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CC8" w:rsidRPr="002847DB" w:rsidRDefault="00F56CC8" w:rsidP="00F56CC8">
      <w:pPr>
        <w:rPr>
          <w:sz w:val="28"/>
        </w:rPr>
      </w:pPr>
      <w:bookmarkStart w:id="0" w:name="_Hlk164764419"/>
      <w:bookmarkStart w:id="1" w:name="_GoBack"/>
      <w:bookmarkEnd w:id="0"/>
      <w:bookmarkEnd w:id="1"/>
      <w:r w:rsidRPr="002847DB">
        <w:rPr>
          <w:noProof/>
          <w:lang w:eastAsia="en-AU"/>
        </w:rPr>
        <w:drawing>
          <wp:inline distT="0" distB="0" distL="0" distR="0" wp14:anchorId="4AF24DA6" wp14:editId="4C99C25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807F5F" w:rsidTr="00807F5F">
        <w:tc>
          <w:tcPr>
            <w:tcW w:w="5000" w:type="pct"/>
            <w:shd w:val="clear" w:color="auto" w:fill="auto"/>
          </w:tcPr>
          <w:p w:rsidR="00807F5F" w:rsidRDefault="00807F5F" w:rsidP="00807F5F">
            <w:pPr>
              <w:jc w:val="center"/>
              <w:rPr>
                <w:b/>
                <w:sz w:val="26"/>
              </w:rPr>
            </w:pPr>
            <w:bookmarkStart w:id="2" w:name="_Hlk161738487"/>
            <w:r>
              <w:rPr>
                <w:b/>
                <w:sz w:val="26"/>
              </w:rPr>
              <w:t>EXPOSURE DRAFT</w:t>
            </w:r>
          </w:p>
          <w:p w:rsidR="00807F5F" w:rsidRPr="00807F5F" w:rsidRDefault="00807F5F" w:rsidP="00807F5F">
            <w:pPr>
              <w:rPr>
                <w:b/>
                <w:sz w:val="20"/>
              </w:rPr>
            </w:pPr>
          </w:p>
        </w:tc>
      </w:tr>
    </w:tbl>
    <w:p w:rsidR="00F56CC8" w:rsidRDefault="00F56CC8" w:rsidP="00F56CC8">
      <w:pPr>
        <w:rPr>
          <w:sz w:val="19"/>
        </w:rPr>
      </w:pPr>
    </w:p>
    <w:p w:rsidR="00807F5F" w:rsidRPr="002847DB" w:rsidRDefault="00807F5F" w:rsidP="00F56CC8">
      <w:pPr>
        <w:rPr>
          <w:sz w:val="19"/>
        </w:rPr>
      </w:pPr>
    </w:p>
    <w:p w:rsidR="00F56CC8" w:rsidRPr="002847DB" w:rsidRDefault="00F56CC8" w:rsidP="00F56CC8">
      <w:pPr>
        <w:pStyle w:val="ShortT"/>
      </w:pPr>
      <w:r w:rsidRPr="002847DB">
        <w:t xml:space="preserve">Family Law </w:t>
      </w:r>
      <w:r w:rsidR="006F3F13" w:rsidRPr="002847DB">
        <w:t>Regulations 2</w:t>
      </w:r>
      <w:r w:rsidRPr="002847DB">
        <w:t>024</w:t>
      </w:r>
    </w:p>
    <w:bookmarkEnd w:id="2"/>
    <w:p w:rsidR="006C7372" w:rsidRPr="002847DB" w:rsidRDefault="006C7372" w:rsidP="006C7372">
      <w:pPr>
        <w:pStyle w:val="SignCoverPageStart"/>
        <w:spacing w:before="240"/>
        <w:rPr>
          <w:szCs w:val="22"/>
        </w:rPr>
      </w:pPr>
      <w:r w:rsidRPr="002847DB">
        <w:rPr>
          <w:szCs w:val="22"/>
        </w:rPr>
        <w:t>I, the Honourable Sam Mostyn AC, Governor</w:t>
      </w:r>
      <w:r w:rsidR="002847DB">
        <w:rPr>
          <w:szCs w:val="22"/>
        </w:rPr>
        <w:noBreakHyphen/>
      </w:r>
      <w:r w:rsidRPr="002847DB">
        <w:rPr>
          <w:szCs w:val="22"/>
        </w:rPr>
        <w:t>General of the Commonwealth of Australia, acting with the advice of the Federal Executive Council, make the following regulations.</w:t>
      </w:r>
    </w:p>
    <w:p w:rsidR="00F56CC8" w:rsidRPr="002847DB" w:rsidRDefault="00F56CC8" w:rsidP="00F56CC8">
      <w:pPr>
        <w:keepNext/>
        <w:spacing w:before="720" w:line="240" w:lineRule="atLeast"/>
        <w:ind w:right="397"/>
        <w:jc w:val="both"/>
        <w:rPr>
          <w:szCs w:val="22"/>
        </w:rPr>
      </w:pPr>
      <w:r w:rsidRPr="002847DB">
        <w:rPr>
          <w:szCs w:val="22"/>
        </w:rPr>
        <w:t xml:space="preserve">Dated </w:t>
      </w:r>
      <w:r w:rsidRPr="002847DB">
        <w:rPr>
          <w:szCs w:val="22"/>
        </w:rPr>
        <w:tab/>
      </w:r>
      <w:r w:rsidRPr="002847DB">
        <w:rPr>
          <w:szCs w:val="22"/>
        </w:rPr>
        <w:tab/>
      </w:r>
      <w:r w:rsidRPr="002847DB">
        <w:rPr>
          <w:szCs w:val="22"/>
        </w:rPr>
        <w:tab/>
      </w:r>
      <w:r w:rsidRPr="002847DB">
        <w:rPr>
          <w:szCs w:val="22"/>
        </w:rPr>
        <w:tab/>
        <w:t>202</w:t>
      </w:r>
      <w:r w:rsidR="00C01AC4" w:rsidRPr="002847DB">
        <w:rPr>
          <w:szCs w:val="22"/>
        </w:rPr>
        <w:t>4</w:t>
      </w:r>
    </w:p>
    <w:p w:rsidR="006C7372" w:rsidRPr="002847DB" w:rsidRDefault="006C7372" w:rsidP="006C7372">
      <w:pPr>
        <w:keepNext/>
        <w:tabs>
          <w:tab w:val="left" w:pos="3402"/>
        </w:tabs>
        <w:spacing w:before="1080" w:line="300" w:lineRule="atLeast"/>
        <w:ind w:left="397" w:right="397"/>
        <w:jc w:val="right"/>
        <w:rPr>
          <w:szCs w:val="22"/>
        </w:rPr>
      </w:pPr>
      <w:r w:rsidRPr="002847DB">
        <w:rPr>
          <w:szCs w:val="22"/>
        </w:rPr>
        <w:t>Sam Mostyn</w:t>
      </w:r>
    </w:p>
    <w:p w:rsidR="006C7372" w:rsidRPr="002847DB" w:rsidRDefault="006C7372" w:rsidP="006C7372">
      <w:pPr>
        <w:keepNext/>
        <w:tabs>
          <w:tab w:val="left" w:pos="3402"/>
        </w:tabs>
        <w:spacing w:line="300" w:lineRule="atLeast"/>
        <w:ind w:left="397" w:right="397"/>
        <w:jc w:val="right"/>
        <w:rPr>
          <w:szCs w:val="22"/>
        </w:rPr>
      </w:pPr>
      <w:r w:rsidRPr="002847DB">
        <w:rPr>
          <w:szCs w:val="22"/>
        </w:rPr>
        <w:t>Governor</w:t>
      </w:r>
      <w:r w:rsidR="002847DB">
        <w:rPr>
          <w:szCs w:val="22"/>
        </w:rPr>
        <w:noBreakHyphen/>
      </w:r>
      <w:r w:rsidRPr="002847DB">
        <w:rPr>
          <w:szCs w:val="22"/>
        </w:rPr>
        <w:t>General</w:t>
      </w:r>
    </w:p>
    <w:p w:rsidR="0040604F" w:rsidRPr="002847DB" w:rsidRDefault="0040604F" w:rsidP="0040604F">
      <w:pPr>
        <w:keepNext/>
        <w:tabs>
          <w:tab w:val="left" w:pos="3402"/>
        </w:tabs>
        <w:spacing w:before="840" w:after="1080" w:line="300" w:lineRule="atLeast"/>
        <w:ind w:right="397"/>
        <w:rPr>
          <w:szCs w:val="22"/>
        </w:rPr>
      </w:pPr>
      <w:r w:rsidRPr="002847DB">
        <w:rPr>
          <w:szCs w:val="22"/>
        </w:rPr>
        <w:t>By Her Excellency’s Command</w:t>
      </w:r>
    </w:p>
    <w:p w:rsidR="00F56CC8" w:rsidRPr="002847DB" w:rsidRDefault="00F56CC8" w:rsidP="00F56CC8">
      <w:pPr>
        <w:keepNext/>
        <w:tabs>
          <w:tab w:val="left" w:pos="3402"/>
        </w:tabs>
        <w:spacing w:before="480" w:line="300" w:lineRule="atLeast"/>
        <w:ind w:right="397"/>
        <w:rPr>
          <w:szCs w:val="22"/>
        </w:rPr>
      </w:pPr>
      <w:r w:rsidRPr="002847DB">
        <w:rPr>
          <w:szCs w:val="22"/>
        </w:rPr>
        <w:t>Mark Dreyfus KC</w:t>
      </w:r>
      <w:r w:rsidRPr="002847DB">
        <w:t xml:space="preserve"> </w:t>
      </w:r>
      <w:r w:rsidRPr="002847DB">
        <w:rPr>
          <w:b/>
          <w:szCs w:val="22"/>
        </w:rPr>
        <w:t>[DRAFT ONLY—NOT FOR SIGNATURE]</w:t>
      </w:r>
    </w:p>
    <w:p w:rsidR="00F56CC8" w:rsidRPr="002847DB" w:rsidRDefault="00F56CC8" w:rsidP="00F56CC8">
      <w:pPr>
        <w:pStyle w:val="SignCoverPageEnd"/>
        <w:rPr>
          <w:szCs w:val="22"/>
        </w:rPr>
      </w:pPr>
      <w:r w:rsidRPr="002847DB">
        <w:rPr>
          <w:szCs w:val="22"/>
        </w:rPr>
        <w:t>Attorney</w:t>
      </w:r>
      <w:r w:rsidR="002847DB">
        <w:rPr>
          <w:szCs w:val="22"/>
        </w:rPr>
        <w:noBreakHyphen/>
      </w:r>
      <w:r w:rsidRPr="002847DB">
        <w:rPr>
          <w:szCs w:val="22"/>
        </w:rPr>
        <w:t>General</w:t>
      </w:r>
    </w:p>
    <w:p w:rsidR="00F56CC8" w:rsidRPr="002847DB" w:rsidRDefault="00F56CC8" w:rsidP="00F56CC8"/>
    <w:p w:rsidR="00F56CC8" w:rsidRPr="002847DB" w:rsidRDefault="00F56CC8" w:rsidP="00F56CC8"/>
    <w:p w:rsidR="00F56CC8" w:rsidRPr="002847DB" w:rsidRDefault="00F56CC8" w:rsidP="00F56CC8"/>
    <w:p w:rsidR="00206759" w:rsidRPr="00807F5F" w:rsidRDefault="00206759" w:rsidP="00206759">
      <w:pPr>
        <w:pStyle w:val="Header"/>
        <w:tabs>
          <w:tab w:val="clear" w:pos="4150"/>
          <w:tab w:val="clear" w:pos="8307"/>
        </w:tabs>
      </w:pPr>
      <w:r w:rsidRPr="00807F5F">
        <w:rPr>
          <w:rStyle w:val="CharChapNo"/>
        </w:rPr>
        <w:t xml:space="preserve"> </w:t>
      </w:r>
      <w:r w:rsidRPr="00807F5F">
        <w:rPr>
          <w:rStyle w:val="CharChapText"/>
        </w:rPr>
        <w:t xml:space="preserve"> </w:t>
      </w:r>
    </w:p>
    <w:p w:rsidR="00206759" w:rsidRPr="00807F5F" w:rsidRDefault="00206759" w:rsidP="00206759">
      <w:pPr>
        <w:pStyle w:val="Header"/>
        <w:tabs>
          <w:tab w:val="clear" w:pos="4150"/>
          <w:tab w:val="clear" w:pos="8307"/>
        </w:tabs>
      </w:pPr>
      <w:r w:rsidRPr="00807F5F">
        <w:rPr>
          <w:rStyle w:val="CharPartNo"/>
        </w:rPr>
        <w:t xml:space="preserve"> </w:t>
      </w:r>
      <w:r w:rsidRPr="00807F5F">
        <w:rPr>
          <w:rStyle w:val="CharPartText"/>
        </w:rPr>
        <w:t xml:space="preserve"> </w:t>
      </w:r>
    </w:p>
    <w:p w:rsidR="00206759" w:rsidRPr="00807F5F" w:rsidRDefault="00206759" w:rsidP="00206759">
      <w:pPr>
        <w:pStyle w:val="Header"/>
        <w:tabs>
          <w:tab w:val="clear" w:pos="4150"/>
          <w:tab w:val="clear" w:pos="8307"/>
        </w:tabs>
      </w:pPr>
      <w:r w:rsidRPr="00807F5F">
        <w:rPr>
          <w:rStyle w:val="CharDivNo"/>
        </w:rPr>
        <w:t xml:space="preserve"> </w:t>
      </w:r>
      <w:r w:rsidRPr="00807F5F">
        <w:rPr>
          <w:rStyle w:val="CharDivText"/>
        </w:rPr>
        <w:t xml:space="preserve"> </w:t>
      </w:r>
    </w:p>
    <w:p w:rsidR="00206759" w:rsidRPr="002847DB" w:rsidRDefault="00206759" w:rsidP="00206759">
      <w:pPr>
        <w:sectPr w:rsidR="00206759" w:rsidRPr="002847DB" w:rsidSect="00640DB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F56CC8" w:rsidRPr="002847DB" w:rsidRDefault="00F56CC8" w:rsidP="00F56CC8">
      <w:pPr>
        <w:outlineLvl w:val="0"/>
        <w:rPr>
          <w:sz w:val="36"/>
        </w:rPr>
      </w:pPr>
      <w:r w:rsidRPr="002847DB">
        <w:rPr>
          <w:sz w:val="36"/>
        </w:rPr>
        <w:lastRenderedPageBreak/>
        <w:t>Contents</w:t>
      </w:r>
    </w:p>
    <w:p w:rsidR="00807F5F" w:rsidRDefault="00807F5F">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1—Introduction</w:t>
      </w:r>
      <w:r w:rsidRPr="00807F5F">
        <w:rPr>
          <w:b w:val="0"/>
          <w:noProof/>
          <w:sz w:val="18"/>
        </w:rPr>
        <w:tab/>
      </w:r>
      <w:r w:rsidRPr="00807F5F">
        <w:rPr>
          <w:b w:val="0"/>
          <w:noProof/>
          <w:sz w:val="18"/>
        </w:rPr>
        <w:fldChar w:fldCharType="begin"/>
      </w:r>
      <w:r w:rsidRPr="00807F5F">
        <w:rPr>
          <w:b w:val="0"/>
          <w:noProof/>
          <w:sz w:val="18"/>
        </w:rPr>
        <w:instrText xml:space="preserve"> PAGEREF _Toc170386088 \h </w:instrText>
      </w:r>
      <w:r w:rsidRPr="00807F5F">
        <w:rPr>
          <w:b w:val="0"/>
          <w:noProof/>
          <w:sz w:val="18"/>
        </w:rPr>
      </w:r>
      <w:r w:rsidRPr="00807F5F">
        <w:rPr>
          <w:b w:val="0"/>
          <w:noProof/>
          <w:sz w:val="18"/>
        </w:rPr>
        <w:fldChar w:fldCharType="separate"/>
      </w:r>
      <w:r w:rsidR="00053958">
        <w:rPr>
          <w:b w:val="0"/>
          <w:noProof/>
          <w:sz w:val="18"/>
        </w:rPr>
        <w:t>1</w:t>
      </w:r>
      <w:r w:rsidRPr="00807F5F">
        <w:rPr>
          <w:b w:val="0"/>
          <w:noProof/>
          <w:sz w:val="18"/>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1—Preliminary</w:t>
      </w:r>
      <w:r w:rsidRPr="00807F5F">
        <w:rPr>
          <w:b w:val="0"/>
          <w:noProof/>
          <w:sz w:val="18"/>
        </w:rPr>
        <w:tab/>
      </w:r>
      <w:r w:rsidRPr="00807F5F">
        <w:rPr>
          <w:b w:val="0"/>
          <w:noProof/>
          <w:sz w:val="18"/>
        </w:rPr>
        <w:fldChar w:fldCharType="begin"/>
      </w:r>
      <w:r w:rsidRPr="00807F5F">
        <w:rPr>
          <w:b w:val="0"/>
          <w:noProof/>
          <w:sz w:val="18"/>
        </w:rPr>
        <w:instrText xml:space="preserve"> PAGEREF _Toc170386089 \h </w:instrText>
      </w:r>
      <w:r w:rsidRPr="00807F5F">
        <w:rPr>
          <w:b w:val="0"/>
          <w:noProof/>
          <w:sz w:val="18"/>
        </w:rPr>
      </w:r>
      <w:r w:rsidRPr="00807F5F">
        <w:rPr>
          <w:b w:val="0"/>
          <w:noProof/>
          <w:sz w:val="18"/>
        </w:rPr>
        <w:fldChar w:fldCharType="separate"/>
      </w:r>
      <w:r w:rsidR="00053958">
        <w:rPr>
          <w:b w:val="0"/>
          <w:noProof/>
          <w:sz w:val="18"/>
        </w:rPr>
        <w:t>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w:t>
      </w:r>
      <w:r>
        <w:rPr>
          <w:noProof/>
        </w:rPr>
        <w:tab/>
        <w:t>Name</w:t>
      </w:r>
      <w:r w:rsidRPr="00807F5F">
        <w:rPr>
          <w:noProof/>
        </w:rPr>
        <w:tab/>
      </w:r>
      <w:r w:rsidRPr="00807F5F">
        <w:rPr>
          <w:noProof/>
        </w:rPr>
        <w:fldChar w:fldCharType="begin"/>
      </w:r>
      <w:r w:rsidRPr="00807F5F">
        <w:rPr>
          <w:noProof/>
        </w:rPr>
        <w:instrText xml:space="preserve"> PAGEREF _Toc170386090 \h </w:instrText>
      </w:r>
      <w:r w:rsidRPr="00807F5F">
        <w:rPr>
          <w:noProof/>
        </w:rPr>
      </w:r>
      <w:r w:rsidRPr="00807F5F">
        <w:rPr>
          <w:noProof/>
        </w:rPr>
        <w:fldChar w:fldCharType="separate"/>
      </w:r>
      <w:r w:rsidR="00053958">
        <w:rPr>
          <w:noProof/>
        </w:rPr>
        <w:t>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w:t>
      </w:r>
      <w:r>
        <w:rPr>
          <w:noProof/>
        </w:rPr>
        <w:tab/>
        <w:t>Commencement</w:t>
      </w:r>
      <w:r w:rsidRPr="00807F5F">
        <w:rPr>
          <w:noProof/>
        </w:rPr>
        <w:tab/>
      </w:r>
      <w:r w:rsidRPr="00807F5F">
        <w:rPr>
          <w:noProof/>
        </w:rPr>
        <w:fldChar w:fldCharType="begin"/>
      </w:r>
      <w:r w:rsidRPr="00807F5F">
        <w:rPr>
          <w:noProof/>
        </w:rPr>
        <w:instrText xml:space="preserve"> PAGEREF _Toc170386091 \h </w:instrText>
      </w:r>
      <w:r w:rsidRPr="00807F5F">
        <w:rPr>
          <w:noProof/>
        </w:rPr>
      </w:r>
      <w:r w:rsidRPr="00807F5F">
        <w:rPr>
          <w:noProof/>
        </w:rPr>
        <w:fldChar w:fldCharType="separate"/>
      </w:r>
      <w:r w:rsidR="00053958">
        <w:rPr>
          <w:noProof/>
        </w:rPr>
        <w:t>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w:t>
      </w:r>
      <w:r>
        <w:rPr>
          <w:noProof/>
        </w:rPr>
        <w:tab/>
        <w:t>Authority</w:t>
      </w:r>
      <w:r w:rsidRPr="00807F5F">
        <w:rPr>
          <w:noProof/>
        </w:rPr>
        <w:tab/>
      </w:r>
      <w:r w:rsidRPr="00807F5F">
        <w:rPr>
          <w:noProof/>
        </w:rPr>
        <w:fldChar w:fldCharType="begin"/>
      </w:r>
      <w:r w:rsidRPr="00807F5F">
        <w:rPr>
          <w:noProof/>
        </w:rPr>
        <w:instrText xml:space="preserve"> PAGEREF _Toc170386092 \h </w:instrText>
      </w:r>
      <w:r w:rsidRPr="00807F5F">
        <w:rPr>
          <w:noProof/>
        </w:rPr>
      </w:r>
      <w:r w:rsidRPr="00807F5F">
        <w:rPr>
          <w:noProof/>
        </w:rPr>
        <w:fldChar w:fldCharType="separate"/>
      </w:r>
      <w:r w:rsidR="00053958">
        <w:rPr>
          <w:noProof/>
        </w:rPr>
        <w:t>1</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2—Definitions</w:t>
      </w:r>
      <w:r w:rsidRPr="00807F5F">
        <w:rPr>
          <w:b w:val="0"/>
          <w:noProof/>
          <w:sz w:val="18"/>
        </w:rPr>
        <w:tab/>
      </w:r>
      <w:r w:rsidRPr="00807F5F">
        <w:rPr>
          <w:b w:val="0"/>
          <w:noProof/>
          <w:sz w:val="18"/>
        </w:rPr>
        <w:fldChar w:fldCharType="begin"/>
      </w:r>
      <w:r w:rsidRPr="00807F5F">
        <w:rPr>
          <w:b w:val="0"/>
          <w:noProof/>
          <w:sz w:val="18"/>
        </w:rPr>
        <w:instrText xml:space="preserve"> PAGEREF _Toc170386093 \h </w:instrText>
      </w:r>
      <w:r w:rsidRPr="00807F5F">
        <w:rPr>
          <w:b w:val="0"/>
          <w:noProof/>
          <w:sz w:val="18"/>
        </w:rPr>
      </w:r>
      <w:r w:rsidRPr="00807F5F">
        <w:rPr>
          <w:b w:val="0"/>
          <w:noProof/>
          <w:sz w:val="18"/>
        </w:rPr>
        <w:fldChar w:fldCharType="separate"/>
      </w:r>
      <w:r w:rsidR="00053958">
        <w:rPr>
          <w:b w:val="0"/>
          <w:noProof/>
          <w:sz w:val="18"/>
        </w:rPr>
        <w:t>2</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w:t>
      </w:r>
      <w:r>
        <w:rPr>
          <w:noProof/>
        </w:rPr>
        <w:tab/>
        <w:t>Definitions</w:t>
      </w:r>
      <w:r w:rsidRPr="00807F5F">
        <w:rPr>
          <w:noProof/>
        </w:rPr>
        <w:tab/>
      </w:r>
      <w:r w:rsidRPr="00807F5F">
        <w:rPr>
          <w:noProof/>
        </w:rPr>
        <w:fldChar w:fldCharType="begin"/>
      </w:r>
      <w:r w:rsidRPr="00807F5F">
        <w:rPr>
          <w:noProof/>
        </w:rPr>
        <w:instrText xml:space="preserve"> PAGEREF _Toc170386094 \h </w:instrText>
      </w:r>
      <w:r w:rsidRPr="00807F5F">
        <w:rPr>
          <w:noProof/>
        </w:rPr>
      </w:r>
      <w:r w:rsidRPr="00807F5F">
        <w:rPr>
          <w:noProof/>
        </w:rPr>
        <w:fldChar w:fldCharType="separate"/>
      </w:r>
      <w:r w:rsidR="00053958">
        <w:rPr>
          <w:noProof/>
        </w:rPr>
        <w:t>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9721AF">
        <w:rPr>
          <w:i/>
          <w:noProof/>
        </w:rPr>
        <w:t>child welfare law</w:t>
      </w:r>
      <w:r>
        <w:rPr>
          <w:noProof/>
        </w:rPr>
        <w:t>—prescribed State or Territory laws</w:t>
      </w:r>
      <w:r w:rsidRPr="00807F5F">
        <w:rPr>
          <w:noProof/>
        </w:rPr>
        <w:tab/>
      </w:r>
      <w:r w:rsidRPr="00807F5F">
        <w:rPr>
          <w:noProof/>
        </w:rPr>
        <w:fldChar w:fldCharType="begin"/>
      </w:r>
      <w:r w:rsidRPr="00807F5F">
        <w:rPr>
          <w:noProof/>
        </w:rPr>
        <w:instrText xml:space="preserve"> PAGEREF _Toc170386095 \h </w:instrText>
      </w:r>
      <w:r w:rsidRPr="00807F5F">
        <w:rPr>
          <w:noProof/>
        </w:rPr>
      </w:r>
      <w:r w:rsidRPr="00807F5F">
        <w:rPr>
          <w:noProof/>
        </w:rPr>
        <w:fldChar w:fldCharType="separate"/>
      </w:r>
      <w:r w:rsidR="00053958">
        <w:rPr>
          <w:noProof/>
        </w:rPr>
        <w:t>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9721AF">
        <w:rPr>
          <w:i/>
          <w:noProof/>
        </w:rPr>
        <w:t>child welfare officer</w:t>
      </w:r>
      <w:r>
        <w:rPr>
          <w:noProof/>
        </w:rPr>
        <w:t>—prescribed State or Territory offices</w:t>
      </w:r>
      <w:r w:rsidRPr="00807F5F">
        <w:rPr>
          <w:noProof/>
        </w:rPr>
        <w:tab/>
      </w:r>
      <w:r w:rsidRPr="00807F5F">
        <w:rPr>
          <w:noProof/>
        </w:rPr>
        <w:fldChar w:fldCharType="begin"/>
      </w:r>
      <w:r w:rsidRPr="00807F5F">
        <w:rPr>
          <w:noProof/>
        </w:rPr>
        <w:instrText xml:space="preserve"> PAGEREF _Toc170386096 \h </w:instrText>
      </w:r>
      <w:r w:rsidRPr="00807F5F">
        <w:rPr>
          <w:noProof/>
        </w:rPr>
      </w:r>
      <w:r w:rsidRPr="00807F5F">
        <w:rPr>
          <w:noProof/>
        </w:rPr>
        <w:fldChar w:fldCharType="separate"/>
      </w:r>
      <w:r w:rsidR="00053958">
        <w:rPr>
          <w:noProof/>
        </w:rPr>
        <w:t>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9721AF">
        <w:rPr>
          <w:i/>
          <w:noProof/>
        </w:rPr>
        <w:t>family violence order</w:t>
      </w:r>
      <w:r>
        <w:rPr>
          <w:noProof/>
        </w:rPr>
        <w:t>—prescribed State or Territory laws</w:t>
      </w:r>
      <w:r w:rsidRPr="00807F5F">
        <w:rPr>
          <w:noProof/>
        </w:rPr>
        <w:tab/>
      </w:r>
      <w:r w:rsidRPr="00807F5F">
        <w:rPr>
          <w:noProof/>
        </w:rPr>
        <w:fldChar w:fldCharType="begin"/>
      </w:r>
      <w:r w:rsidRPr="00807F5F">
        <w:rPr>
          <w:noProof/>
        </w:rPr>
        <w:instrText xml:space="preserve"> PAGEREF _Toc170386097 \h </w:instrText>
      </w:r>
      <w:r w:rsidRPr="00807F5F">
        <w:rPr>
          <w:noProof/>
        </w:rPr>
      </w:r>
      <w:r w:rsidRPr="00807F5F">
        <w:rPr>
          <w:noProof/>
        </w:rPr>
        <w:fldChar w:fldCharType="separate"/>
      </w:r>
      <w:r w:rsidR="00053958">
        <w:rPr>
          <w:noProof/>
        </w:rPr>
        <w:t>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9721AF">
        <w:rPr>
          <w:i/>
          <w:noProof/>
        </w:rPr>
        <w:t>forfeiture order</w:t>
      </w:r>
      <w:r>
        <w:rPr>
          <w:noProof/>
        </w:rPr>
        <w:t>—declared State and Territory orders</w:t>
      </w:r>
      <w:r w:rsidRPr="00807F5F">
        <w:rPr>
          <w:noProof/>
        </w:rPr>
        <w:tab/>
      </w:r>
      <w:r w:rsidRPr="00807F5F">
        <w:rPr>
          <w:noProof/>
        </w:rPr>
        <w:fldChar w:fldCharType="begin"/>
      </w:r>
      <w:r w:rsidRPr="00807F5F">
        <w:rPr>
          <w:noProof/>
        </w:rPr>
        <w:instrText xml:space="preserve"> PAGEREF _Toc170386098 \h </w:instrText>
      </w:r>
      <w:r w:rsidRPr="00807F5F">
        <w:rPr>
          <w:noProof/>
        </w:rPr>
      </w:r>
      <w:r w:rsidRPr="00807F5F">
        <w:rPr>
          <w:noProof/>
        </w:rPr>
        <w:fldChar w:fldCharType="separate"/>
      </w:r>
      <w:r w:rsidR="00053958">
        <w:rPr>
          <w:noProof/>
        </w:rPr>
        <w:t>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9721AF">
        <w:rPr>
          <w:i/>
          <w:noProof/>
        </w:rPr>
        <w:t>income tested pension, allowance or benefit—</w:t>
      </w:r>
      <w:r>
        <w:rPr>
          <w:noProof/>
        </w:rPr>
        <w:t>prescribed pensions, allowances or benefits</w:t>
      </w:r>
      <w:r w:rsidRPr="00807F5F">
        <w:rPr>
          <w:noProof/>
        </w:rPr>
        <w:tab/>
      </w:r>
      <w:r w:rsidRPr="00807F5F">
        <w:rPr>
          <w:noProof/>
        </w:rPr>
        <w:fldChar w:fldCharType="begin"/>
      </w:r>
      <w:r w:rsidRPr="00807F5F">
        <w:rPr>
          <w:noProof/>
        </w:rPr>
        <w:instrText xml:space="preserve"> PAGEREF _Toc170386099 \h </w:instrText>
      </w:r>
      <w:r w:rsidRPr="00807F5F">
        <w:rPr>
          <w:noProof/>
        </w:rPr>
      </w:r>
      <w:r w:rsidRPr="00807F5F">
        <w:rPr>
          <w:noProof/>
        </w:rPr>
        <w:fldChar w:fldCharType="separate"/>
      </w:r>
      <w:r w:rsidR="00053958">
        <w:rPr>
          <w:noProof/>
        </w:rPr>
        <w:t>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9721AF">
        <w:rPr>
          <w:i/>
          <w:noProof/>
        </w:rPr>
        <w:t>prescribed overseas jurisdiction</w:t>
      </w:r>
      <w:r w:rsidRPr="00807F5F">
        <w:rPr>
          <w:noProof/>
        </w:rPr>
        <w:tab/>
      </w:r>
      <w:r w:rsidRPr="00807F5F">
        <w:rPr>
          <w:noProof/>
        </w:rPr>
        <w:fldChar w:fldCharType="begin"/>
      </w:r>
      <w:r w:rsidRPr="00807F5F">
        <w:rPr>
          <w:noProof/>
        </w:rPr>
        <w:instrText xml:space="preserve"> PAGEREF _Toc170386100 \h </w:instrText>
      </w:r>
      <w:r w:rsidRPr="00807F5F">
        <w:rPr>
          <w:noProof/>
        </w:rPr>
      </w:r>
      <w:r w:rsidRPr="00807F5F">
        <w:rPr>
          <w:noProof/>
        </w:rPr>
        <w:fldChar w:fldCharType="separate"/>
      </w:r>
      <w:r w:rsidR="00053958">
        <w:rPr>
          <w:noProof/>
        </w:rPr>
        <w:t>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9721AF">
        <w:rPr>
          <w:i/>
          <w:noProof/>
        </w:rPr>
        <w:t>restraining order</w:t>
      </w:r>
      <w:r>
        <w:rPr>
          <w:noProof/>
        </w:rPr>
        <w:t>—declared State and Territory orders</w:t>
      </w:r>
      <w:r w:rsidRPr="00807F5F">
        <w:rPr>
          <w:noProof/>
        </w:rPr>
        <w:tab/>
      </w:r>
      <w:r w:rsidRPr="00807F5F">
        <w:rPr>
          <w:noProof/>
        </w:rPr>
        <w:fldChar w:fldCharType="begin"/>
      </w:r>
      <w:r w:rsidRPr="00807F5F">
        <w:rPr>
          <w:noProof/>
        </w:rPr>
        <w:instrText xml:space="preserve"> PAGEREF _Toc170386101 \h </w:instrText>
      </w:r>
      <w:r w:rsidRPr="00807F5F">
        <w:rPr>
          <w:noProof/>
        </w:rPr>
      </w:r>
      <w:r w:rsidRPr="00807F5F">
        <w:rPr>
          <w:noProof/>
        </w:rPr>
        <w:fldChar w:fldCharType="separate"/>
      </w:r>
      <w:r w:rsidR="00053958">
        <w:rPr>
          <w:noProof/>
        </w:rPr>
        <w:t>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w:t>
      </w:r>
      <w:r>
        <w:rPr>
          <w:noProof/>
        </w:rPr>
        <w:tab/>
        <w:t xml:space="preserve">Definition of </w:t>
      </w:r>
      <w:r w:rsidRPr="009721AF">
        <w:rPr>
          <w:i/>
          <w:noProof/>
        </w:rPr>
        <w:t>State or Territory proceeds of crime law</w:t>
      </w:r>
      <w:r>
        <w:rPr>
          <w:noProof/>
        </w:rPr>
        <w:t>—declared State or Territory corresponding laws</w:t>
      </w:r>
      <w:r w:rsidRPr="00807F5F">
        <w:rPr>
          <w:noProof/>
        </w:rPr>
        <w:tab/>
      </w:r>
      <w:r w:rsidRPr="00807F5F">
        <w:rPr>
          <w:noProof/>
        </w:rPr>
        <w:fldChar w:fldCharType="begin"/>
      </w:r>
      <w:r w:rsidRPr="00807F5F">
        <w:rPr>
          <w:noProof/>
        </w:rPr>
        <w:instrText xml:space="preserve"> PAGEREF _Toc170386102 \h </w:instrText>
      </w:r>
      <w:r w:rsidRPr="00807F5F">
        <w:rPr>
          <w:noProof/>
        </w:rPr>
      </w:r>
      <w:r w:rsidRPr="00807F5F">
        <w:rPr>
          <w:noProof/>
        </w:rPr>
        <w:fldChar w:fldCharType="separate"/>
      </w:r>
      <w:r w:rsidR="00053958">
        <w:rPr>
          <w:noProof/>
        </w:rPr>
        <w:t>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9721AF">
        <w:rPr>
          <w:i/>
          <w:noProof/>
        </w:rPr>
        <w:t>de facto relationship</w:t>
      </w:r>
      <w:r>
        <w:rPr>
          <w:noProof/>
        </w:rPr>
        <w:t>—prescribed laws and relationships</w:t>
      </w:r>
      <w:r w:rsidRPr="00807F5F">
        <w:rPr>
          <w:noProof/>
        </w:rPr>
        <w:tab/>
      </w:r>
      <w:r w:rsidRPr="00807F5F">
        <w:rPr>
          <w:noProof/>
        </w:rPr>
        <w:fldChar w:fldCharType="begin"/>
      </w:r>
      <w:r w:rsidRPr="00807F5F">
        <w:rPr>
          <w:noProof/>
        </w:rPr>
        <w:instrText xml:space="preserve"> PAGEREF _Toc170386103 \h </w:instrText>
      </w:r>
      <w:r w:rsidRPr="00807F5F">
        <w:rPr>
          <w:noProof/>
        </w:rPr>
      </w:r>
      <w:r w:rsidRPr="00807F5F">
        <w:rPr>
          <w:noProof/>
        </w:rPr>
        <w:fldChar w:fldCharType="separate"/>
      </w:r>
      <w:r w:rsidR="00053958">
        <w:rPr>
          <w:noProof/>
        </w:rPr>
        <w:t>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14</w:t>
      </w:r>
      <w:r>
        <w:rPr>
          <w:noProof/>
        </w:rPr>
        <w:tab/>
        <w:t xml:space="preserve">Definition of </w:t>
      </w:r>
      <w:r w:rsidRPr="009721AF">
        <w:rPr>
          <w:i/>
          <w:noProof/>
        </w:rPr>
        <w:t>proceeds of crime authority</w:t>
      </w:r>
      <w:r w:rsidRPr="00807F5F">
        <w:rPr>
          <w:noProof/>
        </w:rPr>
        <w:tab/>
      </w:r>
      <w:r w:rsidRPr="00807F5F">
        <w:rPr>
          <w:noProof/>
        </w:rPr>
        <w:fldChar w:fldCharType="begin"/>
      </w:r>
      <w:r w:rsidRPr="00807F5F">
        <w:rPr>
          <w:noProof/>
        </w:rPr>
        <w:instrText xml:space="preserve"> PAGEREF _Toc170386104 \h </w:instrText>
      </w:r>
      <w:r w:rsidRPr="00807F5F">
        <w:rPr>
          <w:noProof/>
        </w:rPr>
      </w:r>
      <w:r w:rsidRPr="00807F5F">
        <w:rPr>
          <w:noProof/>
        </w:rPr>
        <w:fldChar w:fldCharType="separate"/>
      </w:r>
      <w:r w:rsidR="00053958">
        <w:rPr>
          <w:noProof/>
        </w:rPr>
        <w:t>10</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3—Directions and orders</w:t>
      </w:r>
      <w:r w:rsidRPr="00807F5F">
        <w:rPr>
          <w:b w:val="0"/>
          <w:noProof/>
          <w:sz w:val="18"/>
        </w:rPr>
        <w:tab/>
      </w:r>
      <w:r w:rsidRPr="00807F5F">
        <w:rPr>
          <w:b w:val="0"/>
          <w:noProof/>
          <w:sz w:val="18"/>
        </w:rPr>
        <w:fldChar w:fldCharType="begin"/>
      </w:r>
      <w:r w:rsidRPr="00807F5F">
        <w:rPr>
          <w:b w:val="0"/>
          <w:noProof/>
          <w:sz w:val="18"/>
        </w:rPr>
        <w:instrText xml:space="preserve"> PAGEREF _Toc170386105 \h </w:instrText>
      </w:r>
      <w:r w:rsidRPr="00807F5F">
        <w:rPr>
          <w:b w:val="0"/>
          <w:noProof/>
          <w:sz w:val="18"/>
        </w:rPr>
      </w:r>
      <w:r w:rsidRPr="00807F5F">
        <w:rPr>
          <w:b w:val="0"/>
          <w:noProof/>
          <w:sz w:val="18"/>
        </w:rPr>
        <w:fldChar w:fldCharType="separate"/>
      </w:r>
      <w:r w:rsidR="00053958">
        <w:rPr>
          <w:b w:val="0"/>
          <w:noProof/>
          <w:sz w:val="18"/>
        </w:rPr>
        <w:t>13</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15</w:t>
      </w:r>
      <w:r>
        <w:rPr>
          <w:noProof/>
        </w:rPr>
        <w:tab/>
        <w:t>Directions as to practice and procedure</w:t>
      </w:r>
      <w:r w:rsidRPr="00807F5F">
        <w:rPr>
          <w:noProof/>
        </w:rPr>
        <w:tab/>
      </w:r>
      <w:r w:rsidRPr="00807F5F">
        <w:rPr>
          <w:noProof/>
        </w:rPr>
        <w:fldChar w:fldCharType="begin"/>
      </w:r>
      <w:r w:rsidRPr="00807F5F">
        <w:rPr>
          <w:noProof/>
        </w:rPr>
        <w:instrText xml:space="preserve"> PAGEREF _Toc170386106 \h </w:instrText>
      </w:r>
      <w:r w:rsidRPr="00807F5F">
        <w:rPr>
          <w:noProof/>
        </w:rPr>
      </w:r>
      <w:r w:rsidRPr="00807F5F">
        <w:rPr>
          <w:noProof/>
        </w:rPr>
        <w:fldChar w:fldCharType="separate"/>
      </w:r>
      <w:r w:rsidR="00053958">
        <w:rPr>
          <w:noProof/>
        </w:rPr>
        <w:t>13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16</w:t>
      </w:r>
      <w:r>
        <w:rPr>
          <w:noProof/>
        </w:rPr>
        <w:tab/>
        <w:t>Non</w:t>
      </w:r>
      <w:r>
        <w:rPr>
          <w:noProof/>
        </w:rPr>
        <w:noBreakHyphen/>
        <w:t>compliance with this instrument</w:t>
      </w:r>
      <w:r w:rsidRPr="00807F5F">
        <w:rPr>
          <w:noProof/>
        </w:rPr>
        <w:tab/>
      </w:r>
      <w:r w:rsidRPr="00807F5F">
        <w:rPr>
          <w:noProof/>
        </w:rPr>
        <w:fldChar w:fldCharType="begin"/>
      </w:r>
      <w:r w:rsidRPr="00807F5F">
        <w:rPr>
          <w:noProof/>
        </w:rPr>
        <w:instrText xml:space="preserve"> PAGEREF _Toc170386107 \h </w:instrText>
      </w:r>
      <w:r w:rsidRPr="00807F5F">
        <w:rPr>
          <w:noProof/>
        </w:rPr>
      </w:r>
      <w:r w:rsidRPr="00807F5F">
        <w:rPr>
          <w:noProof/>
        </w:rPr>
        <w:fldChar w:fldCharType="separate"/>
      </w:r>
      <w:r w:rsidR="00053958">
        <w:rPr>
          <w:noProof/>
        </w:rPr>
        <w:t>13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17</w:t>
      </w:r>
      <w:r>
        <w:rPr>
          <w:noProof/>
        </w:rPr>
        <w:tab/>
        <w:t>Court or relevant Registrar may relieve from consequences of non</w:t>
      </w:r>
      <w:r>
        <w:rPr>
          <w:noProof/>
        </w:rPr>
        <w:noBreakHyphen/>
        <w:t>compliance</w:t>
      </w:r>
      <w:r w:rsidRPr="00807F5F">
        <w:rPr>
          <w:noProof/>
        </w:rPr>
        <w:tab/>
      </w:r>
      <w:r w:rsidRPr="00807F5F">
        <w:rPr>
          <w:noProof/>
        </w:rPr>
        <w:fldChar w:fldCharType="begin"/>
      </w:r>
      <w:r w:rsidRPr="00807F5F">
        <w:rPr>
          <w:noProof/>
        </w:rPr>
        <w:instrText xml:space="preserve"> PAGEREF _Toc170386108 \h </w:instrText>
      </w:r>
      <w:r w:rsidRPr="00807F5F">
        <w:rPr>
          <w:noProof/>
        </w:rPr>
      </w:r>
      <w:r w:rsidRPr="00807F5F">
        <w:rPr>
          <w:noProof/>
        </w:rPr>
        <w:fldChar w:fldCharType="separate"/>
      </w:r>
      <w:r w:rsidR="00053958">
        <w:rPr>
          <w:noProof/>
        </w:rPr>
        <w:t>13</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2—Protection of names and symbols</w:t>
      </w:r>
      <w:r w:rsidRPr="00807F5F">
        <w:rPr>
          <w:b w:val="0"/>
          <w:noProof/>
          <w:sz w:val="18"/>
        </w:rPr>
        <w:tab/>
      </w:r>
      <w:r w:rsidRPr="00807F5F">
        <w:rPr>
          <w:b w:val="0"/>
          <w:noProof/>
          <w:sz w:val="18"/>
        </w:rPr>
        <w:fldChar w:fldCharType="begin"/>
      </w:r>
      <w:r w:rsidRPr="00807F5F">
        <w:rPr>
          <w:b w:val="0"/>
          <w:noProof/>
          <w:sz w:val="18"/>
        </w:rPr>
        <w:instrText xml:space="preserve"> PAGEREF _Toc170386109 \h </w:instrText>
      </w:r>
      <w:r w:rsidRPr="00807F5F">
        <w:rPr>
          <w:b w:val="0"/>
          <w:noProof/>
          <w:sz w:val="18"/>
        </w:rPr>
      </w:r>
      <w:r w:rsidRPr="00807F5F">
        <w:rPr>
          <w:b w:val="0"/>
          <w:noProof/>
          <w:sz w:val="18"/>
        </w:rPr>
        <w:fldChar w:fldCharType="separate"/>
      </w:r>
      <w:r w:rsidR="00053958">
        <w:rPr>
          <w:b w:val="0"/>
          <w:noProof/>
          <w:sz w:val="18"/>
        </w:rPr>
        <w:t>15</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18</w:t>
      </w:r>
      <w:r>
        <w:rPr>
          <w:noProof/>
        </w:rPr>
        <w:tab/>
        <w:t>Protected names</w:t>
      </w:r>
      <w:r w:rsidRPr="00807F5F">
        <w:rPr>
          <w:noProof/>
        </w:rPr>
        <w:tab/>
      </w:r>
      <w:r w:rsidRPr="00807F5F">
        <w:rPr>
          <w:noProof/>
        </w:rPr>
        <w:fldChar w:fldCharType="begin"/>
      </w:r>
      <w:r w:rsidRPr="00807F5F">
        <w:rPr>
          <w:noProof/>
        </w:rPr>
        <w:instrText xml:space="preserve"> PAGEREF _Toc170386110 \h </w:instrText>
      </w:r>
      <w:r w:rsidRPr="00807F5F">
        <w:rPr>
          <w:noProof/>
        </w:rPr>
      </w:r>
      <w:r w:rsidRPr="00807F5F">
        <w:rPr>
          <w:noProof/>
        </w:rPr>
        <w:fldChar w:fldCharType="separate"/>
      </w:r>
      <w:r w:rsidR="00053958">
        <w:rPr>
          <w:noProof/>
        </w:rPr>
        <w:t>15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19</w:t>
      </w:r>
      <w:r>
        <w:rPr>
          <w:noProof/>
        </w:rPr>
        <w:tab/>
        <w:t>Protected symbols</w:t>
      </w:r>
      <w:r w:rsidRPr="00807F5F">
        <w:rPr>
          <w:noProof/>
        </w:rPr>
        <w:tab/>
      </w:r>
      <w:r w:rsidRPr="00807F5F">
        <w:rPr>
          <w:noProof/>
        </w:rPr>
        <w:fldChar w:fldCharType="begin"/>
      </w:r>
      <w:r w:rsidRPr="00807F5F">
        <w:rPr>
          <w:noProof/>
        </w:rPr>
        <w:instrText xml:space="preserve"> PAGEREF _Toc170386111 \h </w:instrText>
      </w:r>
      <w:r w:rsidRPr="00807F5F">
        <w:rPr>
          <w:noProof/>
        </w:rPr>
      </w:r>
      <w:r w:rsidRPr="00807F5F">
        <w:rPr>
          <w:noProof/>
        </w:rPr>
        <w:fldChar w:fldCharType="separate"/>
      </w:r>
      <w:r w:rsidR="00053958">
        <w:rPr>
          <w:noProof/>
        </w:rPr>
        <w:t>15</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3—Arbitration</w:t>
      </w:r>
      <w:r w:rsidRPr="00807F5F">
        <w:rPr>
          <w:b w:val="0"/>
          <w:noProof/>
          <w:sz w:val="18"/>
        </w:rPr>
        <w:tab/>
      </w:r>
      <w:r w:rsidRPr="00807F5F">
        <w:rPr>
          <w:b w:val="0"/>
          <w:noProof/>
          <w:sz w:val="18"/>
        </w:rPr>
        <w:fldChar w:fldCharType="begin"/>
      </w:r>
      <w:r w:rsidRPr="00807F5F">
        <w:rPr>
          <w:b w:val="0"/>
          <w:noProof/>
          <w:sz w:val="18"/>
        </w:rPr>
        <w:instrText xml:space="preserve"> PAGEREF _Toc170386112 \h </w:instrText>
      </w:r>
      <w:r w:rsidRPr="00807F5F">
        <w:rPr>
          <w:b w:val="0"/>
          <w:noProof/>
          <w:sz w:val="18"/>
        </w:rPr>
      </w:r>
      <w:r w:rsidRPr="00807F5F">
        <w:rPr>
          <w:b w:val="0"/>
          <w:noProof/>
          <w:sz w:val="18"/>
        </w:rPr>
        <w:fldChar w:fldCharType="separate"/>
      </w:r>
      <w:r w:rsidR="00053958">
        <w:rPr>
          <w:b w:val="0"/>
          <w:noProof/>
          <w:sz w:val="18"/>
        </w:rPr>
        <w:t>17</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20</w:t>
      </w:r>
      <w:r>
        <w:rPr>
          <w:noProof/>
        </w:rPr>
        <w:tab/>
        <w:t>Purposes of this Part</w:t>
      </w:r>
      <w:r w:rsidRPr="00807F5F">
        <w:rPr>
          <w:noProof/>
        </w:rPr>
        <w:tab/>
      </w:r>
      <w:r w:rsidRPr="00807F5F">
        <w:rPr>
          <w:noProof/>
        </w:rPr>
        <w:fldChar w:fldCharType="begin"/>
      </w:r>
      <w:r w:rsidRPr="00807F5F">
        <w:rPr>
          <w:noProof/>
        </w:rPr>
        <w:instrText xml:space="preserve"> PAGEREF _Toc170386113 \h </w:instrText>
      </w:r>
      <w:r w:rsidRPr="00807F5F">
        <w:rPr>
          <w:noProof/>
        </w:rPr>
      </w:r>
      <w:r w:rsidRPr="00807F5F">
        <w:rPr>
          <w:noProof/>
        </w:rPr>
        <w:fldChar w:fldCharType="separate"/>
      </w:r>
      <w:r w:rsidR="00053958">
        <w:rPr>
          <w:noProof/>
        </w:rPr>
        <w:t>17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21</w:t>
      </w:r>
      <w:r>
        <w:rPr>
          <w:noProof/>
        </w:rPr>
        <w:tab/>
        <w:t>Prescribed requirements for arbitrator</w:t>
      </w:r>
      <w:r w:rsidRPr="00807F5F">
        <w:rPr>
          <w:noProof/>
        </w:rPr>
        <w:tab/>
      </w:r>
      <w:r w:rsidRPr="00807F5F">
        <w:rPr>
          <w:noProof/>
        </w:rPr>
        <w:fldChar w:fldCharType="begin"/>
      </w:r>
      <w:r w:rsidRPr="00807F5F">
        <w:rPr>
          <w:noProof/>
        </w:rPr>
        <w:instrText xml:space="preserve"> PAGEREF _Toc170386114 \h </w:instrText>
      </w:r>
      <w:r w:rsidRPr="00807F5F">
        <w:rPr>
          <w:noProof/>
        </w:rPr>
      </w:r>
      <w:r w:rsidRPr="00807F5F">
        <w:rPr>
          <w:noProof/>
        </w:rPr>
        <w:fldChar w:fldCharType="separate"/>
      </w:r>
      <w:r w:rsidR="00053958">
        <w:rPr>
          <w:noProof/>
        </w:rPr>
        <w:t>17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22</w:t>
      </w:r>
      <w:r>
        <w:rPr>
          <w:noProof/>
        </w:rPr>
        <w:tab/>
        <w:t xml:space="preserve">Meaning of </w:t>
      </w:r>
      <w:r w:rsidRPr="009721AF">
        <w:rPr>
          <w:i/>
          <w:noProof/>
        </w:rPr>
        <w:t>arbitration agreement</w:t>
      </w:r>
      <w:r w:rsidRPr="00807F5F">
        <w:rPr>
          <w:noProof/>
        </w:rPr>
        <w:tab/>
      </w:r>
      <w:r w:rsidRPr="00807F5F">
        <w:rPr>
          <w:noProof/>
        </w:rPr>
        <w:fldChar w:fldCharType="begin"/>
      </w:r>
      <w:r w:rsidRPr="00807F5F">
        <w:rPr>
          <w:noProof/>
        </w:rPr>
        <w:instrText xml:space="preserve"> PAGEREF _Toc170386115 \h </w:instrText>
      </w:r>
      <w:r w:rsidRPr="00807F5F">
        <w:rPr>
          <w:noProof/>
        </w:rPr>
      </w:r>
      <w:r w:rsidRPr="00807F5F">
        <w:rPr>
          <w:noProof/>
        </w:rPr>
        <w:fldChar w:fldCharType="separate"/>
      </w:r>
      <w:r w:rsidR="00053958">
        <w:rPr>
          <w:noProof/>
        </w:rPr>
        <w:t>18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23</w:t>
      </w:r>
      <w:r>
        <w:rPr>
          <w:noProof/>
        </w:rPr>
        <w:tab/>
        <w:t>Matters that may not be arbitrated</w:t>
      </w:r>
      <w:r w:rsidRPr="00807F5F">
        <w:rPr>
          <w:noProof/>
        </w:rPr>
        <w:tab/>
      </w:r>
      <w:r w:rsidRPr="00807F5F">
        <w:rPr>
          <w:noProof/>
        </w:rPr>
        <w:fldChar w:fldCharType="begin"/>
      </w:r>
      <w:r w:rsidRPr="00807F5F">
        <w:rPr>
          <w:noProof/>
        </w:rPr>
        <w:instrText xml:space="preserve"> PAGEREF _Toc170386116 \h </w:instrText>
      </w:r>
      <w:r w:rsidRPr="00807F5F">
        <w:rPr>
          <w:noProof/>
        </w:rPr>
      </w:r>
      <w:r w:rsidRPr="00807F5F">
        <w:rPr>
          <w:noProof/>
        </w:rPr>
        <w:fldChar w:fldCharType="separate"/>
      </w:r>
      <w:r w:rsidR="00053958">
        <w:rPr>
          <w:noProof/>
        </w:rPr>
        <w:t>18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24</w:t>
      </w:r>
      <w:r>
        <w:rPr>
          <w:noProof/>
        </w:rPr>
        <w:tab/>
        <w:t>Application for referral to arbitration</w:t>
      </w:r>
      <w:r w:rsidRPr="00807F5F">
        <w:rPr>
          <w:noProof/>
        </w:rPr>
        <w:tab/>
      </w:r>
      <w:r w:rsidRPr="00807F5F">
        <w:rPr>
          <w:noProof/>
        </w:rPr>
        <w:fldChar w:fldCharType="begin"/>
      </w:r>
      <w:r w:rsidRPr="00807F5F">
        <w:rPr>
          <w:noProof/>
        </w:rPr>
        <w:instrText xml:space="preserve"> PAGEREF _Toc170386117 \h </w:instrText>
      </w:r>
      <w:r w:rsidRPr="00807F5F">
        <w:rPr>
          <w:noProof/>
        </w:rPr>
      </w:r>
      <w:r w:rsidRPr="00807F5F">
        <w:rPr>
          <w:noProof/>
        </w:rPr>
        <w:fldChar w:fldCharType="separate"/>
      </w:r>
      <w:r w:rsidR="00053958">
        <w:rPr>
          <w:noProof/>
        </w:rPr>
        <w:t>19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25</w:t>
      </w:r>
      <w:r>
        <w:rPr>
          <w:noProof/>
        </w:rPr>
        <w:tab/>
        <w:t>Application relating to relevant property or financial arbitration</w:t>
      </w:r>
      <w:r w:rsidRPr="00807F5F">
        <w:rPr>
          <w:noProof/>
        </w:rPr>
        <w:tab/>
      </w:r>
      <w:r w:rsidRPr="00807F5F">
        <w:rPr>
          <w:noProof/>
        </w:rPr>
        <w:fldChar w:fldCharType="begin"/>
      </w:r>
      <w:r w:rsidRPr="00807F5F">
        <w:rPr>
          <w:noProof/>
        </w:rPr>
        <w:instrText xml:space="preserve"> PAGEREF _Toc170386118 \h </w:instrText>
      </w:r>
      <w:r w:rsidRPr="00807F5F">
        <w:rPr>
          <w:noProof/>
        </w:rPr>
      </w:r>
      <w:r w:rsidRPr="00807F5F">
        <w:rPr>
          <w:noProof/>
        </w:rPr>
        <w:fldChar w:fldCharType="separate"/>
      </w:r>
      <w:r w:rsidR="00053958">
        <w:rPr>
          <w:noProof/>
        </w:rPr>
        <w:t>19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26</w:t>
      </w:r>
      <w:r>
        <w:rPr>
          <w:noProof/>
        </w:rPr>
        <w:tab/>
        <w:t>Action arbitrator must take before conducting arbitration conferences</w:t>
      </w:r>
      <w:r w:rsidRPr="00807F5F">
        <w:rPr>
          <w:noProof/>
        </w:rPr>
        <w:tab/>
      </w:r>
      <w:r w:rsidRPr="00807F5F">
        <w:rPr>
          <w:noProof/>
        </w:rPr>
        <w:fldChar w:fldCharType="begin"/>
      </w:r>
      <w:r w:rsidRPr="00807F5F">
        <w:rPr>
          <w:noProof/>
        </w:rPr>
        <w:instrText xml:space="preserve"> PAGEREF _Toc170386119 \h </w:instrText>
      </w:r>
      <w:r w:rsidRPr="00807F5F">
        <w:rPr>
          <w:noProof/>
        </w:rPr>
      </w:r>
      <w:r w:rsidRPr="00807F5F">
        <w:rPr>
          <w:noProof/>
        </w:rPr>
        <w:fldChar w:fldCharType="separate"/>
      </w:r>
      <w:r w:rsidR="00053958">
        <w:rPr>
          <w:noProof/>
        </w:rPr>
        <w:t>19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27</w:t>
      </w:r>
      <w:r>
        <w:rPr>
          <w:noProof/>
        </w:rPr>
        <w:tab/>
        <w:t>Arbitration agreement</w:t>
      </w:r>
      <w:r w:rsidRPr="00807F5F">
        <w:rPr>
          <w:noProof/>
        </w:rPr>
        <w:tab/>
      </w:r>
      <w:r w:rsidRPr="00807F5F">
        <w:rPr>
          <w:noProof/>
        </w:rPr>
        <w:fldChar w:fldCharType="begin"/>
      </w:r>
      <w:r w:rsidRPr="00807F5F">
        <w:rPr>
          <w:noProof/>
        </w:rPr>
        <w:instrText xml:space="preserve"> PAGEREF _Toc170386120 \h </w:instrText>
      </w:r>
      <w:r w:rsidRPr="00807F5F">
        <w:rPr>
          <w:noProof/>
        </w:rPr>
      </w:r>
      <w:r w:rsidRPr="00807F5F">
        <w:rPr>
          <w:noProof/>
        </w:rPr>
        <w:fldChar w:fldCharType="separate"/>
      </w:r>
      <w:r w:rsidR="00053958">
        <w:rPr>
          <w:noProof/>
        </w:rPr>
        <w:t>19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28</w:t>
      </w:r>
      <w:r>
        <w:rPr>
          <w:noProof/>
        </w:rPr>
        <w:tab/>
        <w:t>Costs of arbitration</w:t>
      </w:r>
      <w:r w:rsidRPr="00807F5F">
        <w:rPr>
          <w:noProof/>
        </w:rPr>
        <w:tab/>
      </w:r>
      <w:r w:rsidRPr="00807F5F">
        <w:rPr>
          <w:noProof/>
        </w:rPr>
        <w:fldChar w:fldCharType="begin"/>
      </w:r>
      <w:r w:rsidRPr="00807F5F">
        <w:rPr>
          <w:noProof/>
        </w:rPr>
        <w:instrText xml:space="preserve"> PAGEREF _Toc170386121 \h </w:instrText>
      </w:r>
      <w:r w:rsidRPr="00807F5F">
        <w:rPr>
          <w:noProof/>
        </w:rPr>
      </w:r>
      <w:r w:rsidRPr="00807F5F">
        <w:rPr>
          <w:noProof/>
        </w:rPr>
        <w:fldChar w:fldCharType="separate"/>
      </w:r>
      <w:r w:rsidR="00053958">
        <w:rPr>
          <w:noProof/>
        </w:rPr>
        <w:t>20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29</w:t>
      </w:r>
      <w:r>
        <w:rPr>
          <w:noProof/>
        </w:rPr>
        <w:tab/>
        <w:t>Duties of arbitrator</w:t>
      </w:r>
      <w:r w:rsidRPr="00807F5F">
        <w:rPr>
          <w:noProof/>
        </w:rPr>
        <w:tab/>
      </w:r>
      <w:r w:rsidRPr="00807F5F">
        <w:rPr>
          <w:noProof/>
        </w:rPr>
        <w:fldChar w:fldCharType="begin"/>
      </w:r>
      <w:r w:rsidRPr="00807F5F">
        <w:rPr>
          <w:noProof/>
        </w:rPr>
        <w:instrText xml:space="preserve"> PAGEREF _Toc170386122 \h </w:instrText>
      </w:r>
      <w:r w:rsidRPr="00807F5F">
        <w:rPr>
          <w:noProof/>
        </w:rPr>
      </w:r>
      <w:r w:rsidRPr="00807F5F">
        <w:rPr>
          <w:noProof/>
        </w:rPr>
        <w:fldChar w:fldCharType="separate"/>
      </w:r>
      <w:r w:rsidR="00053958">
        <w:rPr>
          <w:noProof/>
        </w:rPr>
        <w:t>20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30</w:t>
      </w:r>
      <w:r>
        <w:rPr>
          <w:noProof/>
        </w:rPr>
        <w:tab/>
        <w:t>Oath or affirmation by arbitrator</w:t>
      </w:r>
      <w:r w:rsidRPr="00807F5F">
        <w:rPr>
          <w:noProof/>
        </w:rPr>
        <w:tab/>
      </w:r>
      <w:r w:rsidRPr="00807F5F">
        <w:rPr>
          <w:noProof/>
        </w:rPr>
        <w:fldChar w:fldCharType="begin"/>
      </w:r>
      <w:r w:rsidRPr="00807F5F">
        <w:rPr>
          <w:noProof/>
        </w:rPr>
        <w:instrText xml:space="preserve"> PAGEREF _Toc170386123 \h </w:instrText>
      </w:r>
      <w:r w:rsidRPr="00807F5F">
        <w:rPr>
          <w:noProof/>
        </w:rPr>
      </w:r>
      <w:r w:rsidRPr="00807F5F">
        <w:rPr>
          <w:noProof/>
        </w:rPr>
        <w:fldChar w:fldCharType="separate"/>
      </w:r>
      <w:r w:rsidR="00053958">
        <w:rPr>
          <w:noProof/>
        </w:rPr>
        <w:t>20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31</w:t>
      </w:r>
      <w:r>
        <w:rPr>
          <w:noProof/>
        </w:rPr>
        <w:tab/>
        <w:t>Suspension of arbitration—failure to comply with direction</w:t>
      </w:r>
      <w:r w:rsidRPr="00807F5F">
        <w:rPr>
          <w:noProof/>
        </w:rPr>
        <w:tab/>
      </w:r>
      <w:r w:rsidRPr="00807F5F">
        <w:rPr>
          <w:noProof/>
        </w:rPr>
        <w:fldChar w:fldCharType="begin"/>
      </w:r>
      <w:r w:rsidRPr="00807F5F">
        <w:rPr>
          <w:noProof/>
        </w:rPr>
        <w:instrText xml:space="preserve"> PAGEREF _Toc170386124 \h </w:instrText>
      </w:r>
      <w:r w:rsidRPr="00807F5F">
        <w:rPr>
          <w:noProof/>
        </w:rPr>
      </w:r>
      <w:r w:rsidRPr="00807F5F">
        <w:rPr>
          <w:noProof/>
        </w:rPr>
        <w:fldChar w:fldCharType="separate"/>
      </w:r>
      <w:r w:rsidR="00053958">
        <w:rPr>
          <w:noProof/>
        </w:rPr>
        <w:t>21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32</w:t>
      </w:r>
      <w:r>
        <w:rPr>
          <w:noProof/>
        </w:rPr>
        <w:tab/>
        <w:t>Termination of arbitration—inability to take part</w:t>
      </w:r>
      <w:r w:rsidRPr="00807F5F">
        <w:rPr>
          <w:noProof/>
        </w:rPr>
        <w:tab/>
      </w:r>
      <w:r w:rsidRPr="00807F5F">
        <w:rPr>
          <w:noProof/>
        </w:rPr>
        <w:fldChar w:fldCharType="begin"/>
      </w:r>
      <w:r w:rsidRPr="00807F5F">
        <w:rPr>
          <w:noProof/>
        </w:rPr>
        <w:instrText xml:space="preserve"> PAGEREF _Toc170386125 \h </w:instrText>
      </w:r>
      <w:r w:rsidRPr="00807F5F">
        <w:rPr>
          <w:noProof/>
        </w:rPr>
      </w:r>
      <w:r w:rsidRPr="00807F5F">
        <w:rPr>
          <w:noProof/>
        </w:rPr>
        <w:fldChar w:fldCharType="separate"/>
      </w:r>
      <w:r w:rsidR="00053958">
        <w:rPr>
          <w:noProof/>
        </w:rPr>
        <w:t>21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33</w:t>
      </w:r>
      <w:r>
        <w:rPr>
          <w:noProof/>
        </w:rPr>
        <w:tab/>
        <w:t>Appearance in arbitration</w:t>
      </w:r>
      <w:r w:rsidRPr="00807F5F">
        <w:rPr>
          <w:noProof/>
        </w:rPr>
        <w:tab/>
      </w:r>
      <w:r w:rsidRPr="00807F5F">
        <w:rPr>
          <w:noProof/>
        </w:rPr>
        <w:fldChar w:fldCharType="begin"/>
      </w:r>
      <w:r w:rsidRPr="00807F5F">
        <w:rPr>
          <w:noProof/>
        </w:rPr>
        <w:instrText xml:space="preserve"> PAGEREF _Toc170386126 \h </w:instrText>
      </w:r>
      <w:r w:rsidRPr="00807F5F">
        <w:rPr>
          <w:noProof/>
        </w:rPr>
      </w:r>
      <w:r w:rsidRPr="00807F5F">
        <w:rPr>
          <w:noProof/>
        </w:rPr>
        <w:fldChar w:fldCharType="separate"/>
      </w:r>
      <w:r w:rsidR="00053958">
        <w:rPr>
          <w:noProof/>
        </w:rPr>
        <w:t>21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34</w:t>
      </w:r>
      <w:r>
        <w:rPr>
          <w:noProof/>
        </w:rPr>
        <w:tab/>
        <w:t>Attendance of persons to give evidence</w:t>
      </w:r>
      <w:r w:rsidRPr="00807F5F">
        <w:rPr>
          <w:noProof/>
        </w:rPr>
        <w:tab/>
      </w:r>
      <w:r w:rsidRPr="00807F5F">
        <w:rPr>
          <w:noProof/>
        </w:rPr>
        <w:fldChar w:fldCharType="begin"/>
      </w:r>
      <w:r w:rsidRPr="00807F5F">
        <w:rPr>
          <w:noProof/>
        </w:rPr>
        <w:instrText xml:space="preserve"> PAGEREF _Toc170386127 \h </w:instrText>
      </w:r>
      <w:r w:rsidRPr="00807F5F">
        <w:rPr>
          <w:noProof/>
        </w:rPr>
      </w:r>
      <w:r w:rsidRPr="00807F5F">
        <w:rPr>
          <w:noProof/>
        </w:rPr>
        <w:fldChar w:fldCharType="separate"/>
      </w:r>
      <w:r w:rsidR="00053958">
        <w:rPr>
          <w:noProof/>
        </w:rPr>
        <w:t>22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35</w:t>
      </w:r>
      <w:r>
        <w:rPr>
          <w:noProof/>
        </w:rPr>
        <w:tab/>
        <w:t>Application of rules of evidence</w:t>
      </w:r>
      <w:r w:rsidRPr="00807F5F">
        <w:rPr>
          <w:noProof/>
        </w:rPr>
        <w:tab/>
      </w:r>
      <w:r w:rsidRPr="00807F5F">
        <w:rPr>
          <w:noProof/>
        </w:rPr>
        <w:fldChar w:fldCharType="begin"/>
      </w:r>
      <w:r w:rsidRPr="00807F5F">
        <w:rPr>
          <w:noProof/>
        </w:rPr>
        <w:instrText xml:space="preserve"> PAGEREF _Toc170386128 \h </w:instrText>
      </w:r>
      <w:r w:rsidRPr="00807F5F">
        <w:rPr>
          <w:noProof/>
        </w:rPr>
      </w:r>
      <w:r w:rsidRPr="00807F5F">
        <w:rPr>
          <w:noProof/>
        </w:rPr>
        <w:fldChar w:fldCharType="separate"/>
      </w:r>
      <w:r w:rsidR="00053958">
        <w:rPr>
          <w:noProof/>
        </w:rPr>
        <w:t>22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36</w:t>
      </w:r>
      <w:r>
        <w:rPr>
          <w:noProof/>
        </w:rPr>
        <w:tab/>
        <w:t>Making an award</w:t>
      </w:r>
      <w:r w:rsidRPr="00807F5F">
        <w:rPr>
          <w:noProof/>
        </w:rPr>
        <w:tab/>
      </w:r>
      <w:r w:rsidRPr="00807F5F">
        <w:rPr>
          <w:noProof/>
        </w:rPr>
        <w:fldChar w:fldCharType="begin"/>
      </w:r>
      <w:r w:rsidRPr="00807F5F">
        <w:rPr>
          <w:noProof/>
        </w:rPr>
        <w:instrText xml:space="preserve"> PAGEREF _Toc170386129 \h </w:instrText>
      </w:r>
      <w:r w:rsidRPr="00807F5F">
        <w:rPr>
          <w:noProof/>
        </w:rPr>
      </w:r>
      <w:r w:rsidRPr="00807F5F">
        <w:rPr>
          <w:noProof/>
        </w:rPr>
        <w:fldChar w:fldCharType="separate"/>
      </w:r>
      <w:r w:rsidR="00053958">
        <w:rPr>
          <w:noProof/>
        </w:rPr>
        <w:t>22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lastRenderedPageBreak/>
        <w:t>37</w:t>
      </w:r>
      <w:r>
        <w:rPr>
          <w:noProof/>
        </w:rPr>
        <w:tab/>
        <w:t>Registration of award</w:t>
      </w:r>
      <w:r w:rsidRPr="00807F5F">
        <w:rPr>
          <w:noProof/>
        </w:rPr>
        <w:tab/>
      </w:r>
      <w:r w:rsidRPr="00807F5F">
        <w:rPr>
          <w:noProof/>
        </w:rPr>
        <w:fldChar w:fldCharType="begin"/>
      </w:r>
      <w:r w:rsidRPr="00807F5F">
        <w:rPr>
          <w:noProof/>
        </w:rPr>
        <w:instrText xml:space="preserve"> PAGEREF _Toc170386130 \h </w:instrText>
      </w:r>
      <w:r w:rsidRPr="00807F5F">
        <w:rPr>
          <w:noProof/>
        </w:rPr>
      </w:r>
      <w:r w:rsidRPr="00807F5F">
        <w:rPr>
          <w:noProof/>
        </w:rPr>
        <w:fldChar w:fldCharType="separate"/>
      </w:r>
      <w:r w:rsidR="00053958">
        <w:rPr>
          <w:noProof/>
        </w:rPr>
        <w:t>23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38</w:t>
      </w:r>
      <w:r>
        <w:rPr>
          <w:noProof/>
        </w:rPr>
        <w:tab/>
        <w:t>Enforcement of registered awards</w:t>
      </w:r>
      <w:r w:rsidRPr="00807F5F">
        <w:rPr>
          <w:noProof/>
        </w:rPr>
        <w:tab/>
      </w:r>
      <w:r w:rsidRPr="00807F5F">
        <w:rPr>
          <w:noProof/>
        </w:rPr>
        <w:fldChar w:fldCharType="begin"/>
      </w:r>
      <w:r w:rsidRPr="00807F5F">
        <w:rPr>
          <w:noProof/>
        </w:rPr>
        <w:instrText xml:space="preserve"> PAGEREF _Toc170386131 \h </w:instrText>
      </w:r>
      <w:r w:rsidRPr="00807F5F">
        <w:rPr>
          <w:noProof/>
        </w:rPr>
      </w:r>
      <w:r w:rsidRPr="00807F5F">
        <w:rPr>
          <w:noProof/>
        </w:rPr>
        <w:fldChar w:fldCharType="separate"/>
      </w:r>
      <w:r w:rsidR="00053958">
        <w:rPr>
          <w:noProof/>
        </w:rPr>
        <w:t>23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39</w:t>
      </w:r>
      <w:r>
        <w:rPr>
          <w:noProof/>
        </w:rPr>
        <w:tab/>
        <w:t>Registration of decree affecting registered award</w:t>
      </w:r>
      <w:r w:rsidRPr="00807F5F">
        <w:rPr>
          <w:noProof/>
        </w:rPr>
        <w:tab/>
      </w:r>
      <w:r w:rsidRPr="00807F5F">
        <w:rPr>
          <w:noProof/>
        </w:rPr>
        <w:fldChar w:fldCharType="begin"/>
      </w:r>
      <w:r w:rsidRPr="00807F5F">
        <w:rPr>
          <w:noProof/>
        </w:rPr>
        <w:instrText xml:space="preserve"> PAGEREF _Toc170386132 \h </w:instrText>
      </w:r>
      <w:r w:rsidRPr="00807F5F">
        <w:rPr>
          <w:noProof/>
        </w:rPr>
      </w:r>
      <w:r w:rsidRPr="00807F5F">
        <w:rPr>
          <w:noProof/>
        </w:rPr>
        <w:fldChar w:fldCharType="separate"/>
      </w:r>
      <w:r w:rsidR="00053958">
        <w:rPr>
          <w:noProof/>
        </w:rPr>
        <w:t>23</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4—Family consultants</w:t>
      </w:r>
      <w:r w:rsidRPr="00807F5F">
        <w:rPr>
          <w:b w:val="0"/>
          <w:noProof/>
          <w:sz w:val="18"/>
        </w:rPr>
        <w:tab/>
      </w:r>
      <w:r w:rsidRPr="00807F5F">
        <w:rPr>
          <w:b w:val="0"/>
          <w:noProof/>
          <w:sz w:val="18"/>
        </w:rPr>
        <w:fldChar w:fldCharType="begin"/>
      </w:r>
      <w:r w:rsidRPr="00807F5F">
        <w:rPr>
          <w:b w:val="0"/>
          <w:noProof/>
          <w:sz w:val="18"/>
        </w:rPr>
        <w:instrText xml:space="preserve"> PAGEREF _Toc170386133 \h </w:instrText>
      </w:r>
      <w:r w:rsidRPr="00807F5F">
        <w:rPr>
          <w:b w:val="0"/>
          <w:noProof/>
          <w:sz w:val="18"/>
        </w:rPr>
      </w:r>
      <w:r w:rsidRPr="00807F5F">
        <w:rPr>
          <w:b w:val="0"/>
          <w:noProof/>
          <w:sz w:val="18"/>
        </w:rPr>
        <w:fldChar w:fldCharType="separate"/>
      </w:r>
      <w:r w:rsidR="00053958">
        <w:rPr>
          <w:b w:val="0"/>
          <w:noProof/>
          <w:sz w:val="18"/>
        </w:rPr>
        <w:t>24</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40</w:t>
      </w:r>
      <w:r>
        <w:rPr>
          <w:noProof/>
        </w:rPr>
        <w:tab/>
        <w:t>Appointment of family consultants</w:t>
      </w:r>
      <w:r w:rsidRPr="00807F5F">
        <w:rPr>
          <w:noProof/>
        </w:rPr>
        <w:tab/>
      </w:r>
      <w:r w:rsidRPr="00807F5F">
        <w:rPr>
          <w:noProof/>
        </w:rPr>
        <w:fldChar w:fldCharType="begin"/>
      </w:r>
      <w:r w:rsidRPr="00807F5F">
        <w:rPr>
          <w:noProof/>
        </w:rPr>
        <w:instrText xml:space="preserve"> PAGEREF _Toc170386134 \h </w:instrText>
      </w:r>
      <w:r w:rsidRPr="00807F5F">
        <w:rPr>
          <w:noProof/>
        </w:rPr>
      </w:r>
      <w:r w:rsidRPr="00807F5F">
        <w:rPr>
          <w:noProof/>
        </w:rPr>
        <w:fldChar w:fldCharType="separate"/>
      </w:r>
      <w:r w:rsidR="00053958">
        <w:rPr>
          <w:noProof/>
        </w:rPr>
        <w:t>24</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5—Obligations to inform people about non</w:t>
      </w:r>
      <w:r>
        <w:rPr>
          <w:noProof/>
        </w:rPr>
        <w:noBreakHyphen/>
        <w:t>court based family services and about court’s processes and services</w:t>
      </w:r>
      <w:r w:rsidRPr="00807F5F">
        <w:rPr>
          <w:b w:val="0"/>
          <w:noProof/>
          <w:sz w:val="18"/>
        </w:rPr>
        <w:tab/>
      </w:r>
      <w:r w:rsidRPr="00807F5F">
        <w:rPr>
          <w:b w:val="0"/>
          <w:noProof/>
          <w:sz w:val="18"/>
        </w:rPr>
        <w:fldChar w:fldCharType="begin"/>
      </w:r>
      <w:r w:rsidRPr="00807F5F">
        <w:rPr>
          <w:b w:val="0"/>
          <w:noProof/>
          <w:sz w:val="18"/>
        </w:rPr>
        <w:instrText xml:space="preserve"> PAGEREF _Toc170386135 \h </w:instrText>
      </w:r>
      <w:r w:rsidRPr="00807F5F">
        <w:rPr>
          <w:b w:val="0"/>
          <w:noProof/>
          <w:sz w:val="18"/>
        </w:rPr>
      </w:r>
      <w:r w:rsidRPr="00807F5F">
        <w:rPr>
          <w:b w:val="0"/>
          <w:noProof/>
          <w:sz w:val="18"/>
        </w:rPr>
        <w:fldChar w:fldCharType="separate"/>
      </w:r>
      <w:r w:rsidR="00053958">
        <w:rPr>
          <w:b w:val="0"/>
          <w:noProof/>
          <w:sz w:val="18"/>
        </w:rPr>
        <w:t>25</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41</w:t>
      </w:r>
      <w:r>
        <w:rPr>
          <w:noProof/>
        </w:rPr>
        <w:tab/>
        <w:t>Prescribed information about non</w:t>
      </w:r>
      <w:r>
        <w:rPr>
          <w:noProof/>
        </w:rPr>
        <w:noBreakHyphen/>
        <w:t>court based family services and court’s processes and services</w:t>
      </w:r>
      <w:r w:rsidRPr="00807F5F">
        <w:rPr>
          <w:noProof/>
        </w:rPr>
        <w:tab/>
      </w:r>
      <w:r w:rsidRPr="00807F5F">
        <w:rPr>
          <w:noProof/>
        </w:rPr>
        <w:fldChar w:fldCharType="begin"/>
      </w:r>
      <w:r w:rsidRPr="00807F5F">
        <w:rPr>
          <w:noProof/>
        </w:rPr>
        <w:instrText xml:space="preserve"> PAGEREF _Toc170386136 \h </w:instrText>
      </w:r>
      <w:r w:rsidRPr="00807F5F">
        <w:rPr>
          <w:noProof/>
        </w:rPr>
      </w:r>
      <w:r w:rsidRPr="00807F5F">
        <w:rPr>
          <w:noProof/>
        </w:rPr>
        <w:fldChar w:fldCharType="separate"/>
      </w:r>
      <w:r w:rsidR="00053958">
        <w:rPr>
          <w:noProof/>
        </w:rPr>
        <w:t>25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42</w:t>
      </w:r>
      <w:r>
        <w:rPr>
          <w:noProof/>
        </w:rPr>
        <w:tab/>
        <w:t>Prescribed information about reconciliation</w:t>
      </w:r>
      <w:r w:rsidRPr="00807F5F">
        <w:rPr>
          <w:noProof/>
        </w:rPr>
        <w:tab/>
      </w:r>
      <w:r w:rsidRPr="00807F5F">
        <w:rPr>
          <w:noProof/>
        </w:rPr>
        <w:fldChar w:fldCharType="begin"/>
      </w:r>
      <w:r w:rsidRPr="00807F5F">
        <w:rPr>
          <w:noProof/>
        </w:rPr>
        <w:instrText xml:space="preserve"> PAGEREF _Toc170386137 \h </w:instrText>
      </w:r>
      <w:r w:rsidRPr="00807F5F">
        <w:rPr>
          <w:noProof/>
        </w:rPr>
      </w:r>
      <w:r w:rsidRPr="00807F5F">
        <w:rPr>
          <w:noProof/>
        </w:rPr>
        <w:fldChar w:fldCharType="separate"/>
      </w:r>
      <w:r w:rsidR="00053958">
        <w:rPr>
          <w:noProof/>
        </w:rPr>
        <w:t>25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43</w:t>
      </w:r>
      <w:r>
        <w:rPr>
          <w:noProof/>
        </w:rPr>
        <w:tab/>
        <w:t>Prescribed information about Part VII proceedings</w:t>
      </w:r>
      <w:r w:rsidRPr="00807F5F">
        <w:rPr>
          <w:noProof/>
        </w:rPr>
        <w:tab/>
      </w:r>
      <w:r w:rsidRPr="00807F5F">
        <w:rPr>
          <w:noProof/>
        </w:rPr>
        <w:fldChar w:fldCharType="begin"/>
      </w:r>
      <w:r w:rsidRPr="00807F5F">
        <w:rPr>
          <w:noProof/>
        </w:rPr>
        <w:instrText xml:space="preserve"> PAGEREF _Toc170386138 \h </w:instrText>
      </w:r>
      <w:r w:rsidRPr="00807F5F">
        <w:rPr>
          <w:noProof/>
        </w:rPr>
      </w:r>
      <w:r w:rsidRPr="00807F5F">
        <w:rPr>
          <w:noProof/>
        </w:rPr>
        <w:fldChar w:fldCharType="separate"/>
      </w:r>
      <w:r w:rsidR="00053958">
        <w:rPr>
          <w:noProof/>
        </w:rPr>
        <w:t>25</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6—Jurisdiction of Courts</w:t>
      </w:r>
      <w:r w:rsidRPr="00807F5F">
        <w:rPr>
          <w:b w:val="0"/>
          <w:noProof/>
          <w:sz w:val="18"/>
        </w:rPr>
        <w:tab/>
      </w:r>
      <w:r w:rsidRPr="00807F5F">
        <w:rPr>
          <w:b w:val="0"/>
          <w:noProof/>
          <w:sz w:val="18"/>
        </w:rPr>
        <w:fldChar w:fldCharType="begin"/>
      </w:r>
      <w:r w:rsidRPr="00807F5F">
        <w:rPr>
          <w:b w:val="0"/>
          <w:noProof/>
          <w:sz w:val="18"/>
        </w:rPr>
        <w:instrText xml:space="preserve"> PAGEREF _Toc170386139 \h </w:instrText>
      </w:r>
      <w:r w:rsidRPr="00807F5F">
        <w:rPr>
          <w:b w:val="0"/>
          <w:noProof/>
          <w:sz w:val="18"/>
        </w:rPr>
      </w:r>
      <w:r w:rsidRPr="00807F5F">
        <w:rPr>
          <w:b w:val="0"/>
          <w:noProof/>
          <w:sz w:val="18"/>
        </w:rPr>
        <w:fldChar w:fldCharType="separate"/>
      </w:r>
      <w:r w:rsidR="00053958">
        <w:rPr>
          <w:b w:val="0"/>
          <w:noProof/>
          <w:sz w:val="18"/>
        </w:rPr>
        <w:t>26</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44</w:t>
      </w:r>
      <w:r>
        <w:rPr>
          <w:noProof/>
        </w:rPr>
        <w:tab/>
        <w:t>Certain jurisdiction of Federal Circuit and Family Court of Australia (Division 2) must not be exercised in States and Territories</w:t>
      </w:r>
      <w:r w:rsidRPr="00807F5F">
        <w:rPr>
          <w:noProof/>
        </w:rPr>
        <w:tab/>
      </w:r>
      <w:r w:rsidRPr="00807F5F">
        <w:rPr>
          <w:noProof/>
        </w:rPr>
        <w:fldChar w:fldCharType="begin"/>
      </w:r>
      <w:r w:rsidRPr="00807F5F">
        <w:rPr>
          <w:noProof/>
        </w:rPr>
        <w:instrText xml:space="preserve"> PAGEREF _Toc170386140 \h </w:instrText>
      </w:r>
      <w:r w:rsidRPr="00807F5F">
        <w:rPr>
          <w:noProof/>
        </w:rPr>
      </w:r>
      <w:r w:rsidRPr="00807F5F">
        <w:rPr>
          <w:noProof/>
        </w:rPr>
        <w:fldChar w:fldCharType="separate"/>
      </w:r>
      <w:r w:rsidR="00053958">
        <w:rPr>
          <w:noProof/>
        </w:rPr>
        <w:t>26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45</w:t>
      </w:r>
      <w:r>
        <w:rPr>
          <w:noProof/>
        </w:rPr>
        <w:tab/>
        <w:t>Proceedings for divorce order not to be instituted in a court of summary jurisdiction other than a prescribed court</w:t>
      </w:r>
      <w:r w:rsidRPr="00807F5F">
        <w:rPr>
          <w:noProof/>
        </w:rPr>
        <w:tab/>
      </w:r>
      <w:r w:rsidRPr="00807F5F">
        <w:rPr>
          <w:noProof/>
        </w:rPr>
        <w:fldChar w:fldCharType="begin"/>
      </w:r>
      <w:r w:rsidRPr="00807F5F">
        <w:rPr>
          <w:noProof/>
        </w:rPr>
        <w:instrText xml:space="preserve"> PAGEREF _Toc170386141 \h </w:instrText>
      </w:r>
      <w:r w:rsidRPr="00807F5F">
        <w:rPr>
          <w:noProof/>
        </w:rPr>
      </w:r>
      <w:r w:rsidRPr="00807F5F">
        <w:rPr>
          <w:noProof/>
        </w:rPr>
        <w:fldChar w:fldCharType="separate"/>
      </w:r>
      <w:r w:rsidR="00053958">
        <w:rPr>
          <w:noProof/>
        </w:rPr>
        <w:t>27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46</w:t>
      </w:r>
      <w:r>
        <w:rPr>
          <w:noProof/>
        </w:rPr>
        <w:tab/>
        <w:t>Jurisdiction of courts</w:t>
      </w:r>
      <w:r w:rsidRPr="00807F5F">
        <w:rPr>
          <w:noProof/>
        </w:rPr>
        <w:tab/>
      </w:r>
      <w:r w:rsidRPr="00807F5F">
        <w:rPr>
          <w:noProof/>
        </w:rPr>
        <w:fldChar w:fldCharType="begin"/>
      </w:r>
      <w:r w:rsidRPr="00807F5F">
        <w:rPr>
          <w:noProof/>
        </w:rPr>
        <w:instrText xml:space="preserve"> PAGEREF _Toc170386142 \h </w:instrText>
      </w:r>
      <w:r w:rsidRPr="00807F5F">
        <w:rPr>
          <w:noProof/>
        </w:rPr>
      </w:r>
      <w:r w:rsidRPr="00807F5F">
        <w:rPr>
          <w:noProof/>
        </w:rPr>
        <w:fldChar w:fldCharType="separate"/>
      </w:r>
      <w:r w:rsidR="00053958">
        <w:rPr>
          <w:noProof/>
        </w:rPr>
        <w:t>27</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7—Children</w:t>
      </w:r>
      <w:r w:rsidRPr="00807F5F">
        <w:rPr>
          <w:b w:val="0"/>
          <w:noProof/>
          <w:sz w:val="18"/>
        </w:rPr>
        <w:tab/>
      </w:r>
      <w:r w:rsidRPr="00807F5F">
        <w:rPr>
          <w:b w:val="0"/>
          <w:noProof/>
          <w:sz w:val="18"/>
        </w:rPr>
        <w:fldChar w:fldCharType="begin"/>
      </w:r>
      <w:r w:rsidRPr="00807F5F">
        <w:rPr>
          <w:b w:val="0"/>
          <w:noProof/>
          <w:sz w:val="18"/>
        </w:rPr>
        <w:instrText xml:space="preserve"> PAGEREF _Toc170386143 \h </w:instrText>
      </w:r>
      <w:r w:rsidRPr="00807F5F">
        <w:rPr>
          <w:b w:val="0"/>
          <w:noProof/>
          <w:sz w:val="18"/>
        </w:rPr>
      </w:r>
      <w:r w:rsidRPr="00807F5F">
        <w:rPr>
          <w:b w:val="0"/>
          <w:noProof/>
          <w:sz w:val="18"/>
        </w:rPr>
        <w:fldChar w:fldCharType="separate"/>
      </w:r>
      <w:r w:rsidR="00053958">
        <w:rPr>
          <w:b w:val="0"/>
          <w:noProof/>
          <w:sz w:val="18"/>
        </w:rPr>
        <w:t>28</w:t>
      </w:r>
      <w:r w:rsidRPr="00807F5F">
        <w:rPr>
          <w:b w:val="0"/>
          <w:noProof/>
          <w:sz w:val="18"/>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1—Interpretation—how this Act applies to certain children</w:t>
      </w:r>
      <w:r w:rsidRPr="00807F5F">
        <w:rPr>
          <w:b w:val="0"/>
          <w:noProof/>
          <w:sz w:val="18"/>
        </w:rPr>
        <w:tab/>
      </w:r>
      <w:r w:rsidRPr="00807F5F">
        <w:rPr>
          <w:b w:val="0"/>
          <w:noProof/>
          <w:sz w:val="18"/>
        </w:rPr>
        <w:fldChar w:fldCharType="begin"/>
      </w:r>
      <w:r w:rsidRPr="00807F5F">
        <w:rPr>
          <w:b w:val="0"/>
          <w:noProof/>
          <w:sz w:val="18"/>
        </w:rPr>
        <w:instrText xml:space="preserve"> PAGEREF _Toc170386144 \h </w:instrText>
      </w:r>
      <w:r w:rsidRPr="00807F5F">
        <w:rPr>
          <w:b w:val="0"/>
          <w:noProof/>
          <w:sz w:val="18"/>
        </w:rPr>
      </w:r>
      <w:r w:rsidRPr="00807F5F">
        <w:rPr>
          <w:b w:val="0"/>
          <w:noProof/>
          <w:sz w:val="18"/>
        </w:rPr>
        <w:fldChar w:fldCharType="separate"/>
      </w:r>
      <w:r w:rsidR="00053958">
        <w:rPr>
          <w:b w:val="0"/>
          <w:noProof/>
          <w:sz w:val="18"/>
        </w:rPr>
        <w:t>28</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47</w:t>
      </w:r>
      <w:r>
        <w:rPr>
          <w:noProof/>
        </w:rPr>
        <w:tab/>
        <w:t>Artificial conception procedures: child of woman and other intended parent—prescribed laws</w:t>
      </w:r>
      <w:r w:rsidRPr="00807F5F">
        <w:rPr>
          <w:noProof/>
        </w:rPr>
        <w:tab/>
      </w:r>
      <w:r w:rsidRPr="00807F5F">
        <w:rPr>
          <w:noProof/>
        </w:rPr>
        <w:fldChar w:fldCharType="begin"/>
      </w:r>
      <w:r w:rsidRPr="00807F5F">
        <w:rPr>
          <w:noProof/>
        </w:rPr>
        <w:instrText xml:space="preserve"> PAGEREF _Toc170386145 \h </w:instrText>
      </w:r>
      <w:r w:rsidRPr="00807F5F">
        <w:rPr>
          <w:noProof/>
        </w:rPr>
      </w:r>
      <w:r w:rsidRPr="00807F5F">
        <w:rPr>
          <w:noProof/>
        </w:rPr>
        <w:fldChar w:fldCharType="separate"/>
      </w:r>
      <w:r w:rsidR="00053958">
        <w:rPr>
          <w:noProof/>
        </w:rPr>
        <w:t>28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48</w:t>
      </w:r>
      <w:r>
        <w:rPr>
          <w:noProof/>
        </w:rPr>
        <w:tab/>
        <w:t>Artificial conception procedures: child of woman—prescribed laws</w:t>
      </w:r>
      <w:r w:rsidRPr="00807F5F">
        <w:rPr>
          <w:noProof/>
        </w:rPr>
        <w:tab/>
      </w:r>
      <w:r w:rsidRPr="00807F5F">
        <w:rPr>
          <w:noProof/>
        </w:rPr>
        <w:fldChar w:fldCharType="begin"/>
      </w:r>
      <w:r w:rsidRPr="00807F5F">
        <w:rPr>
          <w:noProof/>
        </w:rPr>
        <w:instrText xml:space="preserve"> PAGEREF _Toc170386146 \h </w:instrText>
      </w:r>
      <w:r w:rsidRPr="00807F5F">
        <w:rPr>
          <w:noProof/>
        </w:rPr>
      </w:r>
      <w:r w:rsidRPr="00807F5F">
        <w:rPr>
          <w:noProof/>
        </w:rPr>
        <w:fldChar w:fldCharType="separate"/>
      </w:r>
      <w:r w:rsidR="00053958">
        <w:rPr>
          <w:noProof/>
        </w:rPr>
        <w:t>28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49</w:t>
      </w:r>
      <w:r>
        <w:rPr>
          <w:noProof/>
        </w:rPr>
        <w:tab/>
        <w:t>Children born under surrogacy arrangements—prescribed laws</w:t>
      </w:r>
      <w:r w:rsidRPr="00807F5F">
        <w:rPr>
          <w:noProof/>
        </w:rPr>
        <w:tab/>
      </w:r>
      <w:r w:rsidRPr="00807F5F">
        <w:rPr>
          <w:noProof/>
        </w:rPr>
        <w:fldChar w:fldCharType="begin"/>
      </w:r>
      <w:r w:rsidRPr="00807F5F">
        <w:rPr>
          <w:noProof/>
        </w:rPr>
        <w:instrText xml:space="preserve"> PAGEREF _Toc170386147 \h </w:instrText>
      </w:r>
      <w:r w:rsidRPr="00807F5F">
        <w:rPr>
          <w:noProof/>
        </w:rPr>
      </w:r>
      <w:r w:rsidRPr="00807F5F">
        <w:rPr>
          <w:noProof/>
        </w:rPr>
        <w:fldChar w:fldCharType="separate"/>
      </w:r>
      <w:r w:rsidR="00053958">
        <w:rPr>
          <w:noProof/>
        </w:rPr>
        <w:t>29</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2—Family dispute resolution</w:t>
      </w:r>
      <w:r w:rsidRPr="00807F5F">
        <w:rPr>
          <w:b w:val="0"/>
          <w:noProof/>
          <w:sz w:val="18"/>
        </w:rPr>
        <w:tab/>
      </w:r>
      <w:r w:rsidRPr="00807F5F">
        <w:rPr>
          <w:b w:val="0"/>
          <w:noProof/>
          <w:sz w:val="18"/>
        </w:rPr>
        <w:fldChar w:fldCharType="begin"/>
      </w:r>
      <w:r w:rsidRPr="00807F5F">
        <w:rPr>
          <w:b w:val="0"/>
          <w:noProof/>
          <w:sz w:val="18"/>
        </w:rPr>
        <w:instrText xml:space="preserve"> PAGEREF _Toc170386148 \h </w:instrText>
      </w:r>
      <w:r w:rsidRPr="00807F5F">
        <w:rPr>
          <w:b w:val="0"/>
          <w:noProof/>
          <w:sz w:val="18"/>
        </w:rPr>
      </w:r>
      <w:r w:rsidRPr="00807F5F">
        <w:rPr>
          <w:b w:val="0"/>
          <w:noProof/>
          <w:sz w:val="18"/>
        </w:rPr>
        <w:fldChar w:fldCharType="separate"/>
      </w:r>
      <w:r w:rsidR="00053958">
        <w:rPr>
          <w:b w:val="0"/>
          <w:noProof/>
          <w:sz w:val="18"/>
        </w:rPr>
        <w:t>30</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50</w:t>
      </w:r>
      <w:r>
        <w:rPr>
          <w:noProof/>
        </w:rPr>
        <w:tab/>
        <w:t>Other circumstances in which court is not prevented from hearing an application for Part VII order</w:t>
      </w:r>
      <w:r w:rsidRPr="00807F5F">
        <w:rPr>
          <w:noProof/>
        </w:rPr>
        <w:tab/>
      </w:r>
      <w:r w:rsidRPr="00807F5F">
        <w:rPr>
          <w:noProof/>
        </w:rPr>
        <w:fldChar w:fldCharType="begin"/>
      </w:r>
      <w:r w:rsidRPr="00807F5F">
        <w:rPr>
          <w:noProof/>
        </w:rPr>
        <w:instrText xml:space="preserve"> PAGEREF _Toc170386149 \h </w:instrText>
      </w:r>
      <w:r w:rsidRPr="00807F5F">
        <w:rPr>
          <w:noProof/>
        </w:rPr>
      </w:r>
      <w:r w:rsidRPr="00807F5F">
        <w:rPr>
          <w:noProof/>
        </w:rPr>
        <w:fldChar w:fldCharType="separate"/>
      </w:r>
      <w:r w:rsidR="00053958">
        <w:rPr>
          <w:noProof/>
        </w:rPr>
        <w:t>30</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3—Obligations under parenting orders relating to taking or sending children from Australia</w:t>
      </w:r>
      <w:r w:rsidRPr="00807F5F">
        <w:rPr>
          <w:b w:val="0"/>
          <w:noProof/>
          <w:sz w:val="18"/>
        </w:rPr>
        <w:tab/>
      </w:r>
      <w:r w:rsidRPr="00807F5F">
        <w:rPr>
          <w:b w:val="0"/>
          <w:noProof/>
          <w:sz w:val="18"/>
        </w:rPr>
        <w:fldChar w:fldCharType="begin"/>
      </w:r>
      <w:r w:rsidRPr="00807F5F">
        <w:rPr>
          <w:b w:val="0"/>
          <w:noProof/>
          <w:sz w:val="18"/>
        </w:rPr>
        <w:instrText xml:space="preserve"> PAGEREF _Toc170386150 \h </w:instrText>
      </w:r>
      <w:r w:rsidRPr="00807F5F">
        <w:rPr>
          <w:b w:val="0"/>
          <w:noProof/>
          <w:sz w:val="18"/>
        </w:rPr>
      </w:r>
      <w:r w:rsidRPr="00807F5F">
        <w:rPr>
          <w:b w:val="0"/>
          <w:noProof/>
          <w:sz w:val="18"/>
        </w:rPr>
        <w:fldChar w:fldCharType="separate"/>
      </w:r>
      <w:r w:rsidR="00053958">
        <w:rPr>
          <w:b w:val="0"/>
          <w:noProof/>
          <w:sz w:val="18"/>
        </w:rPr>
        <w:t>31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51</w:t>
      </w:r>
      <w:r>
        <w:rPr>
          <w:noProof/>
        </w:rPr>
        <w:tab/>
        <w:t>Authentication of consent in writing</w:t>
      </w:r>
      <w:r w:rsidRPr="00807F5F">
        <w:rPr>
          <w:noProof/>
        </w:rPr>
        <w:tab/>
      </w:r>
      <w:r w:rsidRPr="00807F5F">
        <w:rPr>
          <w:noProof/>
        </w:rPr>
        <w:fldChar w:fldCharType="begin"/>
      </w:r>
      <w:r w:rsidRPr="00807F5F">
        <w:rPr>
          <w:noProof/>
        </w:rPr>
        <w:instrText xml:space="preserve"> PAGEREF _Toc170386151 \h </w:instrText>
      </w:r>
      <w:r w:rsidRPr="00807F5F">
        <w:rPr>
          <w:noProof/>
        </w:rPr>
      </w:r>
      <w:r w:rsidRPr="00807F5F">
        <w:rPr>
          <w:noProof/>
        </w:rPr>
        <w:fldChar w:fldCharType="separate"/>
      </w:r>
      <w:r w:rsidR="00053958">
        <w:rPr>
          <w:noProof/>
        </w:rPr>
        <w:t>31</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4—Location and recovery of children</w:t>
      </w:r>
      <w:r w:rsidRPr="00807F5F">
        <w:rPr>
          <w:b w:val="0"/>
          <w:noProof/>
          <w:sz w:val="18"/>
        </w:rPr>
        <w:tab/>
      </w:r>
      <w:r w:rsidRPr="00807F5F">
        <w:rPr>
          <w:b w:val="0"/>
          <w:noProof/>
          <w:sz w:val="18"/>
        </w:rPr>
        <w:fldChar w:fldCharType="begin"/>
      </w:r>
      <w:r w:rsidRPr="00807F5F">
        <w:rPr>
          <w:b w:val="0"/>
          <w:noProof/>
          <w:sz w:val="18"/>
        </w:rPr>
        <w:instrText xml:space="preserve"> PAGEREF _Toc170386152 \h </w:instrText>
      </w:r>
      <w:r w:rsidRPr="00807F5F">
        <w:rPr>
          <w:b w:val="0"/>
          <w:noProof/>
          <w:sz w:val="18"/>
        </w:rPr>
      </w:r>
      <w:r w:rsidRPr="00807F5F">
        <w:rPr>
          <w:b w:val="0"/>
          <w:noProof/>
          <w:sz w:val="18"/>
        </w:rPr>
        <w:fldChar w:fldCharType="separate"/>
      </w:r>
      <w:r w:rsidR="00053958">
        <w:rPr>
          <w:b w:val="0"/>
          <w:noProof/>
          <w:sz w:val="18"/>
        </w:rPr>
        <w:t>32</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52</w:t>
      </w:r>
      <w:r>
        <w:rPr>
          <w:noProof/>
        </w:rPr>
        <w:tab/>
        <w:t>Commonwealth information orders—prescribed Departments and Commonwealth instrumentalities</w:t>
      </w:r>
      <w:r w:rsidRPr="00807F5F">
        <w:rPr>
          <w:noProof/>
        </w:rPr>
        <w:tab/>
      </w:r>
      <w:r w:rsidRPr="00807F5F">
        <w:rPr>
          <w:noProof/>
        </w:rPr>
        <w:fldChar w:fldCharType="begin"/>
      </w:r>
      <w:r w:rsidRPr="00807F5F">
        <w:rPr>
          <w:noProof/>
        </w:rPr>
        <w:instrText xml:space="preserve"> PAGEREF _Toc170386153 \h </w:instrText>
      </w:r>
      <w:r w:rsidRPr="00807F5F">
        <w:rPr>
          <w:noProof/>
        </w:rPr>
      </w:r>
      <w:r w:rsidRPr="00807F5F">
        <w:rPr>
          <w:noProof/>
        </w:rPr>
        <w:fldChar w:fldCharType="separate"/>
      </w:r>
      <w:r w:rsidR="00053958">
        <w:rPr>
          <w:noProof/>
        </w:rPr>
        <w:t>32</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5—Orders for information etc. in child</w:t>
      </w:r>
      <w:r>
        <w:rPr>
          <w:noProof/>
        </w:rPr>
        <w:noBreakHyphen/>
        <w:t>related proceedings</w:t>
      </w:r>
      <w:r w:rsidRPr="00807F5F">
        <w:rPr>
          <w:b w:val="0"/>
          <w:noProof/>
          <w:sz w:val="18"/>
        </w:rPr>
        <w:tab/>
      </w:r>
      <w:r w:rsidRPr="00807F5F">
        <w:rPr>
          <w:b w:val="0"/>
          <w:noProof/>
          <w:sz w:val="18"/>
        </w:rPr>
        <w:fldChar w:fldCharType="begin"/>
      </w:r>
      <w:r w:rsidRPr="00807F5F">
        <w:rPr>
          <w:b w:val="0"/>
          <w:noProof/>
          <w:sz w:val="18"/>
        </w:rPr>
        <w:instrText xml:space="preserve"> PAGEREF _Toc170386154 \h </w:instrText>
      </w:r>
      <w:r w:rsidRPr="00807F5F">
        <w:rPr>
          <w:b w:val="0"/>
          <w:noProof/>
          <w:sz w:val="18"/>
        </w:rPr>
      </w:r>
      <w:r w:rsidRPr="00807F5F">
        <w:rPr>
          <w:b w:val="0"/>
          <w:noProof/>
          <w:sz w:val="18"/>
        </w:rPr>
        <w:fldChar w:fldCharType="separate"/>
      </w:r>
      <w:r w:rsidR="00053958">
        <w:rPr>
          <w:b w:val="0"/>
          <w:noProof/>
          <w:sz w:val="18"/>
        </w:rPr>
        <w:t>33</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53</w:t>
      </w:r>
      <w:r>
        <w:rPr>
          <w:noProof/>
        </w:rPr>
        <w:tab/>
        <w:t>Information sharing agencies</w:t>
      </w:r>
      <w:r w:rsidRPr="00807F5F">
        <w:rPr>
          <w:noProof/>
        </w:rPr>
        <w:tab/>
      </w:r>
      <w:r w:rsidRPr="00807F5F">
        <w:rPr>
          <w:noProof/>
        </w:rPr>
        <w:fldChar w:fldCharType="begin"/>
      </w:r>
      <w:r w:rsidRPr="00807F5F">
        <w:rPr>
          <w:noProof/>
        </w:rPr>
        <w:instrText xml:space="preserve"> PAGEREF _Toc170386155 \h </w:instrText>
      </w:r>
      <w:r w:rsidRPr="00807F5F">
        <w:rPr>
          <w:noProof/>
        </w:rPr>
      </w:r>
      <w:r w:rsidRPr="00807F5F">
        <w:rPr>
          <w:noProof/>
        </w:rPr>
        <w:fldChar w:fldCharType="separate"/>
      </w:r>
      <w:r w:rsidR="00053958">
        <w:rPr>
          <w:noProof/>
        </w:rPr>
        <w:t>33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54</w:t>
      </w:r>
      <w:r>
        <w:rPr>
          <w:noProof/>
        </w:rPr>
        <w:tab/>
        <w:t>Information sharing safeguards</w:t>
      </w:r>
      <w:r w:rsidRPr="00807F5F">
        <w:rPr>
          <w:noProof/>
        </w:rPr>
        <w:tab/>
      </w:r>
      <w:r w:rsidRPr="00807F5F">
        <w:rPr>
          <w:noProof/>
        </w:rPr>
        <w:fldChar w:fldCharType="begin"/>
      </w:r>
      <w:r w:rsidRPr="00807F5F">
        <w:rPr>
          <w:noProof/>
        </w:rPr>
        <w:instrText xml:space="preserve"> PAGEREF _Toc170386156 \h </w:instrText>
      </w:r>
      <w:r w:rsidRPr="00807F5F">
        <w:rPr>
          <w:noProof/>
        </w:rPr>
      </w:r>
      <w:r w:rsidRPr="00807F5F">
        <w:rPr>
          <w:noProof/>
        </w:rPr>
        <w:fldChar w:fldCharType="separate"/>
      </w:r>
      <w:r w:rsidR="00053958">
        <w:rPr>
          <w:noProof/>
        </w:rPr>
        <w:t>33</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6—Family violence</w:t>
      </w:r>
      <w:r w:rsidRPr="00807F5F">
        <w:rPr>
          <w:b w:val="0"/>
          <w:noProof/>
          <w:sz w:val="18"/>
        </w:rPr>
        <w:tab/>
      </w:r>
      <w:r w:rsidRPr="00807F5F">
        <w:rPr>
          <w:b w:val="0"/>
          <w:noProof/>
          <w:sz w:val="18"/>
        </w:rPr>
        <w:fldChar w:fldCharType="begin"/>
      </w:r>
      <w:r w:rsidRPr="00807F5F">
        <w:rPr>
          <w:b w:val="0"/>
          <w:noProof/>
          <w:sz w:val="18"/>
        </w:rPr>
        <w:instrText xml:space="preserve"> PAGEREF _Toc170386157 \h </w:instrText>
      </w:r>
      <w:r w:rsidRPr="00807F5F">
        <w:rPr>
          <w:b w:val="0"/>
          <w:noProof/>
          <w:sz w:val="18"/>
        </w:rPr>
      </w:r>
      <w:r w:rsidRPr="00807F5F">
        <w:rPr>
          <w:b w:val="0"/>
          <w:noProof/>
          <w:sz w:val="18"/>
        </w:rPr>
        <w:fldChar w:fldCharType="separate"/>
      </w:r>
      <w:r w:rsidR="00053958">
        <w:rPr>
          <w:b w:val="0"/>
          <w:noProof/>
          <w:sz w:val="18"/>
        </w:rPr>
        <w:t>36</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55</w:t>
      </w:r>
      <w:r>
        <w:rPr>
          <w:noProof/>
        </w:rPr>
        <w:tab/>
        <w:t>Registration of court decision</w:t>
      </w:r>
      <w:r w:rsidRPr="00807F5F">
        <w:rPr>
          <w:noProof/>
        </w:rPr>
        <w:tab/>
      </w:r>
      <w:r w:rsidRPr="00807F5F">
        <w:rPr>
          <w:noProof/>
        </w:rPr>
        <w:fldChar w:fldCharType="begin"/>
      </w:r>
      <w:r w:rsidRPr="00807F5F">
        <w:rPr>
          <w:noProof/>
        </w:rPr>
        <w:instrText xml:space="preserve"> PAGEREF _Toc170386158 \h </w:instrText>
      </w:r>
      <w:r w:rsidRPr="00807F5F">
        <w:rPr>
          <w:noProof/>
        </w:rPr>
      </w:r>
      <w:r w:rsidRPr="00807F5F">
        <w:rPr>
          <w:noProof/>
        </w:rPr>
        <w:fldChar w:fldCharType="separate"/>
      </w:r>
      <w:r w:rsidR="00053958">
        <w:rPr>
          <w:noProof/>
        </w:rPr>
        <w:t>36</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7—Parentage evidence</w:t>
      </w:r>
      <w:r w:rsidRPr="00807F5F">
        <w:rPr>
          <w:b w:val="0"/>
          <w:noProof/>
          <w:sz w:val="18"/>
        </w:rPr>
        <w:tab/>
      </w:r>
      <w:r w:rsidRPr="00807F5F">
        <w:rPr>
          <w:b w:val="0"/>
          <w:noProof/>
          <w:sz w:val="18"/>
        </w:rPr>
        <w:fldChar w:fldCharType="begin"/>
      </w:r>
      <w:r w:rsidRPr="00807F5F">
        <w:rPr>
          <w:b w:val="0"/>
          <w:noProof/>
          <w:sz w:val="18"/>
        </w:rPr>
        <w:instrText xml:space="preserve"> PAGEREF _Toc170386159 \h </w:instrText>
      </w:r>
      <w:r w:rsidRPr="00807F5F">
        <w:rPr>
          <w:b w:val="0"/>
          <w:noProof/>
          <w:sz w:val="18"/>
        </w:rPr>
      </w:r>
      <w:r w:rsidRPr="00807F5F">
        <w:rPr>
          <w:b w:val="0"/>
          <w:noProof/>
          <w:sz w:val="18"/>
        </w:rPr>
        <w:fldChar w:fldCharType="separate"/>
      </w:r>
      <w:r w:rsidR="00053958">
        <w:rPr>
          <w:b w:val="0"/>
          <w:noProof/>
          <w:sz w:val="18"/>
        </w:rPr>
        <w:t>37</w:t>
      </w:r>
      <w:r w:rsidRPr="00807F5F">
        <w:rPr>
          <w:b w:val="0"/>
          <w:noProof/>
          <w:sz w:val="18"/>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A—General</w:t>
      </w:r>
      <w:r w:rsidRPr="00807F5F">
        <w:rPr>
          <w:b w:val="0"/>
          <w:noProof/>
          <w:sz w:val="18"/>
        </w:rPr>
        <w:tab/>
      </w:r>
      <w:r w:rsidRPr="00807F5F">
        <w:rPr>
          <w:b w:val="0"/>
          <w:noProof/>
          <w:sz w:val="18"/>
        </w:rPr>
        <w:fldChar w:fldCharType="begin"/>
      </w:r>
      <w:r w:rsidRPr="00807F5F">
        <w:rPr>
          <w:b w:val="0"/>
          <w:noProof/>
          <w:sz w:val="18"/>
        </w:rPr>
        <w:instrText xml:space="preserve"> PAGEREF _Toc170386160 \h </w:instrText>
      </w:r>
      <w:r w:rsidRPr="00807F5F">
        <w:rPr>
          <w:b w:val="0"/>
          <w:noProof/>
          <w:sz w:val="18"/>
        </w:rPr>
      </w:r>
      <w:r w:rsidRPr="00807F5F">
        <w:rPr>
          <w:b w:val="0"/>
          <w:noProof/>
          <w:sz w:val="18"/>
        </w:rPr>
        <w:fldChar w:fldCharType="separate"/>
      </w:r>
      <w:r w:rsidR="00053958">
        <w:rPr>
          <w:b w:val="0"/>
          <w:noProof/>
          <w:sz w:val="18"/>
        </w:rPr>
        <w:t>37</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56</w:t>
      </w:r>
      <w:r>
        <w:rPr>
          <w:noProof/>
        </w:rPr>
        <w:tab/>
        <w:t>Purposes of this Division</w:t>
      </w:r>
      <w:r w:rsidRPr="00807F5F">
        <w:rPr>
          <w:noProof/>
        </w:rPr>
        <w:tab/>
      </w:r>
      <w:r w:rsidRPr="00807F5F">
        <w:rPr>
          <w:noProof/>
        </w:rPr>
        <w:fldChar w:fldCharType="begin"/>
      </w:r>
      <w:r w:rsidRPr="00807F5F">
        <w:rPr>
          <w:noProof/>
        </w:rPr>
        <w:instrText xml:space="preserve"> PAGEREF _Toc170386161 \h </w:instrText>
      </w:r>
      <w:r w:rsidRPr="00807F5F">
        <w:rPr>
          <w:noProof/>
        </w:rPr>
      </w:r>
      <w:r w:rsidRPr="00807F5F">
        <w:rPr>
          <w:noProof/>
        </w:rPr>
        <w:fldChar w:fldCharType="separate"/>
      </w:r>
      <w:r w:rsidR="00053958">
        <w:rPr>
          <w:noProof/>
        </w:rPr>
        <w:t>37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57</w:t>
      </w:r>
      <w:r>
        <w:rPr>
          <w:noProof/>
        </w:rPr>
        <w:tab/>
        <w:t>Application of this Division</w:t>
      </w:r>
      <w:r w:rsidRPr="00807F5F">
        <w:rPr>
          <w:noProof/>
        </w:rPr>
        <w:tab/>
      </w:r>
      <w:r w:rsidRPr="00807F5F">
        <w:rPr>
          <w:noProof/>
        </w:rPr>
        <w:fldChar w:fldCharType="begin"/>
      </w:r>
      <w:r w:rsidRPr="00807F5F">
        <w:rPr>
          <w:noProof/>
        </w:rPr>
        <w:instrText xml:space="preserve"> PAGEREF _Toc170386162 \h </w:instrText>
      </w:r>
      <w:r w:rsidRPr="00807F5F">
        <w:rPr>
          <w:noProof/>
        </w:rPr>
      </w:r>
      <w:r w:rsidRPr="00807F5F">
        <w:rPr>
          <w:noProof/>
        </w:rPr>
        <w:fldChar w:fldCharType="separate"/>
      </w:r>
      <w:r w:rsidR="00053958">
        <w:rPr>
          <w:noProof/>
        </w:rPr>
        <w:t>37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58</w:t>
      </w:r>
      <w:r>
        <w:rPr>
          <w:noProof/>
        </w:rPr>
        <w:tab/>
        <w:t>Meaning of certain terms relating to parentage testing procedures</w:t>
      </w:r>
      <w:r w:rsidRPr="00807F5F">
        <w:rPr>
          <w:noProof/>
        </w:rPr>
        <w:tab/>
      </w:r>
      <w:r w:rsidRPr="00807F5F">
        <w:rPr>
          <w:noProof/>
        </w:rPr>
        <w:fldChar w:fldCharType="begin"/>
      </w:r>
      <w:r w:rsidRPr="00807F5F">
        <w:rPr>
          <w:noProof/>
        </w:rPr>
        <w:instrText xml:space="preserve"> PAGEREF _Toc170386163 \h </w:instrText>
      </w:r>
      <w:r w:rsidRPr="00807F5F">
        <w:rPr>
          <w:noProof/>
        </w:rPr>
      </w:r>
      <w:r w:rsidRPr="00807F5F">
        <w:rPr>
          <w:noProof/>
        </w:rPr>
        <w:fldChar w:fldCharType="separate"/>
      </w:r>
      <w:r w:rsidR="00053958">
        <w:rPr>
          <w:noProof/>
        </w:rPr>
        <w:t>37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59</w:t>
      </w:r>
      <w:r>
        <w:rPr>
          <w:noProof/>
        </w:rPr>
        <w:tab/>
        <w:t>Parentage testing procedures</w:t>
      </w:r>
      <w:r w:rsidRPr="00807F5F">
        <w:rPr>
          <w:noProof/>
        </w:rPr>
        <w:tab/>
      </w:r>
      <w:r w:rsidRPr="00807F5F">
        <w:rPr>
          <w:noProof/>
        </w:rPr>
        <w:fldChar w:fldCharType="begin"/>
      </w:r>
      <w:r w:rsidRPr="00807F5F">
        <w:rPr>
          <w:noProof/>
        </w:rPr>
        <w:instrText xml:space="preserve"> PAGEREF _Toc170386164 \h </w:instrText>
      </w:r>
      <w:r w:rsidRPr="00807F5F">
        <w:rPr>
          <w:noProof/>
        </w:rPr>
      </w:r>
      <w:r w:rsidRPr="00807F5F">
        <w:rPr>
          <w:noProof/>
        </w:rPr>
        <w:fldChar w:fldCharType="separate"/>
      </w:r>
      <w:r w:rsidR="00053958">
        <w:rPr>
          <w:noProof/>
        </w:rPr>
        <w:t>37</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B—Collection, storage and testing of samples</w:t>
      </w:r>
      <w:r w:rsidRPr="00807F5F">
        <w:rPr>
          <w:b w:val="0"/>
          <w:noProof/>
          <w:sz w:val="18"/>
        </w:rPr>
        <w:tab/>
      </w:r>
      <w:r w:rsidRPr="00807F5F">
        <w:rPr>
          <w:b w:val="0"/>
          <w:noProof/>
          <w:sz w:val="18"/>
        </w:rPr>
        <w:fldChar w:fldCharType="begin"/>
      </w:r>
      <w:r w:rsidRPr="00807F5F">
        <w:rPr>
          <w:b w:val="0"/>
          <w:noProof/>
          <w:sz w:val="18"/>
        </w:rPr>
        <w:instrText xml:space="preserve"> PAGEREF _Toc170386165 \h </w:instrText>
      </w:r>
      <w:r w:rsidRPr="00807F5F">
        <w:rPr>
          <w:b w:val="0"/>
          <w:noProof/>
          <w:sz w:val="18"/>
        </w:rPr>
      </w:r>
      <w:r w:rsidRPr="00807F5F">
        <w:rPr>
          <w:b w:val="0"/>
          <w:noProof/>
          <w:sz w:val="18"/>
        </w:rPr>
        <w:fldChar w:fldCharType="separate"/>
      </w:r>
      <w:r w:rsidR="00053958">
        <w:rPr>
          <w:b w:val="0"/>
          <w:noProof/>
          <w:sz w:val="18"/>
        </w:rPr>
        <w:t>38</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60</w:t>
      </w:r>
      <w:r>
        <w:rPr>
          <w:noProof/>
        </w:rPr>
        <w:tab/>
        <w:t>Samplers</w:t>
      </w:r>
      <w:r w:rsidRPr="00807F5F">
        <w:rPr>
          <w:noProof/>
        </w:rPr>
        <w:tab/>
      </w:r>
      <w:r w:rsidRPr="00807F5F">
        <w:rPr>
          <w:noProof/>
        </w:rPr>
        <w:fldChar w:fldCharType="begin"/>
      </w:r>
      <w:r w:rsidRPr="00807F5F">
        <w:rPr>
          <w:noProof/>
        </w:rPr>
        <w:instrText xml:space="preserve"> PAGEREF _Toc170386166 \h </w:instrText>
      </w:r>
      <w:r w:rsidRPr="00807F5F">
        <w:rPr>
          <w:noProof/>
        </w:rPr>
      </w:r>
      <w:r w:rsidRPr="00807F5F">
        <w:rPr>
          <w:noProof/>
        </w:rPr>
        <w:fldChar w:fldCharType="separate"/>
      </w:r>
      <w:r w:rsidR="00053958">
        <w:rPr>
          <w:noProof/>
        </w:rPr>
        <w:t>38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61</w:t>
      </w:r>
      <w:r>
        <w:rPr>
          <w:noProof/>
        </w:rPr>
        <w:tab/>
        <w:t>Provision of information by donor—Form 3</w:t>
      </w:r>
      <w:r w:rsidRPr="00807F5F">
        <w:rPr>
          <w:noProof/>
        </w:rPr>
        <w:tab/>
      </w:r>
      <w:r w:rsidRPr="00807F5F">
        <w:rPr>
          <w:noProof/>
        </w:rPr>
        <w:fldChar w:fldCharType="begin"/>
      </w:r>
      <w:r w:rsidRPr="00807F5F">
        <w:rPr>
          <w:noProof/>
        </w:rPr>
        <w:instrText xml:space="preserve"> PAGEREF _Toc170386167 \h </w:instrText>
      </w:r>
      <w:r w:rsidRPr="00807F5F">
        <w:rPr>
          <w:noProof/>
        </w:rPr>
      </w:r>
      <w:r w:rsidRPr="00807F5F">
        <w:rPr>
          <w:noProof/>
        </w:rPr>
        <w:fldChar w:fldCharType="separate"/>
      </w:r>
      <w:r w:rsidR="00053958">
        <w:rPr>
          <w:noProof/>
        </w:rPr>
        <w:t>38</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62</w:t>
      </w:r>
      <w:r>
        <w:rPr>
          <w:noProof/>
        </w:rPr>
        <w:tab/>
        <w:t>Collection of blood samples</w:t>
      </w:r>
      <w:r w:rsidRPr="00807F5F">
        <w:rPr>
          <w:noProof/>
        </w:rPr>
        <w:tab/>
      </w:r>
      <w:r w:rsidRPr="00807F5F">
        <w:rPr>
          <w:noProof/>
        </w:rPr>
        <w:fldChar w:fldCharType="begin"/>
      </w:r>
      <w:r w:rsidRPr="00807F5F">
        <w:rPr>
          <w:noProof/>
        </w:rPr>
        <w:instrText xml:space="preserve"> PAGEREF _Toc170386168 \h </w:instrText>
      </w:r>
      <w:r w:rsidRPr="00807F5F">
        <w:rPr>
          <w:noProof/>
        </w:rPr>
      </w:r>
      <w:r w:rsidRPr="00807F5F">
        <w:rPr>
          <w:noProof/>
        </w:rPr>
        <w:fldChar w:fldCharType="separate"/>
      </w:r>
      <w:r w:rsidR="00053958">
        <w:rPr>
          <w:noProof/>
        </w:rPr>
        <w:t>39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63</w:t>
      </w:r>
      <w:r>
        <w:rPr>
          <w:noProof/>
        </w:rPr>
        <w:tab/>
        <w:t>Collection of other bodily samples</w:t>
      </w:r>
      <w:r w:rsidRPr="00807F5F">
        <w:rPr>
          <w:noProof/>
        </w:rPr>
        <w:tab/>
      </w:r>
      <w:r w:rsidRPr="00807F5F">
        <w:rPr>
          <w:noProof/>
        </w:rPr>
        <w:fldChar w:fldCharType="begin"/>
      </w:r>
      <w:r w:rsidRPr="00807F5F">
        <w:rPr>
          <w:noProof/>
        </w:rPr>
        <w:instrText xml:space="preserve"> PAGEREF _Toc170386169 \h </w:instrText>
      </w:r>
      <w:r w:rsidRPr="00807F5F">
        <w:rPr>
          <w:noProof/>
        </w:rPr>
      </w:r>
      <w:r w:rsidRPr="00807F5F">
        <w:rPr>
          <w:noProof/>
        </w:rPr>
        <w:fldChar w:fldCharType="separate"/>
      </w:r>
      <w:r w:rsidR="00053958">
        <w:rPr>
          <w:noProof/>
        </w:rPr>
        <w:t>39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64</w:t>
      </w:r>
      <w:r>
        <w:rPr>
          <w:noProof/>
        </w:rPr>
        <w:tab/>
        <w:t>Container to be sealed and labelled</w:t>
      </w:r>
      <w:r w:rsidRPr="00807F5F">
        <w:rPr>
          <w:noProof/>
        </w:rPr>
        <w:tab/>
      </w:r>
      <w:r w:rsidRPr="00807F5F">
        <w:rPr>
          <w:noProof/>
        </w:rPr>
        <w:fldChar w:fldCharType="begin"/>
      </w:r>
      <w:r w:rsidRPr="00807F5F">
        <w:rPr>
          <w:noProof/>
        </w:rPr>
        <w:instrText xml:space="preserve"> PAGEREF _Toc170386170 \h </w:instrText>
      </w:r>
      <w:r w:rsidRPr="00807F5F">
        <w:rPr>
          <w:noProof/>
        </w:rPr>
      </w:r>
      <w:r w:rsidRPr="00807F5F">
        <w:rPr>
          <w:noProof/>
        </w:rPr>
        <w:fldChar w:fldCharType="separate"/>
      </w:r>
      <w:r w:rsidR="00053958">
        <w:rPr>
          <w:noProof/>
        </w:rPr>
        <w:t>39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65</w:t>
      </w:r>
      <w:r>
        <w:rPr>
          <w:noProof/>
        </w:rPr>
        <w:tab/>
        <w:t>Statement by sampler—Form 4</w:t>
      </w:r>
      <w:r w:rsidRPr="00807F5F">
        <w:rPr>
          <w:noProof/>
        </w:rPr>
        <w:tab/>
      </w:r>
      <w:r w:rsidRPr="00807F5F">
        <w:rPr>
          <w:noProof/>
        </w:rPr>
        <w:fldChar w:fldCharType="begin"/>
      </w:r>
      <w:r w:rsidRPr="00807F5F">
        <w:rPr>
          <w:noProof/>
        </w:rPr>
        <w:instrText xml:space="preserve"> PAGEREF _Toc170386171 \h </w:instrText>
      </w:r>
      <w:r w:rsidRPr="00807F5F">
        <w:rPr>
          <w:noProof/>
        </w:rPr>
      </w:r>
      <w:r w:rsidRPr="00807F5F">
        <w:rPr>
          <w:noProof/>
        </w:rPr>
        <w:fldChar w:fldCharType="separate"/>
      </w:r>
      <w:r w:rsidR="00053958">
        <w:rPr>
          <w:noProof/>
        </w:rPr>
        <w:t>40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66</w:t>
      </w:r>
      <w:r>
        <w:rPr>
          <w:noProof/>
        </w:rPr>
        <w:tab/>
        <w:t>Packing and storage requirements</w:t>
      </w:r>
      <w:r w:rsidRPr="00807F5F">
        <w:rPr>
          <w:noProof/>
        </w:rPr>
        <w:tab/>
      </w:r>
      <w:r w:rsidRPr="00807F5F">
        <w:rPr>
          <w:noProof/>
        </w:rPr>
        <w:fldChar w:fldCharType="begin"/>
      </w:r>
      <w:r w:rsidRPr="00807F5F">
        <w:rPr>
          <w:noProof/>
        </w:rPr>
        <w:instrText xml:space="preserve"> PAGEREF _Toc170386172 \h </w:instrText>
      </w:r>
      <w:r w:rsidRPr="00807F5F">
        <w:rPr>
          <w:noProof/>
        </w:rPr>
      </w:r>
      <w:r w:rsidRPr="00807F5F">
        <w:rPr>
          <w:noProof/>
        </w:rPr>
        <w:fldChar w:fldCharType="separate"/>
      </w:r>
      <w:r w:rsidR="00053958">
        <w:rPr>
          <w:noProof/>
        </w:rPr>
        <w:t>40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67</w:t>
      </w:r>
      <w:r>
        <w:rPr>
          <w:noProof/>
        </w:rPr>
        <w:tab/>
        <w:t>Testing of bodily samples</w:t>
      </w:r>
      <w:r w:rsidRPr="00807F5F">
        <w:rPr>
          <w:noProof/>
        </w:rPr>
        <w:tab/>
      </w:r>
      <w:r w:rsidRPr="00807F5F">
        <w:rPr>
          <w:noProof/>
        </w:rPr>
        <w:fldChar w:fldCharType="begin"/>
      </w:r>
      <w:r w:rsidRPr="00807F5F">
        <w:rPr>
          <w:noProof/>
        </w:rPr>
        <w:instrText xml:space="preserve"> PAGEREF _Toc170386173 \h </w:instrText>
      </w:r>
      <w:r w:rsidRPr="00807F5F">
        <w:rPr>
          <w:noProof/>
        </w:rPr>
      </w:r>
      <w:r w:rsidRPr="00807F5F">
        <w:rPr>
          <w:noProof/>
        </w:rPr>
        <w:fldChar w:fldCharType="separate"/>
      </w:r>
      <w:r w:rsidR="00053958">
        <w:rPr>
          <w:noProof/>
        </w:rPr>
        <w:t>40</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C—Reports</w:t>
      </w:r>
      <w:r w:rsidRPr="00807F5F">
        <w:rPr>
          <w:b w:val="0"/>
          <w:noProof/>
          <w:sz w:val="18"/>
        </w:rPr>
        <w:tab/>
      </w:r>
      <w:r w:rsidRPr="00807F5F">
        <w:rPr>
          <w:b w:val="0"/>
          <w:noProof/>
          <w:sz w:val="18"/>
        </w:rPr>
        <w:fldChar w:fldCharType="begin"/>
      </w:r>
      <w:r w:rsidRPr="00807F5F">
        <w:rPr>
          <w:b w:val="0"/>
          <w:noProof/>
          <w:sz w:val="18"/>
        </w:rPr>
        <w:instrText xml:space="preserve"> PAGEREF _Toc170386174 \h </w:instrText>
      </w:r>
      <w:r w:rsidRPr="00807F5F">
        <w:rPr>
          <w:b w:val="0"/>
          <w:noProof/>
          <w:sz w:val="18"/>
        </w:rPr>
      </w:r>
      <w:r w:rsidRPr="00807F5F">
        <w:rPr>
          <w:b w:val="0"/>
          <w:noProof/>
          <w:sz w:val="18"/>
        </w:rPr>
        <w:fldChar w:fldCharType="separate"/>
      </w:r>
      <w:r w:rsidR="00053958">
        <w:rPr>
          <w:b w:val="0"/>
          <w:noProof/>
          <w:sz w:val="18"/>
        </w:rPr>
        <w:t>41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68</w:t>
      </w:r>
      <w:r>
        <w:rPr>
          <w:noProof/>
        </w:rPr>
        <w:tab/>
        <w:t>Reports—Form 5</w:t>
      </w:r>
      <w:r w:rsidRPr="00807F5F">
        <w:rPr>
          <w:noProof/>
        </w:rPr>
        <w:tab/>
      </w:r>
      <w:r w:rsidRPr="00807F5F">
        <w:rPr>
          <w:noProof/>
        </w:rPr>
        <w:fldChar w:fldCharType="begin"/>
      </w:r>
      <w:r w:rsidRPr="00807F5F">
        <w:rPr>
          <w:noProof/>
        </w:rPr>
        <w:instrText xml:space="preserve"> PAGEREF _Toc170386175 \h </w:instrText>
      </w:r>
      <w:r w:rsidRPr="00807F5F">
        <w:rPr>
          <w:noProof/>
        </w:rPr>
      </w:r>
      <w:r w:rsidRPr="00807F5F">
        <w:rPr>
          <w:noProof/>
        </w:rPr>
        <w:fldChar w:fldCharType="separate"/>
      </w:r>
      <w:r w:rsidR="00053958">
        <w:rPr>
          <w:noProof/>
        </w:rPr>
        <w:t>41</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D—Miscellaneous</w:t>
      </w:r>
      <w:r w:rsidRPr="00807F5F">
        <w:rPr>
          <w:b w:val="0"/>
          <w:noProof/>
          <w:sz w:val="18"/>
        </w:rPr>
        <w:tab/>
      </w:r>
      <w:r w:rsidRPr="00807F5F">
        <w:rPr>
          <w:b w:val="0"/>
          <w:noProof/>
          <w:sz w:val="18"/>
        </w:rPr>
        <w:fldChar w:fldCharType="begin"/>
      </w:r>
      <w:r w:rsidRPr="00807F5F">
        <w:rPr>
          <w:b w:val="0"/>
          <w:noProof/>
          <w:sz w:val="18"/>
        </w:rPr>
        <w:instrText xml:space="preserve"> PAGEREF _Toc170386176 \h </w:instrText>
      </w:r>
      <w:r w:rsidRPr="00807F5F">
        <w:rPr>
          <w:b w:val="0"/>
          <w:noProof/>
          <w:sz w:val="18"/>
        </w:rPr>
      </w:r>
      <w:r w:rsidRPr="00807F5F">
        <w:rPr>
          <w:b w:val="0"/>
          <w:noProof/>
          <w:sz w:val="18"/>
        </w:rPr>
        <w:fldChar w:fldCharType="separate"/>
      </w:r>
      <w:r w:rsidR="00053958">
        <w:rPr>
          <w:b w:val="0"/>
          <w:noProof/>
          <w:sz w:val="18"/>
        </w:rPr>
        <w:t>41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69</w:t>
      </w:r>
      <w:r>
        <w:rPr>
          <w:noProof/>
        </w:rPr>
        <w:tab/>
        <w:t>Notification of accredited laboratories and nominated reporters</w:t>
      </w:r>
      <w:r w:rsidRPr="00807F5F">
        <w:rPr>
          <w:noProof/>
        </w:rPr>
        <w:tab/>
      </w:r>
      <w:r w:rsidRPr="00807F5F">
        <w:rPr>
          <w:noProof/>
        </w:rPr>
        <w:fldChar w:fldCharType="begin"/>
      </w:r>
      <w:r w:rsidRPr="00807F5F">
        <w:rPr>
          <w:noProof/>
        </w:rPr>
        <w:instrText xml:space="preserve"> PAGEREF _Toc170386177 \h </w:instrText>
      </w:r>
      <w:r w:rsidRPr="00807F5F">
        <w:rPr>
          <w:noProof/>
        </w:rPr>
      </w:r>
      <w:r w:rsidRPr="00807F5F">
        <w:rPr>
          <w:noProof/>
        </w:rPr>
        <w:fldChar w:fldCharType="separate"/>
      </w:r>
      <w:r w:rsidR="00053958">
        <w:rPr>
          <w:noProof/>
        </w:rPr>
        <w:t>41</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8—Principles for conducting child</w:t>
      </w:r>
      <w:r>
        <w:rPr>
          <w:noProof/>
        </w:rPr>
        <w:noBreakHyphen/>
        <w:t>related proceedings: matters relating to evidence</w:t>
      </w:r>
      <w:r w:rsidRPr="00807F5F">
        <w:rPr>
          <w:b w:val="0"/>
          <w:noProof/>
          <w:sz w:val="18"/>
        </w:rPr>
        <w:tab/>
      </w:r>
      <w:r w:rsidRPr="00807F5F">
        <w:rPr>
          <w:b w:val="0"/>
          <w:noProof/>
          <w:sz w:val="18"/>
        </w:rPr>
        <w:fldChar w:fldCharType="begin"/>
      </w:r>
      <w:r w:rsidRPr="00807F5F">
        <w:rPr>
          <w:b w:val="0"/>
          <w:noProof/>
          <w:sz w:val="18"/>
        </w:rPr>
        <w:instrText xml:space="preserve"> PAGEREF _Toc170386178 \h </w:instrText>
      </w:r>
      <w:r w:rsidRPr="00807F5F">
        <w:rPr>
          <w:b w:val="0"/>
          <w:noProof/>
          <w:sz w:val="18"/>
        </w:rPr>
      </w:r>
      <w:r w:rsidRPr="00807F5F">
        <w:rPr>
          <w:b w:val="0"/>
          <w:noProof/>
          <w:sz w:val="18"/>
        </w:rPr>
        <w:fldChar w:fldCharType="separate"/>
      </w:r>
      <w:r w:rsidR="00053958">
        <w:rPr>
          <w:b w:val="0"/>
          <w:noProof/>
          <w:sz w:val="18"/>
        </w:rPr>
        <w:t>42</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70</w:t>
      </w:r>
      <w:r>
        <w:rPr>
          <w:noProof/>
        </w:rPr>
        <w:tab/>
        <w:t>Evidence relating to professional confidential relationship privilege—specified laws</w:t>
      </w:r>
      <w:r w:rsidRPr="00807F5F">
        <w:rPr>
          <w:noProof/>
        </w:rPr>
        <w:tab/>
      </w:r>
      <w:r w:rsidRPr="00807F5F">
        <w:rPr>
          <w:noProof/>
        </w:rPr>
        <w:fldChar w:fldCharType="begin"/>
      </w:r>
      <w:r w:rsidRPr="00807F5F">
        <w:rPr>
          <w:noProof/>
        </w:rPr>
        <w:instrText xml:space="preserve"> PAGEREF _Toc170386179 \h </w:instrText>
      </w:r>
      <w:r w:rsidRPr="00807F5F">
        <w:rPr>
          <w:noProof/>
        </w:rPr>
      </w:r>
      <w:r w:rsidRPr="00807F5F">
        <w:rPr>
          <w:noProof/>
        </w:rPr>
        <w:fldChar w:fldCharType="separate"/>
      </w:r>
      <w:r w:rsidR="00053958">
        <w:rPr>
          <w:noProof/>
        </w:rPr>
        <w:t>42</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9—Registration of State and Territory orders</w:t>
      </w:r>
      <w:r w:rsidRPr="00807F5F">
        <w:rPr>
          <w:b w:val="0"/>
          <w:noProof/>
          <w:sz w:val="18"/>
        </w:rPr>
        <w:tab/>
      </w:r>
      <w:r w:rsidRPr="00807F5F">
        <w:rPr>
          <w:b w:val="0"/>
          <w:noProof/>
          <w:sz w:val="18"/>
        </w:rPr>
        <w:fldChar w:fldCharType="begin"/>
      </w:r>
      <w:r w:rsidRPr="00807F5F">
        <w:rPr>
          <w:b w:val="0"/>
          <w:noProof/>
          <w:sz w:val="18"/>
        </w:rPr>
        <w:instrText xml:space="preserve"> PAGEREF _Toc170386180 \h </w:instrText>
      </w:r>
      <w:r w:rsidRPr="00807F5F">
        <w:rPr>
          <w:b w:val="0"/>
          <w:noProof/>
          <w:sz w:val="18"/>
        </w:rPr>
      </w:r>
      <w:r w:rsidRPr="00807F5F">
        <w:rPr>
          <w:b w:val="0"/>
          <w:noProof/>
          <w:sz w:val="18"/>
        </w:rPr>
        <w:fldChar w:fldCharType="separate"/>
      </w:r>
      <w:r w:rsidR="00053958">
        <w:rPr>
          <w:b w:val="0"/>
          <w:noProof/>
          <w:sz w:val="18"/>
        </w:rPr>
        <w:t>43</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71</w:t>
      </w:r>
      <w:r>
        <w:rPr>
          <w:noProof/>
        </w:rPr>
        <w:tab/>
        <w:t>State child orders for and in relation to which applicable Rules of Court may make provision—prescribed States</w:t>
      </w:r>
      <w:r w:rsidRPr="00807F5F">
        <w:rPr>
          <w:noProof/>
        </w:rPr>
        <w:tab/>
      </w:r>
      <w:r w:rsidRPr="00807F5F">
        <w:rPr>
          <w:noProof/>
        </w:rPr>
        <w:fldChar w:fldCharType="begin"/>
      </w:r>
      <w:r w:rsidRPr="00807F5F">
        <w:rPr>
          <w:noProof/>
        </w:rPr>
        <w:instrText xml:space="preserve"> PAGEREF _Toc170386181 \h </w:instrText>
      </w:r>
      <w:r w:rsidRPr="00807F5F">
        <w:rPr>
          <w:noProof/>
        </w:rPr>
      </w:r>
      <w:r w:rsidRPr="00807F5F">
        <w:rPr>
          <w:noProof/>
        </w:rPr>
        <w:fldChar w:fldCharType="separate"/>
      </w:r>
      <w:r w:rsidR="00053958">
        <w:rPr>
          <w:noProof/>
        </w:rPr>
        <w:t>43</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10—State, Territory and overseas orders</w:t>
      </w:r>
      <w:r w:rsidRPr="00807F5F">
        <w:rPr>
          <w:b w:val="0"/>
          <w:noProof/>
          <w:sz w:val="18"/>
        </w:rPr>
        <w:tab/>
      </w:r>
      <w:r w:rsidRPr="00807F5F">
        <w:rPr>
          <w:b w:val="0"/>
          <w:noProof/>
          <w:sz w:val="18"/>
        </w:rPr>
        <w:fldChar w:fldCharType="begin"/>
      </w:r>
      <w:r w:rsidRPr="00807F5F">
        <w:rPr>
          <w:b w:val="0"/>
          <w:noProof/>
          <w:sz w:val="18"/>
        </w:rPr>
        <w:instrText xml:space="preserve"> PAGEREF _Toc170386182 \h </w:instrText>
      </w:r>
      <w:r w:rsidRPr="00807F5F">
        <w:rPr>
          <w:b w:val="0"/>
          <w:noProof/>
          <w:sz w:val="18"/>
        </w:rPr>
      </w:r>
      <w:r w:rsidRPr="00807F5F">
        <w:rPr>
          <w:b w:val="0"/>
          <w:noProof/>
          <w:sz w:val="18"/>
        </w:rPr>
        <w:fldChar w:fldCharType="separate"/>
      </w:r>
      <w:r w:rsidR="00053958">
        <w:rPr>
          <w:b w:val="0"/>
          <w:noProof/>
          <w:sz w:val="18"/>
        </w:rPr>
        <w:t>43</w:t>
      </w:r>
      <w:r w:rsidRPr="00807F5F">
        <w:rPr>
          <w:b w:val="0"/>
          <w:noProof/>
          <w:sz w:val="18"/>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A—Registration of overseas orders</w:t>
      </w:r>
      <w:r w:rsidRPr="00807F5F">
        <w:rPr>
          <w:b w:val="0"/>
          <w:noProof/>
          <w:sz w:val="18"/>
        </w:rPr>
        <w:tab/>
      </w:r>
      <w:r w:rsidRPr="00807F5F">
        <w:rPr>
          <w:b w:val="0"/>
          <w:noProof/>
          <w:sz w:val="18"/>
        </w:rPr>
        <w:fldChar w:fldCharType="begin"/>
      </w:r>
      <w:r w:rsidRPr="00807F5F">
        <w:rPr>
          <w:b w:val="0"/>
          <w:noProof/>
          <w:sz w:val="18"/>
        </w:rPr>
        <w:instrText xml:space="preserve"> PAGEREF _Toc170386183 \h </w:instrText>
      </w:r>
      <w:r w:rsidRPr="00807F5F">
        <w:rPr>
          <w:b w:val="0"/>
          <w:noProof/>
          <w:sz w:val="18"/>
        </w:rPr>
      </w:r>
      <w:r w:rsidRPr="00807F5F">
        <w:rPr>
          <w:b w:val="0"/>
          <w:noProof/>
          <w:sz w:val="18"/>
        </w:rPr>
        <w:fldChar w:fldCharType="separate"/>
      </w:r>
      <w:r w:rsidR="00053958">
        <w:rPr>
          <w:b w:val="0"/>
          <w:noProof/>
          <w:sz w:val="18"/>
        </w:rPr>
        <w:t>43</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72</w:t>
      </w:r>
      <w:r>
        <w:rPr>
          <w:noProof/>
        </w:rPr>
        <w:tab/>
        <w:t>Registration of overseas child orders</w:t>
      </w:r>
      <w:r w:rsidRPr="00807F5F">
        <w:rPr>
          <w:noProof/>
        </w:rPr>
        <w:tab/>
      </w:r>
      <w:r w:rsidRPr="00807F5F">
        <w:rPr>
          <w:noProof/>
        </w:rPr>
        <w:fldChar w:fldCharType="begin"/>
      </w:r>
      <w:r w:rsidRPr="00807F5F">
        <w:rPr>
          <w:noProof/>
        </w:rPr>
        <w:instrText xml:space="preserve"> PAGEREF _Toc170386184 \h </w:instrText>
      </w:r>
      <w:r w:rsidRPr="00807F5F">
        <w:rPr>
          <w:noProof/>
        </w:rPr>
      </w:r>
      <w:r w:rsidRPr="00807F5F">
        <w:rPr>
          <w:noProof/>
        </w:rPr>
        <w:fldChar w:fldCharType="separate"/>
      </w:r>
      <w:r w:rsidR="00053958">
        <w:rPr>
          <w:noProof/>
        </w:rPr>
        <w:t>43</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B—Transmission of Australian orders to overseas jurisdictions</w:t>
      </w:r>
      <w:r w:rsidRPr="00807F5F">
        <w:rPr>
          <w:b w:val="0"/>
          <w:noProof/>
          <w:sz w:val="18"/>
        </w:rPr>
        <w:tab/>
      </w:r>
      <w:r w:rsidRPr="00807F5F">
        <w:rPr>
          <w:b w:val="0"/>
          <w:noProof/>
          <w:sz w:val="18"/>
        </w:rPr>
        <w:fldChar w:fldCharType="begin"/>
      </w:r>
      <w:r w:rsidRPr="00807F5F">
        <w:rPr>
          <w:b w:val="0"/>
          <w:noProof/>
          <w:sz w:val="18"/>
        </w:rPr>
        <w:instrText xml:space="preserve"> PAGEREF _Toc170386185 \h </w:instrText>
      </w:r>
      <w:r w:rsidRPr="00807F5F">
        <w:rPr>
          <w:b w:val="0"/>
          <w:noProof/>
          <w:sz w:val="18"/>
        </w:rPr>
      </w:r>
      <w:r w:rsidRPr="00807F5F">
        <w:rPr>
          <w:b w:val="0"/>
          <w:noProof/>
          <w:sz w:val="18"/>
        </w:rPr>
        <w:fldChar w:fldCharType="separate"/>
      </w:r>
      <w:r w:rsidR="00053958">
        <w:rPr>
          <w:b w:val="0"/>
          <w:noProof/>
          <w:sz w:val="18"/>
        </w:rPr>
        <w:t>45</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73</w:t>
      </w:r>
      <w:r>
        <w:rPr>
          <w:noProof/>
        </w:rPr>
        <w:tab/>
        <w:t>Transmission of orders to overseas jurisdiction</w:t>
      </w:r>
      <w:r w:rsidRPr="00807F5F">
        <w:rPr>
          <w:noProof/>
        </w:rPr>
        <w:tab/>
      </w:r>
      <w:r w:rsidRPr="00807F5F">
        <w:rPr>
          <w:noProof/>
        </w:rPr>
        <w:fldChar w:fldCharType="begin"/>
      </w:r>
      <w:r w:rsidRPr="00807F5F">
        <w:rPr>
          <w:noProof/>
        </w:rPr>
        <w:instrText xml:space="preserve"> PAGEREF _Toc170386186 \h </w:instrText>
      </w:r>
      <w:r w:rsidRPr="00807F5F">
        <w:rPr>
          <w:noProof/>
        </w:rPr>
      </w:r>
      <w:r w:rsidRPr="00807F5F">
        <w:rPr>
          <w:noProof/>
        </w:rPr>
        <w:fldChar w:fldCharType="separate"/>
      </w:r>
      <w:r w:rsidR="00053958">
        <w:rPr>
          <w:noProof/>
        </w:rPr>
        <w:t>45</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8—Orders and injunctions binding third parties</w:t>
      </w:r>
      <w:r w:rsidRPr="00807F5F">
        <w:rPr>
          <w:b w:val="0"/>
          <w:noProof/>
          <w:sz w:val="18"/>
        </w:rPr>
        <w:tab/>
      </w:r>
      <w:r w:rsidRPr="00807F5F">
        <w:rPr>
          <w:b w:val="0"/>
          <w:noProof/>
          <w:sz w:val="18"/>
        </w:rPr>
        <w:fldChar w:fldCharType="begin"/>
      </w:r>
      <w:r w:rsidRPr="00807F5F">
        <w:rPr>
          <w:b w:val="0"/>
          <w:noProof/>
          <w:sz w:val="18"/>
        </w:rPr>
        <w:instrText xml:space="preserve"> PAGEREF _Toc170386187 \h </w:instrText>
      </w:r>
      <w:r w:rsidRPr="00807F5F">
        <w:rPr>
          <w:b w:val="0"/>
          <w:noProof/>
          <w:sz w:val="18"/>
        </w:rPr>
      </w:r>
      <w:r w:rsidRPr="00807F5F">
        <w:rPr>
          <w:b w:val="0"/>
          <w:noProof/>
          <w:sz w:val="18"/>
        </w:rPr>
        <w:fldChar w:fldCharType="separate"/>
      </w:r>
      <w:r w:rsidR="00053958">
        <w:rPr>
          <w:b w:val="0"/>
          <w:noProof/>
          <w:sz w:val="18"/>
        </w:rPr>
        <w:t>47</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74</w:t>
      </w:r>
      <w:r>
        <w:rPr>
          <w:noProof/>
        </w:rPr>
        <w:tab/>
        <w:t>Third party expenses</w:t>
      </w:r>
      <w:r w:rsidRPr="00807F5F">
        <w:rPr>
          <w:noProof/>
        </w:rPr>
        <w:tab/>
      </w:r>
      <w:r w:rsidRPr="00807F5F">
        <w:rPr>
          <w:noProof/>
        </w:rPr>
        <w:fldChar w:fldCharType="begin"/>
      </w:r>
      <w:r w:rsidRPr="00807F5F">
        <w:rPr>
          <w:noProof/>
        </w:rPr>
        <w:instrText xml:space="preserve"> PAGEREF _Toc170386188 \h </w:instrText>
      </w:r>
      <w:r w:rsidRPr="00807F5F">
        <w:rPr>
          <w:noProof/>
        </w:rPr>
      </w:r>
      <w:r w:rsidRPr="00807F5F">
        <w:rPr>
          <w:noProof/>
        </w:rPr>
        <w:fldChar w:fldCharType="separate"/>
      </w:r>
      <w:r w:rsidR="00053958">
        <w:rPr>
          <w:noProof/>
        </w:rPr>
        <w:t>47</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9—Enforcement of decrees</w:t>
      </w:r>
      <w:r w:rsidRPr="00807F5F">
        <w:rPr>
          <w:b w:val="0"/>
          <w:noProof/>
          <w:sz w:val="18"/>
        </w:rPr>
        <w:tab/>
      </w:r>
      <w:r w:rsidRPr="00807F5F">
        <w:rPr>
          <w:b w:val="0"/>
          <w:noProof/>
          <w:sz w:val="18"/>
        </w:rPr>
        <w:fldChar w:fldCharType="begin"/>
      </w:r>
      <w:r w:rsidRPr="00807F5F">
        <w:rPr>
          <w:b w:val="0"/>
          <w:noProof/>
          <w:sz w:val="18"/>
        </w:rPr>
        <w:instrText xml:space="preserve"> PAGEREF _Toc170386189 \h </w:instrText>
      </w:r>
      <w:r w:rsidRPr="00807F5F">
        <w:rPr>
          <w:b w:val="0"/>
          <w:noProof/>
          <w:sz w:val="18"/>
        </w:rPr>
      </w:r>
      <w:r w:rsidRPr="00807F5F">
        <w:rPr>
          <w:b w:val="0"/>
          <w:noProof/>
          <w:sz w:val="18"/>
        </w:rPr>
        <w:fldChar w:fldCharType="separate"/>
      </w:r>
      <w:r w:rsidR="00053958">
        <w:rPr>
          <w:b w:val="0"/>
          <w:noProof/>
          <w:sz w:val="18"/>
        </w:rPr>
        <w:t>48</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75</w:t>
      </w:r>
      <w:r>
        <w:rPr>
          <w:noProof/>
        </w:rPr>
        <w:tab/>
        <w:t>Inter</w:t>
      </w:r>
      <w:r>
        <w:rPr>
          <w:noProof/>
        </w:rPr>
        <w:noBreakHyphen/>
        <w:t>State enforcement of child bearing expenses order</w:t>
      </w:r>
      <w:r w:rsidRPr="00807F5F">
        <w:rPr>
          <w:noProof/>
        </w:rPr>
        <w:tab/>
      </w:r>
      <w:r w:rsidRPr="00807F5F">
        <w:rPr>
          <w:noProof/>
        </w:rPr>
        <w:fldChar w:fldCharType="begin"/>
      </w:r>
      <w:r w:rsidRPr="00807F5F">
        <w:rPr>
          <w:noProof/>
        </w:rPr>
        <w:instrText xml:space="preserve"> PAGEREF _Toc170386190 \h </w:instrText>
      </w:r>
      <w:r w:rsidRPr="00807F5F">
        <w:rPr>
          <w:noProof/>
        </w:rPr>
      </w:r>
      <w:r w:rsidRPr="00807F5F">
        <w:rPr>
          <w:noProof/>
        </w:rPr>
        <w:fldChar w:fldCharType="separate"/>
      </w:r>
      <w:r w:rsidR="00053958">
        <w:rPr>
          <w:noProof/>
        </w:rPr>
        <w:t>48</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10—International conventions, international agreements and international enforcement</w:t>
      </w:r>
      <w:r w:rsidRPr="00807F5F">
        <w:rPr>
          <w:b w:val="0"/>
          <w:noProof/>
          <w:sz w:val="18"/>
        </w:rPr>
        <w:tab/>
      </w:r>
      <w:r w:rsidRPr="00807F5F">
        <w:rPr>
          <w:b w:val="0"/>
          <w:noProof/>
          <w:sz w:val="18"/>
        </w:rPr>
        <w:fldChar w:fldCharType="begin"/>
      </w:r>
      <w:r w:rsidRPr="00807F5F">
        <w:rPr>
          <w:b w:val="0"/>
          <w:noProof/>
          <w:sz w:val="18"/>
        </w:rPr>
        <w:instrText xml:space="preserve"> PAGEREF _Toc170386191 \h </w:instrText>
      </w:r>
      <w:r w:rsidRPr="00807F5F">
        <w:rPr>
          <w:b w:val="0"/>
          <w:noProof/>
          <w:sz w:val="18"/>
        </w:rPr>
      </w:r>
      <w:r w:rsidRPr="00807F5F">
        <w:rPr>
          <w:b w:val="0"/>
          <w:noProof/>
          <w:sz w:val="18"/>
        </w:rPr>
        <w:fldChar w:fldCharType="separate"/>
      </w:r>
      <w:r w:rsidR="00053958">
        <w:rPr>
          <w:b w:val="0"/>
          <w:noProof/>
          <w:sz w:val="18"/>
        </w:rPr>
        <w:t>50</w:t>
      </w:r>
      <w:r w:rsidRPr="00807F5F">
        <w:rPr>
          <w:b w:val="0"/>
          <w:noProof/>
          <w:sz w:val="18"/>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1—General</w:t>
      </w:r>
      <w:r w:rsidRPr="00807F5F">
        <w:rPr>
          <w:b w:val="0"/>
          <w:noProof/>
          <w:sz w:val="18"/>
        </w:rPr>
        <w:tab/>
      </w:r>
      <w:r w:rsidRPr="00807F5F">
        <w:rPr>
          <w:b w:val="0"/>
          <w:noProof/>
          <w:sz w:val="18"/>
        </w:rPr>
        <w:fldChar w:fldCharType="begin"/>
      </w:r>
      <w:r w:rsidRPr="00807F5F">
        <w:rPr>
          <w:b w:val="0"/>
          <w:noProof/>
          <w:sz w:val="18"/>
        </w:rPr>
        <w:instrText xml:space="preserve"> PAGEREF _Toc170386192 \h </w:instrText>
      </w:r>
      <w:r w:rsidRPr="00807F5F">
        <w:rPr>
          <w:b w:val="0"/>
          <w:noProof/>
          <w:sz w:val="18"/>
        </w:rPr>
      </w:r>
      <w:r w:rsidRPr="00807F5F">
        <w:rPr>
          <w:b w:val="0"/>
          <w:noProof/>
          <w:sz w:val="18"/>
        </w:rPr>
        <w:fldChar w:fldCharType="separate"/>
      </w:r>
      <w:r w:rsidR="00053958">
        <w:rPr>
          <w:b w:val="0"/>
          <w:noProof/>
          <w:sz w:val="18"/>
        </w:rPr>
        <w:t>50</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76</w:t>
      </w:r>
      <w:r>
        <w:rPr>
          <w:noProof/>
        </w:rPr>
        <w:tab/>
        <w:t>Extension of provisions of the Act</w:t>
      </w:r>
      <w:r w:rsidRPr="00807F5F">
        <w:rPr>
          <w:noProof/>
        </w:rPr>
        <w:tab/>
      </w:r>
      <w:r w:rsidRPr="00807F5F">
        <w:rPr>
          <w:noProof/>
        </w:rPr>
        <w:fldChar w:fldCharType="begin"/>
      </w:r>
      <w:r w:rsidRPr="00807F5F">
        <w:rPr>
          <w:noProof/>
        </w:rPr>
        <w:instrText xml:space="preserve"> PAGEREF _Toc170386193 \h </w:instrText>
      </w:r>
      <w:r w:rsidRPr="00807F5F">
        <w:rPr>
          <w:noProof/>
        </w:rPr>
      </w:r>
      <w:r w:rsidRPr="00807F5F">
        <w:rPr>
          <w:noProof/>
        </w:rPr>
        <w:fldChar w:fldCharType="separate"/>
      </w:r>
      <w:r w:rsidR="00053958">
        <w:rPr>
          <w:noProof/>
        </w:rPr>
        <w:t>50</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2—Service under the Hague Service Convention</w:t>
      </w:r>
      <w:r w:rsidRPr="00807F5F">
        <w:rPr>
          <w:b w:val="0"/>
          <w:noProof/>
          <w:sz w:val="18"/>
        </w:rPr>
        <w:tab/>
      </w:r>
      <w:r w:rsidRPr="00807F5F">
        <w:rPr>
          <w:b w:val="0"/>
          <w:noProof/>
          <w:sz w:val="18"/>
        </w:rPr>
        <w:fldChar w:fldCharType="begin"/>
      </w:r>
      <w:r w:rsidRPr="00807F5F">
        <w:rPr>
          <w:b w:val="0"/>
          <w:noProof/>
          <w:sz w:val="18"/>
        </w:rPr>
        <w:instrText xml:space="preserve"> PAGEREF _Toc170386194 \h </w:instrText>
      </w:r>
      <w:r w:rsidRPr="00807F5F">
        <w:rPr>
          <w:b w:val="0"/>
          <w:noProof/>
          <w:sz w:val="18"/>
        </w:rPr>
      </w:r>
      <w:r w:rsidRPr="00807F5F">
        <w:rPr>
          <w:b w:val="0"/>
          <w:noProof/>
          <w:sz w:val="18"/>
        </w:rPr>
        <w:fldChar w:fldCharType="separate"/>
      </w:r>
      <w:r w:rsidR="00053958">
        <w:rPr>
          <w:b w:val="0"/>
          <w:noProof/>
          <w:sz w:val="18"/>
        </w:rPr>
        <w:t>50</w:t>
      </w:r>
      <w:r w:rsidRPr="00807F5F">
        <w:rPr>
          <w:b w:val="0"/>
          <w:noProof/>
          <w:sz w:val="18"/>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A—Preliminary</w:t>
      </w:r>
      <w:r w:rsidRPr="00807F5F">
        <w:rPr>
          <w:b w:val="0"/>
          <w:noProof/>
          <w:sz w:val="18"/>
        </w:rPr>
        <w:tab/>
      </w:r>
      <w:r w:rsidRPr="00807F5F">
        <w:rPr>
          <w:b w:val="0"/>
          <w:noProof/>
          <w:sz w:val="18"/>
        </w:rPr>
        <w:fldChar w:fldCharType="begin"/>
      </w:r>
      <w:r w:rsidRPr="00807F5F">
        <w:rPr>
          <w:b w:val="0"/>
          <w:noProof/>
          <w:sz w:val="18"/>
        </w:rPr>
        <w:instrText xml:space="preserve"> PAGEREF _Toc170386195 \h </w:instrText>
      </w:r>
      <w:r w:rsidRPr="00807F5F">
        <w:rPr>
          <w:b w:val="0"/>
          <w:noProof/>
          <w:sz w:val="18"/>
        </w:rPr>
      </w:r>
      <w:r w:rsidRPr="00807F5F">
        <w:rPr>
          <w:b w:val="0"/>
          <w:noProof/>
          <w:sz w:val="18"/>
        </w:rPr>
        <w:fldChar w:fldCharType="separate"/>
      </w:r>
      <w:r w:rsidR="00053958">
        <w:rPr>
          <w:b w:val="0"/>
          <w:noProof/>
          <w:sz w:val="18"/>
        </w:rPr>
        <w:t>50</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77</w:t>
      </w:r>
      <w:r>
        <w:rPr>
          <w:noProof/>
        </w:rPr>
        <w:tab/>
        <w:t>Purposes of this Division</w:t>
      </w:r>
      <w:r w:rsidRPr="00807F5F">
        <w:rPr>
          <w:noProof/>
        </w:rPr>
        <w:tab/>
      </w:r>
      <w:r w:rsidRPr="00807F5F">
        <w:rPr>
          <w:noProof/>
        </w:rPr>
        <w:fldChar w:fldCharType="begin"/>
      </w:r>
      <w:r w:rsidRPr="00807F5F">
        <w:rPr>
          <w:noProof/>
        </w:rPr>
        <w:instrText xml:space="preserve"> PAGEREF _Toc170386196 \h </w:instrText>
      </w:r>
      <w:r w:rsidRPr="00807F5F">
        <w:rPr>
          <w:noProof/>
        </w:rPr>
      </w:r>
      <w:r w:rsidRPr="00807F5F">
        <w:rPr>
          <w:noProof/>
        </w:rPr>
        <w:fldChar w:fldCharType="separate"/>
      </w:r>
      <w:r w:rsidR="00053958">
        <w:rPr>
          <w:noProof/>
        </w:rPr>
        <w:t>51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78</w:t>
      </w:r>
      <w:r>
        <w:rPr>
          <w:noProof/>
        </w:rPr>
        <w:tab/>
        <w:t xml:space="preserve">Meaning of </w:t>
      </w:r>
      <w:r w:rsidRPr="009721AF">
        <w:rPr>
          <w:i/>
          <w:noProof/>
        </w:rPr>
        <w:t>Convention country</w:t>
      </w:r>
      <w:r>
        <w:rPr>
          <w:noProof/>
        </w:rPr>
        <w:t xml:space="preserve"> and of certain other terms used in this Division</w:t>
      </w:r>
      <w:r w:rsidRPr="00807F5F">
        <w:rPr>
          <w:noProof/>
        </w:rPr>
        <w:tab/>
      </w:r>
      <w:r w:rsidRPr="00807F5F">
        <w:rPr>
          <w:noProof/>
        </w:rPr>
        <w:fldChar w:fldCharType="begin"/>
      </w:r>
      <w:r w:rsidRPr="00807F5F">
        <w:rPr>
          <w:noProof/>
        </w:rPr>
        <w:instrText xml:space="preserve"> PAGEREF _Toc170386197 \h </w:instrText>
      </w:r>
      <w:r w:rsidRPr="00807F5F">
        <w:rPr>
          <w:noProof/>
        </w:rPr>
      </w:r>
      <w:r w:rsidRPr="00807F5F">
        <w:rPr>
          <w:noProof/>
        </w:rPr>
        <w:fldChar w:fldCharType="separate"/>
      </w:r>
      <w:r w:rsidR="00053958">
        <w:rPr>
          <w:noProof/>
        </w:rPr>
        <w:t>51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79</w:t>
      </w:r>
      <w:r>
        <w:rPr>
          <w:noProof/>
        </w:rPr>
        <w:tab/>
        <w:t>Provisions of this Division to prevail</w:t>
      </w:r>
      <w:r w:rsidRPr="00807F5F">
        <w:rPr>
          <w:noProof/>
        </w:rPr>
        <w:tab/>
      </w:r>
      <w:r w:rsidRPr="00807F5F">
        <w:rPr>
          <w:noProof/>
        </w:rPr>
        <w:fldChar w:fldCharType="begin"/>
      </w:r>
      <w:r w:rsidRPr="00807F5F">
        <w:rPr>
          <w:noProof/>
        </w:rPr>
        <w:instrText xml:space="preserve"> PAGEREF _Toc170386198 \h </w:instrText>
      </w:r>
      <w:r w:rsidRPr="00807F5F">
        <w:rPr>
          <w:noProof/>
        </w:rPr>
      </w:r>
      <w:r w:rsidRPr="00807F5F">
        <w:rPr>
          <w:noProof/>
        </w:rPr>
        <w:fldChar w:fldCharType="separate"/>
      </w:r>
      <w:r w:rsidR="00053958">
        <w:rPr>
          <w:noProof/>
        </w:rPr>
        <w:t>51</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B—Service abroad of local judicial documents</w:t>
      </w:r>
      <w:r w:rsidRPr="00807F5F">
        <w:rPr>
          <w:b w:val="0"/>
          <w:noProof/>
          <w:sz w:val="18"/>
        </w:rPr>
        <w:tab/>
      </w:r>
      <w:r w:rsidRPr="00807F5F">
        <w:rPr>
          <w:b w:val="0"/>
          <w:noProof/>
          <w:sz w:val="18"/>
        </w:rPr>
        <w:fldChar w:fldCharType="begin"/>
      </w:r>
      <w:r w:rsidRPr="00807F5F">
        <w:rPr>
          <w:b w:val="0"/>
          <w:noProof/>
          <w:sz w:val="18"/>
        </w:rPr>
        <w:instrText xml:space="preserve"> PAGEREF _Toc170386199 \h </w:instrText>
      </w:r>
      <w:r w:rsidRPr="00807F5F">
        <w:rPr>
          <w:b w:val="0"/>
          <w:noProof/>
          <w:sz w:val="18"/>
        </w:rPr>
      </w:r>
      <w:r w:rsidRPr="00807F5F">
        <w:rPr>
          <w:b w:val="0"/>
          <w:noProof/>
          <w:sz w:val="18"/>
        </w:rPr>
        <w:fldChar w:fldCharType="separate"/>
      </w:r>
      <w:r w:rsidR="00053958">
        <w:rPr>
          <w:b w:val="0"/>
          <w:noProof/>
          <w:sz w:val="18"/>
        </w:rPr>
        <w:t>52</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80</w:t>
      </w:r>
      <w:r>
        <w:rPr>
          <w:noProof/>
        </w:rPr>
        <w:tab/>
        <w:t>Application of this Subdivision</w:t>
      </w:r>
      <w:r w:rsidRPr="00807F5F">
        <w:rPr>
          <w:noProof/>
        </w:rPr>
        <w:tab/>
      </w:r>
      <w:r w:rsidRPr="00807F5F">
        <w:rPr>
          <w:noProof/>
        </w:rPr>
        <w:fldChar w:fldCharType="begin"/>
      </w:r>
      <w:r w:rsidRPr="00807F5F">
        <w:rPr>
          <w:noProof/>
        </w:rPr>
        <w:instrText xml:space="preserve"> PAGEREF _Toc170386200 \h </w:instrText>
      </w:r>
      <w:r w:rsidRPr="00807F5F">
        <w:rPr>
          <w:noProof/>
        </w:rPr>
      </w:r>
      <w:r w:rsidRPr="00807F5F">
        <w:rPr>
          <w:noProof/>
        </w:rPr>
        <w:fldChar w:fldCharType="separate"/>
      </w:r>
      <w:r w:rsidR="00053958">
        <w:rPr>
          <w:noProof/>
        </w:rPr>
        <w:t>52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81</w:t>
      </w:r>
      <w:r>
        <w:rPr>
          <w:noProof/>
        </w:rPr>
        <w:tab/>
        <w:t>Application for request for service abroad</w:t>
      </w:r>
      <w:r w:rsidRPr="00807F5F">
        <w:rPr>
          <w:noProof/>
        </w:rPr>
        <w:tab/>
      </w:r>
      <w:r w:rsidRPr="00807F5F">
        <w:rPr>
          <w:noProof/>
        </w:rPr>
        <w:fldChar w:fldCharType="begin"/>
      </w:r>
      <w:r w:rsidRPr="00807F5F">
        <w:rPr>
          <w:noProof/>
        </w:rPr>
        <w:instrText xml:space="preserve"> PAGEREF _Toc170386201 \h </w:instrText>
      </w:r>
      <w:r w:rsidRPr="00807F5F">
        <w:rPr>
          <w:noProof/>
        </w:rPr>
      </w:r>
      <w:r w:rsidRPr="00807F5F">
        <w:rPr>
          <w:noProof/>
        </w:rPr>
        <w:fldChar w:fldCharType="separate"/>
      </w:r>
      <w:r w:rsidR="00053958">
        <w:rPr>
          <w:noProof/>
        </w:rPr>
        <w:t>52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82</w:t>
      </w:r>
      <w:r>
        <w:rPr>
          <w:noProof/>
        </w:rPr>
        <w:tab/>
        <w:t>How application is to be dealt with</w:t>
      </w:r>
      <w:r w:rsidRPr="00807F5F">
        <w:rPr>
          <w:noProof/>
        </w:rPr>
        <w:tab/>
      </w:r>
      <w:r w:rsidRPr="00807F5F">
        <w:rPr>
          <w:noProof/>
        </w:rPr>
        <w:fldChar w:fldCharType="begin"/>
      </w:r>
      <w:r w:rsidRPr="00807F5F">
        <w:rPr>
          <w:noProof/>
        </w:rPr>
        <w:instrText xml:space="preserve"> PAGEREF _Toc170386202 \h </w:instrText>
      </w:r>
      <w:r w:rsidRPr="00807F5F">
        <w:rPr>
          <w:noProof/>
        </w:rPr>
      </w:r>
      <w:r w:rsidRPr="00807F5F">
        <w:rPr>
          <w:noProof/>
        </w:rPr>
        <w:fldChar w:fldCharType="separate"/>
      </w:r>
      <w:r w:rsidR="00053958">
        <w:rPr>
          <w:noProof/>
        </w:rPr>
        <w:t>53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83</w:t>
      </w:r>
      <w:r>
        <w:rPr>
          <w:noProof/>
        </w:rPr>
        <w:tab/>
        <w:t>Procedure on receipt of Convention certificate of service</w:t>
      </w:r>
      <w:r w:rsidRPr="00807F5F">
        <w:rPr>
          <w:noProof/>
        </w:rPr>
        <w:tab/>
      </w:r>
      <w:r w:rsidRPr="00807F5F">
        <w:rPr>
          <w:noProof/>
        </w:rPr>
        <w:fldChar w:fldCharType="begin"/>
      </w:r>
      <w:r w:rsidRPr="00807F5F">
        <w:rPr>
          <w:noProof/>
        </w:rPr>
        <w:instrText xml:space="preserve"> PAGEREF _Toc170386203 \h </w:instrText>
      </w:r>
      <w:r w:rsidRPr="00807F5F">
        <w:rPr>
          <w:noProof/>
        </w:rPr>
      </w:r>
      <w:r w:rsidRPr="00807F5F">
        <w:rPr>
          <w:noProof/>
        </w:rPr>
        <w:fldChar w:fldCharType="separate"/>
      </w:r>
      <w:r w:rsidR="00053958">
        <w:rPr>
          <w:noProof/>
        </w:rPr>
        <w:t>53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84</w:t>
      </w:r>
      <w:r>
        <w:rPr>
          <w:noProof/>
        </w:rPr>
        <w:tab/>
        <w:t>Payment of costs</w:t>
      </w:r>
      <w:r w:rsidRPr="00807F5F">
        <w:rPr>
          <w:noProof/>
        </w:rPr>
        <w:tab/>
      </w:r>
      <w:r w:rsidRPr="00807F5F">
        <w:rPr>
          <w:noProof/>
        </w:rPr>
        <w:fldChar w:fldCharType="begin"/>
      </w:r>
      <w:r w:rsidRPr="00807F5F">
        <w:rPr>
          <w:noProof/>
        </w:rPr>
        <w:instrText xml:space="preserve"> PAGEREF _Toc170386204 \h </w:instrText>
      </w:r>
      <w:r w:rsidRPr="00807F5F">
        <w:rPr>
          <w:noProof/>
        </w:rPr>
      </w:r>
      <w:r w:rsidRPr="00807F5F">
        <w:rPr>
          <w:noProof/>
        </w:rPr>
        <w:fldChar w:fldCharType="separate"/>
      </w:r>
      <w:r w:rsidR="00053958">
        <w:rPr>
          <w:noProof/>
        </w:rPr>
        <w:t>54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85</w:t>
      </w:r>
      <w:r>
        <w:rPr>
          <w:noProof/>
        </w:rPr>
        <w:tab/>
        <w:t>Evidence of service</w:t>
      </w:r>
      <w:r w:rsidRPr="00807F5F">
        <w:rPr>
          <w:noProof/>
        </w:rPr>
        <w:tab/>
      </w:r>
      <w:r w:rsidRPr="00807F5F">
        <w:rPr>
          <w:noProof/>
        </w:rPr>
        <w:fldChar w:fldCharType="begin"/>
      </w:r>
      <w:r w:rsidRPr="00807F5F">
        <w:rPr>
          <w:noProof/>
        </w:rPr>
        <w:instrText xml:space="preserve"> PAGEREF _Toc170386205 \h </w:instrText>
      </w:r>
      <w:r w:rsidRPr="00807F5F">
        <w:rPr>
          <w:noProof/>
        </w:rPr>
      </w:r>
      <w:r w:rsidRPr="00807F5F">
        <w:rPr>
          <w:noProof/>
        </w:rPr>
        <w:fldChar w:fldCharType="separate"/>
      </w:r>
      <w:r w:rsidR="00053958">
        <w:rPr>
          <w:noProof/>
        </w:rPr>
        <w:t>54</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C—Default judgment following service abroad of initiating process</w:t>
      </w:r>
      <w:r w:rsidRPr="00807F5F">
        <w:rPr>
          <w:b w:val="0"/>
          <w:noProof/>
          <w:sz w:val="18"/>
        </w:rPr>
        <w:tab/>
      </w:r>
      <w:r w:rsidRPr="00807F5F">
        <w:rPr>
          <w:b w:val="0"/>
          <w:noProof/>
          <w:sz w:val="18"/>
        </w:rPr>
        <w:fldChar w:fldCharType="begin"/>
      </w:r>
      <w:r w:rsidRPr="00807F5F">
        <w:rPr>
          <w:b w:val="0"/>
          <w:noProof/>
          <w:sz w:val="18"/>
        </w:rPr>
        <w:instrText xml:space="preserve"> PAGEREF _Toc170386206 \h </w:instrText>
      </w:r>
      <w:r w:rsidRPr="00807F5F">
        <w:rPr>
          <w:b w:val="0"/>
          <w:noProof/>
          <w:sz w:val="18"/>
        </w:rPr>
      </w:r>
      <w:r w:rsidRPr="00807F5F">
        <w:rPr>
          <w:b w:val="0"/>
          <w:noProof/>
          <w:sz w:val="18"/>
        </w:rPr>
        <w:fldChar w:fldCharType="separate"/>
      </w:r>
      <w:r w:rsidR="00053958">
        <w:rPr>
          <w:b w:val="0"/>
          <w:noProof/>
          <w:sz w:val="18"/>
        </w:rPr>
        <w:t>55</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86</w:t>
      </w:r>
      <w:r>
        <w:rPr>
          <w:noProof/>
        </w:rPr>
        <w:tab/>
        <w:t>Application of this Subdivision</w:t>
      </w:r>
      <w:r w:rsidRPr="00807F5F">
        <w:rPr>
          <w:noProof/>
        </w:rPr>
        <w:tab/>
      </w:r>
      <w:r w:rsidRPr="00807F5F">
        <w:rPr>
          <w:noProof/>
        </w:rPr>
        <w:fldChar w:fldCharType="begin"/>
      </w:r>
      <w:r w:rsidRPr="00807F5F">
        <w:rPr>
          <w:noProof/>
        </w:rPr>
        <w:instrText xml:space="preserve"> PAGEREF _Toc170386207 \h </w:instrText>
      </w:r>
      <w:r w:rsidRPr="00807F5F">
        <w:rPr>
          <w:noProof/>
        </w:rPr>
      </w:r>
      <w:r w:rsidRPr="00807F5F">
        <w:rPr>
          <w:noProof/>
        </w:rPr>
        <w:fldChar w:fldCharType="separate"/>
      </w:r>
      <w:r w:rsidR="00053958">
        <w:rPr>
          <w:noProof/>
        </w:rPr>
        <w:t>55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87</w:t>
      </w:r>
      <w:r>
        <w:rPr>
          <w:noProof/>
        </w:rPr>
        <w:tab/>
        <w:t>Restriction on power to enter default judgment if Convention certificate of service is filed</w:t>
      </w:r>
      <w:r w:rsidRPr="00807F5F">
        <w:rPr>
          <w:noProof/>
        </w:rPr>
        <w:tab/>
      </w:r>
      <w:r w:rsidRPr="00807F5F">
        <w:rPr>
          <w:noProof/>
        </w:rPr>
        <w:fldChar w:fldCharType="begin"/>
      </w:r>
      <w:r w:rsidRPr="00807F5F">
        <w:rPr>
          <w:noProof/>
        </w:rPr>
        <w:instrText xml:space="preserve"> PAGEREF _Toc170386208 \h </w:instrText>
      </w:r>
      <w:r w:rsidRPr="00807F5F">
        <w:rPr>
          <w:noProof/>
        </w:rPr>
      </w:r>
      <w:r w:rsidRPr="00807F5F">
        <w:rPr>
          <w:noProof/>
        </w:rPr>
        <w:fldChar w:fldCharType="separate"/>
      </w:r>
      <w:r w:rsidR="00053958">
        <w:rPr>
          <w:noProof/>
        </w:rPr>
        <w:t>55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88</w:t>
      </w:r>
      <w:r>
        <w:rPr>
          <w:noProof/>
        </w:rPr>
        <w:tab/>
        <w:t>Restriction on power to enter default judgment if Convention certificate of service is not filed</w:t>
      </w:r>
      <w:r w:rsidRPr="00807F5F">
        <w:rPr>
          <w:noProof/>
        </w:rPr>
        <w:tab/>
      </w:r>
      <w:r w:rsidRPr="00807F5F">
        <w:rPr>
          <w:noProof/>
        </w:rPr>
        <w:fldChar w:fldCharType="begin"/>
      </w:r>
      <w:r w:rsidRPr="00807F5F">
        <w:rPr>
          <w:noProof/>
        </w:rPr>
        <w:instrText xml:space="preserve"> PAGEREF _Toc170386209 \h </w:instrText>
      </w:r>
      <w:r w:rsidRPr="00807F5F">
        <w:rPr>
          <w:noProof/>
        </w:rPr>
      </w:r>
      <w:r w:rsidRPr="00807F5F">
        <w:rPr>
          <w:noProof/>
        </w:rPr>
        <w:fldChar w:fldCharType="separate"/>
      </w:r>
      <w:r w:rsidR="00053958">
        <w:rPr>
          <w:noProof/>
        </w:rPr>
        <w:t>56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89</w:t>
      </w:r>
      <w:r>
        <w:rPr>
          <w:noProof/>
        </w:rPr>
        <w:tab/>
        <w:t>Setting aside judgment in default of appearance</w:t>
      </w:r>
      <w:r w:rsidRPr="00807F5F">
        <w:rPr>
          <w:noProof/>
        </w:rPr>
        <w:tab/>
      </w:r>
      <w:r w:rsidRPr="00807F5F">
        <w:rPr>
          <w:noProof/>
        </w:rPr>
        <w:fldChar w:fldCharType="begin"/>
      </w:r>
      <w:r w:rsidRPr="00807F5F">
        <w:rPr>
          <w:noProof/>
        </w:rPr>
        <w:instrText xml:space="preserve"> PAGEREF _Toc170386210 \h </w:instrText>
      </w:r>
      <w:r w:rsidRPr="00807F5F">
        <w:rPr>
          <w:noProof/>
        </w:rPr>
      </w:r>
      <w:r w:rsidRPr="00807F5F">
        <w:rPr>
          <w:noProof/>
        </w:rPr>
        <w:fldChar w:fldCharType="separate"/>
      </w:r>
      <w:r w:rsidR="00053958">
        <w:rPr>
          <w:noProof/>
        </w:rPr>
        <w:t>56</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3—Service in countries that are parties to conventions other than the Hague Service Convention</w:t>
      </w:r>
      <w:r w:rsidRPr="00807F5F">
        <w:rPr>
          <w:b w:val="0"/>
          <w:noProof/>
          <w:sz w:val="18"/>
        </w:rPr>
        <w:tab/>
      </w:r>
      <w:r w:rsidRPr="00807F5F">
        <w:rPr>
          <w:b w:val="0"/>
          <w:noProof/>
          <w:sz w:val="18"/>
        </w:rPr>
        <w:fldChar w:fldCharType="begin"/>
      </w:r>
      <w:r w:rsidRPr="00807F5F">
        <w:rPr>
          <w:b w:val="0"/>
          <w:noProof/>
          <w:sz w:val="18"/>
        </w:rPr>
        <w:instrText xml:space="preserve"> PAGEREF _Toc170386211 \h </w:instrText>
      </w:r>
      <w:r w:rsidRPr="00807F5F">
        <w:rPr>
          <w:b w:val="0"/>
          <w:noProof/>
          <w:sz w:val="18"/>
        </w:rPr>
      </w:r>
      <w:r w:rsidRPr="00807F5F">
        <w:rPr>
          <w:b w:val="0"/>
          <w:noProof/>
          <w:sz w:val="18"/>
        </w:rPr>
        <w:fldChar w:fldCharType="separate"/>
      </w:r>
      <w:r w:rsidR="00053958">
        <w:rPr>
          <w:b w:val="0"/>
          <w:noProof/>
          <w:sz w:val="18"/>
        </w:rPr>
        <w:t>57</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90</w:t>
      </w:r>
      <w:r>
        <w:rPr>
          <w:noProof/>
        </w:rPr>
        <w:tab/>
        <w:t>Purposes of this Division</w:t>
      </w:r>
      <w:r w:rsidRPr="00807F5F">
        <w:rPr>
          <w:noProof/>
        </w:rPr>
        <w:tab/>
      </w:r>
      <w:r w:rsidRPr="00807F5F">
        <w:rPr>
          <w:noProof/>
        </w:rPr>
        <w:fldChar w:fldCharType="begin"/>
      </w:r>
      <w:r w:rsidRPr="00807F5F">
        <w:rPr>
          <w:noProof/>
        </w:rPr>
        <w:instrText xml:space="preserve"> PAGEREF _Toc170386212 \h </w:instrText>
      </w:r>
      <w:r w:rsidRPr="00807F5F">
        <w:rPr>
          <w:noProof/>
        </w:rPr>
      </w:r>
      <w:r w:rsidRPr="00807F5F">
        <w:rPr>
          <w:noProof/>
        </w:rPr>
        <w:fldChar w:fldCharType="separate"/>
      </w:r>
      <w:r w:rsidR="00053958">
        <w:rPr>
          <w:noProof/>
        </w:rPr>
        <w:t>57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91</w:t>
      </w:r>
      <w:r>
        <w:rPr>
          <w:noProof/>
        </w:rPr>
        <w:tab/>
        <w:t>Application of this Division</w:t>
      </w:r>
      <w:r w:rsidRPr="00807F5F">
        <w:rPr>
          <w:noProof/>
        </w:rPr>
        <w:tab/>
      </w:r>
      <w:r w:rsidRPr="00807F5F">
        <w:rPr>
          <w:noProof/>
        </w:rPr>
        <w:fldChar w:fldCharType="begin"/>
      </w:r>
      <w:r w:rsidRPr="00807F5F">
        <w:rPr>
          <w:noProof/>
        </w:rPr>
        <w:instrText xml:space="preserve"> PAGEREF _Toc170386213 \h </w:instrText>
      </w:r>
      <w:r w:rsidRPr="00807F5F">
        <w:rPr>
          <w:noProof/>
        </w:rPr>
      </w:r>
      <w:r w:rsidRPr="00807F5F">
        <w:rPr>
          <w:noProof/>
        </w:rPr>
        <w:fldChar w:fldCharType="separate"/>
      </w:r>
      <w:r w:rsidR="00053958">
        <w:rPr>
          <w:noProof/>
        </w:rPr>
        <w:t>57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92</w:t>
      </w:r>
      <w:r>
        <w:rPr>
          <w:noProof/>
        </w:rPr>
        <w:tab/>
        <w:t xml:space="preserve">Meaning of </w:t>
      </w:r>
      <w:r w:rsidRPr="009721AF">
        <w:rPr>
          <w:i/>
          <w:noProof/>
        </w:rPr>
        <w:t>Cooperation Convention</w:t>
      </w:r>
      <w:r>
        <w:rPr>
          <w:noProof/>
        </w:rPr>
        <w:t xml:space="preserve">, </w:t>
      </w:r>
      <w:r w:rsidRPr="009721AF">
        <w:rPr>
          <w:i/>
          <w:noProof/>
        </w:rPr>
        <w:t xml:space="preserve">Cooperation Convention country </w:t>
      </w:r>
      <w:r>
        <w:rPr>
          <w:noProof/>
        </w:rPr>
        <w:t xml:space="preserve">and </w:t>
      </w:r>
      <w:r w:rsidRPr="009721AF">
        <w:rPr>
          <w:i/>
          <w:noProof/>
        </w:rPr>
        <w:t>request for service abroad</w:t>
      </w:r>
      <w:r w:rsidRPr="00807F5F">
        <w:rPr>
          <w:noProof/>
        </w:rPr>
        <w:tab/>
      </w:r>
      <w:r w:rsidRPr="00807F5F">
        <w:rPr>
          <w:noProof/>
        </w:rPr>
        <w:fldChar w:fldCharType="begin"/>
      </w:r>
      <w:r w:rsidRPr="00807F5F">
        <w:rPr>
          <w:noProof/>
        </w:rPr>
        <w:instrText xml:space="preserve"> PAGEREF _Toc170386214 \h </w:instrText>
      </w:r>
      <w:r w:rsidRPr="00807F5F">
        <w:rPr>
          <w:noProof/>
        </w:rPr>
      </w:r>
      <w:r w:rsidRPr="00807F5F">
        <w:rPr>
          <w:noProof/>
        </w:rPr>
        <w:fldChar w:fldCharType="separate"/>
      </w:r>
      <w:r w:rsidR="00053958">
        <w:rPr>
          <w:noProof/>
        </w:rPr>
        <w:t>57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93</w:t>
      </w:r>
      <w:r>
        <w:rPr>
          <w:noProof/>
        </w:rPr>
        <w:tab/>
        <w:t>Service in accordance with Cooperation Convention</w:t>
      </w:r>
      <w:r w:rsidRPr="00807F5F">
        <w:rPr>
          <w:noProof/>
        </w:rPr>
        <w:tab/>
      </w:r>
      <w:r w:rsidRPr="00807F5F">
        <w:rPr>
          <w:noProof/>
        </w:rPr>
        <w:fldChar w:fldCharType="begin"/>
      </w:r>
      <w:r w:rsidRPr="00807F5F">
        <w:rPr>
          <w:noProof/>
        </w:rPr>
        <w:instrText xml:space="preserve"> PAGEREF _Toc170386215 \h </w:instrText>
      </w:r>
      <w:r w:rsidRPr="00807F5F">
        <w:rPr>
          <w:noProof/>
        </w:rPr>
      </w:r>
      <w:r w:rsidRPr="00807F5F">
        <w:rPr>
          <w:noProof/>
        </w:rPr>
        <w:fldChar w:fldCharType="separate"/>
      </w:r>
      <w:r w:rsidR="00053958">
        <w:rPr>
          <w:noProof/>
        </w:rPr>
        <w:t>57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94</w:t>
      </w:r>
      <w:r>
        <w:rPr>
          <w:noProof/>
        </w:rPr>
        <w:tab/>
        <w:t>Application for request for service abroad</w:t>
      </w:r>
      <w:r w:rsidRPr="00807F5F">
        <w:rPr>
          <w:noProof/>
        </w:rPr>
        <w:tab/>
      </w:r>
      <w:r w:rsidRPr="00807F5F">
        <w:rPr>
          <w:noProof/>
        </w:rPr>
        <w:fldChar w:fldCharType="begin"/>
      </w:r>
      <w:r w:rsidRPr="00807F5F">
        <w:rPr>
          <w:noProof/>
        </w:rPr>
        <w:instrText xml:space="preserve"> PAGEREF _Toc170386216 \h </w:instrText>
      </w:r>
      <w:r w:rsidRPr="00807F5F">
        <w:rPr>
          <w:noProof/>
        </w:rPr>
      </w:r>
      <w:r w:rsidRPr="00807F5F">
        <w:rPr>
          <w:noProof/>
        </w:rPr>
        <w:fldChar w:fldCharType="separate"/>
      </w:r>
      <w:r w:rsidR="00053958">
        <w:rPr>
          <w:noProof/>
        </w:rPr>
        <w:t>57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95</w:t>
      </w:r>
      <w:r>
        <w:rPr>
          <w:noProof/>
        </w:rPr>
        <w:tab/>
        <w:t>How application is to be dealt with</w:t>
      </w:r>
      <w:r w:rsidRPr="00807F5F">
        <w:rPr>
          <w:noProof/>
        </w:rPr>
        <w:tab/>
      </w:r>
      <w:r w:rsidRPr="00807F5F">
        <w:rPr>
          <w:noProof/>
        </w:rPr>
        <w:fldChar w:fldCharType="begin"/>
      </w:r>
      <w:r w:rsidRPr="00807F5F">
        <w:rPr>
          <w:noProof/>
        </w:rPr>
        <w:instrText xml:space="preserve"> PAGEREF _Toc170386217 \h </w:instrText>
      </w:r>
      <w:r w:rsidRPr="00807F5F">
        <w:rPr>
          <w:noProof/>
        </w:rPr>
      </w:r>
      <w:r w:rsidRPr="00807F5F">
        <w:rPr>
          <w:noProof/>
        </w:rPr>
        <w:fldChar w:fldCharType="separate"/>
      </w:r>
      <w:r w:rsidR="00053958">
        <w:rPr>
          <w:noProof/>
        </w:rPr>
        <w:t>59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96</w:t>
      </w:r>
      <w:r>
        <w:rPr>
          <w:noProof/>
        </w:rPr>
        <w:tab/>
        <w:t>Procedure on receipt of certificate of service</w:t>
      </w:r>
      <w:r w:rsidRPr="00807F5F">
        <w:rPr>
          <w:noProof/>
        </w:rPr>
        <w:tab/>
      </w:r>
      <w:r w:rsidRPr="00807F5F">
        <w:rPr>
          <w:noProof/>
        </w:rPr>
        <w:fldChar w:fldCharType="begin"/>
      </w:r>
      <w:r w:rsidRPr="00807F5F">
        <w:rPr>
          <w:noProof/>
        </w:rPr>
        <w:instrText xml:space="preserve"> PAGEREF _Toc170386218 \h </w:instrText>
      </w:r>
      <w:r w:rsidRPr="00807F5F">
        <w:rPr>
          <w:noProof/>
        </w:rPr>
      </w:r>
      <w:r w:rsidRPr="00807F5F">
        <w:rPr>
          <w:noProof/>
        </w:rPr>
        <w:fldChar w:fldCharType="separate"/>
      </w:r>
      <w:r w:rsidR="00053958">
        <w:rPr>
          <w:noProof/>
        </w:rPr>
        <w:t>59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97</w:t>
      </w:r>
      <w:r>
        <w:rPr>
          <w:noProof/>
        </w:rPr>
        <w:tab/>
        <w:t>Payment of costs</w:t>
      </w:r>
      <w:r w:rsidRPr="00807F5F">
        <w:rPr>
          <w:noProof/>
        </w:rPr>
        <w:tab/>
      </w:r>
      <w:r w:rsidRPr="00807F5F">
        <w:rPr>
          <w:noProof/>
        </w:rPr>
        <w:fldChar w:fldCharType="begin"/>
      </w:r>
      <w:r w:rsidRPr="00807F5F">
        <w:rPr>
          <w:noProof/>
        </w:rPr>
        <w:instrText xml:space="preserve"> PAGEREF _Toc170386219 \h </w:instrText>
      </w:r>
      <w:r w:rsidRPr="00807F5F">
        <w:rPr>
          <w:noProof/>
        </w:rPr>
      </w:r>
      <w:r w:rsidRPr="00807F5F">
        <w:rPr>
          <w:noProof/>
        </w:rPr>
        <w:fldChar w:fldCharType="separate"/>
      </w:r>
      <w:r w:rsidR="00053958">
        <w:rPr>
          <w:noProof/>
        </w:rPr>
        <w:t>60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98</w:t>
      </w:r>
      <w:r>
        <w:rPr>
          <w:noProof/>
        </w:rPr>
        <w:tab/>
        <w:t>Evidence of service</w:t>
      </w:r>
      <w:r w:rsidRPr="00807F5F">
        <w:rPr>
          <w:noProof/>
        </w:rPr>
        <w:tab/>
      </w:r>
      <w:r w:rsidRPr="00807F5F">
        <w:rPr>
          <w:noProof/>
        </w:rPr>
        <w:fldChar w:fldCharType="begin"/>
      </w:r>
      <w:r w:rsidRPr="00807F5F">
        <w:rPr>
          <w:noProof/>
        </w:rPr>
        <w:instrText xml:space="preserve"> PAGEREF _Toc170386220 \h </w:instrText>
      </w:r>
      <w:r w:rsidRPr="00807F5F">
        <w:rPr>
          <w:noProof/>
        </w:rPr>
      </w:r>
      <w:r w:rsidRPr="00807F5F">
        <w:rPr>
          <w:noProof/>
        </w:rPr>
        <w:fldChar w:fldCharType="separate"/>
      </w:r>
      <w:r w:rsidR="00053958">
        <w:rPr>
          <w:noProof/>
        </w:rPr>
        <w:t>60</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4—Overseas maintenance orders</w:t>
      </w:r>
      <w:r w:rsidRPr="00807F5F">
        <w:rPr>
          <w:b w:val="0"/>
          <w:noProof/>
          <w:sz w:val="18"/>
        </w:rPr>
        <w:tab/>
      </w:r>
      <w:r w:rsidRPr="00807F5F">
        <w:rPr>
          <w:b w:val="0"/>
          <w:noProof/>
          <w:sz w:val="18"/>
        </w:rPr>
        <w:fldChar w:fldCharType="begin"/>
      </w:r>
      <w:r w:rsidRPr="00807F5F">
        <w:rPr>
          <w:b w:val="0"/>
          <w:noProof/>
          <w:sz w:val="18"/>
        </w:rPr>
        <w:instrText xml:space="preserve"> PAGEREF _Toc170386221 \h </w:instrText>
      </w:r>
      <w:r w:rsidRPr="00807F5F">
        <w:rPr>
          <w:b w:val="0"/>
          <w:noProof/>
          <w:sz w:val="18"/>
        </w:rPr>
      </w:r>
      <w:r w:rsidRPr="00807F5F">
        <w:rPr>
          <w:b w:val="0"/>
          <w:noProof/>
          <w:sz w:val="18"/>
        </w:rPr>
        <w:fldChar w:fldCharType="separate"/>
      </w:r>
      <w:r w:rsidR="00053958">
        <w:rPr>
          <w:b w:val="0"/>
          <w:noProof/>
          <w:sz w:val="18"/>
        </w:rPr>
        <w:t>61</w:t>
      </w:r>
      <w:r w:rsidRPr="00807F5F">
        <w:rPr>
          <w:b w:val="0"/>
          <w:noProof/>
          <w:sz w:val="18"/>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A—General</w:t>
      </w:r>
      <w:r w:rsidRPr="00807F5F">
        <w:rPr>
          <w:b w:val="0"/>
          <w:noProof/>
          <w:sz w:val="18"/>
        </w:rPr>
        <w:tab/>
      </w:r>
      <w:r w:rsidRPr="00807F5F">
        <w:rPr>
          <w:b w:val="0"/>
          <w:noProof/>
          <w:sz w:val="18"/>
        </w:rPr>
        <w:fldChar w:fldCharType="begin"/>
      </w:r>
      <w:r w:rsidRPr="00807F5F">
        <w:rPr>
          <w:b w:val="0"/>
          <w:noProof/>
          <w:sz w:val="18"/>
        </w:rPr>
        <w:instrText xml:space="preserve"> PAGEREF _Toc170386222 \h </w:instrText>
      </w:r>
      <w:r w:rsidRPr="00807F5F">
        <w:rPr>
          <w:b w:val="0"/>
          <w:noProof/>
          <w:sz w:val="18"/>
        </w:rPr>
      </w:r>
      <w:r w:rsidRPr="00807F5F">
        <w:rPr>
          <w:b w:val="0"/>
          <w:noProof/>
          <w:sz w:val="18"/>
        </w:rPr>
        <w:fldChar w:fldCharType="separate"/>
      </w:r>
      <w:r w:rsidR="00053958">
        <w:rPr>
          <w:b w:val="0"/>
          <w:noProof/>
          <w:sz w:val="18"/>
        </w:rPr>
        <w:t>61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99</w:t>
      </w:r>
      <w:r>
        <w:rPr>
          <w:noProof/>
        </w:rPr>
        <w:tab/>
        <w:t>Purposes of this Division</w:t>
      </w:r>
      <w:r w:rsidRPr="00807F5F">
        <w:rPr>
          <w:noProof/>
        </w:rPr>
        <w:tab/>
      </w:r>
      <w:r w:rsidRPr="00807F5F">
        <w:rPr>
          <w:noProof/>
        </w:rPr>
        <w:fldChar w:fldCharType="begin"/>
      </w:r>
      <w:r w:rsidRPr="00807F5F">
        <w:rPr>
          <w:noProof/>
        </w:rPr>
        <w:instrText xml:space="preserve"> PAGEREF _Toc170386223 \h </w:instrText>
      </w:r>
      <w:r w:rsidRPr="00807F5F">
        <w:rPr>
          <w:noProof/>
        </w:rPr>
      </w:r>
      <w:r w:rsidRPr="00807F5F">
        <w:rPr>
          <w:noProof/>
        </w:rPr>
        <w:fldChar w:fldCharType="separate"/>
      </w:r>
      <w:r w:rsidR="00053958">
        <w:rPr>
          <w:noProof/>
        </w:rPr>
        <w:t>61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100</w:t>
      </w:r>
      <w:r>
        <w:rPr>
          <w:noProof/>
        </w:rPr>
        <w:tab/>
        <w:t xml:space="preserve">Meaning of </w:t>
      </w:r>
      <w:r w:rsidRPr="009721AF">
        <w:rPr>
          <w:i/>
          <w:noProof/>
        </w:rPr>
        <w:t>maintenance order</w:t>
      </w:r>
      <w:r>
        <w:rPr>
          <w:noProof/>
        </w:rPr>
        <w:t>—prescribed orders</w:t>
      </w:r>
      <w:r w:rsidRPr="00807F5F">
        <w:rPr>
          <w:noProof/>
        </w:rPr>
        <w:tab/>
      </w:r>
      <w:r w:rsidRPr="00807F5F">
        <w:rPr>
          <w:noProof/>
        </w:rPr>
        <w:fldChar w:fldCharType="begin"/>
      </w:r>
      <w:r w:rsidRPr="00807F5F">
        <w:rPr>
          <w:noProof/>
        </w:rPr>
        <w:instrText xml:space="preserve"> PAGEREF _Toc170386224 \h </w:instrText>
      </w:r>
      <w:r w:rsidRPr="00807F5F">
        <w:rPr>
          <w:noProof/>
        </w:rPr>
      </w:r>
      <w:r w:rsidRPr="00807F5F">
        <w:rPr>
          <w:noProof/>
        </w:rPr>
        <w:fldChar w:fldCharType="separate"/>
      </w:r>
      <w:r w:rsidR="00053958">
        <w:rPr>
          <w:noProof/>
        </w:rPr>
        <w:t>61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101</w:t>
      </w:r>
      <w:r>
        <w:rPr>
          <w:noProof/>
        </w:rPr>
        <w:tab/>
        <w:t>Reciprocating jurisdictions</w:t>
      </w:r>
      <w:r w:rsidRPr="00807F5F">
        <w:rPr>
          <w:noProof/>
        </w:rPr>
        <w:tab/>
      </w:r>
      <w:r w:rsidRPr="00807F5F">
        <w:rPr>
          <w:noProof/>
        </w:rPr>
        <w:fldChar w:fldCharType="begin"/>
      </w:r>
      <w:r w:rsidRPr="00807F5F">
        <w:rPr>
          <w:noProof/>
        </w:rPr>
        <w:instrText xml:space="preserve"> PAGEREF _Toc170386225 \h </w:instrText>
      </w:r>
      <w:r w:rsidRPr="00807F5F">
        <w:rPr>
          <w:noProof/>
        </w:rPr>
      </w:r>
      <w:r w:rsidRPr="00807F5F">
        <w:rPr>
          <w:noProof/>
        </w:rPr>
        <w:fldChar w:fldCharType="separate"/>
      </w:r>
      <w:r w:rsidR="00053958">
        <w:rPr>
          <w:noProof/>
        </w:rPr>
        <w:t>61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102</w:t>
      </w:r>
      <w:r>
        <w:rPr>
          <w:noProof/>
        </w:rPr>
        <w:tab/>
        <w:t>Institution of spousal maintenance proceedings</w:t>
      </w:r>
      <w:r w:rsidRPr="00807F5F">
        <w:rPr>
          <w:noProof/>
        </w:rPr>
        <w:tab/>
      </w:r>
      <w:r w:rsidRPr="00807F5F">
        <w:rPr>
          <w:noProof/>
        </w:rPr>
        <w:fldChar w:fldCharType="begin"/>
      </w:r>
      <w:r w:rsidRPr="00807F5F">
        <w:rPr>
          <w:noProof/>
        </w:rPr>
        <w:instrText xml:space="preserve"> PAGEREF _Toc170386226 \h </w:instrText>
      </w:r>
      <w:r w:rsidRPr="00807F5F">
        <w:rPr>
          <w:noProof/>
        </w:rPr>
      </w:r>
      <w:r w:rsidRPr="00807F5F">
        <w:rPr>
          <w:noProof/>
        </w:rPr>
        <w:fldChar w:fldCharType="separate"/>
      </w:r>
      <w:r w:rsidR="00053958">
        <w:rPr>
          <w:noProof/>
        </w:rPr>
        <w:t>61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103</w:t>
      </w:r>
      <w:r>
        <w:rPr>
          <w:noProof/>
        </w:rPr>
        <w:tab/>
        <w:t>Conversion of foreign currency—overseas maintenance order, agreement or liability</w:t>
      </w:r>
      <w:r w:rsidRPr="00807F5F">
        <w:rPr>
          <w:noProof/>
        </w:rPr>
        <w:tab/>
      </w:r>
      <w:r w:rsidRPr="00807F5F">
        <w:rPr>
          <w:noProof/>
        </w:rPr>
        <w:fldChar w:fldCharType="begin"/>
      </w:r>
      <w:r w:rsidRPr="00807F5F">
        <w:rPr>
          <w:noProof/>
        </w:rPr>
        <w:instrText xml:space="preserve"> PAGEREF _Toc170386227 \h </w:instrText>
      </w:r>
      <w:r w:rsidRPr="00807F5F">
        <w:rPr>
          <w:noProof/>
        </w:rPr>
      </w:r>
      <w:r w:rsidRPr="00807F5F">
        <w:rPr>
          <w:noProof/>
        </w:rPr>
        <w:fldChar w:fldCharType="separate"/>
      </w:r>
      <w:r w:rsidR="00053958">
        <w:rPr>
          <w:noProof/>
        </w:rPr>
        <w:t>61</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B—Confirmation of an overseas maintenance order made in a reciprocating jurisdiction</w:t>
      </w:r>
      <w:r w:rsidRPr="00807F5F">
        <w:rPr>
          <w:b w:val="0"/>
          <w:noProof/>
          <w:sz w:val="18"/>
        </w:rPr>
        <w:tab/>
      </w:r>
      <w:r w:rsidRPr="00807F5F">
        <w:rPr>
          <w:b w:val="0"/>
          <w:noProof/>
          <w:sz w:val="18"/>
        </w:rPr>
        <w:fldChar w:fldCharType="begin"/>
      </w:r>
      <w:r w:rsidRPr="00807F5F">
        <w:rPr>
          <w:b w:val="0"/>
          <w:noProof/>
          <w:sz w:val="18"/>
        </w:rPr>
        <w:instrText xml:space="preserve"> PAGEREF _Toc170386228 \h </w:instrText>
      </w:r>
      <w:r w:rsidRPr="00807F5F">
        <w:rPr>
          <w:b w:val="0"/>
          <w:noProof/>
          <w:sz w:val="18"/>
        </w:rPr>
      </w:r>
      <w:r w:rsidRPr="00807F5F">
        <w:rPr>
          <w:b w:val="0"/>
          <w:noProof/>
          <w:sz w:val="18"/>
        </w:rPr>
        <w:fldChar w:fldCharType="separate"/>
      </w:r>
      <w:r w:rsidR="00053958">
        <w:rPr>
          <w:b w:val="0"/>
          <w:noProof/>
          <w:sz w:val="18"/>
        </w:rPr>
        <w:t>62</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104</w:t>
      </w:r>
      <w:r>
        <w:rPr>
          <w:noProof/>
        </w:rPr>
        <w:tab/>
        <w:t>Provisional overseas maintenance orders made in a reciprocating jurisdiction</w:t>
      </w:r>
      <w:r w:rsidRPr="00807F5F">
        <w:rPr>
          <w:noProof/>
        </w:rPr>
        <w:tab/>
      </w:r>
      <w:r w:rsidRPr="00807F5F">
        <w:rPr>
          <w:noProof/>
        </w:rPr>
        <w:fldChar w:fldCharType="begin"/>
      </w:r>
      <w:r w:rsidRPr="00807F5F">
        <w:rPr>
          <w:noProof/>
        </w:rPr>
        <w:instrText xml:space="preserve"> PAGEREF _Toc170386229 \h </w:instrText>
      </w:r>
      <w:r w:rsidRPr="00807F5F">
        <w:rPr>
          <w:noProof/>
        </w:rPr>
      </w:r>
      <w:r w:rsidRPr="00807F5F">
        <w:rPr>
          <w:noProof/>
        </w:rPr>
        <w:fldChar w:fldCharType="separate"/>
      </w:r>
      <w:r w:rsidR="00053958">
        <w:rPr>
          <w:noProof/>
        </w:rPr>
        <w:t>62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105</w:t>
      </w:r>
      <w:r>
        <w:rPr>
          <w:noProof/>
        </w:rPr>
        <w:tab/>
        <w:t>Determination of Secretary’s application</w:t>
      </w:r>
      <w:r w:rsidRPr="00807F5F">
        <w:rPr>
          <w:noProof/>
        </w:rPr>
        <w:tab/>
      </w:r>
      <w:r w:rsidRPr="00807F5F">
        <w:rPr>
          <w:noProof/>
        </w:rPr>
        <w:fldChar w:fldCharType="begin"/>
      </w:r>
      <w:r w:rsidRPr="00807F5F">
        <w:rPr>
          <w:noProof/>
        </w:rPr>
        <w:instrText xml:space="preserve"> PAGEREF _Toc170386230 \h </w:instrText>
      </w:r>
      <w:r w:rsidRPr="00807F5F">
        <w:rPr>
          <w:noProof/>
        </w:rPr>
      </w:r>
      <w:r w:rsidRPr="00807F5F">
        <w:rPr>
          <w:noProof/>
        </w:rPr>
        <w:fldChar w:fldCharType="separate"/>
      </w:r>
      <w:r w:rsidR="00053958">
        <w:rPr>
          <w:noProof/>
        </w:rPr>
        <w:t>63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106</w:t>
      </w:r>
      <w:r>
        <w:rPr>
          <w:noProof/>
        </w:rPr>
        <w:tab/>
        <w:t>Effect of order confirming provisional overseas maintenance order</w:t>
      </w:r>
      <w:r w:rsidRPr="00807F5F">
        <w:rPr>
          <w:noProof/>
        </w:rPr>
        <w:tab/>
      </w:r>
      <w:r w:rsidRPr="00807F5F">
        <w:rPr>
          <w:noProof/>
        </w:rPr>
        <w:fldChar w:fldCharType="begin"/>
      </w:r>
      <w:r w:rsidRPr="00807F5F">
        <w:rPr>
          <w:noProof/>
        </w:rPr>
        <w:instrText xml:space="preserve"> PAGEREF _Toc170386231 \h </w:instrText>
      </w:r>
      <w:r w:rsidRPr="00807F5F">
        <w:rPr>
          <w:noProof/>
        </w:rPr>
      </w:r>
      <w:r w:rsidRPr="00807F5F">
        <w:rPr>
          <w:noProof/>
        </w:rPr>
        <w:fldChar w:fldCharType="separate"/>
      </w:r>
      <w:r w:rsidR="00053958">
        <w:rPr>
          <w:noProof/>
        </w:rPr>
        <w:t>64</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C—Confirmation of provisional variation etc. of Australian maintenance order</w:t>
      </w:r>
      <w:r w:rsidRPr="00807F5F">
        <w:rPr>
          <w:b w:val="0"/>
          <w:noProof/>
          <w:sz w:val="18"/>
        </w:rPr>
        <w:tab/>
      </w:r>
      <w:r w:rsidRPr="00807F5F">
        <w:rPr>
          <w:b w:val="0"/>
          <w:noProof/>
          <w:sz w:val="18"/>
        </w:rPr>
        <w:fldChar w:fldCharType="begin"/>
      </w:r>
      <w:r w:rsidRPr="00807F5F">
        <w:rPr>
          <w:b w:val="0"/>
          <w:noProof/>
          <w:sz w:val="18"/>
        </w:rPr>
        <w:instrText xml:space="preserve"> PAGEREF _Toc170386232 \h </w:instrText>
      </w:r>
      <w:r w:rsidRPr="00807F5F">
        <w:rPr>
          <w:b w:val="0"/>
          <w:noProof/>
          <w:sz w:val="18"/>
        </w:rPr>
      </w:r>
      <w:r w:rsidRPr="00807F5F">
        <w:rPr>
          <w:b w:val="0"/>
          <w:noProof/>
          <w:sz w:val="18"/>
        </w:rPr>
        <w:fldChar w:fldCharType="separate"/>
      </w:r>
      <w:r w:rsidR="00053958">
        <w:rPr>
          <w:b w:val="0"/>
          <w:noProof/>
          <w:sz w:val="18"/>
        </w:rPr>
        <w:t>64</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107</w:t>
      </w:r>
      <w:r>
        <w:rPr>
          <w:noProof/>
        </w:rPr>
        <w:tab/>
        <w:t>Confirmation of provisional variation etc. of Australian maintenance order</w:t>
      </w:r>
      <w:r w:rsidRPr="00807F5F">
        <w:rPr>
          <w:noProof/>
        </w:rPr>
        <w:tab/>
      </w:r>
      <w:r w:rsidRPr="00807F5F">
        <w:rPr>
          <w:noProof/>
        </w:rPr>
        <w:fldChar w:fldCharType="begin"/>
      </w:r>
      <w:r w:rsidRPr="00807F5F">
        <w:rPr>
          <w:noProof/>
        </w:rPr>
        <w:instrText xml:space="preserve"> PAGEREF _Toc170386233 \h </w:instrText>
      </w:r>
      <w:r w:rsidRPr="00807F5F">
        <w:rPr>
          <w:noProof/>
        </w:rPr>
      </w:r>
      <w:r w:rsidRPr="00807F5F">
        <w:rPr>
          <w:noProof/>
        </w:rPr>
        <w:fldChar w:fldCharType="separate"/>
      </w:r>
      <w:r w:rsidR="00053958">
        <w:rPr>
          <w:noProof/>
        </w:rPr>
        <w:t>64</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D—Order in response to a United States petition seeking a support order</w:t>
      </w:r>
      <w:r w:rsidRPr="00807F5F">
        <w:rPr>
          <w:b w:val="0"/>
          <w:noProof/>
          <w:sz w:val="18"/>
        </w:rPr>
        <w:tab/>
      </w:r>
      <w:r w:rsidRPr="00807F5F">
        <w:rPr>
          <w:b w:val="0"/>
          <w:noProof/>
          <w:sz w:val="18"/>
        </w:rPr>
        <w:fldChar w:fldCharType="begin"/>
      </w:r>
      <w:r w:rsidRPr="00807F5F">
        <w:rPr>
          <w:b w:val="0"/>
          <w:noProof/>
          <w:sz w:val="18"/>
        </w:rPr>
        <w:instrText xml:space="preserve"> PAGEREF _Toc170386234 \h </w:instrText>
      </w:r>
      <w:r w:rsidRPr="00807F5F">
        <w:rPr>
          <w:b w:val="0"/>
          <w:noProof/>
          <w:sz w:val="18"/>
        </w:rPr>
      </w:r>
      <w:r w:rsidRPr="00807F5F">
        <w:rPr>
          <w:b w:val="0"/>
          <w:noProof/>
          <w:sz w:val="18"/>
        </w:rPr>
        <w:fldChar w:fldCharType="separate"/>
      </w:r>
      <w:r w:rsidR="00053958">
        <w:rPr>
          <w:b w:val="0"/>
          <w:noProof/>
          <w:sz w:val="18"/>
        </w:rPr>
        <w:t>65</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108</w:t>
      </w:r>
      <w:r>
        <w:rPr>
          <w:noProof/>
        </w:rPr>
        <w:tab/>
        <w:t>United States petition seeking a support order</w:t>
      </w:r>
      <w:r w:rsidRPr="00807F5F">
        <w:rPr>
          <w:noProof/>
        </w:rPr>
        <w:tab/>
      </w:r>
      <w:r w:rsidRPr="00807F5F">
        <w:rPr>
          <w:noProof/>
        </w:rPr>
        <w:fldChar w:fldCharType="begin"/>
      </w:r>
      <w:r w:rsidRPr="00807F5F">
        <w:rPr>
          <w:noProof/>
        </w:rPr>
        <w:instrText xml:space="preserve"> PAGEREF _Toc170386235 \h </w:instrText>
      </w:r>
      <w:r w:rsidRPr="00807F5F">
        <w:rPr>
          <w:noProof/>
        </w:rPr>
      </w:r>
      <w:r w:rsidRPr="00807F5F">
        <w:rPr>
          <w:noProof/>
        </w:rPr>
        <w:fldChar w:fldCharType="separate"/>
      </w:r>
      <w:r w:rsidR="00053958">
        <w:rPr>
          <w:noProof/>
        </w:rPr>
        <w:t>65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109</w:t>
      </w:r>
      <w:r>
        <w:rPr>
          <w:noProof/>
        </w:rPr>
        <w:tab/>
        <w:t>Determination of Secretary’s application</w:t>
      </w:r>
      <w:r w:rsidRPr="00807F5F">
        <w:rPr>
          <w:noProof/>
        </w:rPr>
        <w:tab/>
      </w:r>
      <w:r w:rsidRPr="00807F5F">
        <w:rPr>
          <w:noProof/>
        </w:rPr>
        <w:fldChar w:fldCharType="begin"/>
      </w:r>
      <w:r w:rsidRPr="00807F5F">
        <w:rPr>
          <w:noProof/>
        </w:rPr>
        <w:instrText xml:space="preserve"> PAGEREF _Toc170386236 \h </w:instrText>
      </w:r>
      <w:r w:rsidRPr="00807F5F">
        <w:rPr>
          <w:noProof/>
        </w:rPr>
      </w:r>
      <w:r w:rsidRPr="00807F5F">
        <w:rPr>
          <w:noProof/>
        </w:rPr>
        <w:fldChar w:fldCharType="separate"/>
      </w:r>
      <w:r w:rsidR="00053958">
        <w:rPr>
          <w:noProof/>
        </w:rPr>
        <w:t>65</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E—Australian provisional maintenance order against person in reciprocating jurisdiction</w:t>
      </w:r>
      <w:r w:rsidRPr="00807F5F">
        <w:rPr>
          <w:b w:val="0"/>
          <w:noProof/>
          <w:sz w:val="18"/>
        </w:rPr>
        <w:tab/>
      </w:r>
      <w:r w:rsidRPr="00807F5F">
        <w:rPr>
          <w:b w:val="0"/>
          <w:noProof/>
          <w:sz w:val="18"/>
        </w:rPr>
        <w:fldChar w:fldCharType="begin"/>
      </w:r>
      <w:r w:rsidRPr="00807F5F">
        <w:rPr>
          <w:b w:val="0"/>
          <w:noProof/>
          <w:sz w:val="18"/>
        </w:rPr>
        <w:instrText xml:space="preserve"> PAGEREF _Toc170386237 \h </w:instrText>
      </w:r>
      <w:r w:rsidRPr="00807F5F">
        <w:rPr>
          <w:b w:val="0"/>
          <w:noProof/>
          <w:sz w:val="18"/>
        </w:rPr>
      </w:r>
      <w:r w:rsidRPr="00807F5F">
        <w:rPr>
          <w:b w:val="0"/>
          <w:noProof/>
          <w:sz w:val="18"/>
        </w:rPr>
        <w:fldChar w:fldCharType="separate"/>
      </w:r>
      <w:r w:rsidR="00053958">
        <w:rPr>
          <w:b w:val="0"/>
          <w:noProof/>
          <w:sz w:val="18"/>
        </w:rPr>
        <w:t>66</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110</w:t>
      </w:r>
      <w:r>
        <w:rPr>
          <w:noProof/>
        </w:rPr>
        <w:tab/>
        <w:t>Provisional maintenance order against person in reciprocating jurisdiction</w:t>
      </w:r>
      <w:r w:rsidRPr="00807F5F">
        <w:rPr>
          <w:noProof/>
        </w:rPr>
        <w:tab/>
      </w:r>
      <w:r w:rsidRPr="00807F5F">
        <w:rPr>
          <w:noProof/>
        </w:rPr>
        <w:fldChar w:fldCharType="begin"/>
      </w:r>
      <w:r w:rsidRPr="00807F5F">
        <w:rPr>
          <w:noProof/>
        </w:rPr>
        <w:instrText xml:space="preserve"> PAGEREF _Toc170386238 \h </w:instrText>
      </w:r>
      <w:r w:rsidRPr="00807F5F">
        <w:rPr>
          <w:noProof/>
        </w:rPr>
      </w:r>
      <w:r w:rsidRPr="00807F5F">
        <w:rPr>
          <w:noProof/>
        </w:rPr>
        <w:fldChar w:fldCharType="separate"/>
      </w:r>
      <w:r w:rsidR="00053958">
        <w:rPr>
          <w:noProof/>
        </w:rPr>
        <w:t>66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111</w:t>
      </w:r>
      <w:r>
        <w:rPr>
          <w:noProof/>
        </w:rPr>
        <w:tab/>
        <w:t>Provisional maintenance order must be confirmed by a court in the reciprocating jurisdiction</w:t>
      </w:r>
      <w:r w:rsidRPr="00807F5F">
        <w:rPr>
          <w:noProof/>
        </w:rPr>
        <w:tab/>
      </w:r>
      <w:r w:rsidRPr="00807F5F">
        <w:rPr>
          <w:noProof/>
        </w:rPr>
        <w:fldChar w:fldCharType="begin"/>
      </w:r>
      <w:r w:rsidRPr="00807F5F">
        <w:rPr>
          <w:noProof/>
        </w:rPr>
        <w:instrText xml:space="preserve"> PAGEREF _Toc170386239 \h </w:instrText>
      </w:r>
      <w:r w:rsidRPr="00807F5F">
        <w:rPr>
          <w:noProof/>
        </w:rPr>
      </w:r>
      <w:r w:rsidRPr="00807F5F">
        <w:rPr>
          <w:noProof/>
        </w:rPr>
        <w:fldChar w:fldCharType="separate"/>
      </w:r>
      <w:r w:rsidR="00053958">
        <w:rPr>
          <w:noProof/>
        </w:rPr>
        <w:t>67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112</w:t>
      </w:r>
      <w:r>
        <w:rPr>
          <w:noProof/>
        </w:rPr>
        <w:tab/>
        <w:t>Taking of further evidence</w:t>
      </w:r>
      <w:r w:rsidRPr="00807F5F">
        <w:rPr>
          <w:noProof/>
        </w:rPr>
        <w:tab/>
      </w:r>
      <w:r w:rsidRPr="00807F5F">
        <w:rPr>
          <w:noProof/>
        </w:rPr>
        <w:fldChar w:fldCharType="begin"/>
      </w:r>
      <w:r w:rsidRPr="00807F5F">
        <w:rPr>
          <w:noProof/>
        </w:rPr>
        <w:instrText xml:space="preserve"> PAGEREF _Toc170386240 \h </w:instrText>
      </w:r>
      <w:r w:rsidRPr="00807F5F">
        <w:rPr>
          <w:noProof/>
        </w:rPr>
      </w:r>
      <w:r w:rsidRPr="00807F5F">
        <w:rPr>
          <w:noProof/>
        </w:rPr>
        <w:fldChar w:fldCharType="separate"/>
      </w:r>
      <w:r w:rsidR="00053958">
        <w:rPr>
          <w:noProof/>
        </w:rPr>
        <w:t>67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113</w:t>
      </w:r>
      <w:r>
        <w:rPr>
          <w:noProof/>
        </w:rPr>
        <w:tab/>
        <w:t>Effect of confirmation of provisional order against person in reciprocating jurisdiction</w:t>
      </w:r>
      <w:r w:rsidRPr="00807F5F">
        <w:rPr>
          <w:noProof/>
        </w:rPr>
        <w:tab/>
      </w:r>
      <w:r w:rsidRPr="00807F5F">
        <w:rPr>
          <w:noProof/>
        </w:rPr>
        <w:fldChar w:fldCharType="begin"/>
      </w:r>
      <w:r w:rsidRPr="00807F5F">
        <w:rPr>
          <w:noProof/>
        </w:rPr>
        <w:instrText xml:space="preserve"> PAGEREF _Toc170386241 \h </w:instrText>
      </w:r>
      <w:r w:rsidRPr="00807F5F">
        <w:rPr>
          <w:noProof/>
        </w:rPr>
      </w:r>
      <w:r w:rsidRPr="00807F5F">
        <w:rPr>
          <w:noProof/>
        </w:rPr>
        <w:fldChar w:fldCharType="separate"/>
      </w:r>
      <w:r w:rsidR="00053958">
        <w:rPr>
          <w:noProof/>
        </w:rPr>
        <w:t>68</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F—Enforcement of an overseas maintenance liability</w:t>
      </w:r>
      <w:r w:rsidRPr="00807F5F">
        <w:rPr>
          <w:b w:val="0"/>
          <w:noProof/>
          <w:sz w:val="18"/>
        </w:rPr>
        <w:tab/>
      </w:r>
      <w:r w:rsidRPr="00807F5F">
        <w:rPr>
          <w:b w:val="0"/>
          <w:noProof/>
          <w:sz w:val="18"/>
        </w:rPr>
        <w:fldChar w:fldCharType="begin"/>
      </w:r>
      <w:r w:rsidRPr="00807F5F">
        <w:rPr>
          <w:b w:val="0"/>
          <w:noProof/>
          <w:sz w:val="18"/>
        </w:rPr>
        <w:instrText xml:space="preserve"> PAGEREF _Toc170386242 \h </w:instrText>
      </w:r>
      <w:r w:rsidRPr="00807F5F">
        <w:rPr>
          <w:b w:val="0"/>
          <w:noProof/>
          <w:sz w:val="18"/>
        </w:rPr>
      </w:r>
      <w:r w:rsidRPr="00807F5F">
        <w:rPr>
          <w:b w:val="0"/>
          <w:noProof/>
          <w:sz w:val="18"/>
        </w:rPr>
        <w:fldChar w:fldCharType="separate"/>
      </w:r>
      <w:r w:rsidR="00053958">
        <w:rPr>
          <w:b w:val="0"/>
          <w:noProof/>
          <w:sz w:val="18"/>
        </w:rPr>
        <w:t>68</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114</w:t>
      </w:r>
      <w:r>
        <w:rPr>
          <w:noProof/>
        </w:rPr>
        <w:tab/>
        <w:t>Proceedings for enforcement of overseas maintenance liabilities</w:t>
      </w:r>
      <w:r w:rsidRPr="00807F5F">
        <w:rPr>
          <w:noProof/>
        </w:rPr>
        <w:tab/>
      </w:r>
      <w:r w:rsidRPr="00807F5F">
        <w:rPr>
          <w:noProof/>
        </w:rPr>
        <w:fldChar w:fldCharType="begin"/>
      </w:r>
      <w:r w:rsidRPr="00807F5F">
        <w:rPr>
          <w:noProof/>
        </w:rPr>
        <w:instrText xml:space="preserve"> PAGEREF _Toc170386243 \h </w:instrText>
      </w:r>
      <w:r w:rsidRPr="00807F5F">
        <w:rPr>
          <w:noProof/>
        </w:rPr>
      </w:r>
      <w:r w:rsidRPr="00807F5F">
        <w:rPr>
          <w:noProof/>
        </w:rPr>
        <w:fldChar w:fldCharType="separate"/>
      </w:r>
      <w:r w:rsidR="00053958">
        <w:rPr>
          <w:noProof/>
        </w:rPr>
        <w:t>68</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G—Cancellation</w:t>
      </w:r>
      <w:r w:rsidRPr="00807F5F">
        <w:rPr>
          <w:b w:val="0"/>
          <w:noProof/>
          <w:sz w:val="18"/>
        </w:rPr>
        <w:tab/>
      </w:r>
      <w:r w:rsidRPr="00807F5F">
        <w:rPr>
          <w:b w:val="0"/>
          <w:noProof/>
          <w:sz w:val="18"/>
        </w:rPr>
        <w:fldChar w:fldCharType="begin"/>
      </w:r>
      <w:r w:rsidRPr="00807F5F">
        <w:rPr>
          <w:b w:val="0"/>
          <w:noProof/>
          <w:sz w:val="18"/>
        </w:rPr>
        <w:instrText xml:space="preserve"> PAGEREF _Toc170386244 \h </w:instrText>
      </w:r>
      <w:r w:rsidRPr="00807F5F">
        <w:rPr>
          <w:b w:val="0"/>
          <w:noProof/>
          <w:sz w:val="18"/>
        </w:rPr>
      </w:r>
      <w:r w:rsidRPr="00807F5F">
        <w:rPr>
          <w:b w:val="0"/>
          <w:noProof/>
          <w:sz w:val="18"/>
        </w:rPr>
        <w:fldChar w:fldCharType="separate"/>
      </w:r>
      <w:r w:rsidR="00053958">
        <w:rPr>
          <w:b w:val="0"/>
          <w:noProof/>
          <w:sz w:val="18"/>
        </w:rPr>
        <w:t>69</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115</w:t>
      </w:r>
      <w:r>
        <w:rPr>
          <w:noProof/>
        </w:rPr>
        <w:tab/>
        <w:t>Cancellation of Australian maintenance order in reciprocating jurisdiction</w:t>
      </w:r>
      <w:r w:rsidRPr="00807F5F">
        <w:rPr>
          <w:noProof/>
        </w:rPr>
        <w:tab/>
      </w:r>
      <w:r w:rsidRPr="00807F5F">
        <w:rPr>
          <w:noProof/>
        </w:rPr>
        <w:fldChar w:fldCharType="begin"/>
      </w:r>
      <w:r w:rsidRPr="00807F5F">
        <w:rPr>
          <w:noProof/>
        </w:rPr>
        <w:instrText xml:space="preserve"> PAGEREF _Toc170386245 \h </w:instrText>
      </w:r>
      <w:r w:rsidRPr="00807F5F">
        <w:rPr>
          <w:noProof/>
        </w:rPr>
      </w:r>
      <w:r w:rsidRPr="00807F5F">
        <w:rPr>
          <w:noProof/>
        </w:rPr>
        <w:fldChar w:fldCharType="separate"/>
      </w:r>
      <w:r w:rsidR="00053958">
        <w:rPr>
          <w:noProof/>
        </w:rPr>
        <w:t>69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116</w:t>
      </w:r>
      <w:r>
        <w:rPr>
          <w:noProof/>
        </w:rPr>
        <w:tab/>
        <w:t>Cancellation of overseas maintenance order</w:t>
      </w:r>
      <w:r w:rsidRPr="00807F5F">
        <w:rPr>
          <w:noProof/>
        </w:rPr>
        <w:tab/>
      </w:r>
      <w:r w:rsidRPr="00807F5F">
        <w:rPr>
          <w:noProof/>
        </w:rPr>
        <w:fldChar w:fldCharType="begin"/>
      </w:r>
      <w:r w:rsidRPr="00807F5F">
        <w:rPr>
          <w:noProof/>
        </w:rPr>
        <w:instrText xml:space="preserve"> PAGEREF _Toc170386246 \h </w:instrText>
      </w:r>
      <w:r w:rsidRPr="00807F5F">
        <w:rPr>
          <w:noProof/>
        </w:rPr>
      </w:r>
      <w:r w:rsidRPr="00807F5F">
        <w:rPr>
          <w:noProof/>
        </w:rPr>
        <w:fldChar w:fldCharType="separate"/>
      </w:r>
      <w:r w:rsidR="00053958">
        <w:rPr>
          <w:noProof/>
        </w:rPr>
        <w:t>69</w:t>
      </w:r>
      <w:r w:rsidRPr="00807F5F">
        <w:rPr>
          <w:noProof/>
        </w:rPr>
        <w:fldChar w:fldCharType="end"/>
      </w:r>
    </w:p>
    <w:p w:rsidR="00807F5F" w:rsidRDefault="00807F5F">
      <w:pPr>
        <w:pStyle w:val="TOC4"/>
        <w:rPr>
          <w:rFonts w:asciiTheme="minorHAnsi" w:eastAsiaTheme="minorEastAsia" w:hAnsiTheme="minorHAnsi" w:cstheme="minorBidi"/>
          <w:b w:val="0"/>
          <w:noProof/>
          <w:kern w:val="0"/>
          <w:sz w:val="22"/>
          <w:szCs w:val="22"/>
        </w:rPr>
      </w:pPr>
      <w:r>
        <w:rPr>
          <w:noProof/>
        </w:rPr>
        <w:t>Subdivision H—Variation etc. of certain overseas maintenance orders, agreements and liabilities</w:t>
      </w:r>
      <w:r w:rsidRPr="00807F5F">
        <w:rPr>
          <w:b w:val="0"/>
          <w:noProof/>
          <w:sz w:val="18"/>
        </w:rPr>
        <w:tab/>
      </w:r>
      <w:r w:rsidRPr="00807F5F">
        <w:rPr>
          <w:b w:val="0"/>
          <w:noProof/>
          <w:sz w:val="18"/>
        </w:rPr>
        <w:fldChar w:fldCharType="begin"/>
      </w:r>
      <w:r w:rsidRPr="00807F5F">
        <w:rPr>
          <w:b w:val="0"/>
          <w:noProof/>
          <w:sz w:val="18"/>
        </w:rPr>
        <w:instrText xml:space="preserve"> PAGEREF _Toc170386247 \h </w:instrText>
      </w:r>
      <w:r w:rsidRPr="00807F5F">
        <w:rPr>
          <w:b w:val="0"/>
          <w:noProof/>
          <w:sz w:val="18"/>
        </w:rPr>
      </w:r>
      <w:r w:rsidRPr="00807F5F">
        <w:rPr>
          <w:b w:val="0"/>
          <w:noProof/>
          <w:sz w:val="18"/>
        </w:rPr>
        <w:fldChar w:fldCharType="separate"/>
      </w:r>
      <w:r w:rsidR="00053958">
        <w:rPr>
          <w:b w:val="0"/>
          <w:noProof/>
          <w:sz w:val="18"/>
        </w:rPr>
        <w:t>70</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117</w:t>
      </w:r>
      <w:r>
        <w:rPr>
          <w:noProof/>
        </w:rPr>
        <w:tab/>
        <w:t>Purpose of this Subdivision</w:t>
      </w:r>
      <w:r w:rsidRPr="00807F5F">
        <w:rPr>
          <w:noProof/>
        </w:rPr>
        <w:tab/>
      </w:r>
      <w:r w:rsidRPr="00807F5F">
        <w:rPr>
          <w:noProof/>
        </w:rPr>
        <w:fldChar w:fldCharType="begin"/>
      </w:r>
      <w:r w:rsidRPr="00807F5F">
        <w:rPr>
          <w:noProof/>
        </w:rPr>
        <w:instrText xml:space="preserve"> PAGEREF _Toc170386248 \h </w:instrText>
      </w:r>
      <w:r w:rsidRPr="00807F5F">
        <w:rPr>
          <w:noProof/>
        </w:rPr>
      </w:r>
      <w:r w:rsidRPr="00807F5F">
        <w:rPr>
          <w:noProof/>
        </w:rPr>
        <w:fldChar w:fldCharType="separate"/>
      </w:r>
      <w:r w:rsidR="00053958">
        <w:rPr>
          <w:noProof/>
        </w:rPr>
        <w:t>70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118</w:t>
      </w:r>
      <w:r>
        <w:rPr>
          <w:noProof/>
        </w:rPr>
        <w:tab/>
        <w:t>Party in Australia may apply to vary etc. overseas maintenance order, agreement or liability</w:t>
      </w:r>
      <w:r w:rsidRPr="00807F5F">
        <w:rPr>
          <w:noProof/>
        </w:rPr>
        <w:tab/>
      </w:r>
      <w:r w:rsidRPr="00807F5F">
        <w:rPr>
          <w:noProof/>
        </w:rPr>
        <w:fldChar w:fldCharType="begin"/>
      </w:r>
      <w:r w:rsidRPr="00807F5F">
        <w:rPr>
          <w:noProof/>
        </w:rPr>
        <w:instrText xml:space="preserve"> PAGEREF _Toc170386249 \h </w:instrText>
      </w:r>
      <w:r w:rsidRPr="00807F5F">
        <w:rPr>
          <w:noProof/>
        </w:rPr>
      </w:r>
      <w:r w:rsidRPr="00807F5F">
        <w:rPr>
          <w:noProof/>
        </w:rPr>
        <w:fldChar w:fldCharType="separate"/>
      </w:r>
      <w:r w:rsidR="00053958">
        <w:rPr>
          <w:noProof/>
        </w:rPr>
        <w:t>70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119</w:t>
      </w:r>
      <w:r>
        <w:rPr>
          <w:noProof/>
        </w:rPr>
        <w:tab/>
        <w:t xml:space="preserve">Determination of </w:t>
      </w:r>
      <w:r w:rsidRPr="009721AF">
        <w:rPr>
          <w:noProof/>
          <w:snapToGrid w:val="0"/>
        </w:rPr>
        <w:t>application made in absence of party</w:t>
      </w:r>
      <w:r w:rsidRPr="00807F5F">
        <w:rPr>
          <w:noProof/>
        </w:rPr>
        <w:tab/>
      </w:r>
      <w:r w:rsidRPr="00807F5F">
        <w:rPr>
          <w:noProof/>
        </w:rPr>
        <w:fldChar w:fldCharType="begin"/>
      </w:r>
      <w:r w:rsidRPr="00807F5F">
        <w:rPr>
          <w:noProof/>
        </w:rPr>
        <w:instrText xml:space="preserve"> PAGEREF _Toc170386250 \h </w:instrText>
      </w:r>
      <w:r w:rsidRPr="00807F5F">
        <w:rPr>
          <w:noProof/>
        </w:rPr>
      </w:r>
      <w:r w:rsidRPr="00807F5F">
        <w:rPr>
          <w:noProof/>
        </w:rPr>
        <w:fldChar w:fldCharType="separate"/>
      </w:r>
      <w:r w:rsidR="00053958">
        <w:rPr>
          <w:noProof/>
        </w:rPr>
        <w:t>70</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120</w:t>
      </w:r>
      <w:r>
        <w:rPr>
          <w:noProof/>
        </w:rPr>
        <w:tab/>
        <w:t>Status of variation etc. order</w:t>
      </w:r>
      <w:r w:rsidRPr="00807F5F">
        <w:rPr>
          <w:noProof/>
        </w:rPr>
        <w:tab/>
      </w:r>
      <w:r w:rsidRPr="00807F5F">
        <w:rPr>
          <w:noProof/>
        </w:rPr>
        <w:fldChar w:fldCharType="begin"/>
      </w:r>
      <w:r w:rsidRPr="00807F5F">
        <w:rPr>
          <w:noProof/>
        </w:rPr>
        <w:instrText xml:space="preserve"> PAGEREF _Toc170386251 \h </w:instrText>
      </w:r>
      <w:r w:rsidRPr="00807F5F">
        <w:rPr>
          <w:noProof/>
        </w:rPr>
      </w:r>
      <w:r w:rsidRPr="00807F5F">
        <w:rPr>
          <w:noProof/>
        </w:rPr>
        <w:fldChar w:fldCharType="separate"/>
      </w:r>
      <w:r w:rsidR="00053958">
        <w:rPr>
          <w:noProof/>
        </w:rPr>
        <w:t>71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121</w:t>
      </w:r>
      <w:r>
        <w:rPr>
          <w:noProof/>
        </w:rPr>
        <w:tab/>
        <w:t>Provisional variation etc. order must be confirmed by court in reciprocating jurisdiction</w:t>
      </w:r>
      <w:r w:rsidRPr="00807F5F">
        <w:rPr>
          <w:noProof/>
        </w:rPr>
        <w:tab/>
      </w:r>
      <w:r w:rsidRPr="00807F5F">
        <w:rPr>
          <w:noProof/>
        </w:rPr>
        <w:fldChar w:fldCharType="begin"/>
      </w:r>
      <w:r w:rsidRPr="00807F5F">
        <w:rPr>
          <w:noProof/>
        </w:rPr>
        <w:instrText xml:space="preserve"> PAGEREF _Toc170386252 \h </w:instrText>
      </w:r>
      <w:r w:rsidRPr="00807F5F">
        <w:rPr>
          <w:noProof/>
        </w:rPr>
      </w:r>
      <w:r w:rsidRPr="00807F5F">
        <w:rPr>
          <w:noProof/>
        </w:rPr>
        <w:fldChar w:fldCharType="separate"/>
      </w:r>
      <w:r w:rsidR="00053958">
        <w:rPr>
          <w:noProof/>
        </w:rPr>
        <w:t>72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122</w:t>
      </w:r>
      <w:r>
        <w:rPr>
          <w:noProof/>
        </w:rPr>
        <w:tab/>
        <w:t>Taking of further evidence</w:t>
      </w:r>
      <w:r w:rsidRPr="00807F5F">
        <w:rPr>
          <w:noProof/>
        </w:rPr>
        <w:tab/>
      </w:r>
      <w:r w:rsidRPr="00807F5F">
        <w:rPr>
          <w:noProof/>
        </w:rPr>
        <w:fldChar w:fldCharType="begin"/>
      </w:r>
      <w:r w:rsidRPr="00807F5F">
        <w:rPr>
          <w:noProof/>
        </w:rPr>
        <w:instrText xml:space="preserve"> PAGEREF _Toc170386253 \h </w:instrText>
      </w:r>
      <w:r w:rsidRPr="00807F5F">
        <w:rPr>
          <w:noProof/>
        </w:rPr>
      </w:r>
      <w:r w:rsidRPr="00807F5F">
        <w:rPr>
          <w:noProof/>
        </w:rPr>
        <w:fldChar w:fldCharType="separate"/>
      </w:r>
      <w:r w:rsidR="00053958">
        <w:rPr>
          <w:noProof/>
        </w:rPr>
        <w:t>72</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123</w:t>
      </w:r>
      <w:r>
        <w:rPr>
          <w:noProof/>
        </w:rPr>
        <w:tab/>
        <w:t>Effect of confirmation of provisional order against person in reciprocating jurisdiction</w:t>
      </w:r>
      <w:r w:rsidRPr="00807F5F">
        <w:rPr>
          <w:noProof/>
        </w:rPr>
        <w:tab/>
      </w:r>
      <w:r w:rsidRPr="00807F5F">
        <w:rPr>
          <w:noProof/>
        </w:rPr>
        <w:fldChar w:fldCharType="begin"/>
      </w:r>
      <w:r w:rsidRPr="00807F5F">
        <w:rPr>
          <w:noProof/>
        </w:rPr>
        <w:instrText xml:space="preserve"> PAGEREF _Toc170386254 \h </w:instrText>
      </w:r>
      <w:r w:rsidRPr="00807F5F">
        <w:rPr>
          <w:noProof/>
        </w:rPr>
      </w:r>
      <w:r w:rsidRPr="00807F5F">
        <w:rPr>
          <w:noProof/>
        </w:rPr>
        <w:fldChar w:fldCharType="separate"/>
      </w:r>
      <w:r w:rsidR="00053958">
        <w:rPr>
          <w:noProof/>
        </w:rPr>
        <w:t>73</w:t>
      </w:r>
      <w:r w:rsidRPr="00807F5F">
        <w:rPr>
          <w:noProof/>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5—Convention on the Recovery Abroad of Maintenance</w:t>
      </w:r>
      <w:r w:rsidRPr="00807F5F">
        <w:rPr>
          <w:b w:val="0"/>
          <w:noProof/>
          <w:sz w:val="18"/>
        </w:rPr>
        <w:tab/>
      </w:r>
      <w:r w:rsidRPr="00807F5F">
        <w:rPr>
          <w:b w:val="0"/>
          <w:noProof/>
          <w:sz w:val="18"/>
        </w:rPr>
        <w:fldChar w:fldCharType="begin"/>
      </w:r>
      <w:r w:rsidRPr="00807F5F">
        <w:rPr>
          <w:b w:val="0"/>
          <w:noProof/>
          <w:sz w:val="18"/>
        </w:rPr>
        <w:instrText xml:space="preserve"> PAGEREF _Toc170386255 \h </w:instrText>
      </w:r>
      <w:r w:rsidRPr="00807F5F">
        <w:rPr>
          <w:b w:val="0"/>
          <w:noProof/>
          <w:sz w:val="18"/>
        </w:rPr>
      </w:r>
      <w:r w:rsidRPr="00807F5F">
        <w:rPr>
          <w:b w:val="0"/>
          <w:noProof/>
          <w:sz w:val="18"/>
        </w:rPr>
        <w:fldChar w:fldCharType="separate"/>
      </w:r>
      <w:r w:rsidR="00053958">
        <w:rPr>
          <w:b w:val="0"/>
          <w:noProof/>
          <w:sz w:val="18"/>
        </w:rPr>
        <w:t>74</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124</w:t>
      </w:r>
      <w:r>
        <w:rPr>
          <w:noProof/>
        </w:rPr>
        <w:tab/>
        <w:t>Purposes of this Division</w:t>
      </w:r>
      <w:r w:rsidRPr="00807F5F">
        <w:rPr>
          <w:noProof/>
        </w:rPr>
        <w:tab/>
      </w:r>
      <w:r w:rsidRPr="00807F5F">
        <w:rPr>
          <w:noProof/>
        </w:rPr>
        <w:fldChar w:fldCharType="begin"/>
      </w:r>
      <w:r w:rsidRPr="00807F5F">
        <w:rPr>
          <w:noProof/>
        </w:rPr>
        <w:instrText xml:space="preserve"> PAGEREF _Toc170386256 \h </w:instrText>
      </w:r>
      <w:r w:rsidRPr="00807F5F">
        <w:rPr>
          <w:noProof/>
        </w:rPr>
      </w:r>
      <w:r w:rsidRPr="00807F5F">
        <w:rPr>
          <w:noProof/>
        </w:rPr>
        <w:fldChar w:fldCharType="separate"/>
      </w:r>
      <w:r w:rsidR="00053958">
        <w:rPr>
          <w:noProof/>
        </w:rPr>
        <w:t>74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125</w:t>
      </w:r>
      <w:r>
        <w:rPr>
          <w:noProof/>
        </w:rPr>
        <w:tab/>
        <w:t xml:space="preserve">Meaning of </w:t>
      </w:r>
      <w:r w:rsidRPr="009721AF">
        <w:rPr>
          <w:i/>
          <w:noProof/>
        </w:rPr>
        <w:t>Recovery Convention</w:t>
      </w:r>
      <w:r>
        <w:rPr>
          <w:noProof/>
        </w:rPr>
        <w:t xml:space="preserve">, </w:t>
      </w:r>
      <w:r w:rsidRPr="009721AF">
        <w:rPr>
          <w:i/>
          <w:noProof/>
        </w:rPr>
        <w:t>Recovery Convention country</w:t>
      </w:r>
      <w:r>
        <w:rPr>
          <w:noProof/>
        </w:rPr>
        <w:t xml:space="preserve"> and of certain other terms used in this Division</w:t>
      </w:r>
      <w:r w:rsidRPr="00807F5F">
        <w:rPr>
          <w:noProof/>
        </w:rPr>
        <w:tab/>
      </w:r>
      <w:r w:rsidRPr="00807F5F">
        <w:rPr>
          <w:noProof/>
        </w:rPr>
        <w:fldChar w:fldCharType="begin"/>
      </w:r>
      <w:r w:rsidRPr="00807F5F">
        <w:rPr>
          <w:noProof/>
        </w:rPr>
        <w:instrText xml:space="preserve"> PAGEREF _Toc170386257 \h </w:instrText>
      </w:r>
      <w:r w:rsidRPr="00807F5F">
        <w:rPr>
          <w:noProof/>
        </w:rPr>
      </w:r>
      <w:r w:rsidRPr="00807F5F">
        <w:rPr>
          <w:noProof/>
        </w:rPr>
        <w:fldChar w:fldCharType="separate"/>
      </w:r>
      <w:r w:rsidR="00053958">
        <w:rPr>
          <w:noProof/>
        </w:rPr>
        <w:t>74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126</w:t>
      </w:r>
      <w:r>
        <w:rPr>
          <w:noProof/>
        </w:rPr>
        <w:tab/>
        <w:t>Immunity of Secretary from orders to pay costs</w:t>
      </w:r>
      <w:r w:rsidRPr="00807F5F">
        <w:rPr>
          <w:noProof/>
        </w:rPr>
        <w:tab/>
      </w:r>
      <w:r w:rsidRPr="00807F5F">
        <w:rPr>
          <w:noProof/>
        </w:rPr>
        <w:fldChar w:fldCharType="begin"/>
      </w:r>
      <w:r w:rsidRPr="00807F5F">
        <w:rPr>
          <w:noProof/>
        </w:rPr>
        <w:instrText xml:space="preserve"> PAGEREF _Toc170386258 \h </w:instrText>
      </w:r>
      <w:r w:rsidRPr="00807F5F">
        <w:rPr>
          <w:noProof/>
        </w:rPr>
      </w:r>
      <w:r w:rsidRPr="00807F5F">
        <w:rPr>
          <w:noProof/>
        </w:rPr>
        <w:fldChar w:fldCharType="separate"/>
      </w:r>
      <w:r w:rsidR="00053958">
        <w:rPr>
          <w:noProof/>
        </w:rPr>
        <w:t>74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127</w:t>
      </w:r>
      <w:r>
        <w:rPr>
          <w:noProof/>
        </w:rPr>
        <w:tab/>
        <w:t>Applications by persons in Recovery Convention countries for recovery of maintenance under Commonwealth, State or Territory law</w:t>
      </w:r>
      <w:r w:rsidRPr="00807F5F">
        <w:rPr>
          <w:noProof/>
        </w:rPr>
        <w:tab/>
      </w:r>
      <w:r w:rsidRPr="00807F5F">
        <w:rPr>
          <w:noProof/>
        </w:rPr>
        <w:fldChar w:fldCharType="begin"/>
      </w:r>
      <w:r w:rsidRPr="00807F5F">
        <w:rPr>
          <w:noProof/>
        </w:rPr>
        <w:instrText xml:space="preserve"> PAGEREF _Toc170386259 \h </w:instrText>
      </w:r>
      <w:r w:rsidRPr="00807F5F">
        <w:rPr>
          <w:noProof/>
        </w:rPr>
      </w:r>
      <w:r w:rsidRPr="00807F5F">
        <w:rPr>
          <w:noProof/>
        </w:rPr>
        <w:fldChar w:fldCharType="separate"/>
      </w:r>
      <w:r w:rsidR="00053958">
        <w:rPr>
          <w:noProof/>
        </w:rPr>
        <w:t>74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128</w:t>
      </w:r>
      <w:r>
        <w:rPr>
          <w:noProof/>
        </w:rPr>
        <w:tab/>
        <w:t>Proceedings on behalf of persons in Recovery Convention countries for recovery of maintenance</w:t>
      </w:r>
      <w:r w:rsidRPr="00807F5F">
        <w:rPr>
          <w:noProof/>
        </w:rPr>
        <w:tab/>
      </w:r>
      <w:r w:rsidRPr="00807F5F">
        <w:rPr>
          <w:noProof/>
        </w:rPr>
        <w:fldChar w:fldCharType="begin"/>
      </w:r>
      <w:r w:rsidRPr="00807F5F">
        <w:rPr>
          <w:noProof/>
        </w:rPr>
        <w:instrText xml:space="preserve"> PAGEREF _Toc170386260 \h </w:instrText>
      </w:r>
      <w:r w:rsidRPr="00807F5F">
        <w:rPr>
          <w:noProof/>
        </w:rPr>
      </w:r>
      <w:r w:rsidRPr="00807F5F">
        <w:rPr>
          <w:noProof/>
        </w:rPr>
        <w:fldChar w:fldCharType="separate"/>
      </w:r>
      <w:r w:rsidR="00053958">
        <w:rPr>
          <w:noProof/>
        </w:rPr>
        <w:t>75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129</w:t>
      </w:r>
      <w:r>
        <w:rPr>
          <w:noProof/>
        </w:rPr>
        <w:tab/>
        <w:t>Return of applications</w:t>
      </w:r>
      <w:r w:rsidRPr="00807F5F">
        <w:rPr>
          <w:noProof/>
        </w:rPr>
        <w:tab/>
      </w:r>
      <w:r w:rsidRPr="00807F5F">
        <w:rPr>
          <w:noProof/>
        </w:rPr>
        <w:fldChar w:fldCharType="begin"/>
      </w:r>
      <w:r w:rsidRPr="00807F5F">
        <w:rPr>
          <w:noProof/>
        </w:rPr>
        <w:instrText xml:space="preserve"> PAGEREF _Toc170386261 \h </w:instrText>
      </w:r>
      <w:r w:rsidRPr="00807F5F">
        <w:rPr>
          <w:noProof/>
        </w:rPr>
      </w:r>
      <w:r w:rsidRPr="00807F5F">
        <w:rPr>
          <w:noProof/>
        </w:rPr>
        <w:fldChar w:fldCharType="separate"/>
      </w:r>
      <w:r w:rsidR="00053958">
        <w:rPr>
          <w:noProof/>
        </w:rPr>
        <w:t>75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130</w:t>
      </w:r>
      <w:r>
        <w:rPr>
          <w:noProof/>
        </w:rPr>
        <w:tab/>
        <w:t>Certain requests to be made only with leave of court</w:t>
      </w:r>
      <w:r w:rsidRPr="00807F5F">
        <w:rPr>
          <w:noProof/>
        </w:rPr>
        <w:tab/>
      </w:r>
      <w:r w:rsidRPr="00807F5F">
        <w:rPr>
          <w:noProof/>
        </w:rPr>
        <w:fldChar w:fldCharType="begin"/>
      </w:r>
      <w:r w:rsidRPr="00807F5F">
        <w:rPr>
          <w:noProof/>
        </w:rPr>
        <w:instrText xml:space="preserve"> PAGEREF _Toc170386262 \h </w:instrText>
      </w:r>
      <w:r w:rsidRPr="00807F5F">
        <w:rPr>
          <w:noProof/>
        </w:rPr>
      </w:r>
      <w:r w:rsidRPr="00807F5F">
        <w:rPr>
          <w:noProof/>
        </w:rPr>
        <w:fldChar w:fldCharType="separate"/>
      </w:r>
      <w:r w:rsidR="00053958">
        <w:rPr>
          <w:noProof/>
        </w:rPr>
        <w:t>76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131</w:t>
      </w:r>
      <w:r>
        <w:rPr>
          <w:noProof/>
        </w:rPr>
        <w:tab/>
        <w:t>Taking of evidence at request of appropriate authority in Recovery Convention countries</w:t>
      </w:r>
      <w:r w:rsidRPr="00807F5F">
        <w:rPr>
          <w:noProof/>
        </w:rPr>
        <w:tab/>
      </w:r>
      <w:r w:rsidRPr="00807F5F">
        <w:rPr>
          <w:noProof/>
        </w:rPr>
        <w:fldChar w:fldCharType="begin"/>
      </w:r>
      <w:r w:rsidRPr="00807F5F">
        <w:rPr>
          <w:noProof/>
        </w:rPr>
        <w:instrText xml:space="preserve"> PAGEREF _Toc170386263 \h </w:instrText>
      </w:r>
      <w:r w:rsidRPr="00807F5F">
        <w:rPr>
          <w:noProof/>
        </w:rPr>
      </w:r>
      <w:r w:rsidRPr="00807F5F">
        <w:rPr>
          <w:noProof/>
        </w:rPr>
        <w:fldChar w:fldCharType="separate"/>
      </w:r>
      <w:r w:rsidR="00053958">
        <w:rPr>
          <w:noProof/>
        </w:rPr>
        <w:t>76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132</w:t>
      </w:r>
      <w:r>
        <w:rPr>
          <w:noProof/>
        </w:rPr>
        <w:tab/>
        <w:t>Obtaining evidence in Recovery Convention countries for purposes of proceedings under this Division</w:t>
      </w:r>
      <w:r w:rsidRPr="00807F5F">
        <w:rPr>
          <w:noProof/>
        </w:rPr>
        <w:tab/>
      </w:r>
      <w:r w:rsidRPr="00807F5F">
        <w:rPr>
          <w:noProof/>
        </w:rPr>
        <w:fldChar w:fldCharType="begin"/>
      </w:r>
      <w:r w:rsidRPr="00807F5F">
        <w:rPr>
          <w:noProof/>
        </w:rPr>
        <w:instrText xml:space="preserve"> PAGEREF _Toc170386264 \h </w:instrText>
      </w:r>
      <w:r w:rsidRPr="00807F5F">
        <w:rPr>
          <w:noProof/>
        </w:rPr>
      </w:r>
      <w:r w:rsidRPr="00807F5F">
        <w:rPr>
          <w:noProof/>
        </w:rPr>
        <w:fldChar w:fldCharType="separate"/>
      </w:r>
      <w:r w:rsidR="00053958">
        <w:rPr>
          <w:noProof/>
        </w:rPr>
        <w:t>77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133</w:t>
      </w:r>
      <w:r>
        <w:rPr>
          <w:noProof/>
        </w:rPr>
        <w:tab/>
        <w:t>Admissibility of evidence given in Recovery Convention countries</w:t>
      </w:r>
      <w:r w:rsidRPr="00807F5F">
        <w:rPr>
          <w:noProof/>
        </w:rPr>
        <w:tab/>
      </w:r>
      <w:r w:rsidRPr="00807F5F">
        <w:rPr>
          <w:noProof/>
        </w:rPr>
        <w:fldChar w:fldCharType="begin"/>
      </w:r>
      <w:r w:rsidRPr="00807F5F">
        <w:rPr>
          <w:noProof/>
        </w:rPr>
        <w:instrText xml:space="preserve"> PAGEREF _Toc170386265 \h </w:instrText>
      </w:r>
      <w:r w:rsidRPr="00807F5F">
        <w:rPr>
          <w:noProof/>
        </w:rPr>
      </w:r>
      <w:r w:rsidRPr="00807F5F">
        <w:rPr>
          <w:noProof/>
        </w:rPr>
        <w:fldChar w:fldCharType="separate"/>
      </w:r>
      <w:r w:rsidR="00053958">
        <w:rPr>
          <w:noProof/>
        </w:rPr>
        <w:t>77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134</w:t>
      </w:r>
      <w:r>
        <w:rPr>
          <w:noProof/>
        </w:rPr>
        <w:tab/>
        <w:t>Orders of court in Recovery Convention countries</w:t>
      </w:r>
      <w:r w:rsidRPr="00807F5F">
        <w:rPr>
          <w:noProof/>
        </w:rPr>
        <w:tab/>
      </w:r>
      <w:r w:rsidRPr="00807F5F">
        <w:rPr>
          <w:noProof/>
        </w:rPr>
        <w:fldChar w:fldCharType="begin"/>
      </w:r>
      <w:r w:rsidRPr="00807F5F">
        <w:rPr>
          <w:noProof/>
        </w:rPr>
        <w:instrText xml:space="preserve"> PAGEREF _Toc170386266 \h </w:instrText>
      </w:r>
      <w:r w:rsidRPr="00807F5F">
        <w:rPr>
          <w:noProof/>
        </w:rPr>
      </w:r>
      <w:r w:rsidRPr="00807F5F">
        <w:rPr>
          <w:noProof/>
        </w:rPr>
        <w:fldChar w:fldCharType="separate"/>
      </w:r>
      <w:r w:rsidR="00053958">
        <w:rPr>
          <w:noProof/>
        </w:rPr>
        <w:t>78</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11—Registration of decrees</w:t>
      </w:r>
      <w:r w:rsidRPr="00807F5F">
        <w:rPr>
          <w:b w:val="0"/>
          <w:noProof/>
          <w:sz w:val="18"/>
        </w:rPr>
        <w:tab/>
      </w:r>
      <w:r w:rsidRPr="00807F5F">
        <w:rPr>
          <w:b w:val="0"/>
          <w:noProof/>
          <w:sz w:val="18"/>
        </w:rPr>
        <w:fldChar w:fldCharType="begin"/>
      </w:r>
      <w:r w:rsidRPr="00807F5F">
        <w:rPr>
          <w:b w:val="0"/>
          <w:noProof/>
          <w:sz w:val="18"/>
        </w:rPr>
        <w:instrText xml:space="preserve"> PAGEREF _Toc170386267 \h </w:instrText>
      </w:r>
      <w:r w:rsidRPr="00807F5F">
        <w:rPr>
          <w:b w:val="0"/>
          <w:noProof/>
          <w:sz w:val="18"/>
        </w:rPr>
      </w:r>
      <w:r w:rsidRPr="00807F5F">
        <w:rPr>
          <w:b w:val="0"/>
          <w:noProof/>
          <w:sz w:val="18"/>
        </w:rPr>
        <w:fldChar w:fldCharType="separate"/>
      </w:r>
      <w:r w:rsidR="00053958">
        <w:rPr>
          <w:b w:val="0"/>
          <w:noProof/>
          <w:sz w:val="18"/>
        </w:rPr>
        <w:t>79</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135</w:t>
      </w:r>
      <w:r>
        <w:rPr>
          <w:noProof/>
        </w:rPr>
        <w:tab/>
        <w:t>Registration of decrees</w:t>
      </w:r>
      <w:r w:rsidRPr="00807F5F">
        <w:rPr>
          <w:noProof/>
        </w:rPr>
        <w:tab/>
      </w:r>
      <w:r w:rsidRPr="00807F5F">
        <w:rPr>
          <w:noProof/>
        </w:rPr>
        <w:fldChar w:fldCharType="begin"/>
      </w:r>
      <w:r w:rsidRPr="00807F5F">
        <w:rPr>
          <w:noProof/>
        </w:rPr>
        <w:instrText xml:space="preserve"> PAGEREF _Toc170386268 \h </w:instrText>
      </w:r>
      <w:r w:rsidRPr="00807F5F">
        <w:rPr>
          <w:noProof/>
        </w:rPr>
      </w:r>
      <w:r w:rsidRPr="00807F5F">
        <w:rPr>
          <w:noProof/>
        </w:rPr>
        <w:fldChar w:fldCharType="separate"/>
      </w:r>
      <w:r w:rsidR="00053958">
        <w:rPr>
          <w:noProof/>
        </w:rPr>
        <w:t>79</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12—Sanctions for failure to comply with orders, and other obligations, that do not affect children</w:t>
      </w:r>
      <w:r w:rsidRPr="00807F5F">
        <w:rPr>
          <w:b w:val="0"/>
          <w:noProof/>
          <w:sz w:val="18"/>
        </w:rPr>
        <w:tab/>
      </w:r>
      <w:r w:rsidRPr="00807F5F">
        <w:rPr>
          <w:b w:val="0"/>
          <w:noProof/>
          <w:sz w:val="18"/>
        </w:rPr>
        <w:fldChar w:fldCharType="begin"/>
      </w:r>
      <w:r w:rsidRPr="00807F5F">
        <w:rPr>
          <w:b w:val="0"/>
          <w:noProof/>
          <w:sz w:val="18"/>
        </w:rPr>
        <w:instrText xml:space="preserve"> PAGEREF _Toc170386269 \h </w:instrText>
      </w:r>
      <w:r w:rsidRPr="00807F5F">
        <w:rPr>
          <w:b w:val="0"/>
          <w:noProof/>
          <w:sz w:val="18"/>
        </w:rPr>
      </w:r>
      <w:r w:rsidRPr="00807F5F">
        <w:rPr>
          <w:b w:val="0"/>
          <w:noProof/>
          <w:sz w:val="18"/>
        </w:rPr>
        <w:fldChar w:fldCharType="separate"/>
      </w:r>
      <w:r w:rsidR="00053958">
        <w:rPr>
          <w:b w:val="0"/>
          <w:noProof/>
          <w:sz w:val="18"/>
        </w:rPr>
        <w:t>80</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136</w:t>
      </w:r>
      <w:r>
        <w:rPr>
          <w:noProof/>
        </w:rPr>
        <w:tab/>
        <w:t>Prescribed maximum period—sentence or order</w:t>
      </w:r>
      <w:r w:rsidRPr="00807F5F">
        <w:rPr>
          <w:noProof/>
        </w:rPr>
        <w:tab/>
      </w:r>
      <w:r w:rsidRPr="00807F5F">
        <w:rPr>
          <w:noProof/>
        </w:rPr>
        <w:fldChar w:fldCharType="begin"/>
      </w:r>
      <w:r w:rsidRPr="00807F5F">
        <w:rPr>
          <w:noProof/>
        </w:rPr>
        <w:instrText xml:space="preserve"> PAGEREF _Toc170386270 \h </w:instrText>
      </w:r>
      <w:r w:rsidRPr="00807F5F">
        <w:rPr>
          <w:noProof/>
        </w:rPr>
      </w:r>
      <w:r w:rsidRPr="00807F5F">
        <w:rPr>
          <w:noProof/>
        </w:rPr>
        <w:fldChar w:fldCharType="separate"/>
      </w:r>
      <w:r w:rsidR="00053958">
        <w:rPr>
          <w:noProof/>
        </w:rPr>
        <w:t>80</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13—Declarations and injunctions</w:t>
      </w:r>
      <w:r w:rsidRPr="00807F5F">
        <w:rPr>
          <w:b w:val="0"/>
          <w:noProof/>
          <w:sz w:val="18"/>
        </w:rPr>
        <w:tab/>
      </w:r>
      <w:r w:rsidRPr="00807F5F">
        <w:rPr>
          <w:b w:val="0"/>
          <w:noProof/>
          <w:sz w:val="18"/>
        </w:rPr>
        <w:fldChar w:fldCharType="begin"/>
      </w:r>
      <w:r w:rsidRPr="00807F5F">
        <w:rPr>
          <w:b w:val="0"/>
          <w:noProof/>
          <w:sz w:val="18"/>
        </w:rPr>
        <w:instrText xml:space="preserve"> PAGEREF _Toc170386271 \h </w:instrText>
      </w:r>
      <w:r w:rsidRPr="00807F5F">
        <w:rPr>
          <w:b w:val="0"/>
          <w:noProof/>
          <w:sz w:val="18"/>
        </w:rPr>
      </w:r>
      <w:r w:rsidRPr="00807F5F">
        <w:rPr>
          <w:b w:val="0"/>
          <w:noProof/>
          <w:sz w:val="18"/>
        </w:rPr>
        <w:fldChar w:fldCharType="separate"/>
      </w:r>
      <w:r w:rsidR="00053958">
        <w:rPr>
          <w:b w:val="0"/>
          <w:noProof/>
          <w:sz w:val="18"/>
        </w:rPr>
        <w:t>81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137</w:t>
      </w:r>
      <w:r>
        <w:rPr>
          <w:noProof/>
        </w:rPr>
        <w:tab/>
        <w:t>Operation of State and Territory laws—prescribed laws</w:t>
      </w:r>
      <w:r w:rsidRPr="00807F5F">
        <w:rPr>
          <w:noProof/>
        </w:rPr>
        <w:tab/>
      </w:r>
      <w:r w:rsidRPr="00807F5F">
        <w:rPr>
          <w:noProof/>
        </w:rPr>
        <w:fldChar w:fldCharType="begin"/>
      </w:r>
      <w:r w:rsidRPr="00807F5F">
        <w:rPr>
          <w:noProof/>
        </w:rPr>
        <w:instrText xml:space="preserve"> PAGEREF _Toc170386272 \h </w:instrText>
      </w:r>
      <w:r w:rsidRPr="00807F5F">
        <w:rPr>
          <w:noProof/>
        </w:rPr>
      </w:r>
      <w:r w:rsidRPr="00807F5F">
        <w:rPr>
          <w:noProof/>
        </w:rPr>
        <w:fldChar w:fldCharType="separate"/>
      </w:r>
      <w:r w:rsidR="00053958">
        <w:rPr>
          <w:noProof/>
        </w:rPr>
        <w:t>81</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14—Restriction on communication of accounts and lists of proceedings</w:t>
      </w:r>
      <w:r w:rsidRPr="00807F5F">
        <w:rPr>
          <w:b w:val="0"/>
          <w:noProof/>
          <w:sz w:val="18"/>
        </w:rPr>
        <w:tab/>
      </w:r>
      <w:r w:rsidRPr="00807F5F">
        <w:rPr>
          <w:b w:val="0"/>
          <w:noProof/>
          <w:sz w:val="18"/>
        </w:rPr>
        <w:fldChar w:fldCharType="begin"/>
      </w:r>
      <w:r w:rsidRPr="00807F5F">
        <w:rPr>
          <w:b w:val="0"/>
          <w:noProof/>
          <w:sz w:val="18"/>
        </w:rPr>
        <w:instrText xml:space="preserve"> PAGEREF _Toc170386273 \h </w:instrText>
      </w:r>
      <w:r w:rsidRPr="00807F5F">
        <w:rPr>
          <w:b w:val="0"/>
          <w:noProof/>
          <w:sz w:val="18"/>
        </w:rPr>
      </w:r>
      <w:r w:rsidRPr="00807F5F">
        <w:rPr>
          <w:b w:val="0"/>
          <w:noProof/>
          <w:sz w:val="18"/>
        </w:rPr>
        <w:fldChar w:fldCharType="separate"/>
      </w:r>
      <w:r w:rsidR="00053958">
        <w:rPr>
          <w:b w:val="0"/>
          <w:noProof/>
          <w:sz w:val="18"/>
        </w:rPr>
        <w:t>82</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138</w:t>
      </w:r>
      <w:r>
        <w:rPr>
          <w:noProof/>
        </w:rPr>
        <w:tab/>
        <w:t>When a communication is not a communication to the public—prescribed authorities of States or Territories that have responsibilities relating to the welfare of children</w:t>
      </w:r>
      <w:r w:rsidRPr="00807F5F">
        <w:rPr>
          <w:noProof/>
        </w:rPr>
        <w:tab/>
      </w:r>
      <w:r w:rsidRPr="00807F5F">
        <w:rPr>
          <w:noProof/>
        </w:rPr>
        <w:fldChar w:fldCharType="begin"/>
      </w:r>
      <w:r w:rsidRPr="00807F5F">
        <w:rPr>
          <w:noProof/>
        </w:rPr>
        <w:instrText xml:space="preserve"> PAGEREF _Toc170386274 \h </w:instrText>
      </w:r>
      <w:r w:rsidRPr="00807F5F">
        <w:rPr>
          <w:noProof/>
        </w:rPr>
      </w:r>
      <w:r w:rsidRPr="00807F5F">
        <w:rPr>
          <w:noProof/>
        </w:rPr>
        <w:fldChar w:fldCharType="separate"/>
      </w:r>
      <w:r w:rsidR="00053958">
        <w:rPr>
          <w:noProof/>
        </w:rPr>
        <w:t>82</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15—Miscellaneous</w:t>
      </w:r>
      <w:r w:rsidRPr="00807F5F">
        <w:rPr>
          <w:b w:val="0"/>
          <w:noProof/>
          <w:sz w:val="18"/>
        </w:rPr>
        <w:tab/>
      </w:r>
      <w:r w:rsidRPr="00807F5F">
        <w:rPr>
          <w:b w:val="0"/>
          <w:noProof/>
          <w:sz w:val="18"/>
        </w:rPr>
        <w:fldChar w:fldCharType="begin"/>
      </w:r>
      <w:r w:rsidRPr="00807F5F">
        <w:rPr>
          <w:b w:val="0"/>
          <w:noProof/>
          <w:sz w:val="18"/>
        </w:rPr>
        <w:instrText xml:space="preserve"> PAGEREF _Toc170386275 \h </w:instrText>
      </w:r>
      <w:r w:rsidRPr="00807F5F">
        <w:rPr>
          <w:b w:val="0"/>
          <w:noProof/>
          <w:sz w:val="18"/>
        </w:rPr>
      </w:r>
      <w:r w:rsidRPr="00807F5F">
        <w:rPr>
          <w:b w:val="0"/>
          <w:noProof/>
          <w:sz w:val="18"/>
        </w:rPr>
        <w:fldChar w:fldCharType="separate"/>
      </w:r>
      <w:r w:rsidR="00053958">
        <w:rPr>
          <w:b w:val="0"/>
          <w:noProof/>
          <w:sz w:val="18"/>
        </w:rPr>
        <w:t>83</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139</w:t>
      </w:r>
      <w:r>
        <w:rPr>
          <w:noProof/>
        </w:rPr>
        <w:tab/>
        <w:t>Priority of attachment orders</w:t>
      </w:r>
      <w:r w:rsidRPr="00807F5F">
        <w:rPr>
          <w:noProof/>
        </w:rPr>
        <w:tab/>
      </w:r>
      <w:r w:rsidRPr="00807F5F">
        <w:rPr>
          <w:noProof/>
        </w:rPr>
        <w:fldChar w:fldCharType="begin"/>
      </w:r>
      <w:r w:rsidRPr="00807F5F">
        <w:rPr>
          <w:noProof/>
        </w:rPr>
        <w:instrText xml:space="preserve"> PAGEREF _Toc170386276 \h </w:instrText>
      </w:r>
      <w:r w:rsidRPr="00807F5F">
        <w:rPr>
          <w:noProof/>
        </w:rPr>
      </w:r>
      <w:r w:rsidRPr="00807F5F">
        <w:rPr>
          <w:noProof/>
        </w:rPr>
        <w:fldChar w:fldCharType="separate"/>
      </w:r>
      <w:r w:rsidR="00053958">
        <w:rPr>
          <w:noProof/>
        </w:rPr>
        <w:t>83</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16—Application, saving and transitional provisions</w:t>
      </w:r>
      <w:r w:rsidRPr="00807F5F">
        <w:rPr>
          <w:b w:val="0"/>
          <w:noProof/>
          <w:sz w:val="18"/>
        </w:rPr>
        <w:tab/>
      </w:r>
      <w:r w:rsidRPr="00807F5F">
        <w:rPr>
          <w:b w:val="0"/>
          <w:noProof/>
          <w:sz w:val="18"/>
        </w:rPr>
        <w:fldChar w:fldCharType="begin"/>
      </w:r>
      <w:r w:rsidRPr="00807F5F">
        <w:rPr>
          <w:b w:val="0"/>
          <w:noProof/>
          <w:sz w:val="18"/>
        </w:rPr>
        <w:instrText xml:space="preserve"> PAGEREF _Toc170386277 \h </w:instrText>
      </w:r>
      <w:r w:rsidRPr="00807F5F">
        <w:rPr>
          <w:b w:val="0"/>
          <w:noProof/>
          <w:sz w:val="18"/>
        </w:rPr>
      </w:r>
      <w:r w:rsidRPr="00807F5F">
        <w:rPr>
          <w:b w:val="0"/>
          <w:noProof/>
          <w:sz w:val="18"/>
        </w:rPr>
        <w:fldChar w:fldCharType="separate"/>
      </w:r>
      <w:r w:rsidR="00053958">
        <w:rPr>
          <w:b w:val="0"/>
          <w:noProof/>
          <w:sz w:val="18"/>
        </w:rPr>
        <w:t>84</w:t>
      </w:r>
      <w:r w:rsidRPr="00807F5F">
        <w:rPr>
          <w:b w:val="0"/>
          <w:noProof/>
          <w:sz w:val="18"/>
        </w:rPr>
        <w:fldChar w:fldCharType="end"/>
      </w:r>
    </w:p>
    <w:p w:rsidR="00807F5F" w:rsidRDefault="00807F5F">
      <w:pPr>
        <w:pStyle w:val="TOC3"/>
        <w:rPr>
          <w:rFonts w:asciiTheme="minorHAnsi" w:eastAsiaTheme="minorEastAsia" w:hAnsiTheme="minorHAnsi" w:cstheme="minorBidi"/>
          <w:b w:val="0"/>
          <w:noProof/>
          <w:kern w:val="0"/>
          <w:szCs w:val="22"/>
        </w:rPr>
      </w:pPr>
      <w:r>
        <w:rPr>
          <w:noProof/>
        </w:rPr>
        <w:t>Division 1—Matters relating to the repeal of the Family Law Regulations 1984</w:t>
      </w:r>
      <w:r w:rsidRPr="00807F5F">
        <w:rPr>
          <w:b w:val="0"/>
          <w:noProof/>
          <w:sz w:val="18"/>
        </w:rPr>
        <w:tab/>
      </w:r>
      <w:r w:rsidRPr="00807F5F">
        <w:rPr>
          <w:b w:val="0"/>
          <w:noProof/>
          <w:sz w:val="18"/>
        </w:rPr>
        <w:fldChar w:fldCharType="begin"/>
      </w:r>
      <w:r w:rsidRPr="00807F5F">
        <w:rPr>
          <w:b w:val="0"/>
          <w:noProof/>
          <w:sz w:val="18"/>
        </w:rPr>
        <w:instrText xml:space="preserve"> PAGEREF _Toc170386278 \h </w:instrText>
      </w:r>
      <w:r w:rsidRPr="00807F5F">
        <w:rPr>
          <w:b w:val="0"/>
          <w:noProof/>
          <w:sz w:val="18"/>
        </w:rPr>
      </w:r>
      <w:r w:rsidRPr="00807F5F">
        <w:rPr>
          <w:b w:val="0"/>
          <w:noProof/>
          <w:sz w:val="18"/>
        </w:rPr>
        <w:fldChar w:fldCharType="separate"/>
      </w:r>
      <w:r w:rsidR="00053958">
        <w:rPr>
          <w:b w:val="0"/>
          <w:noProof/>
          <w:sz w:val="18"/>
        </w:rPr>
        <w:t>84</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140</w:t>
      </w:r>
      <w:r>
        <w:rPr>
          <w:noProof/>
        </w:rPr>
        <w:tab/>
        <w:t xml:space="preserve">Transition from the </w:t>
      </w:r>
      <w:r w:rsidRPr="009721AF">
        <w:rPr>
          <w:i/>
          <w:noProof/>
        </w:rPr>
        <w:t>Family Law Regulations 1984</w:t>
      </w:r>
      <w:r w:rsidRPr="00807F5F">
        <w:rPr>
          <w:noProof/>
        </w:rPr>
        <w:tab/>
      </w:r>
      <w:r w:rsidRPr="00807F5F">
        <w:rPr>
          <w:noProof/>
        </w:rPr>
        <w:fldChar w:fldCharType="begin"/>
      </w:r>
      <w:r w:rsidRPr="00807F5F">
        <w:rPr>
          <w:noProof/>
        </w:rPr>
        <w:instrText xml:space="preserve"> PAGEREF _Toc170386279 \h </w:instrText>
      </w:r>
      <w:r w:rsidRPr="00807F5F">
        <w:rPr>
          <w:noProof/>
        </w:rPr>
      </w:r>
      <w:r w:rsidRPr="00807F5F">
        <w:rPr>
          <w:noProof/>
        </w:rPr>
        <w:fldChar w:fldCharType="separate"/>
      </w:r>
      <w:r w:rsidR="00053958">
        <w:rPr>
          <w:noProof/>
        </w:rPr>
        <w:t>84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141</w:t>
      </w:r>
      <w:r>
        <w:rPr>
          <w:noProof/>
        </w:rPr>
        <w:tab/>
        <w:t xml:space="preserve">Saving of certain provisions of the </w:t>
      </w:r>
      <w:r w:rsidRPr="009721AF">
        <w:rPr>
          <w:i/>
          <w:noProof/>
        </w:rPr>
        <w:t>Family Law Regulations 1984</w:t>
      </w:r>
      <w:r w:rsidRPr="00807F5F">
        <w:rPr>
          <w:noProof/>
        </w:rPr>
        <w:tab/>
      </w:r>
      <w:r w:rsidRPr="00807F5F">
        <w:rPr>
          <w:noProof/>
        </w:rPr>
        <w:fldChar w:fldCharType="begin"/>
      </w:r>
      <w:r w:rsidRPr="00807F5F">
        <w:rPr>
          <w:noProof/>
        </w:rPr>
        <w:instrText xml:space="preserve"> PAGEREF _Toc170386280 \h </w:instrText>
      </w:r>
      <w:r w:rsidRPr="00807F5F">
        <w:rPr>
          <w:noProof/>
        </w:rPr>
      </w:r>
      <w:r w:rsidRPr="00807F5F">
        <w:rPr>
          <w:noProof/>
        </w:rPr>
        <w:fldChar w:fldCharType="separate"/>
      </w:r>
      <w:r w:rsidR="00053958">
        <w:rPr>
          <w:noProof/>
        </w:rPr>
        <w:t>84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142</w:t>
      </w:r>
      <w:r>
        <w:rPr>
          <w:noProof/>
        </w:rPr>
        <w:tab/>
        <w:t>Arbitration matters</w:t>
      </w:r>
      <w:r w:rsidRPr="00807F5F">
        <w:rPr>
          <w:noProof/>
        </w:rPr>
        <w:tab/>
      </w:r>
      <w:r w:rsidRPr="00807F5F">
        <w:rPr>
          <w:noProof/>
        </w:rPr>
        <w:fldChar w:fldCharType="begin"/>
      </w:r>
      <w:r w:rsidRPr="00807F5F">
        <w:rPr>
          <w:noProof/>
        </w:rPr>
        <w:instrText xml:space="preserve"> PAGEREF _Toc170386281 \h </w:instrText>
      </w:r>
      <w:r w:rsidRPr="00807F5F">
        <w:rPr>
          <w:noProof/>
        </w:rPr>
      </w:r>
      <w:r w:rsidRPr="00807F5F">
        <w:rPr>
          <w:noProof/>
        </w:rPr>
        <w:fldChar w:fldCharType="separate"/>
      </w:r>
      <w:r w:rsidR="00053958">
        <w:rPr>
          <w:noProof/>
        </w:rPr>
        <w:t>84</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143</w:t>
      </w:r>
      <w:r>
        <w:rPr>
          <w:noProof/>
        </w:rPr>
        <w:tab/>
        <w:t>Cancellation of registration of overseas maintenance agreement registered before 1 July 2000</w:t>
      </w:r>
      <w:r w:rsidRPr="00807F5F">
        <w:rPr>
          <w:noProof/>
        </w:rPr>
        <w:tab/>
      </w:r>
      <w:r w:rsidRPr="00807F5F">
        <w:rPr>
          <w:noProof/>
        </w:rPr>
        <w:fldChar w:fldCharType="begin"/>
      </w:r>
      <w:r w:rsidRPr="00807F5F">
        <w:rPr>
          <w:noProof/>
        </w:rPr>
        <w:instrText xml:space="preserve"> PAGEREF _Toc170386282 \h </w:instrText>
      </w:r>
      <w:r w:rsidRPr="00807F5F">
        <w:rPr>
          <w:noProof/>
        </w:rPr>
      </w:r>
      <w:r w:rsidRPr="00807F5F">
        <w:rPr>
          <w:noProof/>
        </w:rPr>
        <w:fldChar w:fldCharType="separate"/>
      </w:r>
      <w:r w:rsidR="00053958">
        <w:rPr>
          <w:noProof/>
        </w:rPr>
        <w:t>85</w:t>
      </w:r>
      <w:r w:rsidRPr="00807F5F">
        <w:rPr>
          <w:noProof/>
        </w:rPr>
        <w:fldChar w:fldCharType="end"/>
      </w:r>
    </w:p>
    <w:p w:rsidR="00807F5F" w:rsidRDefault="00807F5F">
      <w:pPr>
        <w:pStyle w:val="TOC1"/>
        <w:rPr>
          <w:rFonts w:asciiTheme="minorHAnsi" w:eastAsiaTheme="minorEastAsia" w:hAnsiTheme="minorHAnsi" w:cstheme="minorBidi"/>
          <w:b w:val="0"/>
          <w:noProof/>
          <w:kern w:val="0"/>
          <w:sz w:val="22"/>
          <w:szCs w:val="22"/>
        </w:rPr>
      </w:pPr>
      <w:r>
        <w:rPr>
          <w:noProof/>
        </w:rPr>
        <w:t>Schedule 1—Countries, or parts of countries, declared to be prescribed overseas jurisdictions for certain purposes</w:t>
      </w:r>
      <w:r w:rsidRPr="00807F5F">
        <w:rPr>
          <w:b w:val="0"/>
          <w:noProof/>
          <w:sz w:val="18"/>
        </w:rPr>
        <w:tab/>
      </w:r>
      <w:r w:rsidRPr="00807F5F">
        <w:rPr>
          <w:b w:val="0"/>
          <w:noProof/>
          <w:sz w:val="18"/>
        </w:rPr>
        <w:fldChar w:fldCharType="begin"/>
      </w:r>
      <w:r w:rsidRPr="00807F5F">
        <w:rPr>
          <w:b w:val="0"/>
          <w:noProof/>
          <w:sz w:val="18"/>
        </w:rPr>
        <w:instrText xml:space="preserve"> PAGEREF _Toc170386283 \h </w:instrText>
      </w:r>
      <w:r w:rsidRPr="00807F5F">
        <w:rPr>
          <w:b w:val="0"/>
          <w:noProof/>
          <w:sz w:val="18"/>
        </w:rPr>
      </w:r>
      <w:r w:rsidRPr="00807F5F">
        <w:rPr>
          <w:b w:val="0"/>
          <w:noProof/>
          <w:sz w:val="18"/>
        </w:rPr>
        <w:fldChar w:fldCharType="separate"/>
      </w:r>
      <w:r w:rsidR="00053958">
        <w:rPr>
          <w:b w:val="0"/>
          <w:noProof/>
          <w:sz w:val="18"/>
        </w:rPr>
        <w:t>87</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w:t>
      </w:r>
      <w:r>
        <w:rPr>
          <w:noProof/>
        </w:rPr>
        <w:tab/>
        <w:t>Prescribed overseas jurisdictions</w:t>
      </w:r>
      <w:r w:rsidRPr="00807F5F">
        <w:rPr>
          <w:noProof/>
        </w:rPr>
        <w:tab/>
      </w:r>
      <w:r w:rsidRPr="00807F5F">
        <w:rPr>
          <w:noProof/>
        </w:rPr>
        <w:fldChar w:fldCharType="begin"/>
      </w:r>
      <w:r w:rsidRPr="00807F5F">
        <w:rPr>
          <w:noProof/>
        </w:rPr>
        <w:instrText xml:space="preserve"> PAGEREF _Toc170386284 \h </w:instrText>
      </w:r>
      <w:r w:rsidRPr="00807F5F">
        <w:rPr>
          <w:noProof/>
        </w:rPr>
      </w:r>
      <w:r w:rsidRPr="00807F5F">
        <w:rPr>
          <w:noProof/>
        </w:rPr>
        <w:fldChar w:fldCharType="separate"/>
      </w:r>
      <w:r w:rsidR="00053958">
        <w:rPr>
          <w:noProof/>
        </w:rPr>
        <w:t>87</w:t>
      </w:r>
      <w:r w:rsidRPr="00807F5F">
        <w:rPr>
          <w:noProof/>
        </w:rPr>
        <w:fldChar w:fldCharType="end"/>
      </w:r>
    </w:p>
    <w:p w:rsidR="00807F5F" w:rsidRDefault="00807F5F">
      <w:pPr>
        <w:pStyle w:val="TOC1"/>
        <w:rPr>
          <w:rFonts w:asciiTheme="minorHAnsi" w:eastAsiaTheme="minorEastAsia" w:hAnsiTheme="minorHAnsi" w:cstheme="minorBidi"/>
          <w:b w:val="0"/>
          <w:noProof/>
          <w:kern w:val="0"/>
          <w:sz w:val="22"/>
          <w:szCs w:val="22"/>
        </w:rPr>
      </w:pPr>
      <w:r>
        <w:rPr>
          <w:noProof/>
        </w:rPr>
        <w:t>Schedule 2—Reciprocating jurisdictions</w:t>
      </w:r>
      <w:r w:rsidRPr="00807F5F">
        <w:rPr>
          <w:b w:val="0"/>
          <w:noProof/>
          <w:sz w:val="18"/>
        </w:rPr>
        <w:tab/>
      </w:r>
      <w:r w:rsidRPr="00807F5F">
        <w:rPr>
          <w:b w:val="0"/>
          <w:noProof/>
          <w:sz w:val="18"/>
        </w:rPr>
        <w:fldChar w:fldCharType="begin"/>
      </w:r>
      <w:r w:rsidRPr="00807F5F">
        <w:rPr>
          <w:b w:val="0"/>
          <w:noProof/>
          <w:sz w:val="18"/>
        </w:rPr>
        <w:instrText xml:space="preserve"> PAGEREF _Toc170386285 \h </w:instrText>
      </w:r>
      <w:r w:rsidRPr="00807F5F">
        <w:rPr>
          <w:b w:val="0"/>
          <w:noProof/>
          <w:sz w:val="18"/>
        </w:rPr>
      </w:r>
      <w:r w:rsidRPr="00807F5F">
        <w:rPr>
          <w:b w:val="0"/>
          <w:noProof/>
          <w:sz w:val="18"/>
        </w:rPr>
        <w:fldChar w:fldCharType="separate"/>
      </w:r>
      <w:r w:rsidR="00053958">
        <w:rPr>
          <w:b w:val="0"/>
          <w:noProof/>
          <w:sz w:val="18"/>
        </w:rPr>
        <w:t>89</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w:t>
      </w:r>
      <w:r>
        <w:rPr>
          <w:noProof/>
        </w:rPr>
        <w:tab/>
        <w:t>Reciprocating jurisdictions</w:t>
      </w:r>
      <w:r w:rsidRPr="00807F5F">
        <w:rPr>
          <w:noProof/>
        </w:rPr>
        <w:tab/>
      </w:r>
      <w:r w:rsidRPr="00807F5F">
        <w:rPr>
          <w:noProof/>
        </w:rPr>
        <w:fldChar w:fldCharType="begin"/>
      </w:r>
      <w:r w:rsidRPr="00807F5F">
        <w:rPr>
          <w:noProof/>
        </w:rPr>
        <w:instrText xml:space="preserve"> PAGEREF _Toc170386286 \h </w:instrText>
      </w:r>
      <w:r w:rsidRPr="00807F5F">
        <w:rPr>
          <w:noProof/>
        </w:rPr>
      </w:r>
      <w:r w:rsidRPr="00807F5F">
        <w:rPr>
          <w:noProof/>
        </w:rPr>
        <w:fldChar w:fldCharType="separate"/>
      </w:r>
      <w:r w:rsidR="00053958">
        <w:rPr>
          <w:noProof/>
        </w:rPr>
        <w:t>89</w:t>
      </w:r>
      <w:r w:rsidRPr="00807F5F">
        <w:rPr>
          <w:noProof/>
        </w:rPr>
        <w:fldChar w:fldCharType="end"/>
      </w:r>
    </w:p>
    <w:p w:rsidR="00807F5F" w:rsidRDefault="00807F5F">
      <w:pPr>
        <w:pStyle w:val="TOC1"/>
        <w:rPr>
          <w:rFonts w:asciiTheme="minorHAnsi" w:eastAsiaTheme="minorEastAsia" w:hAnsiTheme="minorHAnsi" w:cstheme="minorBidi"/>
          <w:b w:val="0"/>
          <w:noProof/>
          <w:kern w:val="0"/>
          <w:sz w:val="22"/>
          <w:szCs w:val="22"/>
        </w:rPr>
      </w:pPr>
      <w:r>
        <w:rPr>
          <w:noProof/>
        </w:rPr>
        <w:t>Schedule 3—Forms</w:t>
      </w:r>
      <w:r w:rsidRPr="00807F5F">
        <w:rPr>
          <w:b w:val="0"/>
          <w:noProof/>
          <w:sz w:val="18"/>
        </w:rPr>
        <w:tab/>
      </w:r>
      <w:r w:rsidRPr="00807F5F">
        <w:rPr>
          <w:b w:val="0"/>
          <w:noProof/>
          <w:sz w:val="18"/>
        </w:rPr>
        <w:fldChar w:fldCharType="begin"/>
      </w:r>
      <w:r w:rsidRPr="00807F5F">
        <w:rPr>
          <w:b w:val="0"/>
          <w:noProof/>
          <w:sz w:val="18"/>
        </w:rPr>
        <w:instrText xml:space="preserve"> PAGEREF _Toc170386287 \h </w:instrText>
      </w:r>
      <w:r w:rsidRPr="00807F5F">
        <w:rPr>
          <w:b w:val="0"/>
          <w:noProof/>
          <w:sz w:val="18"/>
        </w:rPr>
      </w:r>
      <w:r w:rsidRPr="00807F5F">
        <w:rPr>
          <w:b w:val="0"/>
          <w:noProof/>
          <w:sz w:val="18"/>
        </w:rPr>
        <w:fldChar w:fldCharType="separate"/>
      </w:r>
      <w:r w:rsidR="00053958">
        <w:rPr>
          <w:b w:val="0"/>
          <w:noProof/>
          <w:sz w:val="18"/>
        </w:rPr>
        <w:t>91</w:t>
      </w:r>
      <w:r w:rsidRPr="00807F5F">
        <w:rPr>
          <w:b w:val="0"/>
          <w:noProof/>
          <w:sz w:val="18"/>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1—International Conventions</w:t>
      </w:r>
      <w:r w:rsidRPr="00807F5F">
        <w:rPr>
          <w:b w:val="0"/>
          <w:noProof/>
          <w:sz w:val="18"/>
        </w:rPr>
        <w:tab/>
      </w:r>
      <w:r w:rsidRPr="00807F5F">
        <w:rPr>
          <w:b w:val="0"/>
          <w:noProof/>
          <w:sz w:val="18"/>
        </w:rPr>
        <w:fldChar w:fldCharType="begin"/>
      </w:r>
      <w:r w:rsidRPr="00807F5F">
        <w:rPr>
          <w:b w:val="0"/>
          <w:noProof/>
          <w:sz w:val="18"/>
        </w:rPr>
        <w:instrText xml:space="preserve"> PAGEREF _Toc170386288 \h </w:instrText>
      </w:r>
      <w:r w:rsidRPr="00807F5F">
        <w:rPr>
          <w:b w:val="0"/>
          <w:noProof/>
          <w:sz w:val="18"/>
        </w:rPr>
      </w:r>
      <w:r w:rsidRPr="00807F5F">
        <w:rPr>
          <w:b w:val="0"/>
          <w:noProof/>
          <w:sz w:val="18"/>
        </w:rPr>
        <w:fldChar w:fldCharType="separate"/>
      </w:r>
      <w:r w:rsidR="00053958">
        <w:rPr>
          <w:b w:val="0"/>
          <w:noProof/>
          <w:sz w:val="18"/>
        </w:rPr>
        <w:t>91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1—Request for service abroad of judicial documents and certificate</w:t>
      </w:r>
      <w:r w:rsidRPr="00807F5F">
        <w:rPr>
          <w:noProof/>
        </w:rPr>
        <w:tab/>
      </w:r>
      <w:r w:rsidRPr="00807F5F">
        <w:rPr>
          <w:noProof/>
        </w:rPr>
        <w:fldChar w:fldCharType="begin"/>
      </w:r>
      <w:r w:rsidRPr="00807F5F">
        <w:rPr>
          <w:noProof/>
        </w:rPr>
        <w:instrText xml:space="preserve"> PAGEREF _Toc170386289 \h </w:instrText>
      </w:r>
      <w:r w:rsidRPr="00807F5F">
        <w:rPr>
          <w:noProof/>
        </w:rPr>
      </w:r>
      <w:r w:rsidRPr="00807F5F">
        <w:rPr>
          <w:noProof/>
        </w:rPr>
        <w:fldChar w:fldCharType="separate"/>
      </w:r>
      <w:r w:rsidR="00053958">
        <w:rPr>
          <w:noProof/>
        </w:rPr>
        <w:t>91</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2—Summary of the document to be served</w:t>
      </w:r>
      <w:r w:rsidRPr="00807F5F">
        <w:rPr>
          <w:noProof/>
        </w:rPr>
        <w:tab/>
      </w:r>
      <w:r w:rsidRPr="00807F5F">
        <w:rPr>
          <w:noProof/>
        </w:rPr>
        <w:fldChar w:fldCharType="begin"/>
      </w:r>
      <w:r w:rsidRPr="00807F5F">
        <w:rPr>
          <w:noProof/>
        </w:rPr>
        <w:instrText xml:space="preserve"> PAGEREF _Toc170386290 \h </w:instrText>
      </w:r>
      <w:r w:rsidRPr="00807F5F">
        <w:rPr>
          <w:noProof/>
        </w:rPr>
      </w:r>
      <w:r w:rsidRPr="00807F5F">
        <w:rPr>
          <w:noProof/>
        </w:rPr>
        <w:fldChar w:fldCharType="separate"/>
      </w:r>
      <w:r w:rsidR="00053958">
        <w:rPr>
          <w:noProof/>
        </w:rPr>
        <w:t>94</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2—Parentage evidence</w:t>
      </w:r>
      <w:r w:rsidRPr="00807F5F">
        <w:rPr>
          <w:b w:val="0"/>
          <w:noProof/>
          <w:sz w:val="18"/>
        </w:rPr>
        <w:tab/>
      </w:r>
      <w:r w:rsidRPr="00807F5F">
        <w:rPr>
          <w:b w:val="0"/>
          <w:noProof/>
          <w:sz w:val="18"/>
        </w:rPr>
        <w:fldChar w:fldCharType="begin"/>
      </w:r>
      <w:r w:rsidRPr="00807F5F">
        <w:rPr>
          <w:b w:val="0"/>
          <w:noProof/>
          <w:sz w:val="18"/>
        </w:rPr>
        <w:instrText xml:space="preserve"> PAGEREF _Toc170386291 \h </w:instrText>
      </w:r>
      <w:r w:rsidRPr="00807F5F">
        <w:rPr>
          <w:b w:val="0"/>
          <w:noProof/>
          <w:sz w:val="18"/>
        </w:rPr>
      </w:r>
      <w:r w:rsidRPr="00807F5F">
        <w:rPr>
          <w:b w:val="0"/>
          <w:noProof/>
          <w:sz w:val="18"/>
        </w:rPr>
        <w:fldChar w:fldCharType="separate"/>
      </w:r>
      <w:r w:rsidR="00053958">
        <w:rPr>
          <w:b w:val="0"/>
          <w:noProof/>
          <w:sz w:val="18"/>
        </w:rPr>
        <w:t>96</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3—Parentage testing procedure Affidavit by/in relation to donor</w:t>
      </w:r>
      <w:r w:rsidRPr="00807F5F">
        <w:rPr>
          <w:noProof/>
        </w:rPr>
        <w:tab/>
      </w:r>
      <w:r w:rsidRPr="00807F5F">
        <w:rPr>
          <w:noProof/>
        </w:rPr>
        <w:fldChar w:fldCharType="begin"/>
      </w:r>
      <w:r w:rsidRPr="00807F5F">
        <w:rPr>
          <w:noProof/>
        </w:rPr>
        <w:instrText xml:space="preserve"> PAGEREF _Toc170386292 \h </w:instrText>
      </w:r>
      <w:r w:rsidRPr="00807F5F">
        <w:rPr>
          <w:noProof/>
        </w:rPr>
      </w:r>
      <w:r w:rsidRPr="00807F5F">
        <w:rPr>
          <w:noProof/>
        </w:rPr>
        <w:fldChar w:fldCharType="separate"/>
      </w:r>
      <w:r w:rsidR="00053958">
        <w:rPr>
          <w:noProof/>
        </w:rPr>
        <w:t>96</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4—Parentage testing procedure Collection of bodily samples</w:t>
      </w:r>
      <w:r w:rsidRPr="00807F5F">
        <w:rPr>
          <w:noProof/>
        </w:rPr>
        <w:tab/>
      </w:r>
      <w:r w:rsidRPr="00807F5F">
        <w:rPr>
          <w:noProof/>
        </w:rPr>
        <w:fldChar w:fldCharType="begin"/>
      </w:r>
      <w:r w:rsidRPr="00807F5F">
        <w:rPr>
          <w:noProof/>
        </w:rPr>
        <w:instrText xml:space="preserve"> PAGEREF _Toc170386293 \h </w:instrText>
      </w:r>
      <w:r w:rsidRPr="00807F5F">
        <w:rPr>
          <w:noProof/>
        </w:rPr>
      </w:r>
      <w:r w:rsidRPr="00807F5F">
        <w:rPr>
          <w:noProof/>
        </w:rPr>
        <w:fldChar w:fldCharType="separate"/>
      </w:r>
      <w:r w:rsidR="00053958">
        <w:rPr>
          <w:noProof/>
        </w:rPr>
        <w:t>99</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5—Parentage testing procedure report</w:t>
      </w:r>
      <w:r w:rsidRPr="00807F5F">
        <w:rPr>
          <w:noProof/>
        </w:rPr>
        <w:tab/>
      </w:r>
      <w:r w:rsidRPr="00807F5F">
        <w:rPr>
          <w:noProof/>
        </w:rPr>
        <w:fldChar w:fldCharType="begin"/>
      </w:r>
      <w:r w:rsidRPr="00807F5F">
        <w:rPr>
          <w:noProof/>
        </w:rPr>
        <w:instrText xml:space="preserve"> PAGEREF _Toc170386294 \h </w:instrText>
      </w:r>
      <w:r w:rsidRPr="00807F5F">
        <w:rPr>
          <w:noProof/>
        </w:rPr>
      </w:r>
      <w:r w:rsidRPr="00807F5F">
        <w:rPr>
          <w:noProof/>
        </w:rPr>
        <w:fldChar w:fldCharType="separate"/>
      </w:r>
      <w:r w:rsidR="00053958">
        <w:rPr>
          <w:noProof/>
        </w:rPr>
        <w:t>100</w:t>
      </w:r>
      <w:r w:rsidRPr="00807F5F">
        <w:rPr>
          <w:noProof/>
        </w:rPr>
        <w:fldChar w:fldCharType="end"/>
      </w:r>
    </w:p>
    <w:p w:rsidR="00807F5F" w:rsidRDefault="00807F5F">
      <w:pPr>
        <w:pStyle w:val="TOC2"/>
        <w:rPr>
          <w:rFonts w:asciiTheme="minorHAnsi" w:eastAsiaTheme="minorEastAsia" w:hAnsiTheme="minorHAnsi" w:cstheme="minorBidi"/>
          <w:b w:val="0"/>
          <w:noProof/>
          <w:kern w:val="0"/>
          <w:sz w:val="22"/>
          <w:szCs w:val="22"/>
        </w:rPr>
      </w:pPr>
      <w:r>
        <w:rPr>
          <w:noProof/>
        </w:rPr>
        <w:t>Part 3—Arbitration</w:t>
      </w:r>
      <w:r w:rsidRPr="00807F5F">
        <w:rPr>
          <w:b w:val="0"/>
          <w:noProof/>
          <w:sz w:val="18"/>
        </w:rPr>
        <w:tab/>
      </w:r>
      <w:r w:rsidRPr="00807F5F">
        <w:rPr>
          <w:b w:val="0"/>
          <w:noProof/>
          <w:sz w:val="18"/>
        </w:rPr>
        <w:fldChar w:fldCharType="begin"/>
      </w:r>
      <w:r w:rsidRPr="00807F5F">
        <w:rPr>
          <w:b w:val="0"/>
          <w:noProof/>
          <w:sz w:val="18"/>
        </w:rPr>
        <w:instrText xml:space="preserve"> PAGEREF _Toc170386295 \h </w:instrText>
      </w:r>
      <w:r w:rsidRPr="00807F5F">
        <w:rPr>
          <w:b w:val="0"/>
          <w:noProof/>
          <w:sz w:val="18"/>
        </w:rPr>
      </w:r>
      <w:r w:rsidRPr="00807F5F">
        <w:rPr>
          <w:b w:val="0"/>
          <w:noProof/>
          <w:sz w:val="18"/>
        </w:rPr>
        <w:fldChar w:fldCharType="separate"/>
      </w:r>
      <w:r w:rsidR="00053958">
        <w:rPr>
          <w:b w:val="0"/>
          <w:noProof/>
          <w:sz w:val="18"/>
        </w:rPr>
        <w:t>103</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6—Application for arbitration</w:t>
      </w:r>
      <w:r w:rsidRPr="00807F5F">
        <w:rPr>
          <w:noProof/>
        </w:rPr>
        <w:tab/>
      </w:r>
      <w:r w:rsidRPr="00807F5F">
        <w:rPr>
          <w:noProof/>
        </w:rPr>
        <w:fldChar w:fldCharType="begin"/>
      </w:r>
      <w:r w:rsidRPr="00807F5F">
        <w:rPr>
          <w:noProof/>
        </w:rPr>
        <w:instrText xml:space="preserve"> PAGEREF _Toc170386296 \h </w:instrText>
      </w:r>
      <w:r w:rsidRPr="00807F5F">
        <w:rPr>
          <w:noProof/>
        </w:rPr>
      </w:r>
      <w:r w:rsidRPr="00807F5F">
        <w:rPr>
          <w:noProof/>
        </w:rPr>
        <w:fldChar w:fldCharType="separate"/>
      </w:r>
      <w:r w:rsidR="00053958">
        <w:rPr>
          <w:noProof/>
        </w:rPr>
        <w:t>103</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7—Application relating to relevant property or financial arbitration</w:t>
      </w:r>
      <w:r w:rsidRPr="00807F5F">
        <w:rPr>
          <w:noProof/>
        </w:rPr>
        <w:tab/>
      </w:r>
      <w:r w:rsidRPr="00807F5F">
        <w:rPr>
          <w:noProof/>
        </w:rPr>
        <w:fldChar w:fldCharType="begin"/>
      </w:r>
      <w:r w:rsidRPr="00807F5F">
        <w:rPr>
          <w:noProof/>
        </w:rPr>
        <w:instrText xml:space="preserve"> PAGEREF _Toc170386297 \h </w:instrText>
      </w:r>
      <w:r w:rsidRPr="00807F5F">
        <w:rPr>
          <w:noProof/>
        </w:rPr>
      </w:r>
      <w:r w:rsidRPr="00807F5F">
        <w:rPr>
          <w:noProof/>
        </w:rPr>
        <w:fldChar w:fldCharType="separate"/>
      </w:r>
      <w:r w:rsidR="00053958">
        <w:rPr>
          <w:noProof/>
        </w:rPr>
        <w:t>105</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8—Application to register arbitration award</w:t>
      </w:r>
      <w:r w:rsidRPr="00807F5F">
        <w:rPr>
          <w:noProof/>
        </w:rPr>
        <w:tab/>
      </w:r>
      <w:r w:rsidRPr="00807F5F">
        <w:rPr>
          <w:noProof/>
        </w:rPr>
        <w:fldChar w:fldCharType="begin"/>
      </w:r>
      <w:r w:rsidRPr="00807F5F">
        <w:rPr>
          <w:noProof/>
        </w:rPr>
        <w:instrText xml:space="preserve"> PAGEREF _Toc170386298 \h </w:instrText>
      </w:r>
      <w:r w:rsidRPr="00807F5F">
        <w:rPr>
          <w:noProof/>
        </w:rPr>
      </w:r>
      <w:r w:rsidRPr="00807F5F">
        <w:rPr>
          <w:noProof/>
        </w:rPr>
        <w:fldChar w:fldCharType="separate"/>
      </w:r>
      <w:r w:rsidR="00053958">
        <w:rPr>
          <w:noProof/>
        </w:rPr>
        <w:t>107</w:t>
      </w:r>
      <w:r w:rsidRPr="00807F5F">
        <w:rPr>
          <w:noProof/>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Form 9—Application to register decree affecting registered arbitration award</w:t>
      </w:r>
      <w:r w:rsidRPr="00807F5F">
        <w:rPr>
          <w:noProof/>
        </w:rPr>
        <w:tab/>
      </w:r>
      <w:r w:rsidRPr="00807F5F">
        <w:rPr>
          <w:noProof/>
        </w:rPr>
        <w:fldChar w:fldCharType="begin"/>
      </w:r>
      <w:r w:rsidRPr="00807F5F">
        <w:rPr>
          <w:noProof/>
        </w:rPr>
        <w:instrText xml:space="preserve"> PAGEREF _Toc170386299 \h </w:instrText>
      </w:r>
      <w:r w:rsidRPr="00807F5F">
        <w:rPr>
          <w:noProof/>
        </w:rPr>
      </w:r>
      <w:r w:rsidRPr="00807F5F">
        <w:rPr>
          <w:noProof/>
        </w:rPr>
        <w:fldChar w:fldCharType="separate"/>
      </w:r>
      <w:r w:rsidR="00053958">
        <w:rPr>
          <w:noProof/>
        </w:rPr>
        <w:t>109</w:t>
      </w:r>
      <w:r w:rsidRPr="00807F5F">
        <w:rPr>
          <w:noProof/>
        </w:rPr>
        <w:fldChar w:fldCharType="end"/>
      </w:r>
    </w:p>
    <w:p w:rsidR="00807F5F" w:rsidRDefault="00807F5F">
      <w:pPr>
        <w:pStyle w:val="TOC1"/>
        <w:rPr>
          <w:rFonts w:asciiTheme="minorHAnsi" w:eastAsiaTheme="minorEastAsia" w:hAnsiTheme="minorHAnsi" w:cstheme="minorBidi"/>
          <w:b w:val="0"/>
          <w:noProof/>
          <w:kern w:val="0"/>
          <w:sz w:val="22"/>
          <w:szCs w:val="22"/>
        </w:rPr>
      </w:pPr>
      <w:r>
        <w:rPr>
          <w:noProof/>
        </w:rPr>
        <w:t>Schedule 4—Jurisdictions and Recovery Convention countries</w:t>
      </w:r>
      <w:r w:rsidRPr="00807F5F">
        <w:rPr>
          <w:b w:val="0"/>
          <w:noProof/>
          <w:sz w:val="18"/>
        </w:rPr>
        <w:tab/>
      </w:r>
      <w:r w:rsidRPr="00807F5F">
        <w:rPr>
          <w:b w:val="0"/>
          <w:noProof/>
          <w:sz w:val="18"/>
        </w:rPr>
        <w:fldChar w:fldCharType="begin"/>
      </w:r>
      <w:r w:rsidRPr="00807F5F">
        <w:rPr>
          <w:b w:val="0"/>
          <w:noProof/>
          <w:sz w:val="18"/>
        </w:rPr>
        <w:instrText xml:space="preserve"> PAGEREF _Toc170386300 \h </w:instrText>
      </w:r>
      <w:r w:rsidRPr="00807F5F">
        <w:rPr>
          <w:b w:val="0"/>
          <w:noProof/>
          <w:sz w:val="18"/>
        </w:rPr>
      </w:r>
      <w:r w:rsidRPr="00807F5F">
        <w:rPr>
          <w:b w:val="0"/>
          <w:noProof/>
          <w:sz w:val="18"/>
        </w:rPr>
        <w:fldChar w:fldCharType="separate"/>
      </w:r>
      <w:r w:rsidR="00053958">
        <w:rPr>
          <w:b w:val="0"/>
          <w:noProof/>
          <w:sz w:val="18"/>
        </w:rPr>
        <w:t>111</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w:t>
      </w:r>
      <w:r>
        <w:rPr>
          <w:noProof/>
        </w:rPr>
        <w:tab/>
        <w:t>Jurisdictions</w:t>
      </w:r>
      <w:r w:rsidRPr="00807F5F">
        <w:rPr>
          <w:noProof/>
        </w:rPr>
        <w:tab/>
      </w:r>
      <w:r w:rsidRPr="00807F5F">
        <w:rPr>
          <w:noProof/>
        </w:rPr>
        <w:fldChar w:fldCharType="begin"/>
      </w:r>
      <w:r w:rsidRPr="00807F5F">
        <w:rPr>
          <w:noProof/>
        </w:rPr>
        <w:instrText xml:space="preserve"> PAGEREF _Toc170386301 \h </w:instrText>
      </w:r>
      <w:r w:rsidRPr="00807F5F">
        <w:rPr>
          <w:noProof/>
        </w:rPr>
      </w:r>
      <w:r w:rsidRPr="00807F5F">
        <w:rPr>
          <w:noProof/>
        </w:rPr>
        <w:fldChar w:fldCharType="separate"/>
      </w:r>
      <w:r w:rsidR="00053958">
        <w:rPr>
          <w:noProof/>
        </w:rPr>
        <w:t>111</w:t>
      </w:r>
      <w:r w:rsidRPr="00807F5F">
        <w:rPr>
          <w:noProof/>
        </w:rPr>
        <w:fldChar w:fldCharType="end"/>
      </w:r>
    </w:p>
    <w:p w:rsidR="00807F5F" w:rsidRDefault="00807F5F">
      <w:pPr>
        <w:pStyle w:val="TOC1"/>
        <w:rPr>
          <w:rFonts w:asciiTheme="minorHAnsi" w:eastAsiaTheme="minorEastAsia" w:hAnsiTheme="minorHAnsi" w:cstheme="minorBidi"/>
          <w:b w:val="0"/>
          <w:noProof/>
          <w:kern w:val="0"/>
          <w:sz w:val="22"/>
          <w:szCs w:val="22"/>
        </w:rPr>
      </w:pPr>
      <w:r>
        <w:rPr>
          <w:noProof/>
        </w:rPr>
        <w:t>Schedule 4A—Jurisdictions and Convention countries</w:t>
      </w:r>
      <w:r w:rsidRPr="00807F5F">
        <w:rPr>
          <w:b w:val="0"/>
          <w:noProof/>
          <w:sz w:val="18"/>
        </w:rPr>
        <w:tab/>
      </w:r>
      <w:r w:rsidRPr="00807F5F">
        <w:rPr>
          <w:b w:val="0"/>
          <w:noProof/>
          <w:sz w:val="18"/>
        </w:rPr>
        <w:fldChar w:fldCharType="begin"/>
      </w:r>
      <w:r w:rsidRPr="00807F5F">
        <w:rPr>
          <w:b w:val="0"/>
          <w:noProof/>
          <w:sz w:val="18"/>
        </w:rPr>
        <w:instrText xml:space="preserve"> PAGEREF _Toc170386302 \h </w:instrText>
      </w:r>
      <w:r w:rsidRPr="00807F5F">
        <w:rPr>
          <w:b w:val="0"/>
          <w:noProof/>
          <w:sz w:val="18"/>
        </w:rPr>
      </w:r>
      <w:r w:rsidRPr="00807F5F">
        <w:rPr>
          <w:b w:val="0"/>
          <w:noProof/>
          <w:sz w:val="18"/>
        </w:rPr>
        <w:fldChar w:fldCharType="separate"/>
      </w:r>
      <w:r w:rsidR="00053958">
        <w:rPr>
          <w:b w:val="0"/>
          <w:noProof/>
          <w:sz w:val="18"/>
        </w:rPr>
        <w:t>114</w:t>
      </w:r>
      <w:r w:rsidRPr="00807F5F">
        <w:rPr>
          <w:b w:val="0"/>
          <w:noProof/>
          <w:sz w:val="18"/>
        </w:rPr>
        <w:fldChar w:fldCharType="end"/>
      </w:r>
    </w:p>
    <w:p w:rsidR="00807F5F" w:rsidRDefault="00807F5F">
      <w:pPr>
        <w:pStyle w:val="TOC5"/>
        <w:rPr>
          <w:rFonts w:asciiTheme="minorHAnsi" w:eastAsiaTheme="minorEastAsia" w:hAnsiTheme="minorHAnsi" w:cstheme="minorBidi"/>
          <w:noProof/>
          <w:kern w:val="0"/>
          <w:sz w:val="22"/>
          <w:szCs w:val="22"/>
        </w:rPr>
      </w:pPr>
      <w:r>
        <w:rPr>
          <w:noProof/>
        </w:rPr>
        <w:t>1</w:t>
      </w:r>
      <w:r>
        <w:rPr>
          <w:noProof/>
        </w:rPr>
        <w:tab/>
        <w:t>Jurisdictions</w:t>
      </w:r>
      <w:r w:rsidRPr="00807F5F">
        <w:rPr>
          <w:noProof/>
        </w:rPr>
        <w:tab/>
      </w:r>
      <w:r w:rsidRPr="00807F5F">
        <w:rPr>
          <w:noProof/>
        </w:rPr>
        <w:fldChar w:fldCharType="begin"/>
      </w:r>
      <w:r w:rsidRPr="00807F5F">
        <w:rPr>
          <w:noProof/>
        </w:rPr>
        <w:instrText xml:space="preserve"> PAGEREF _Toc170386303 \h </w:instrText>
      </w:r>
      <w:r w:rsidRPr="00807F5F">
        <w:rPr>
          <w:noProof/>
        </w:rPr>
      </w:r>
      <w:r w:rsidRPr="00807F5F">
        <w:rPr>
          <w:noProof/>
        </w:rPr>
        <w:fldChar w:fldCharType="separate"/>
      </w:r>
      <w:r w:rsidR="00053958">
        <w:rPr>
          <w:noProof/>
        </w:rPr>
        <w:t>114</w:t>
      </w:r>
      <w:r w:rsidRPr="00807F5F">
        <w:rPr>
          <w:noProof/>
        </w:rPr>
        <w:fldChar w:fldCharType="end"/>
      </w:r>
    </w:p>
    <w:p w:rsidR="00F56CC8" w:rsidRPr="002847DB" w:rsidRDefault="00807F5F" w:rsidP="00F56CC8">
      <w:r>
        <w:fldChar w:fldCharType="end"/>
      </w:r>
    </w:p>
    <w:p w:rsidR="00206759" w:rsidRPr="002847DB" w:rsidRDefault="00206759" w:rsidP="00206759">
      <w:pPr>
        <w:sectPr w:rsidR="00206759" w:rsidRPr="002847DB" w:rsidSect="00640DB9">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rsidR="00F56CC8" w:rsidRPr="002847DB" w:rsidRDefault="00B11214" w:rsidP="00F56CC8">
      <w:pPr>
        <w:pStyle w:val="ActHead2"/>
      </w:pPr>
      <w:bookmarkStart w:id="3" w:name="_Toc170386088"/>
      <w:r w:rsidRPr="00807F5F">
        <w:rPr>
          <w:rStyle w:val="CharPartNo"/>
        </w:rPr>
        <w:t>Part 1</w:t>
      </w:r>
      <w:r w:rsidR="00D4763C" w:rsidRPr="002847DB">
        <w:t>—</w:t>
      </w:r>
      <w:r w:rsidR="00E4696C" w:rsidRPr="00807F5F">
        <w:rPr>
          <w:rStyle w:val="CharPartText"/>
        </w:rPr>
        <w:t>Introduction</w:t>
      </w:r>
      <w:bookmarkEnd w:id="3"/>
    </w:p>
    <w:p w:rsidR="00F56CC8" w:rsidRPr="002847DB" w:rsidRDefault="00B11214" w:rsidP="00E4696C">
      <w:pPr>
        <w:pStyle w:val="ActHead3"/>
      </w:pPr>
      <w:bookmarkStart w:id="4" w:name="_Toc170386089"/>
      <w:r w:rsidRPr="00807F5F">
        <w:rPr>
          <w:rStyle w:val="CharDivNo"/>
        </w:rPr>
        <w:t>Division 1</w:t>
      </w:r>
      <w:r w:rsidR="00E4696C" w:rsidRPr="002847DB">
        <w:t>—</w:t>
      </w:r>
      <w:r w:rsidR="00E4696C" w:rsidRPr="00807F5F">
        <w:rPr>
          <w:rStyle w:val="CharDivText"/>
        </w:rPr>
        <w:t>Preliminary</w:t>
      </w:r>
      <w:bookmarkEnd w:id="4"/>
    </w:p>
    <w:p w:rsidR="00F56CC8" w:rsidRPr="002847DB" w:rsidRDefault="001F414A" w:rsidP="00F56CC8">
      <w:pPr>
        <w:pStyle w:val="ActHead5"/>
      </w:pPr>
      <w:bookmarkStart w:id="5" w:name="_Toc170386090"/>
      <w:r w:rsidRPr="00807F5F">
        <w:rPr>
          <w:rStyle w:val="CharSectno"/>
        </w:rPr>
        <w:t>1</w:t>
      </w:r>
      <w:r w:rsidR="00F56CC8" w:rsidRPr="002847DB">
        <w:t xml:space="preserve">  Name</w:t>
      </w:r>
      <w:bookmarkEnd w:id="5"/>
    </w:p>
    <w:p w:rsidR="00F56CC8" w:rsidRPr="002847DB" w:rsidRDefault="00F56CC8" w:rsidP="00F56CC8">
      <w:pPr>
        <w:pStyle w:val="subsection"/>
      </w:pPr>
      <w:r w:rsidRPr="002847DB">
        <w:tab/>
      </w:r>
      <w:r w:rsidRPr="002847DB">
        <w:tab/>
        <w:t xml:space="preserve">This instrument is the </w:t>
      </w:r>
      <w:r w:rsidRPr="002847DB">
        <w:rPr>
          <w:i/>
        </w:rPr>
        <w:fldChar w:fldCharType="begin"/>
      </w:r>
      <w:r w:rsidRPr="002847DB">
        <w:rPr>
          <w:i/>
        </w:rPr>
        <w:instrText xml:space="preserve"> STYLEREF  ShortT </w:instrText>
      </w:r>
      <w:r w:rsidRPr="002847DB">
        <w:rPr>
          <w:i/>
        </w:rPr>
        <w:fldChar w:fldCharType="separate"/>
      </w:r>
      <w:r w:rsidR="00053958">
        <w:rPr>
          <w:i/>
          <w:noProof/>
        </w:rPr>
        <w:t>Family Law Regulations 2024</w:t>
      </w:r>
      <w:r w:rsidRPr="002847DB">
        <w:rPr>
          <w:i/>
        </w:rPr>
        <w:fldChar w:fldCharType="end"/>
      </w:r>
      <w:r w:rsidRPr="002847DB">
        <w:t>.</w:t>
      </w:r>
    </w:p>
    <w:p w:rsidR="00F56CC8" w:rsidRPr="002847DB" w:rsidRDefault="001F414A" w:rsidP="00F56CC8">
      <w:pPr>
        <w:pStyle w:val="ActHead5"/>
      </w:pPr>
      <w:bookmarkStart w:id="6" w:name="_Toc170386091"/>
      <w:r w:rsidRPr="00807F5F">
        <w:rPr>
          <w:rStyle w:val="CharSectno"/>
        </w:rPr>
        <w:t>2</w:t>
      </w:r>
      <w:r w:rsidR="00F56CC8" w:rsidRPr="002847DB">
        <w:t xml:space="preserve">  Commencement</w:t>
      </w:r>
      <w:bookmarkEnd w:id="6"/>
    </w:p>
    <w:p w:rsidR="00F56CC8" w:rsidRPr="002847DB" w:rsidRDefault="00F56CC8" w:rsidP="00F56CC8">
      <w:pPr>
        <w:pStyle w:val="subsection"/>
      </w:pPr>
      <w:r w:rsidRPr="002847DB">
        <w:tab/>
        <w:t>(1)</w:t>
      </w:r>
      <w:r w:rsidRPr="002847DB">
        <w:tab/>
        <w:t>Each provision of this instrument specified in column 1 of the table commences, or is taken to have commenced, in accordance with column 2 of the table. Any other statement in column 2 has effect according to its terms.</w:t>
      </w:r>
    </w:p>
    <w:p w:rsidR="00F56CC8" w:rsidRPr="002847DB" w:rsidRDefault="00F56CC8" w:rsidP="00F56CC8">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56CC8" w:rsidRPr="002847DB" w:rsidTr="005D6304">
        <w:trPr>
          <w:tblHeader/>
        </w:trPr>
        <w:tc>
          <w:tcPr>
            <w:tcW w:w="8364" w:type="dxa"/>
            <w:gridSpan w:val="3"/>
            <w:tcBorders>
              <w:top w:val="single" w:sz="12" w:space="0" w:color="auto"/>
              <w:bottom w:val="single" w:sz="6" w:space="0" w:color="auto"/>
            </w:tcBorders>
            <w:shd w:val="clear" w:color="auto" w:fill="auto"/>
            <w:hideMark/>
          </w:tcPr>
          <w:p w:rsidR="00F56CC8" w:rsidRPr="002847DB" w:rsidRDefault="00F56CC8" w:rsidP="005D6304">
            <w:pPr>
              <w:pStyle w:val="TableHeading"/>
            </w:pPr>
            <w:r w:rsidRPr="002847DB">
              <w:t>Commencement information</w:t>
            </w:r>
          </w:p>
        </w:tc>
      </w:tr>
      <w:tr w:rsidR="00F56CC8" w:rsidRPr="002847DB" w:rsidTr="005D6304">
        <w:trPr>
          <w:tblHeader/>
        </w:trPr>
        <w:tc>
          <w:tcPr>
            <w:tcW w:w="2127" w:type="dxa"/>
            <w:tcBorders>
              <w:top w:val="single" w:sz="6" w:space="0" w:color="auto"/>
              <w:bottom w:val="single" w:sz="6" w:space="0" w:color="auto"/>
            </w:tcBorders>
            <w:shd w:val="clear" w:color="auto" w:fill="auto"/>
            <w:hideMark/>
          </w:tcPr>
          <w:p w:rsidR="00F56CC8" w:rsidRPr="002847DB" w:rsidRDefault="00F56CC8" w:rsidP="005D6304">
            <w:pPr>
              <w:pStyle w:val="TableHeading"/>
            </w:pPr>
            <w:r w:rsidRPr="002847DB">
              <w:t>Column 1</w:t>
            </w:r>
          </w:p>
        </w:tc>
        <w:tc>
          <w:tcPr>
            <w:tcW w:w="4394" w:type="dxa"/>
            <w:tcBorders>
              <w:top w:val="single" w:sz="6" w:space="0" w:color="auto"/>
              <w:bottom w:val="single" w:sz="6" w:space="0" w:color="auto"/>
            </w:tcBorders>
            <w:shd w:val="clear" w:color="auto" w:fill="auto"/>
            <w:hideMark/>
          </w:tcPr>
          <w:p w:rsidR="00F56CC8" w:rsidRPr="002847DB" w:rsidRDefault="00F56CC8" w:rsidP="005D6304">
            <w:pPr>
              <w:pStyle w:val="TableHeading"/>
            </w:pPr>
            <w:r w:rsidRPr="002847DB">
              <w:t>Column 2</w:t>
            </w:r>
          </w:p>
        </w:tc>
        <w:tc>
          <w:tcPr>
            <w:tcW w:w="1843" w:type="dxa"/>
            <w:tcBorders>
              <w:top w:val="single" w:sz="6" w:space="0" w:color="auto"/>
              <w:bottom w:val="single" w:sz="6" w:space="0" w:color="auto"/>
            </w:tcBorders>
            <w:shd w:val="clear" w:color="auto" w:fill="auto"/>
            <w:hideMark/>
          </w:tcPr>
          <w:p w:rsidR="00F56CC8" w:rsidRPr="002847DB" w:rsidRDefault="00F56CC8" w:rsidP="005D6304">
            <w:pPr>
              <w:pStyle w:val="TableHeading"/>
            </w:pPr>
            <w:r w:rsidRPr="002847DB">
              <w:t>Column 3</w:t>
            </w:r>
          </w:p>
        </w:tc>
      </w:tr>
      <w:tr w:rsidR="00F56CC8" w:rsidRPr="002847DB" w:rsidTr="005D6304">
        <w:trPr>
          <w:tblHeader/>
        </w:trPr>
        <w:tc>
          <w:tcPr>
            <w:tcW w:w="2127" w:type="dxa"/>
            <w:tcBorders>
              <w:top w:val="single" w:sz="6" w:space="0" w:color="auto"/>
              <w:bottom w:val="single" w:sz="12" w:space="0" w:color="auto"/>
            </w:tcBorders>
            <w:shd w:val="clear" w:color="auto" w:fill="auto"/>
            <w:hideMark/>
          </w:tcPr>
          <w:p w:rsidR="00F56CC8" w:rsidRPr="002847DB" w:rsidRDefault="00F56CC8" w:rsidP="005D6304">
            <w:pPr>
              <w:pStyle w:val="TableHeading"/>
            </w:pPr>
            <w:r w:rsidRPr="002847DB">
              <w:t>Provisions</w:t>
            </w:r>
          </w:p>
        </w:tc>
        <w:tc>
          <w:tcPr>
            <w:tcW w:w="4394" w:type="dxa"/>
            <w:tcBorders>
              <w:top w:val="single" w:sz="6" w:space="0" w:color="auto"/>
              <w:bottom w:val="single" w:sz="12" w:space="0" w:color="auto"/>
            </w:tcBorders>
            <w:shd w:val="clear" w:color="auto" w:fill="auto"/>
            <w:hideMark/>
          </w:tcPr>
          <w:p w:rsidR="00F56CC8" w:rsidRPr="002847DB" w:rsidRDefault="00F56CC8" w:rsidP="005D6304">
            <w:pPr>
              <w:pStyle w:val="TableHeading"/>
            </w:pPr>
            <w:r w:rsidRPr="002847DB">
              <w:t>Commencement</w:t>
            </w:r>
          </w:p>
        </w:tc>
        <w:tc>
          <w:tcPr>
            <w:tcW w:w="1843" w:type="dxa"/>
            <w:tcBorders>
              <w:top w:val="single" w:sz="6" w:space="0" w:color="auto"/>
              <w:bottom w:val="single" w:sz="12" w:space="0" w:color="auto"/>
            </w:tcBorders>
            <w:shd w:val="clear" w:color="auto" w:fill="auto"/>
            <w:hideMark/>
          </w:tcPr>
          <w:p w:rsidR="00F56CC8" w:rsidRPr="002847DB" w:rsidRDefault="00F56CC8" w:rsidP="005D6304">
            <w:pPr>
              <w:pStyle w:val="TableHeading"/>
            </w:pPr>
            <w:r w:rsidRPr="002847DB">
              <w:t>Date/Details</w:t>
            </w:r>
          </w:p>
        </w:tc>
      </w:tr>
      <w:tr w:rsidR="00F56CC8" w:rsidRPr="002847DB" w:rsidTr="005D6304">
        <w:tc>
          <w:tcPr>
            <w:tcW w:w="2127" w:type="dxa"/>
            <w:tcBorders>
              <w:top w:val="single" w:sz="12" w:space="0" w:color="auto"/>
              <w:bottom w:val="single" w:sz="12" w:space="0" w:color="auto"/>
            </w:tcBorders>
            <w:shd w:val="clear" w:color="auto" w:fill="auto"/>
            <w:hideMark/>
          </w:tcPr>
          <w:p w:rsidR="00F56CC8" w:rsidRPr="002847DB" w:rsidRDefault="00F56CC8" w:rsidP="005D6304">
            <w:pPr>
              <w:pStyle w:val="Tabletext"/>
            </w:pPr>
            <w:r w:rsidRPr="002847DB">
              <w:t>1.  The whole of this instrument</w:t>
            </w:r>
          </w:p>
        </w:tc>
        <w:tc>
          <w:tcPr>
            <w:tcW w:w="4394" w:type="dxa"/>
            <w:tcBorders>
              <w:top w:val="single" w:sz="12" w:space="0" w:color="auto"/>
              <w:bottom w:val="single" w:sz="12" w:space="0" w:color="auto"/>
            </w:tcBorders>
            <w:shd w:val="clear" w:color="auto" w:fill="auto"/>
            <w:hideMark/>
          </w:tcPr>
          <w:p w:rsidR="004B66C5" w:rsidRPr="002847DB" w:rsidRDefault="00F0065E" w:rsidP="0041374C">
            <w:pPr>
              <w:pStyle w:val="Tablea"/>
            </w:pPr>
            <w:r w:rsidRPr="002847DB">
              <w:t>31 March</w:t>
            </w:r>
            <w:r w:rsidR="007A40A2" w:rsidRPr="002847DB">
              <w:t xml:space="preserve"> 2025.</w:t>
            </w:r>
          </w:p>
        </w:tc>
        <w:tc>
          <w:tcPr>
            <w:tcW w:w="1843" w:type="dxa"/>
            <w:tcBorders>
              <w:top w:val="single" w:sz="12" w:space="0" w:color="auto"/>
              <w:bottom w:val="single" w:sz="12" w:space="0" w:color="auto"/>
            </w:tcBorders>
            <w:shd w:val="clear" w:color="auto" w:fill="auto"/>
          </w:tcPr>
          <w:p w:rsidR="00F56CC8" w:rsidRPr="002847DB" w:rsidRDefault="00F0065E" w:rsidP="005D6304">
            <w:pPr>
              <w:pStyle w:val="Tabletext"/>
            </w:pPr>
            <w:r w:rsidRPr="002847DB">
              <w:t>31 March</w:t>
            </w:r>
            <w:r w:rsidR="007A40A2" w:rsidRPr="002847DB">
              <w:t xml:space="preserve"> 2025</w:t>
            </w:r>
          </w:p>
        </w:tc>
      </w:tr>
    </w:tbl>
    <w:p w:rsidR="00F56CC8" w:rsidRPr="002847DB" w:rsidRDefault="00F56CC8" w:rsidP="00F56CC8">
      <w:pPr>
        <w:pStyle w:val="notetext"/>
      </w:pPr>
      <w:r w:rsidRPr="002847DB">
        <w:rPr>
          <w:snapToGrid w:val="0"/>
          <w:lang w:eastAsia="en-US"/>
        </w:rPr>
        <w:t>Note:</w:t>
      </w:r>
      <w:r w:rsidRPr="002847DB">
        <w:rPr>
          <w:snapToGrid w:val="0"/>
          <w:lang w:eastAsia="en-US"/>
        </w:rPr>
        <w:tab/>
        <w:t>This table relates only to the provisions of this instrument</w:t>
      </w:r>
      <w:r w:rsidRPr="002847DB">
        <w:t xml:space="preserve"> </w:t>
      </w:r>
      <w:r w:rsidRPr="002847DB">
        <w:rPr>
          <w:snapToGrid w:val="0"/>
          <w:lang w:eastAsia="en-US"/>
        </w:rPr>
        <w:t>as originally made. It will not be amended to deal with any later amendments of this instrument.</w:t>
      </w:r>
    </w:p>
    <w:p w:rsidR="00F56CC8" w:rsidRPr="002847DB" w:rsidRDefault="00F56CC8" w:rsidP="00A924C1">
      <w:pPr>
        <w:pStyle w:val="subsection"/>
      </w:pPr>
      <w:r w:rsidRPr="002847DB">
        <w:tab/>
        <w:t>(2)</w:t>
      </w:r>
      <w:r w:rsidRPr="002847DB">
        <w:tab/>
        <w:t>Any information in column 3 of the table is not part of this instrument. Information may be inserted in this column, or information in it may be edited, in any published version of this instrument.</w:t>
      </w:r>
    </w:p>
    <w:p w:rsidR="00F56CC8" w:rsidRPr="002847DB" w:rsidRDefault="001F414A" w:rsidP="00F56CC8">
      <w:pPr>
        <w:pStyle w:val="ActHead5"/>
      </w:pPr>
      <w:bookmarkStart w:id="7" w:name="_Toc170386092"/>
      <w:r w:rsidRPr="00807F5F">
        <w:rPr>
          <w:rStyle w:val="CharSectno"/>
        </w:rPr>
        <w:t>3</w:t>
      </w:r>
      <w:r w:rsidR="00F56CC8" w:rsidRPr="002847DB">
        <w:t xml:space="preserve">  Authority</w:t>
      </w:r>
      <w:bookmarkEnd w:id="7"/>
    </w:p>
    <w:p w:rsidR="00F56CC8" w:rsidRPr="002847DB" w:rsidRDefault="00F56CC8" w:rsidP="00F56CC8">
      <w:pPr>
        <w:pStyle w:val="subsection"/>
      </w:pPr>
      <w:r w:rsidRPr="002847DB">
        <w:tab/>
      </w:r>
      <w:r w:rsidRPr="002847DB">
        <w:tab/>
        <w:t xml:space="preserve">This instrument is made under the </w:t>
      </w:r>
      <w:bookmarkStart w:id="8" w:name="_Hlk161738906"/>
      <w:r w:rsidRPr="002847DB">
        <w:rPr>
          <w:i/>
        </w:rPr>
        <w:t>Family Law Act 1975</w:t>
      </w:r>
      <w:r w:rsidRPr="002847DB">
        <w:t>.</w:t>
      </w:r>
      <w:bookmarkEnd w:id="8"/>
    </w:p>
    <w:p w:rsidR="00E4696C" w:rsidRPr="002847DB" w:rsidRDefault="00F0065E" w:rsidP="00E4696C">
      <w:pPr>
        <w:pStyle w:val="ActHead3"/>
        <w:pageBreakBefore/>
      </w:pPr>
      <w:bookmarkStart w:id="9" w:name="_Toc170386093"/>
      <w:r w:rsidRPr="00807F5F">
        <w:rPr>
          <w:rStyle w:val="CharDivNo"/>
        </w:rPr>
        <w:t>Division 2</w:t>
      </w:r>
      <w:r w:rsidR="00E4696C" w:rsidRPr="002847DB">
        <w:t>—</w:t>
      </w:r>
      <w:r w:rsidR="00E4696C" w:rsidRPr="00807F5F">
        <w:rPr>
          <w:rStyle w:val="CharDivText"/>
        </w:rPr>
        <w:t>Definitions</w:t>
      </w:r>
      <w:bookmarkEnd w:id="9"/>
    </w:p>
    <w:p w:rsidR="00F56CC8" w:rsidRPr="002847DB" w:rsidRDefault="001F414A" w:rsidP="00F56CC8">
      <w:pPr>
        <w:pStyle w:val="ActHead5"/>
      </w:pPr>
      <w:bookmarkStart w:id="10" w:name="_Toc170386094"/>
      <w:r w:rsidRPr="00807F5F">
        <w:rPr>
          <w:rStyle w:val="CharSectno"/>
        </w:rPr>
        <w:t>4</w:t>
      </w:r>
      <w:r w:rsidR="00F56CC8" w:rsidRPr="002847DB">
        <w:t xml:space="preserve">  Definitions</w:t>
      </w:r>
      <w:bookmarkEnd w:id="10"/>
    </w:p>
    <w:p w:rsidR="00F56CC8" w:rsidRPr="002847DB" w:rsidRDefault="00F56CC8" w:rsidP="00F56CC8">
      <w:pPr>
        <w:pStyle w:val="notetext"/>
      </w:pPr>
      <w:r w:rsidRPr="002847DB">
        <w:t>Note:</w:t>
      </w:r>
      <w:r w:rsidRPr="002847DB">
        <w:tab/>
        <w:t>A number of expressions used in this instrument are defined in the Act, including the following:</w:t>
      </w:r>
    </w:p>
    <w:p w:rsidR="00F56CC8" w:rsidRPr="002847DB" w:rsidRDefault="00F56CC8" w:rsidP="00F56CC8">
      <w:pPr>
        <w:pStyle w:val="notepara"/>
      </w:pPr>
      <w:r w:rsidRPr="002847DB">
        <w:t>(a)</w:t>
      </w:r>
      <w:r w:rsidRPr="002847DB">
        <w:tab/>
        <w:t>applicable Rules of Court;</w:t>
      </w:r>
    </w:p>
    <w:p w:rsidR="00F56CC8" w:rsidRPr="002847DB" w:rsidRDefault="00F56CC8" w:rsidP="00F56CC8">
      <w:pPr>
        <w:pStyle w:val="notepara"/>
      </w:pPr>
      <w:r w:rsidRPr="002847DB">
        <w:t>(b)</w:t>
      </w:r>
      <w:r w:rsidRPr="002847DB">
        <w:tab/>
        <w:t>Chief Executive Officer;</w:t>
      </w:r>
    </w:p>
    <w:p w:rsidR="00F56CC8" w:rsidRPr="002847DB" w:rsidRDefault="00F56CC8" w:rsidP="00F56CC8">
      <w:pPr>
        <w:pStyle w:val="notepara"/>
      </w:pPr>
      <w:r w:rsidRPr="002847DB">
        <w:t>(c)</w:t>
      </w:r>
      <w:r w:rsidRPr="002847DB">
        <w:tab/>
        <w:t>Federal Circuit and Family Court of Australia</w:t>
      </w:r>
      <w:r w:rsidR="00D628EB" w:rsidRPr="002847DB">
        <w:t>;</w:t>
      </w:r>
    </w:p>
    <w:p w:rsidR="00D628EB" w:rsidRPr="002847DB" w:rsidRDefault="00D628EB" w:rsidP="00F56CC8">
      <w:pPr>
        <w:pStyle w:val="notepara"/>
      </w:pPr>
      <w:r w:rsidRPr="002847DB">
        <w:t>(d)</w:t>
      </w:r>
      <w:r w:rsidRPr="002847DB">
        <w:tab/>
        <w:t>this Act.</w:t>
      </w:r>
    </w:p>
    <w:p w:rsidR="00F56CC8" w:rsidRPr="002847DB" w:rsidRDefault="00F56CC8" w:rsidP="00F56CC8">
      <w:pPr>
        <w:pStyle w:val="subsection"/>
      </w:pPr>
      <w:r w:rsidRPr="002847DB">
        <w:tab/>
      </w:r>
      <w:r w:rsidRPr="002847DB">
        <w:tab/>
        <w:t>In this instrument:</w:t>
      </w:r>
    </w:p>
    <w:p w:rsidR="00F56CC8" w:rsidRPr="002847DB" w:rsidRDefault="00F56CC8" w:rsidP="00F56CC8">
      <w:pPr>
        <w:pStyle w:val="Definition"/>
      </w:pPr>
      <w:r w:rsidRPr="002847DB">
        <w:rPr>
          <w:b/>
          <w:i/>
        </w:rPr>
        <w:t>Act</w:t>
      </w:r>
      <w:r w:rsidRPr="002847DB">
        <w:t xml:space="preserve"> means the </w:t>
      </w:r>
      <w:r w:rsidRPr="002847DB">
        <w:rPr>
          <w:i/>
        </w:rPr>
        <w:t>Family Law Act 1975</w:t>
      </w:r>
      <w:r w:rsidRPr="002847DB">
        <w:t>.</w:t>
      </w:r>
    </w:p>
    <w:p w:rsidR="00F56CC8" w:rsidRPr="002847DB" w:rsidRDefault="00F56CC8" w:rsidP="00F56CC8">
      <w:pPr>
        <w:pStyle w:val="Definition"/>
      </w:pPr>
      <w:r w:rsidRPr="002847DB">
        <w:rPr>
          <w:b/>
          <w:i/>
        </w:rPr>
        <w:t>application</w:t>
      </w:r>
      <w:r w:rsidRPr="002847DB">
        <w:t xml:space="preserve"> means an application to a court for the purpose of instituting proceedings under th</w:t>
      </w:r>
      <w:r w:rsidR="00AD3D94" w:rsidRPr="002847DB">
        <w:t>is</w:t>
      </w:r>
      <w:r w:rsidRPr="002847DB">
        <w:t xml:space="preserve"> Act or an application to a relevant Registrar made under this instrument.</w:t>
      </w:r>
    </w:p>
    <w:p w:rsidR="00F56CC8" w:rsidRPr="002847DB" w:rsidRDefault="00F56CC8" w:rsidP="00F56CC8">
      <w:pPr>
        <w:pStyle w:val="Definition"/>
      </w:pPr>
      <w:r w:rsidRPr="002847DB">
        <w:rPr>
          <w:b/>
          <w:i/>
        </w:rPr>
        <w:t>arbitration agreement</w:t>
      </w:r>
      <w:r w:rsidRPr="002847DB">
        <w:t xml:space="preserve">: see section </w:t>
      </w:r>
      <w:r w:rsidR="001F414A" w:rsidRPr="002847DB">
        <w:t>22</w:t>
      </w:r>
      <w:r w:rsidRPr="002847DB">
        <w:t>.</w:t>
      </w:r>
    </w:p>
    <w:p w:rsidR="0007245A" w:rsidRPr="002847DB" w:rsidRDefault="0007245A" w:rsidP="00F56CC8">
      <w:pPr>
        <w:pStyle w:val="Definition"/>
      </w:pPr>
      <w:r w:rsidRPr="002847DB">
        <w:rPr>
          <w:b/>
          <w:i/>
        </w:rPr>
        <w:t>Attorney</w:t>
      </w:r>
      <w:r w:rsidR="002847DB">
        <w:rPr>
          <w:b/>
          <w:i/>
        </w:rPr>
        <w:noBreakHyphen/>
      </w:r>
      <w:r w:rsidRPr="002847DB">
        <w:rPr>
          <w:b/>
          <w:i/>
        </w:rPr>
        <w:t>General’s Department</w:t>
      </w:r>
      <w:r w:rsidRPr="002847DB">
        <w:rPr>
          <w:b/>
        </w:rPr>
        <w:t xml:space="preserve"> </w:t>
      </w:r>
      <w:r w:rsidRPr="002847DB">
        <w:t>means the Department administered by the Attorney</w:t>
      </w:r>
      <w:r w:rsidR="002847DB">
        <w:noBreakHyphen/>
      </w:r>
      <w:r w:rsidR="00AD04DD" w:rsidRPr="002847DB">
        <w:t>G</w:t>
      </w:r>
      <w:r w:rsidRPr="002847DB">
        <w:t>eneral.</w:t>
      </w:r>
    </w:p>
    <w:p w:rsidR="005E4F76" w:rsidRPr="002847DB" w:rsidRDefault="005E4F76" w:rsidP="00F56CC8">
      <w:pPr>
        <w:pStyle w:val="Definition"/>
      </w:pPr>
      <w:r w:rsidRPr="002847DB">
        <w:rPr>
          <w:b/>
          <w:i/>
        </w:rPr>
        <w:t>bodily sample</w:t>
      </w:r>
      <w:r w:rsidRPr="002847DB">
        <w:t xml:space="preserve">: see section </w:t>
      </w:r>
      <w:r w:rsidR="001F414A" w:rsidRPr="002847DB">
        <w:t>58</w:t>
      </w:r>
      <w:r w:rsidR="00763221" w:rsidRPr="002847DB">
        <w:t>.</w:t>
      </w:r>
    </w:p>
    <w:p w:rsidR="008E4F05" w:rsidRPr="002847DB" w:rsidRDefault="008E4F05" w:rsidP="008E4F05">
      <w:pPr>
        <w:pStyle w:val="Definition"/>
      </w:pPr>
      <w:r w:rsidRPr="002847DB">
        <w:rPr>
          <w:b/>
          <w:i/>
        </w:rPr>
        <w:t>Central Authority</w:t>
      </w:r>
      <w:r w:rsidRPr="002847DB">
        <w:t xml:space="preserve">: see section </w:t>
      </w:r>
      <w:r w:rsidR="001F414A" w:rsidRPr="002847DB">
        <w:t>78</w:t>
      </w:r>
      <w:r w:rsidRPr="002847DB">
        <w:t>.</w:t>
      </w:r>
    </w:p>
    <w:p w:rsidR="007125FF" w:rsidRPr="002847DB" w:rsidRDefault="007125FF" w:rsidP="007125FF">
      <w:pPr>
        <w:pStyle w:val="notetext"/>
      </w:pPr>
      <w:r w:rsidRPr="002847DB">
        <w:t>Note:</w:t>
      </w:r>
      <w:r w:rsidRPr="002847DB">
        <w:tab/>
        <w:t>This definition relates to the Hague Service Convention.</w:t>
      </w:r>
    </w:p>
    <w:p w:rsidR="00172E1C" w:rsidRPr="002847DB" w:rsidRDefault="00F56CC8" w:rsidP="00F6387C">
      <w:pPr>
        <w:pStyle w:val="Definition"/>
      </w:pPr>
      <w:r w:rsidRPr="002847DB">
        <w:rPr>
          <w:b/>
          <w:i/>
        </w:rPr>
        <w:t>certified copy</w:t>
      </w:r>
      <w:r w:rsidRPr="002847DB">
        <w:t xml:space="preserve"> means a copy of an order, decree or document certified to be a true copy by</w:t>
      </w:r>
      <w:r w:rsidR="00F6387C" w:rsidRPr="002847DB">
        <w:t xml:space="preserve"> </w:t>
      </w:r>
      <w:r w:rsidRPr="002847DB">
        <w:t>an officer of the court</w:t>
      </w:r>
      <w:r w:rsidR="00C01560" w:rsidRPr="002847DB">
        <w:t xml:space="preserve"> that</w:t>
      </w:r>
      <w:r w:rsidR="00172E1C" w:rsidRPr="002847DB">
        <w:t>:</w:t>
      </w:r>
    </w:p>
    <w:p w:rsidR="00172E1C" w:rsidRPr="002847DB" w:rsidRDefault="00172E1C" w:rsidP="00172E1C">
      <w:pPr>
        <w:pStyle w:val="paragraph"/>
      </w:pPr>
      <w:r w:rsidRPr="002847DB">
        <w:tab/>
        <w:t>(a)</w:t>
      </w:r>
      <w:r w:rsidRPr="002847DB">
        <w:tab/>
      </w:r>
      <w:r w:rsidR="00F56CC8" w:rsidRPr="002847DB">
        <w:t>made</w:t>
      </w:r>
      <w:r w:rsidR="00B95387" w:rsidRPr="002847DB">
        <w:t xml:space="preserve"> or varied the order, decree or document</w:t>
      </w:r>
      <w:r w:rsidRPr="002847DB">
        <w:t>; or</w:t>
      </w:r>
    </w:p>
    <w:p w:rsidR="00894FD5" w:rsidRPr="002847DB" w:rsidRDefault="00172E1C" w:rsidP="00172E1C">
      <w:pPr>
        <w:pStyle w:val="paragraph"/>
      </w:pPr>
      <w:r w:rsidRPr="002847DB">
        <w:tab/>
        <w:t>(b)</w:t>
      </w:r>
      <w:r w:rsidRPr="002847DB">
        <w:tab/>
      </w:r>
      <w:r w:rsidR="00F56CC8" w:rsidRPr="002847DB">
        <w:t>registered or confirmed</w:t>
      </w:r>
      <w:r w:rsidR="00FC79AE" w:rsidRPr="002847DB">
        <w:t xml:space="preserve"> the order, decree or document</w:t>
      </w:r>
      <w:r w:rsidR="00C01560" w:rsidRPr="002847DB">
        <w:t>.</w:t>
      </w:r>
    </w:p>
    <w:p w:rsidR="00F56CC8" w:rsidRPr="002847DB" w:rsidRDefault="00F56CC8" w:rsidP="00F56CC8">
      <w:pPr>
        <w:pStyle w:val="Definition"/>
      </w:pPr>
      <w:r w:rsidRPr="002847DB">
        <w:rPr>
          <w:b/>
          <w:i/>
        </w:rPr>
        <w:t>Child Support Registrar</w:t>
      </w:r>
      <w:r w:rsidRPr="002847DB">
        <w:t xml:space="preserve"> means the Child Support Registrar mentioned in </w:t>
      </w:r>
      <w:r w:rsidR="006F3F13" w:rsidRPr="002847DB">
        <w:t>section 1</w:t>
      </w:r>
      <w:r w:rsidRPr="002847DB">
        <w:t xml:space="preserve">0 of the </w:t>
      </w:r>
      <w:r w:rsidRPr="002847DB">
        <w:rPr>
          <w:i/>
        </w:rPr>
        <w:t>Child Support (Registration and Collection) Act 1988</w:t>
      </w:r>
      <w:r w:rsidRPr="002847DB">
        <w:t>.</w:t>
      </w:r>
    </w:p>
    <w:p w:rsidR="00F56CC8" w:rsidRPr="002847DB" w:rsidRDefault="00F56CC8" w:rsidP="00F56CC8">
      <w:pPr>
        <w:pStyle w:val="Definition"/>
      </w:pPr>
      <w:r w:rsidRPr="002847DB">
        <w:rPr>
          <w:b/>
          <w:i/>
        </w:rPr>
        <w:t>Convention</w:t>
      </w:r>
      <w:r w:rsidRPr="002847DB">
        <w:rPr>
          <w:b/>
        </w:rPr>
        <w:t xml:space="preserve"> </w:t>
      </w:r>
      <w:r w:rsidRPr="002847DB">
        <w:rPr>
          <w:b/>
          <w:i/>
        </w:rPr>
        <w:t>additional authority</w:t>
      </w:r>
      <w:r w:rsidRPr="002847DB">
        <w:t xml:space="preserve">: see section </w:t>
      </w:r>
      <w:r w:rsidR="001F414A" w:rsidRPr="002847DB">
        <w:t>78</w:t>
      </w:r>
      <w:r w:rsidRPr="002847DB">
        <w:t>.</w:t>
      </w:r>
    </w:p>
    <w:p w:rsidR="00894FD5" w:rsidRPr="002847DB" w:rsidRDefault="00894FD5" w:rsidP="00894FD5">
      <w:pPr>
        <w:pStyle w:val="notetext"/>
      </w:pPr>
      <w:r w:rsidRPr="002847DB">
        <w:t>Note:</w:t>
      </w:r>
      <w:r w:rsidRPr="002847DB">
        <w:tab/>
        <w:t>This definition relates to the Hague Service Convention.</w:t>
      </w:r>
    </w:p>
    <w:p w:rsidR="00F56CC8" w:rsidRPr="002847DB" w:rsidRDefault="00F56CC8" w:rsidP="00F56CC8">
      <w:pPr>
        <w:pStyle w:val="Definition"/>
      </w:pPr>
      <w:r w:rsidRPr="002847DB">
        <w:rPr>
          <w:b/>
          <w:i/>
        </w:rPr>
        <w:t>Convention certificate of service</w:t>
      </w:r>
      <w:r w:rsidRPr="002847DB">
        <w:t xml:space="preserve">: see section </w:t>
      </w:r>
      <w:r w:rsidR="001F414A" w:rsidRPr="002847DB">
        <w:t>78</w:t>
      </w:r>
      <w:r w:rsidRPr="002847DB">
        <w:t>.</w:t>
      </w:r>
    </w:p>
    <w:p w:rsidR="00894FD5" w:rsidRPr="002847DB" w:rsidRDefault="00894FD5" w:rsidP="00894FD5">
      <w:pPr>
        <w:pStyle w:val="notetext"/>
      </w:pPr>
      <w:r w:rsidRPr="002847DB">
        <w:t>Note:</w:t>
      </w:r>
      <w:r w:rsidRPr="002847DB">
        <w:tab/>
        <w:t>This definition relates to the Hague Service Convention.</w:t>
      </w:r>
    </w:p>
    <w:p w:rsidR="00F56CC8" w:rsidRPr="002847DB" w:rsidRDefault="00F56CC8" w:rsidP="00F56CC8">
      <w:pPr>
        <w:pStyle w:val="Definition"/>
      </w:pPr>
      <w:r w:rsidRPr="002847DB">
        <w:rPr>
          <w:b/>
          <w:i/>
        </w:rPr>
        <w:t>Convention certifying authority</w:t>
      </w:r>
      <w:r w:rsidRPr="002847DB">
        <w:t xml:space="preserve">: see section </w:t>
      </w:r>
      <w:r w:rsidR="001F414A" w:rsidRPr="002847DB">
        <w:t>78</w:t>
      </w:r>
      <w:r w:rsidRPr="002847DB">
        <w:t>.</w:t>
      </w:r>
    </w:p>
    <w:p w:rsidR="00894FD5" w:rsidRPr="002847DB" w:rsidRDefault="00894FD5" w:rsidP="00894FD5">
      <w:pPr>
        <w:pStyle w:val="notetext"/>
      </w:pPr>
      <w:r w:rsidRPr="002847DB">
        <w:t>Note:</w:t>
      </w:r>
      <w:r w:rsidRPr="002847DB">
        <w:tab/>
        <w:t>This definition relates to the Hague Service Convention.</w:t>
      </w:r>
    </w:p>
    <w:p w:rsidR="00F56CC8" w:rsidRPr="002847DB" w:rsidRDefault="00F56CC8" w:rsidP="00F56CC8">
      <w:pPr>
        <w:pStyle w:val="Definition"/>
      </w:pPr>
      <w:r w:rsidRPr="002847DB">
        <w:rPr>
          <w:b/>
          <w:i/>
        </w:rPr>
        <w:t>Convention country</w:t>
      </w:r>
      <w:r w:rsidRPr="002847DB">
        <w:t xml:space="preserve">: see section </w:t>
      </w:r>
      <w:r w:rsidR="001F414A" w:rsidRPr="002847DB">
        <w:t>78</w:t>
      </w:r>
      <w:r w:rsidRPr="002847DB">
        <w:t>.</w:t>
      </w:r>
    </w:p>
    <w:p w:rsidR="00894FD5" w:rsidRPr="002847DB" w:rsidRDefault="00894FD5" w:rsidP="00894FD5">
      <w:pPr>
        <w:pStyle w:val="notetext"/>
      </w:pPr>
      <w:r w:rsidRPr="002847DB">
        <w:t>Note:</w:t>
      </w:r>
      <w:r w:rsidRPr="002847DB">
        <w:tab/>
        <w:t>This definition relates to the Hague Service Convention.</w:t>
      </w:r>
    </w:p>
    <w:p w:rsidR="005E66A5" w:rsidRPr="002847DB" w:rsidRDefault="005E66A5" w:rsidP="005E66A5">
      <w:pPr>
        <w:pStyle w:val="Definition"/>
      </w:pPr>
      <w:r w:rsidRPr="002847DB">
        <w:rPr>
          <w:b/>
          <w:i/>
        </w:rPr>
        <w:t>Cooperation Convention</w:t>
      </w:r>
      <w:r w:rsidRPr="002847DB">
        <w:t xml:space="preserve">: see section </w:t>
      </w:r>
      <w:r w:rsidR="001F414A" w:rsidRPr="002847DB">
        <w:t>92</w:t>
      </w:r>
      <w:r w:rsidRPr="002847DB">
        <w:t>.</w:t>
      </w:r>
    </w:p>
    <w:p w:rsidR="005E66A5" w:rsidRPr="002847DB" w:rsidRDefault="005E66A5" w:rsidP="00F56CC8">
      <w:pPr>
        <w:pStyle w:val="Definition"/>
        <w:rPr>
          <w:b/>
          <w:i/>
        </w:rPr>
      </w:pPr>
      <w:r w:rsidRPr="002847DB">
        <w:rPr>
          <w:b/>
          <w:i/>
        </w:rPr>
        <w:t>Cooperation Convention country</w:t>
      </w:r>
      <w:r w:rsidRPr="002847DB">
        <w:t xml:space="preserve">: see section </w:t>
      </w:r>
      <w:r w:rsidR="001F414A" w:rsidRPr="002847DB">
        <w:t>92</w:t>
      </w:r>
      <w:r w:rsidRPr="002847DB">
        <w:t>.</w:t>
      </w:r>
    </w:p>
    <w:p w:rsidR="00763221" w:rsidRPr="002847DB" w:rsidRDefault="00763221" w:rsidP="00F56CC8">
      <w:pPr>
        <w:pStyle w:val="Definition"/>
        <w:rPr>
          <w:b/>
          <w:i/>
        </w:rPr>
      </w:pPr>
      <w:r w:rsidRPr="002847DB">
        <w:rPr>
          <w:b/>
          <w:i/>
        </w:rPr>
        <w:t>donor</w:t>
      </w:r>
      <w:r w:rsidRPr="002847DB">
        <w:t xml:space="preserve">: see section </w:t>
      </w:r>
      <w:r w:rsidR="001F414A" w:rsidRPr="002847DB">
        <w:t>58</w:t>
      </w:r>
      <w:r w:rsidRPr="002847DB">
        <w:t>.</w:t>
      </w:r>
    </w:p>
    <w:p w:rsidR="00F56CC8" w:rsidRPr="002847DB" w:rsidRDefault="00F56CC8" w:rsidP="00F56CC8">
      <w:pPr>
        <w:pStyle w:val="Definition"/>
      </w:pPr>
      <w:r w:rsidRPr="002847DB">
        <w:rPr>
          <w:b/>
          <w:i/>
        </w:rPr>
        <w:t>forwarding authority</w:t>
      </w:r>
      <w:r w:rsidRPr="002847DB">
        <w:t xml:space="preserve">: see section </w:t>
      </w:r>
      <w:r w:rsidR="001F414A" w:rsidRPr="002847DB">
        <w:t>78</w:t>
      </w:r>
      <w:r w:rsidRPr="002847DB">
        <w:t>.</w:t>
      </w:r>
    </w:p>
    <w:p w:rsidR="00415107" w:rsidRPr="002847DB" w:rsidRDefault="00415107" w:rsidP="00415107">
      <w:pPr>
        <w:pStyle w:val="notetext"/>
      </w:pPr>
      <w:r w:rsidRPr="002847DB">
        <w:t>Note:</w:t>
      </w:r>
      <w:r w:rsidRPr="002847DB">
        <w:tab/>
        <w:t>This definition relates to the Hague Service Convention.</w:t>
      </w:r>
    </w:p>
    <w:p w:rsidR="00F56CC8" w:rsidRPr="002847DB" w:rsidRDefault="00F56CC8" w:rsidP="00F56CC8">
      <w:pPr>
        <w:pStyle w:val="Definition"/>
      </w:pPr>
      <w:r w:rsidRPr="002847DB">
        <w:rPr>
          <w:b/>
          <w:i/>
        </w:rPr>
        <w:t>Hague Service Convention</w:t>
      </w:r>
      <w:r w:rsidRPr="002847DB">
        <w:t xml:space="preserve"> means the </w:t>
      </w:r>
      <w:r w:rsidRPr="002847DB">
        <w:rPr>
          <w:i/>
          <w:iCs/>
        </w:rPr>
        <w:t>Convention on the Service Abroad of Judicial and Extrajudicial Documents in Civil or Commercial Matters</w:t>
      </w:r>
      <w:r w:rsidRPr="002847DB">
        <w:rPr>
          <w:iCs/>
        </w:rPr>
        <w:t xml:space="preserve">, </w:t>
      </w:r>
      <w:r w:rsidRPr="002847DB">
        <w:t>done at The Hague on 15 November 1965.</w:t>
      </w:r>
    </w:p>
    <w:p w:rsidR="00F56CC8" w:rsidRPr="002847DB" w:rsidRDefault="00F56CC8" w:rsidP="00F56CC8">
      <w:pPr>
        <w:pStyle w:val="notetext"/>
      </w:pPr>
      <w:r w:rsidRPr="002847DB">
        <w:t>Note:</w:t>
      </w:r>
      <w:r w:rsidRPr="002847DB">
        <w:tab/>
        <w:t>The Convention is in Australian Treaty Series 2010 No. 23 ([2010] ATS 23) and could in 2024 be viewed in the Australian Treaties Library on the AustLII website (http://www.austlii.edu.au).</w:t>
      </w:r>
    </w:p>
    <w:p w:rsidR="00F56CC8" w:rsidRPr="002847DB" w:rsidRDefault="00F56CC8" w:rsidP="00F56CC8">
      <w:pPr>
        <w:pStyle w:val="Definition"/>
      </w:pPr>
      <w:r w:rsidRPr="002847DB">
        <w:rPr>
          <w:b/>
          <w:i/>
        </w:rPr>
        <w:t>initiating process</w:t>
      </w:r>
      <w:r w:rsidRPr="002847DB">
        <w:t xml:space="preserve">: see section </w:t>
      </w:r>
      <w:r w:rsidR="001F414A" w:rsidRPr="002847DB">
        <w:t>78</w:t>
      </w:r>
      <w:r w:rsidRPr="002847DB">
        <w:t>.</w:t>
      </w:r>
    </w:p>
    <w:p w:rsidR="00415107" w:rsidRPr="002847DB" w:rsidRDefault="00415107" w:rsidP="00415107">
      <w:pPr>
        <w:pStyle w:val="notetext"/>
      </w:pPr>
      <w:r w:rsidRPr="002847DB">
        <w:t>Note:</w:t>
      </w:r>
      <w:r w:rsidRPr="002847DB">
        <w:tab/>
        <w:t>This definition relates to the Hague Service Convention.</w:t>
      </w:r>
    </w:p>
    <w:p w:rsidR="00F56CC8" w:rsidRPr="002847DB" w:rsidRDefault="00F56CC8" w:rsidP="00F56CC8">
      <w:pPr>
        <w:pStyle w:val="Definition"/>
      </w:pPr>
      <w:r w:rsidRPr="002847DB">
        <w:rPr>
          <w:b/>
          <w:i/>
        </w:rPr>
        <w:t>intervener</w:t>
      </w:r>
      <w:r w:rsidRPr="002847DB">
        <w:t>, in relation to proceedings, means:</w:t>
      </w:r>
    </w:p>
    <w:p w:rsidR="00F56CC8" w:rsidRPr="002847DB" w:rsidRDefault="00F56CC8" w:rsidP="00F56CC8">
      <w:pPr>
        <w:pStyle w:val="paragraph"/>
      </w:pPr>
      <w:r w:rsidRPr="002847DB">
        <w:tab/>
        <w:t>(a)</w:t>
      </w:r>
      <w:r w:rsidRPr="002847DB">
        <w:tab/>
        <w:t>the Attorney</w:t>
      </w:r>
      <w:r w:rsidR="002847DB">
        <w:noBreakHyphen/>
      </w:r>
      <w:r w:rsidRPr="002847DB">
        <w:t xml:space="preserve">General or any other person when intervening in the proceedings, or applying to intervene in the proceedings, under </w:t>
      </w:r>
      <w:r w:rsidR="00B11214" w:rsidRPr="002847DB">
        <w:t>Part I</w:t>
      </w:r>
      <w:r w:rsidRPr="002847DB">
        <w:t>X of the Act; or</w:t>
      </w:r>
    </w:p>
    <w:p w:rsidR="00F56CC8" w:rsidRPr="002847DB" w:rsidRDefault="00F56CC8" w:rsidP="00F56CC8">
      <w:pPr>
        <w:pStyle w:val="paragraph"/>
      </w:pPr>
      <w:r w:rsidRPr="002847DB">
        <w:tab/>
        <w:t>(b)</w:t>
      </w:r>
      <w:r w:rsidRPr="002847DB">
        <w:tab/>
        <w:t xml:space="preserve">a child independently represented in the proceedings under </w:t>
      </w:r>
      <w:r w:rsidR="00AC46A0" w:rsidRPr="002847DB">
        <w:t>sub</w:t>
      </w:r>
      <w:r w:rsidR="006F3F13" w:rsidRPr="002847DB">
        <w:t>section 6</w:t>
      </w:r>
      <w:r w:rsidRPr="002847DB">
        <w:t>8L(2) of the Act.</w:t>
      </w:r>
    </w:p>
    <w:p w:rsidR="00F56CC8" w:rsidRPr="002847DB" w:rsidRDefault="00F56CC8" w:rsidP="00F56CC8">
      <w:pPr>
        <w:pStyle w:val="Definition"/>
      </w:pPr>
      <w:r w:rsidRPr="002847DB">
        <w:rPr>
          <w:b/>
          <w:i/>
        </w:rPr>
        <w:t>legal practitioner</w:t>
      </w:r>
      <w:r w:rsidRPr="002847DB">
        <w:t xml:space="preserve"> means a person enrolled as a barrister, a solicitor, a barrister and solicitor, or a legal practitioner, of the High Court of Australia, or of the Supreme Court of a State or Territory.</w:t>
      </w:r>
    </w:p>
    <w:p w:rsidR="00F56CC8" w:rsidRPr="002847DB" w:rsidRDefault="00F56CC8" w:rsidP="00C911DB">
      <w:pPr>
        <w:pStyle w:val="Definition"/>
      </w:pPr>
      <w:r w:rsidRPr="002847DB">
        <w:rPr>
          <w:b/>
          <w:i/>
        </w:rPr>
        <w:t>local judicial document</w:t>
      </w:r>
      <w:r w:rsidR="00C911DB" w:rsidRPr="002847DB">
        <w:t xml:space="preserve"> means a judicial document that relates to civil proceedings under this Act in the court.</w:t>
      </w:r>
    </w:p>
    <w:p w:rsidR="0049264B" w:rsidRPr="002847DB" w:rsidRDefault="0049264B" w:rsidP="0049264B">
      <w:pPr>
        <w:pStyle w:val="notetext"/>
      </w:pPr>
      <w:r w:rsidRPr="002847DB">
        <w:t>Note:</w:t>
      </w:r>
      <w:r w:rsidRPr="002847DB">
        <w:tab/>
        <w:t>This definition relates to the Hague Service Convention and Cooperation Conventions.</w:t>
      </w:r>
    </w:p>
    <w:p w:rsidR="001C2373" w:rsidRPr="002847DB" w:rsidRDefault="001C2373" w:rsidP="00F56CC8">
      <w:pPr>
        <w:pStyle w:val="Definition"/>
        <w:rPr>
          <w:b/>
          <w:i/>
        </w:rPr>
      </w:pPr>
      <w:r w:rsidRPr="002847DB">
        <w:rPr>
          <w:b/>
          <w:i/>
        </w:rPr>
        <w:t>nominated reporter</w:t>
      </w:r>
      <w:r w:rsidRPr="002847DB">
        <w:t xml:space="preserve">: see section </w:t>
      </w:r>
      <w:r w:rsidR="001F414A" w:rsidRPr="002847DB">
        <w:t>58</w:t>
      </w:r>
      <w:r w:rsidRPr="002847DB">
        <w:t>.</w:t>
      </w:r>
    </w:p>
    <w:p w:rsidR="00F56CC8" w:rsidRPr="002847DB" w:rsidRDefault="00F56CC8" w:rsidP="00F56CC8">
      <w:pPr>
        <w:pStyle w:val="Definition"/>
      </w:pPr>
      <w:r w:rsidRPr="002847DB">
        <w:rPr>
          <w:b/>
          <w:i/>
        </w:rPr>
        <w:t>party to proceedings</w:t>
      </w:r>
      <w:r w:rsidRPr="002847DB">
        <w:t xml:space="preserve"> means an applicant, respondent or intervener in proceedings under th</w:t>
      </w:r>
      <w:r w:rsidR="00AD3D94" w:rsidRPr="002847DB">
        <w:t>is</w:t>
      </w:r>
      <w:r w:rsidRPr="002847DB">
        <w:t xml:space="preserve"> Act.</w:t>
      </w:r>
    </w:p>
    <w:p w:rsidR="00CF5345" w:rsidRPr="002847DB" w:rsidRDefault="00CF5345" w:rsidP="00CF5345">
      <w:pPr>
        <w:pStyle w:val="Definition"/>
      </w:pPr>
      <w:r w:rsidRPr="002847DB">
        <w:rPr>
          <w:b/>
          <w:i/>
        </w:rPr>
        <w:t>Receiving Agency</w:t>
      </w:r>
      <w:r w:rsidRPr="002847DB">
        <w:t xml:space="preserve">: see subsection </w:t>
      </w:r>
      <w:r w:rsidR="001F414A" w:rsidRPr="002847DB">
        <w:t>125</w:t>
      </w:r>
      <w:r w:rsidRPr="002847DB">
        <w:t>(1).</w:t>
      </w:r>
    </w:p>
    <w:p w:rsidR="00CF5345" w:rsidRPr="002847DB" w:rsidRDefault="00CF5345" w:rsidP="00CF5345">
      <w:pPr>
        <w:pStyle w:val="notetext"/>
      </w:pPr>
      <w:r w:rsidRPr="002847DB">
        <w:t>Note:</w:t>
      </w:r>
      <w:r w:rsidRPr="002847DB">
        <w:tab/>
        <w:t>This definition relates to the Recovery Convention.</w:t>
      </w:r>
    </w:p>
    <w:p w:rsidR="00615802" w:rsidRPr="002847DB" w:rsidRDefault="002630C1" w:rsidP="00F56CC8">
      <w:pPr>
        <w:pStyle w:val="Definition"/>
      </w:pPr>
      <w:r w:rsidRPr="002847DB">
        <w:rPr>
          <w:b/>
          <w:i/>
        </w:rPr>
        <w:t>Recovery Convention</w:t>
      </w:r>
      <w:r w:rsidRPr="002847DB">
        <w:t xml:space="preserve">: see subsection </w:t>
      </w:r>
      <w:r w:rsidR="001F414A" w:rsidRPr="002847DB">
        <w:t>125</w:t>
      </w:r>
      <w:r w:rsidRPr="002847DB">
        <w:t>(1)</w:t>
      </w:r>
      <w:r w:rsidR="000A692F" w:rsidRPr="002847DB">
        <w:t>.</w:t>
      </w:r>
    </w:p>
    <w:p w:rsidR="002630C1" w:rsidRPr="002847DB" w:rsidRDefault="002630C1" w:rsidP="00F56CC8">
      <w:pPr>
        <w:pStyle w:val="Definition"/>
      </w:pPr>
      <w:r w:rsidRPr="002847DB">
        <w:rPr>
          <w:b/>
          <w:i/>
        </w:rPr>
        <w:t xml:space="preserve">Recovery </w:t>
      </w:r>
      <w:r w:rsidR="00894FD5" w:rsidRPr="002847DB">
        <w:rPr>
          <w:b/>
          <w:i/>
        </w:rPr>
        <w:t>C</w:t>
      </w:r>
      <w:r w:rsidRPr="002847DB">
        <w:rPr>
          <w:b/>
          <w:i/>
        </w:rPr>
        <w:t>onvention country</w:t>
      </w:r>
      <w:r w:rsidR="000A692F" w:rsidRPr="002847DB">
        <w:t>:</w:t>
      </w:r>
      <w:r w:rsidRPr="002847DB">
        <w:t xml:space="preserve"> see subsection </w:t>
      </w:r>
      <w:r w:rsidR="001F414A" w:rsidRPr="002847DB">
        <w:t>125</w:t>
      </w:r>
      <w:r w:rsidRPr="002847DB">
        <w:t>(1).</w:t>
      </w:r>
    </w:p>
    <w:p w:rsidR="00F56CC8" w:rsidRPr="002847DB" w:rsidRDefault="00F56CC8" w:rsidP="00F56CC8">
      <w:pPr>
        <w:pStyle w:val="Definition"/>
      </w:pPr>
      <w:r w:rsidRPr="002847DB">
        <w:rPr>
          <w:b/>
          <w:i/>
        </w:rPr>
        <w:t>relevant Registrar</w:t>
      </w:r>
      <w:r w:rsidRPr="002847DB">
        <w:t xml:space="preserve"> of a court means:</w:t>
      </w:r>
    </w:p>
    <w:p w:rsidR="00F56CC8" w:rsidRPr="002847DB" w:rsidRDefault="00F56CC8" w:rsidP="00F56CC8">
      <w:pPr>
        <w:pStyle w:val="paragraph"/>
      </w:pPr>
      <w:r w:rsidRPr="002847DB">
        <w:tab/>
        <w:t>(a)</w:t>
      </w:r>
      <w:r w:rsidRPr="002847DB">
        <w:tab/>
        <w:t>in relation to the Federal Circuit and Family Court of Australia (</w:t>
      </w:r>
      <w:r w:rsidR="00B11214" w:rsidRPr="002847DB">
        <w:t>Division 1</w:t>
      </w:r>
      <w:r w:rsidRPr="002847DB">
        <w:t>)—the following:</w:t>
      </w:r>
    </w:p>
    <w:p w:rsidR="00F56CC8" w:rsidRPr="002847DB" w:rsidRDefault="00F56CC8" w:rsidP="00F56CC8">
      <w:pPr>
        <w:pStyle w:val="paragraphsub"/>
      </w:pPr>
      <w:r w:rsidRPr="002847DB">
        <w:tab/>
        <w:t>(i)</w:t>
      </w:r>
      <w:r w:rsidRPr="002847DB">
        <w:tab/>
        <w:t>the Chief Executive Officer and Principal Registrar</w:t>
      </w:r>
      <w:r w:rsidR="00C24A75" w:rsidRPr="002847DB">
        <w:t xml:space="preserve">, </w:t>
      </w:r>
      <w:r w:rsidRPr="002847DB">
        <w:t xml:space="preserve">within the meaning of the </w:t>
      </w:r>
      <w:r w:rsidRPr="002847DB">
        <w:rPr>
          <w:i/>
        </w:rPr>
        <w:t>Federal Circuit and Family Court of Australia Act 2021</w:t>
      </w:r>
      <w:r w:rsidRPr="002847DB">
        <w:t>;</w:t>
      </w:r>
    </w:p>
    <w:p w:rsidR="00F56CC8" w:rsidRPr="002847DB" w:rsidRDefault="00F56CC8" w:rsidP="00F56CC8">
      <w:pPr>
        <w:pStyle w:val="paragraphsub"/>
      </w:pPr>
      <w:r w:rsidRPr="002847DB">
        <w:tab/>
        <w:t>(ii)</w:t>
      </w:r>
      <w:r w:rsidRPr="002847DB">
        <w:tab/>
        <w:t>a Senior Registrar or Registrar of that court; or</w:t>
      </w:r>
    </w:p>
    <w:p w:rsidR="00F56CC8" w:rsidRPr="002847DB" w:rsidRDefault="00F56CC8" w:rsidP="00F56CC8">
      <w:pPr>
        <w:pStyle w:val="paragraph"/>
      </w:pPr>
      <w:r w:rsidRPr="002847DB">
        <w:tab/>
        <w:t>(b)</w:t>
      </w:r>
      <w:r w:rsidRPr="002847DB">
        <w:tab/>
        <w:t>in relation to the Federal Circuit and Family Court of Australia (</w:t>
      </w:r>
      <w:r w:rsidR="00F0065E" w:rsidRPr="002847DB">
        <w:t>Division 2</w:t>
      </w:r>
      <w:r w:rsidRPr="002847DB">
        <w:t>)—the following:</w:t>
      </w:r>
    </w:p>
    <w:p w:rsidR="00F56CC8" w:rsidRPr="002847DB" w:rsidRDefault="00F56CC8" w:rsidP="00F56CC8">
      <w:pPr>
        <w:pStyle w:val="paragraphsub"/>
      </w:pPr>
      <w:r w:rsidRPr="002847DB">
        <w:tab/>
        <w:t>(i)</w:t>
      </w:r>
      <w:r w:rsidRPr="002847DB">
        <w:tab/>
        <w:t>the Chief Executive Officer and Principal Registrar</w:t>
      </w:r>
      <w:r w:rsidR="00C24A75" w:rsidRPr="002847DB">
        <w:t xml:space="preserve">, </w:t>
      </w:r>
      <w:r w:rsidRPr="002847DB">
        <w:t xml:space="preserve">within the meaning of the </w:t>
      </w:r>
      <w:r w:rsidRPr="002847DB">
        <w:rPr>
          <w:i/>
        </w:rPr>
        <w:t>Federal Circuit and Family Court of Australia Act 2021</w:t>
      </w:r>
      <w:r w:rsidRPr="002847DB">
        <w:t>;</w:t>
      </w:r>
    </w:p>
    <w:p w:rsidR="00F56CC8" w:rsidRPr="002847DB" w:rsidRDefault="00F56CC8" w:rsidP="00F56CC8">
      <w:pPr>
        <w:pStyle w:val="paragraphsub"/>
      </w:pPr>
      <w:r w:rsidRPr="002847DB">
        <w:tab/>
        <w:t>(ii)</w:t>
      </w:r>
      <w:r w:rsidRPr="002847DB">
        <w:tab/>
        <w:t>a Senior Registrar or Registrar of that court; or</w:t>
      </w:r>
    </w:p>
    <w:p w:rsidR="00F56CC8" w:rsidRPr="002847DB" w:rsidRDefault="00F56CC8" w:rsidP="00F56CC8">
      <w:pPr>
        <w:pStyle w:val="paragraph"/>
      </w:pPr>
      <w:r w:rsidRPr="002847DB">
        <w:tab/>
        <w:t>(c)</w:t>
      </w:r>
      <w:r w:rsidRPr="002847DB">
        <w:tab/>
        <w:t>in relation to any other court—the principal officer of the court or any other appropriate officer or staff member of the court.</w:t>
      </w:r>
    </w:p>
    <w:p w:rsidR="00AA2F95" w:rsidRPr="002847DB" w:rsidRDefault="00F56CC8" w:rsidP="00F56CC8">
      <w:pPr>
        <w:pStyle w:val="Definition"/>
      </w:pPr>
      <w:r w:rsidRPr="002847DB">
        <w:rPr>
          <w:b/>
          <w:i/>
        </w:rPr>
        <w:t>request for service abroad</w:t>
      </w:r>
      <w:r w:rsidR="00AA2F95" w:rsidRPr="002847DB">
        <w:t>:</w:t>
      </w:r>
    </w:p>
    <w:p w:rsidR="00F56CC8" w:rsidRPr="002847DB" w:rsidRDefault="00AA2F95" w:rsidP="00AA2F95">
      <w:pPr>
        <w:pStyle w:val="paragraph"/>
      </w:pPr>
      <w:r w:rsidRPr="002847DB">
        <w:tab/>
        <w:t>(a)</w:t>
      </w:r>
      <w:r w:rsidRPr="002847DB">
        <w:tab/>
        <w:t>in relation to service in a</w:t>
      </w:r>
      <w:r w:rsidR="003B6C22" w:rsidRPr="002847DB">
        <w:t xml:space="preserve"> </w:t>
      </w:r>
      <w:r w:rsidR="00824D15" w:rsidRPr="002847DB">
        <w:t xml:space="preserve"> Convention country</w:t>
      </w:r>
      <w:r w:rsidR="00A32573" w:rsidRPr="002847DB">
        <w:t>—</w:t>
      </w:r>
      <w:r w:rsidR="00F56CC8" w:rsidRPr="002847DB">
        <w:t xml:space="preserve">see section </w:t>
      </w:r>
      <w:r w:rsidR="001F414A" w:rsidRPr="002847DB">
        <w:t>78</w:t>
      </w:r>
      <w:r w:rsidR="00A32573" w:rsidRPr="002847DB">
        <w:t>; and</w:t>
      </w:r>
    </w:p>
    <w:p w:rsidR="003B6C22" w:rsidRPr="002847DB" w:rsidRDefault="003B6C22" w:rsidP="00AA2F95">
      <w:pPr>
        <w:pStyle w:val="paragraph"/>
      </w:pPr>
      <w:r w:rsidRPr="002847DB">
        <w:tab/>
        <w:t>(b)</w:t>
      </w:r>
      <w:r w:rsidRPr="002847DB">
        <w:tab/>
        <w:t xml:space="preserve">in relation to service in a Cooperation Convention </w:t>
      </w:r>
      <w:r w:rsidR="00585D26" w:rsidRPr="002847DB">
        <w:t>c</w:t>
      </w:r>
      <w:r w:rsidRPr="002847DB">
        <w:t>ountry</w:t>
      </w:r>
      <w:r w:rsidR="00A32573" w:rsidRPr="002847DB">
        <w:t>—</w:t>
      </w:r>
      <w:r w:rsidRPr="002847DB">
        <w:t xml:space="preserve">see section </w:t>
      </w:r>
      <w:r w:rsidR="001F414A" w:rsidRPr="002847DB">
        <w:t>92</w:t>
      </w:r>
      <w:r w:rsidRPr="002847DB">
        <w:t>.</w:t>
      </w:r>
    </w:p>
    <w:p w:rsidR="00F56CC8" w:rsidRPr="002847DB" w:rsidRDefault="00F56CC8" w:rsidP="00F56CC8">
      <w:pPr>
        <w:pStyle w:val="Definition"/>
      </w:pPr>
      <w:r w:rsidRPr="002847DB">
        <w:rPr>
          <w:b/>
          <w:i/>
        </w:rPr>
        <w:t>respondent</w:t>
      </w:r>
      <w:r w:rsidRPr="002847DB">
        <w:t>, in relation to proceedings, means a party to the proceedings other than an applicant or an intervener.</w:t>
      </w:r>
    </w:p>
    <w:p w:rsidR="004D0042" w:rsidRPr="002847DB" w:rsidRDefault="004D0042" w:rsidP="00F56CC8">
      <w:pPr>
        <w:pStyle w:val="Definition"/>
      </w:pPr>
      <w:r w:rsidRPr="002847DB">
        <w:rPr>
          <w:b/>
          <w:i/>
        </w:rPr>
        <w:t>sample</w:t>
      </w:r>
      <w:r w:rsidRPr="002847DB">
        <w:t>: see section</w:t>
      </w:r>
      <w:r w:rsidR="001C2373" w:rsidRPr="002847DB">
        <w:t xml:space="preserve"> </w:t>
      </w:r>
      <w:r w:rsidR="001F414A" w:rsidRPr="002847DB">
        <w:t>58</w:t>
      </w:r>
      <w:r w:rsidRPr="002847DB">
        <w:t>.</w:t>
      </w:r>
    </w:p>
    <w:p w:rsidR="004D0042" w:rsidRPr="002847DB" w:rsidRDefault="004D0042" w:rsidP="00F56CC8">
      <w:pPr>
        <w:pStyle w:val="Definition"/>
      </w:pPr>
      <w:r w:rsidRPr="002847DB">
        <w:rPr>
          <w:b/>
          <w:i/>
        </w:rPr>
        <w:t>sampler</w:t>
      </w:r>
      <w:r w:rsidRPr="002847DB">
        <w:t xml:space="preserve">: see section </w:t>
      </w:r>
      <w:r w:rsidR="001F414A" w:rsidRPr="002847DB">
        <w:t>58</w:t>
      </w:r>
      <w:r w:rsidRPr="002847DB">
        <w:t>.</w:t>
      </w:r>
    </w:p>
    <w:p w:rsidR="00C24A75" w:rsidRPr="002847DB" w:rsidRDefault="00F56CC8" w:rsidP="00C24A75">
      <w:pPr>
        <w:pStyle w:val="Definition"/>
      </w:pPr>
      <w:r w:rsidRPr="002847DB">
        <w:rPr>
          <w:b/>
          <w:i/>
        </w:rPr>
        <w:t>Secretary</w:t>
      </w:r>
      <w:r w:rsidR="00C24A75" w:rsidRPr="002847DB">
        <w:t xml:space="preserve"> </w:t>
      </w:r>
      <w:r w:rsidR="003251DB" w:rsidRPr="002847DB">
        <w:t>means</w:t>
      </w:r>
      <w:r w:rsidR="00C24A75" w:rsidRPr="002847DB">
        <w:t xml:space="preserve"> </w:t>
      </w:r>
      <w:r w:rsidRPr="002847DB">
        <w:t xml:space="preserve">the Secretary of the </w:t>
      </w:r>
      <w:r w:rsidR="0007245A" w:rsidRPr="002847DB">
        <w:t>Attorney</w:t>
      </w:r>
      <w:r w:rsidR="002847DB">
        <w:noBreakHyphen/>
      </w:r>
      <w:r w:rsidR="0007245A" w:rsidRPr="002847DB">
        <w:t xml:space="preserve">General’s </w:t>
      </w:r>
      <w:r w:rsidRPr="002847DB">
        <w:t>Department</w:t>
      </w:r>
      <w:r w:rsidR="00C24A75" w:rsidRPr="002847DB">
        <w:t>.</w:t>
      </w:r>
    </w:p>
    <w:p w:rsidR="000C115C" w:rsidRPr="002847DB" w:rsidRDefault="000C115C" w:rsidP="00F56CC8">
      <w:pPr>
        <w:pStyle w:val="Definition"/>
      </w:pPr>
      <w:r w:rsidRPr="002847DB">
        <w:rPr>
          <w:b/>
          <w:i/>
        </w:rPr>
        <w:t>testing</w:t>
      </w:r>
      <w:r w:rsidRPr="002847DB">
        <w:t xml:space="preserve">: see section </w:t>
      </w:r>
      <w:r w:rsidR="001F414A" w:rsidRPr="002847DB">
        <w:t>58</w:t>
      </w:r>
      <w:r w:rsidRPr="002847DB">
        <w:t>.</w:t>
      </w:r>
    </w:p>
    <w:p w:rsidR="002630C1" w:rsidRPr="002847DB" w:rsidRDefault="002630C1" w:rsidP="00F56CC8">
      <w:pPr>
        <w:pStyle w:val="Definition"/>
      </w:pPr>
      <w:r w:rsidRPr="002847DB">
        <w:rPr>
          <w:b/>
          <w:i/>
        </w:rPr>
        <w:t>Transmitting Agency</w:t>
      </w:r>
      <w:r w:rsidRPr="002847DB">
        <w:t xml:space="preserve">: see subsection </w:t>
      </w:r>
      <w:r w:rsidR="001F414A" w:rsidRPr="002847DB">
        <w:t>125</w:t>
      </w:r>
      <w:r w:rsidRPr="002847DB">
        <w:t>(1).</w:t>
      </w:r>
    </w:p>
    <w:p w:rsidR="00A0590F" w:rsidRPr="002847DB" w:rsidRDefault="00A0590F" w:rsidP="00A0590F">
      <w:pPr>
        <w:pStyle w:val="notetext"/>
      </w:pPr>
      <w:r w:rsidRPr="002847DB">
        <w:t>Note:</w:t>
      </w:r>
      <w:r w:rsidRPr="002847DB">
        <w:tab/>
        <w:t>This definition relates to the Recovery Convention.</w:t>
      </w:r>
    </w:p>
    <w:p w:rsidR="00EA2EA4" w:rsidRPr="002847DB" w:rsidRDefault="001F414A" w:rsidP="00EA2EA4">
      <w:pPr>
        <w:pStyle w:val="ActHead5"/>
      </w:pPr>
      <w:bookmarkStart w:id="11" w:name="_Toc170386095"/>
      <w:r w:rsidRPr="00807F5F">
        <w:rPr>
          <w:rStyle w:val="CharSectno"/>
        </w:rPr>
        <w:t>5</w:t>
      </w:r>
      <w:r w:rsidR="00EA2EA4" w:rsidRPr="002847DB">
        <w:t xml:space="preserve">  </w:t>
      </w:r>
      <w:r w:rsidR="008E693B" w:rsidRPr="002847DB">
        <w:t xml:space="preserve">Meaning of </w:t>
      </w:r>
      <w:r w:rsidR="008E693B" w:rsidRPr="002847DB">
        <w:rPr>
          <w:i/>
        </w:rPr>
        <w:t>c</w:t>
      </w:r>
      <w:r w:rsidR="00EA2EA4" w:rsidRPr="002847DB">
        <w:rPr>
          <w:i/>
        </w:rPr>
        <w:t>hild welfare law</w:t>
      </w:r>
      <w:r w:rsidR="00EA2EA4" w:rsidRPr="002847DB">
        <w:t xml:space="preserve">—prescribed State </w:t>
      </w:r>
      <w:r w:rsidR="00E46758" w:rsidRPr="002847DB">
        <w:t>or</w:t>
      </w:r>
      <w:r w:rsidR="00EA2EA4" w:rsidRPr="002847DB">
        <w:t xml:space="preserve"> Territor</w:t>
      </w:r>
      <w:r w:rsidR="00EC406E" w:rsidRPr="002847DB">
        <w:t>y</w:t>
      </w:r>
      <w:r w:rsidR="00E46758" w:rsidRPr="002847DB">
        <w:t xml:space="preserve"> laws</w:t>
      </w:r>
      <w:bookmarkEnd w:id="11"/>
    </w:p>
    <w:p w:rsidR="00754907" w:rsidRPr="002847DB" w:rsidRDefault="00EA2EA4" w:rsidP="00EA2EA4">
      <w:pPr>
        <w:pStyle w:val="subsection"/>
      </w:pPr>
      <w:r w:rsidRPr="002847DB">
        <w:tab/>
        <w:t>(1)</w:t>
      </w:r>
      <w:r w:rsidRPr="002847DB">
        <w:tab/>
        <w:t xml:space="preserve">For the purposes of the definition of </w:t>
      </w:r>
      <w:r w:rsidRPr="002847DB">
        <w:rPr>
          <w:b/>
          <w:i/>
        </w:rPr>
        <w:t>child welfare law</w:t>
      </w:r>
      <w:r w:rsidRPr="002847DB">
        <w:t xml:space="preserve"> in </w:t>
      </w:r>
      <w:r w:rsidR="00B11214" w:rsidRPr="002847DB">
        <w:t>subsection 4</w:t>
      </w:r>
      <w:r w:rsidRPr="002847DB">
        <w:t>(1) of the Act</w:t>
      </w:r>
      <w:r w:rsidR="00754907" w:rsidRPr="002847DB">
        <w:t>:</w:t>
      </w:r>
    </w:p>
    <w:p w:rsidR="00EA2EA4" w:rsidRPr="002847DB" w:rsidRDefault="00754907" w:rsidP="008A2A69">
      <w:pPr>
        <w:pStyle w:val="paragraph"/>
      </w:pPr>
      <w:r w:rsidRPr="002847DB">
        <w:tab/>
        <w:t>(a)</w:t>
      </w:r>
      <w:r w:rsidRPr="002847DB">
        <w:tab/>
        <w:t>any law of a State,</w:t>
      </w:r>
      <w:r w:rsidR="008A2A69" w:rsidRPr="002847DB">
        <w:t xml:space="preserve"> the Australian Capital Territory or the Northern Territory</w:t>
      </w:r>
      <w:r w:rsidR="00860B36" w:rsidRPr="002847DB">
        <w:t>;</w:t>
      </w:r>
      <w:r w:rsidR="00CF5345" w:rsidRPr="002847DB">
        <w:t xml:space="preserve"> and</w:t>
      </w:r>
    </w:p>
    <w:p w:rsidR="00EA2EA4" w:rsidRPr="002847DB" w:rsidRDefault="00EA2EA4" w:rsidP="00EA2EA4">
      <w:pPr>
        <w:pStyle w:val="paragraph"/>
      </w:pPr>
      <w:r w:rsidRPr="002847DB">
        <w:tab/>
        <w:t>(</w:t>
      </w:r>
      <w:r w:rsidR="008A2A69" w:rsidRPr="002847DB">
        <w:t>b</w:t>
      </w:r>
      <w:r w:rsidRPr="002847DB">
        <w:t>)</w:t>
      </w:r>
      <w:r w:rsidRPr="002847DB">
        <w:tab/>
      </w:r>
      <w:r w:rsidR="00CB7DE7" w:rsidRPr="002847DB">
        <w:t>a law in force in Norfolk Island (whether the law is a law of the Commonwealth or a law of Norfolk Island)</w:t>
      </w:r>
      <w:r w:rsidR="00860B36" w:rsidRPr="002847DB">
        <w:t>;</w:t>
      </w:r>
    </w:p>
    <w:p w:rsidR="00860B36" w:rsidRPr="002847DB" w:rsidRDefault="00860B36" w:rsidP="00860B36">
      <w:pPr>
        <w:pStyle w:val="subsection2"/>
      </w:pPr>
      <w:r w:rsidRPr="002847DB">
        <w:t xml:space="preserve">that relates to a matter mentioned in </w:t>
      </w:r>
      <w:r w:rsidR="006F3F13" w:rsidRPr="002847DB">
        <w:t>subsection (</w:t>
      </w:r>
      <w:r w:rsidRPr="002847DB">
        <w:t>2) of this section is prescribed</w:t>
      </w:r>
    </w:p>
    <w:p w:rsidR="00EA2EA4" w:rsidRPr="002847DB" w:rsidRDefault="00EA2EA4" w:rsidP="00C24A75">
      <w:pPr>
        <w:pStyle w:val="subsection"/>
      </w:pPr>
      <w:r w:rsidRPr="002847DB">
        <w:tab/>
        <w:t>(2)</w:t>
      </w:r>
      <w:r w:rsidRPr="002847DB">
        <w:tab/>
        <w:t>For</w:t>
      </w:r>
      <w:r w:rsidR="00AB466C" w:rsidRPr="002847DB">
        <w:t xml:space="preserve"> the purposes of</w:t>
      </w:r>
      <w:r w:rsidRPr="002847DB">
        <w:t xml:space="preserve"> </w:t>
      </w:r>
      <w:r w:rsidR="006F3F13" w:rsidRPr="002847DB">
        <w:t>subsection (</w:t>
      </w:r>
      <w:r w:rsidRPr="002847DB">
        <w:t>1), the matters are the imprisonment, detention or residence of a child upon being dealt with for a criminal offence</w:t>
      </w:r>
      <w:r w:rsidR="00C24A75" w:rsidRPr="002847DB">
        <w:t>.</w:t>
      </w:r>
    </w:p>
    <w:p w:rsidR="00EA2EA4" w:rsidRPr="002847DB" w:rsidRDefault="00EA2EA4" w:rsidP="00EA2EA4">
      <w:pPr>
        <w:pStyle w:val="subsection"/>
      </w:pPr>
      <w:r w:rsidRPr="002847DB">
        <w:tab/>
        <w:t>(3)</w:t>
      </w:r>
      <w:r w:rsidRPr="002847DB">
        <w:tab/>
        <w:t xml:space="preserve">For the purposes of the definition of </w:t>
      </w:r>
      <w:r w:rsidRPr="002847DB">
        <w:rPr>
          <w:b/>
          <w:i/>
        </w:rPr>
        <w:t xml:space="preserve">child welfare law </w:t>
      </w:r>
      <w:r w:rsidRPr="002847DB">
        <w:t xml:space="preserve">in </w:t>
      </w:r>
      <w:r w:rsidR="00B11214" w:rsidRPr="002847DB">
        <w:t>subsection 4</w:t>
      </w:r>
      <w:r w:rsidRPr="002847DB">
        <w:t xml:space="preserve">(1) of the Act, each law specified in an item </w:t>
      </w:r>
      <w:r w:rsidR="00EF7021" w:rsidRPr="002847DB">
        <w:t>of the following table</w:t>
      </w:r>
      <w:r w:rsidRPr="002847DB">
        <w:t xml:space="preserve"> is prescribed.</w:t>
      </w:r>
    </w:p>
    <w:p w:rsidR="00EF7021" w:rsidRPr="002847DB" w:rsidRDefault="00EF7021" w:rsidP="00EF7021">
      <w:pPr>
        <w:pStyle w:val="Tabletext"/>
      </w:pPr>
    </w:p>
    <w:tbl>
      <w:tblPr>
        <w:tblW w:w="4404" w:type="pct"/>
        <w:tblInd w:w="95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8"/>
        <w:gridCol w:w="6804"/>
      </w:tblGrid>
      <w:tr w:rsidR="00EF7021" w:rsidRPr="002847DB" w:rsidTr="00BF39F5">
        <w:trPr>
          <w:tblHeader/>
        </w:trPr>
        <w:tc>
          <w:tcPr>
            <w:tcW w:w="5000" w:type="pct"/>
            <w:gridSpan w:val="2"/>
            <w:tcBorders>
              <w:top w:val="single" w:sz="12" w:space="0" w:color="auto"/>
              <w:bottom w:val="single" w:sz="6" w:space="0" w:color="auto"/>
            </w:tcBorders>
            <w:shd w:val="clear" w:color="auto" w:fill="auto"/>
          </w:tcPr>
          <w:p w:rsidR="00EF7021" w:rsidRPr="002847DB" w:rsidRDefault="00F95313" w:rsidP="009B0B07">
            <w:pPr>
              <w:pStyle w:val="TableHeading"/>
            </w:pPr>
            <w:r w:rsidRPr="002847DB">
              <w:t>Prescribed child welfare laws</w:t>
            </w:r>
          </w:p>
        </w:tc>
      </w:tr>
      <w:tr w:rsidR="0010425E" w:rsidRPr="002847DB" w:rsidTr="00BF39F5">
        <w:trPr>
          <w:tblHeader/>
        </w:trPr>
        <w:tc>
          <w:tcPr>
            <w:tcW w:w="471" w:type="pct"/>
            <w:tcBorders>
              <w:top w:val="single" w:sz="6" w:space="0" w:color="auto"/>
              <w:bottom w:val="single" w:sz="12" w:space="0" w:color="auto"/>
            </w:tcBorders>
            <w:shd w:val="clear" w:color="auto" w:fill="auto"/>
          </w:tcPr>
          <w:p w:rsidR="0010425E" w:rsidRPr="002847DB" w:rsidRDefault="0010425E" w:rsidP="009B0B07">
            <w:pPr>
              <w:pStyle w:val="TableHeading"/>
            </w:pPr>
            <w:r w:rsidRPr="002847DB">
              <w:t>Item</w:t>
            </w:r>
          </w:p>
        </w:tc>
        <w:tc>
          <w:tcPr>
            <w:tcW w:w="4529" w:type="pct"/>
            <w:tcBorders>
              <w:top w:val="single" w:sz="6" w:space="0" w:color="auto"/>
              <w:bottom w:val="single" w:sz="12" w:space="0" w:color="auto"/>
            </w:tcBorders>
            <w:shd w:val="clear" w:color="auto" w:fill="auto"/>
          </w:tcPr>
          <w:p w:rsidR="0010425E" w:rsidRPr="002847DB" w:rsidRDefault="001D66BA" w:rsidP="009B0B07">
            <w:pPr>
              <w:pStyle w:val="TableHeading"/>
            </w:pPr>
            <w:r w:rsidRPr="002847DB">
              <w:t>State or Territory law</w:t>
            </w:r>
          </w:p>
        </w:tc>
      </w:tr>
      <w:tr w:rsidR="0010425E" w:rsidRPr="002847DB" w:rsidTr="00BF39F5">
        <w:tc>
          <w:tcPr>
            <w:tcW w:w="471" w:type="pct"/>
            <w:tcBorders>
              <w:top w:val="single" w:sz="12" w:space="0" w:color="auto"/>
            </w:tcBorders>
            <w:shd w:val="clear" w:color="auto" w:fill="auto"/>
          </w:tcPr>
          <w:p w:rsidR="0010425E" w:rsidRPr="002847DB" w:rsidRDefault="0010425E" w:rsidP="009B0B07">
            <w:pPr>
              <w:pStyle w:val="Tabletext"/>
            </w:pPr>
            <w:r w:rsidRPr="002847DB">
              <w:t>1</w:t>
            </w:r>
          </w:p>
        </w:tc>
        <w:tc>
          <w:tcPr>
            <w:tcW w:w="4529" w:type="pct"/>
            <w:tcBorders>
              <w:top w:val="single" w:sz="12" w:space="0" w:color="auto"/>
            </w:tcBorders>
            <w:shd w:val="clear" w:color="auto" w:fill="auto"/>
          </w:tcPr>
          <w:p w:rsidR="0010425E" w:rsidRPr="002847DB" w:rsidRDefault="0010425E" w:rsidP="009B0B07">
            <w:pPr>
              <w:pStyle w:val="Tabletext"/>
            </w:pPr>
            <w:r w:rsidRPr="002847DB">
              <w:rPr>
                <w:i/>
              </w:rPr>
              <w:t>Adoption Act 2000</w:t>
            </w:r>
            <w:r w:rsidRPr="002847DB">
              <w:t xml:space="preserve"> (NSW)</w:t>
            </w:r>
          </w:p>
        </w:tc>
      </w:tr>
      <w:tr w:rsidR="0010425E" w:rsidRPr="002847DB" w:rsidTr="00BF39F5">
        <w:tc>
          <w:tcPr>
            <w:tcW w:w="471" w:type="pct"/>
            <w:shd w:val="clear" w:color="auto" w:fill="auto"/>
          </w:tcPr>
          <w:p w:rsidR="0010425E" w:rsidRPr="002847DB" w:rsidRDefault="0010425E" w:rsidP="009B0B07">
            <w:pPr>
              <w:pStyle w:val="Tabletext"/>
            </w:pPr>
            <w:r w:rsidRPr="002847DB">
              <w:t>2</w:t>
            </w:r>
          </w:p>
        </w:tc>
        <w:tc>
          <w:tcPr>
            <w:tcW w:w="4529" w:type="pct"/>
            <w:shd w:val="clear" w:color="auto" w:fill="auto"/>
          </w:tcPr>
          <w:p w:rsidR="0010425E" w:rsidRPr="002847DB" w:rsidRDefault="0010425E" w:rsidP="009B0B07">
            <w:pPr>
              <w:pStyle w:val="Tabletext"/>
            </w:pPr>
            <w:r w:rsidRPr="002847DB">
              <w:rPr>
                <w:i/>
              </w:rPr>
              <w:t xml:space="preserve">Children and Young Persons (Care and Protection) Act 1998 </w:t>
            </w:r>
            <w:r w:rsidRPr="002847DB">
              <w:t>(NSW)</w:t>
            </w:r>
          </w:p>
        </w:tc>
      </w:tr>
      <w:tr w:rsidR="0010425E" w:rsidRPr="002847DB" w:rsidTr="00BF39F5">
        <w:tc>
          <w:tcPr>
            <w:tcW w:w="471" w:type="pct"/>
            <w:shd w:val="clear" w:color="auto" w:fill="auto"/>
          </w:tcPr>
          <w:p w:rsidR="0010425E" w:rsidRPr="002847DB" w:rsidRDefault="0010425E" w:rsidP="00CB7DE7">
            <w:pPr>
              <w:pStyle w:val="Tabletext"/>
              <w:ind w:right="-586"/>
            </w:pPr>
            <w:r w:rsidRPr="002847DB">
              <w:t>3</w:t>
            </w:r>
          </w:p>
        </w:tc>
        <w:tc>
          <w:tcPr>
            <w:tcW w:w="4529" w:type="pct"/>
            <w:shd w:val="clear" w:color="auto" w:fill="auto"/>
          </w:tcPr>
          <w:p w:rsidR="0010425E" w:rsidRPr="002847DB" w:rsidRDefault="0010425E" w:rsidP="009B0B07">
            <w:pPr>
              <w:pStyle w:val="Tabletext"/>
            </w:pPr>
            <w:r w:rsidRPr="002847DB">
              <w:rPr>
                <w:i/>
              </w:rPr>
              <w:t xml:space="preserve">Guardianship Act 1987 </w:t>
            </w:r>
            <w:r w:rsidRPr="002847DB">
              <w:t>(NSW)</w:t>
            </w:r>
          </w:p>
        </w:tc>
      </w:tr>
      <w:tr w:rsidR="0010425E" w:rsidRPr="002847DB" w:rsidTr="00BF39F5">
        <w:tblPrEx>
          <w:tblCellMar>
            <w:left w:w="107" w:type="dxa"/>
            <w:right w:w="107" w:type="dxa"/>
          </w:tblCellMar>
        </w:tblPrEx>
        <w:tc>
          <w:tcPr>
            <w:tcW w:w="471" w:type="pct"/>
            <w:shd w:val="clear" w:color="auto" w:fill="auto"/>
          </w:tcPr>
          <w:p w:rsidR="0010425E" w:rsidRPr="002847DB" w:rsidRDefault="0010425E" w:rsidP="009B0B07">
            <w:pPr>
              <w:pStyle w:val="Tabletext"/>
            </w:pPr>
            <w:r w:rsidRPr="002847DB">
              <w:t>4</w:t>
            </w:r>
          </w:p>
        </w:tc>
        <w:tc>
          <w:tcPr>
            <w:tcW w:w="4529" w:type="pct"/>
            <w:shd w:val="clear" w:color="auto" w:fill="auto"/>
          </w:tcPr>
          <w:p w:rsidR="0010425E" w:rsidRPr="002847DB" w:rsidRDefault="0010425E" w:rsidP="009B0B07">
            <w:pPr>
              <w:pStyle w:val="Tabletext"/>
              <w:rPr>
                <w:b/>
              </w:rPr>
            </w:pPr>
            <w:r w:rsidRPr="002847DB">
              <w:rPr>
                <w:i/>
              </w:rPr>
              <w:t xml:space="preserve">Adoption Act 1984 </w:t>
            </w:r>
            <w:r w:rsidR="00BC3606" w:rsidRPr="002847DB">
              <w:t>(Vic.)</w:t>
            </w:r>
          </w:p>
        </w:tc>
      </w:tr>
      <w:tr w:rsidR="00CF5345" w:rsidRPr="002847DB" w:rsidTr="00BF39F5">
        <w:tblPrEx>
          <w:tblCellMar>
            <w:left w:w="107" w:type="dxa"/>
            <w:right w:w="107" w:type="dxa"/>
          </w:tblCellMar>
        </w:tblPrEx>
        <w:tc>
          <w:tcPr>
            <w:tcW w:w="471" w:type="pct"/>
            <w:shd w:val="clear" w:color="auto" w:fill="auto"/>
          </w:tcPr>
          <w:p w:rsidR="00CF5345" w:rsidRPr="002847DB" w:rsidRDefault="00CF5345" w:rsidP="009B0B07">
            <w:pPr>
              <w:pStyle w:val="Tabletext"/>
            </w:pPr>
            <w:r w:rsidRPr="002847DB">
              <w:t>5</w:t>
            </w:r>
          </w:p>
        </w:tc>
        <w:tc>
          <w:tcPr>
            <w:tcW w:w="4529" w:type="pct"/>
            <w:shd w:val="clear" w:color="auto" w:fill="auto"/>
          </w:tcPr>
          <w:p w:rsidR="00CF5345" w:rsidRPr="002847DB" w:rsidRDefault="00CF5345" w:rsidP="009B0B07">
            <w:pPr>
              <w:pStyle w:val="Tabletext"/>
              <w:rPr>
                <w:i/>
              </w:rPr>
            </w:pPr>
            <w:r w:rsidRPr="002847DB">
              <w:rPr>
                <w:i/>
              </w:rPr>
              <w:t xml:space="preserve">Children, Youth and Families Act 2005 </w:t>
            </w:r>
            <w:r w:rsidRPr="002847DB">
              <w:t>(Vic.)</w:t>
            </w:r>
          </w:p>
        </w:tc>
      </w:tr>
      <w:tr w:rsidR="0010425E" w:rsidRPr="002847DB" w:rsidTr="00BF39F5">
        <w:tblPrEx>
          <w:tblCellMar>
            <w:left w:w="107" w:type="dxa"/>
            <w:right w:w="107" w:type="dxa"/>
          </w:tblCellMar>
        </w:tblPrEx>
        <w:tc>
          <w:tcPr>
            <w:tcW w:w="471" w:type="pct"/>
            <w:shd w:val="clear" w:color="auto" w:fill="auto"/>
          </w:tcPr>
          <w:p w:rsidR="0010425E" w:rsidRPr="002847DB" w:rsidRDefault="00CF5345" w:rsidP="009B0B07">
            <w:pPr>
              <w:pStyle w:val="Tabletext"/>
            </w:pPr>
            <w:r w:rsidRPr="002847DB">
              <w:t>6</w:t>
            </w:r>
          </w:p>
        </w:tc>
        <w:tc>
          <w:tcPr>
            <w:tcW w:w="4529" w:type="pct"/>
            <w:shd w:val="clear" w:color="auto" w:fill="auto"/>
          </w:tcPr>
          <w:p w:rsidR="0010425E" w:rsidRPr="002847DB" w:rsidRDefault="0010425E" w:rsidP="009B0B07">
            <w:pPr>
              <w:pStyle w:val="Tabletext"/>
              <w:rPr>
                <w:i/>
              </w:rPr>
            </w:pPr>
            <w:r w:rsidRPr="002847DB">
              <w:rPr>
                <w:i/>
              </w:rPr>
              <w:t xml:space="preserve">Child Wellbeing and Safety Act 2005 </w:t>
            </w:r>
            <w:r w:rsidR="00BC3606" w:rsidRPr="002847DB">
              <w:t>(Vic.)</w:t>
            </w:r>
          </w:p>
        </w:tc>
      </w:tr>
      <w:tr w:rsidR="0010425E" w:rsidRPr="002847DB" w:rsidTr="00BF39F5">
        <w:tblPrEx>
          <w:tblCellMar>
            <w:left w:w="107" w:type="dxa"/>
            <w:right w:w="107" w:type="dxa"/>
          </w:tblCellMar>
        </w:tblPrEx>
        <w:tc>
          <w:tcPr>
            <w:tcW w:w="471" w:type="pct"/>
            <w:shd w:val="clear" w:color="auto" w:fill="auto"/>
          </w:tcPr>
          <w:p w:rsidR="0010425E" w:rsidRPr="002847DB" w:rsidRDefault="0010425E" w:rsidP="009B0B07">
            <w:pPr>
              <w:pStyle w:val="Tabletext"/>
            </w:pPr>
            <w:r w:rsidRPr="002847DB">
              <w:t>7</w:t>
            </w:r>
          </w:p>
        </w:tc>
        <w:tc>
          <w:tcPr>
            <w:tcW w:w="4529" w:type="pct"/>
            <w:shd w:val="clear" w:color="auto" w:fill="auto"/>
          </w:tcPr>
          <w:p w:rsidR="0010425E" w:rsidRPr="002847DB" w:rsidRDefault="0010425E" w:rsidP="009B0B07">
            <w:pPr>
              <w:pStyle w:val="Tabletext"/>
              <w:rPr>
                <w:b/>
              </w:rPr>
            </w:pPr>
            <w:r w:rsidRPr="002847DB">
              <w:rPr>
                <w:i/>
              </w:rPr>
              <w:t xml:space="preserve">Education and Training Reform Act 2006 </w:t>
            </w:r>
            <w:r w:rsidR="00BC3606" w:rsidRPr="002847DB">
              <w:t>(Vic.)</w:t>
            </w:r>
          </w:p>
        </w:tc>
      </w:tr>
      <w:tr w:rsidR="0010425E" w:rsidRPr="002847DB" w:rsidTr="00BF39F5">
        <w:tc>
          <w:tcPr>
            <w:tcW w:w="471" w:type="pct"/>
            <w:shd w:val="clear" w:color="auto" w:fill="auto"/>
          </w:tcPr>
          <w:p w:rsidR="0010425E" w:rsidRPr="002847DB" w:rsidRDefault="0010425E" w:rsidP="009B0B07">
            <w:pPr>
              <w:pStyle w:val="Tabletext"/>
            </w:pPr>
            <w:r w:rsidRPr="002847DB">
              <w:t>8</w:t>
            </w:r>
          </w:p>
        </w:tc>
        <w:tc>
          <w:tcPr>
            <w:tcW w:w="4529" w:type="pct"/>
            <w:shd w:val="clear" w:color="auto" w:fill="auto"/>
          </w:tcPr>
          <w:p w:rsidR="0010425E" w:rsidRPr="002847DB" w:rsidRDefault="0010425E" w:rsidP="009B0B07">
            <w:pPr>
              <w:pStyle w:val="Tabletext"/>
              <w:rPr>
                <w:b/>
              </w:rPr>
            </w:pPr>
            <w:r w:rsidRPr="002847DB">
              <w:rPr>
                <w:i/>
              </w:rPr>
              <w:t xml:space="preserve">Mental Health and Wellbeing Act 2022 </w:t>
            </w:r>
            <w:r w:rsidR="00BC3606" w:rsidRPr="002847DB">
              <w:t>(Vic.)</w:t>
            </w:r>
          </w:p>
        </w:tc>
      </w:tr>
      <w:tr w:rsidR="0010425E" w:rsidRPr="002847DB" w:rsidTr="00BF39F5">
        <w:tc>
          <w:tcPr>
            <w:tcW w:w="471" w:type="pct"/>
            <w:shd w:val="clear" w:color="auto" w:fill="auto"/>
          </w:tcPr>
          <w:p w:rsidR="0010425E" w:rsidRPr="002847DB" w:rsidRDefault="0010425E" w:rsidP="009B0B07">
            <w:pPr>
              <w:pStyle w:val="Tabletext"/>
            </w:pPr>
            <w:r w:rsidRPr="002847DB">
              <w:t>9</w:t>
            </w:r>
          </w:p>
        </w:tc>
        <w:tc>
          <w:tcPr>
            <w:tcW w:w="4529" w:type="pct"/>
            <w:shd w:val="clear" w:color="auto" w:fill="auto"/>
          </w:tcPr>
          <w:p w:rsidR="0010425E" w:rsidRPr="002847DB" w:rsidRDefault="0010425E" w:rsidP="009B0B07">
            <w:pPr>
              <w:pStyle w:val="Tabletext"/>
            </w:pPr>
            <w:r w:rsidRPr="002847DB">
              <w:rPr>
                <w:i/>
              </w:rPr>
              <w:t xml:space="preserve">Adoption Act 2009 </w:t>
            </w:r>
            <w:r w:rsidRPr="002847DB">
              <w:t>(</w:t>
            </w:r>
            <w:r w:rsidR="00CF5345" w:rsidRPr="002847DB">
              <w:t>Qld</w:t>
            </w:r>
            <w:r w:rsidRPr="002847DB">
              <w:t>)</w:t>
            </w:r>
          </w:p>
        </w:tc>
      </w:tr>
      <w:tr w:rsidR="0010425E" w:rsidRPr="002847DB" w:rsidTr="00BF39F5">
        <w:tc>
          <w:tcPr>
            <w:tcW w:w="471" w:type="pct"/>
            <w:shd w:val="clear" w:color="auto" w:fill="auto"/>
          </w:tcPr>
          <w:p w:rsidR="0010425E" w:rsidRPr="002847DB" w:rsidRDefault="0010425E" w:rsidP="009B0B07">
            <w:pPr>
              <w:pStyle w:val="Tabletext"/>
            </w:pPr>
            <w:r w:rsidRPr="002847DB">
              <w:t>10</w:t>
            </w:r>
          </w:p>
        </w:tc>
        <w:tc>
          <w:tcPr>
            <w:tcW w:w="4529" w:type="pct"/>
            <w:shd w:val="clear" w:color="auto" w:fill="auto"/>
          </w:tcPr>
          <w:p w:rsidR="0010425E" w:rsidRPr="002847DB" w:rsidRDefault="0010425E" w:rsidP="009B0B07">
            <w:pPr>
              <w:pStyle w:val="Tabletext"/>
            </w:pPr>
            <w:r w:rsidRPr="002847DB">
              <w:rPr>
                <w:i/>
              </w:rPr>
              <w:t xml:space="preserve">Child Protection Act 1999 </w:t>
            </w:r>
            <w:r w:rsidRPr="002847DB">
              <w:t>(</w:t>
            </w:r>
            <w:r w:rsidR="00CF5345" w:rsidRPr="002847DB">
              <w:t>Qld</w:t>
            </w:r>
            <w:r w:rsidRPr="002847DB">
              <w:t>)</w:t>
            </w:r>
          </w:p>
        </w:tc>
      </w:tr>
      <w:tr w:rsidR="0010425E" w:rsidRPr="002847DB" w:rsidTr="00BF39F5">
        <w:tc>
          <w:tcPr>
            <w:tcW w:w="471" w:type="pct"/>
            <w:shd w:val="clear" w:color="auto" w:fill="auto"/>
          </w:tcPr>
          <w:p w:rsidR="0010425E" w:rsidRPr="002847DB" w:rsidRDefault="0010425E" w:rsidP="009B0B07">
            <w:pPr>
              <w:pStyle w:val="Tabletext"/>
            </w:pPr>
            <w:r w:rsidRPr="002847DB">
              <w:t>11</w:t>
            </w:r>
          </w:p>
        </w:tc>
        <w:tc>
          <w:tcPr>
            <w:tcW w:w="4529" w:type="pct"/>
            <w:shd w:val="clear" w:color="auto" w:fill="auto"/>
          </w:tcPr>
          <w:p w:rsidR="0010425E" w:rsidRPr="002847DB" w:rsidRDefault="0010425E" w:rsidP="009B0B07">
            <w:pPr>
              <w:pStyle w:val="Tabletext"/>
            </w:pPr>
            <w:r w:rsidRPr="002847DB">
              <w:rPr>
                <w:i/>
              </w:rPr>
              <w:t xml:space="preserve">Maintenance Act 1965 </w:t>
            </w:r>
            <w:r w:rsidRPr="002847DB">
              <w:t>(</w:t>
            </w:r>
            <w:r w:rsidR="00CF5345" w:rsidRPr="002847DB">
              <w:t>Qld</w:t>
            </w:r>
            <w:r w:rsidRPr="002847DB">
              <w:t>)</w:t>
            </w:r>
          </w:p>
        </w:tc>
      </w:tr>
      <w:tr w:rsidR="0010425E" w:rsidRPr="002847DB" w:rsidTr="00BF39F5">
        <w:tc>
          <w:tcPr>
            <w:tcW w:w="471" w:type="pct"/>
            <w:shd w:val="clear" w:color="auto" w:fill="auto"/>
          </w:tcPr>
          <w:p w:rsidR="0010425E" w:rsidRPr="002847DB" w:rsidRDefault="0010425E" w:rsidP="009B0B07">
            <w:pPr>
              <w:pStyle w:val="Tabletext"/>
            </w:pPr>
            <w:r w:rsidRPr="002847DB">
              <w:t>12</w:t>
            </w:r>
          </w:p>
        </w:tc>
        <w:tc>
          <w:tcPr>
            <w:tcW w:w="4529" w:type="pct"/>
            <w:shd w:val="clear" w:color="auto" w:fill="auto"/>
          </w:tcPr>
          <w:p w:rsidR="0010425E" w:rsidRPr="002847DB" w:rsidRDefault="0010425E" w:rsidP="009B0B07">
            <w:pPr>
              <w:pStyle w:val="Tabletext"/>
            </w:pPr>
            <w:r w:rsidRPr="002847DB">
              <w:rPr>
                <w:i/>
              </w:rPr>
              <w:t xml:space="preserve">Mental Health Act 2016 </w:t>
            </w:r>
            <w:r w:rsidRPr="002847DB">
              <w:t>(</w:t>
            </w:r>
            <w:r w:rsidR="00CF5345" w:rsidRPr="002847DB">
              <w:t>Qld</w:t>
            </w:r>
            <w:r w:rsidRPr="002847DB">
              <w:t>)</w:t>
            </w:r>
          </w:p>
        </w:tc>
      </w:tr>
      <w:tr w:rsidR="0010425E" w:rsidRPr="002847DB" w:rsidTr="00BF39F5">
        <w:tc>
          <w:tcPr>
            <w:tcW w:w="471" w:type="pct"/>
            <w:shd w:val="clear" w:color="auto" w:fill="auto"/>
          </w:tcPr>
          <w:p w:rsidR="0010425E" w:rsidRPr="002847DB" w:rsidRDefault="0010425E" w:rsidP="009B0B07">
            <w:pPr>
              <w:pStyle w:val="Tabletext"/>
            </w:pPr>
            <w:r w:rsidRPr="002847DB">
              <w:t>13</w:t>
            </w:r>
          </w:p>
        </w:tc>
        <w:tc>
          <w:tcPr>
            <w:tcW w:w="4529" w:type="pct"/>
            <w:shd w:val="clear" w:color="auto" w:fill="auto"/>
          </w:tcPr>
          <w:p w:rsidR="0010425E" w:rsidRPr="002847DB" w:rsidRDefault="0010425E" w:rsidP="009B0B07">
            <w:pPr>
              <w:pStyle w:val="Tabletext"/>
            </w:pPr>
            <w:r w:rsidRPr="002847DB">
              <w:rPr>
                <w:i/>
              </w:rPr>
              <w:t xml:space="preserve">Public Health Act 2005 </w:t>
            </w:r>
            <w:r w:rsidRPr="002847DB">
              <w:t>(</w:t>
            </w:r>
            <w:r w:rsidR="00CF5345" w:rsidRPr="002847DB">
              <w:t>Qld</w:t>
            </w:r>
            <w:r w:rsidRPr="002847DB">
              <w:t>)</w:t>
            </w:r>
          </w:p>
        </w:tc>
      </w:tr>
      <w:tr w:rsidR="0010425E" w:rsidRPr="002847DB" w:rsidTr="00BF39F5">
        <w:tc>
          <w:tcPr>
            <w:tcW w:w="471" w:type="pct"/>
            <w:shd w:val="clear" w:color="auto" w:fill="auto"/>
          </w:tcPr>
          <w:p w:rsidR="0010425E" w:rsidRPr="002847DB" w:rsidRDefault="0010425E" w:rsidP="009B0B07">
            <w:pPr>
              <w:pStyle w:val="Tabletext"/>
            </w:pPr>
            <w:r w:rsidRPr="002847DB">
              <w:t>14</w:t>
            </w:r>
          </w:p>
        </w:tc>
        <w:tc>
          <w:tcPr>
            <w:tcW w:w="4529" w:type="pct"/>
            <w:shd w:val="clear" w:color="auto" w:fill="auto"/>
          </w:tcPr>
          <w:p w:rsidR="0010425E" w:rsidRPr="002847DB" w:rsidRDefault="0010425E" w:rsidP="009B0B07">
            <w:pPr>
              <w:pStyle w:val="Tabletext"/>
              <w:rPr>
                <w:i/>
              </w:rPr>
            </w:pPr>
            <w:r w:rsidRPr="002847DB">
              <w:rPr>
                <w:i/>
              </w:rPr>
              <w:t xml:space="preserve">Youth Justice Act 1992 </w:t>
            </w:r>
            <w:r w:rsidRPr="002847DB">
              <w:t>(</w:t>
            </w:r>
            <w:r w:rsidR="00CF5345" w:rsidRPr="002847DB">
              <w:t>Qld</w:t>
            </w:r>
            <w:r w:rsidRPr="002847DB">
              <w:t>)</w:t>
            </w:r>
          </w:p>
        </w:tc>
      </w:tr>
      <w:tr w:rsidR="0010425E" w:rsidRPr="002847DB" w:rsidTr="00BF39F5">
        <w:tc>
          <w:tcPr>
            <w:tcW w:w="471" w:type="pct"/>
            <w:shd w:val="clear" w:color="auto" w:fill="auto"/>
          </w:tcPr>
          <w:p w:rsidR="0010425E" w:rsidRPr="002847DB" w:rsidRDefault="0010425E" w:rsidP="009B0B07">
            <w:pPr>
              <w:pStyle w:val="Tabletext"/>
            </w:pPr>
            <w:r w:rsidRPr="002847DB">
              <w:t>15</w:t>
            </w:r>
          </w:p>
        </w:tc>
        <w:tc>
          <w:tcPr>
            <w:tcW w:w="4529" w:type="pct"/>
            <w:shd w:val="clear" w:color="auto" w:fill="auto"/>
          </w:tcPr>
          <w:p w:rsidR="0010425E" w:rsidRPr="002847DB" w:rsidRDefault="0010425E" w:rsidP="009B0B07">
            <w:pPr>
              <w:pStyle w:val="Tabletext"/>
            </w:pPr>
            <w:r w:rsidRPr="002847DB">
              <w:rPr>
                <w:i/>
              </w:rPr>
              <w:t xml:space="preserve">Adoption Act 1994 </w:t>
            </w:r>
            <w:r w:rsidRPr="002847DB">
              <w:t>(WA)</w:t>
            </w:r>
          </w:p>
        </w:tc>
      </w:tr>
      <w:tr w:rsidR="0010425E" w:rsidRPr="002847DB" w:rsidTr="00BF39F5">
        <w:tc>
          <w:tcPr>
            <w:tcW w:w="471" w:type="pct"/>
            <w:shd w:val="clear" w:color="auto" w:fill="auto"/>
          </w:tcPr>
          <w:p w:rsidR="0010425E" w:rsidRPr="002847DB" w:rsidRDefault="0010425E" w:rsidP="009B0B07">
            <w:pPr>
              <w:pStyle w:val="Tabletext"/>
            </w:pPr>
            <w:r w:rsidRPr="002847DB">
              <w:t>16</w:t>
            </w:r>
          </w:p>
        </w:tc>
        <w:tc>
          <w:tcPr>
            <w:tcW w:w="4529" w:type="pct"/>
            <w:shd w:val="clear" w:color="auto" w:fill="auto"/>
          </w:tcPr>
          <w:p w:rsidR="0010425E" w:rsidRPr="002847DB" w:rsidRDefault="0010425E" w:rsidP="009B0B07">
            <w:pPr>
              <w:pStyle w:val="Tabletext"/>
            </w:pPr>
            <w:r w:rsidRPr="002847DB">
              <w:rPr>
                <w:i/>
              </w:rPr>
              <w:t xml:space="preserve">Children and Community Services Act 2004 </w:t>
            </w:r>
            <w:r w:rsidRPr="002847DB">
              <w:t>(WA)</w:t>
            </w:r>
          </w:p>
        </w:tc>
      </w:tr>
      <w:tr w:rsidR="0010425E" w:rsidRPr="002847DB" w:rsidTr="00BF39F5">
        <w:tc>
          <w:tcPr>
            <w:tcW w:w="471" w:type="pct"/>
            <w:shd w:val="clear" w:color="auto" w:fill="auto"/>
          </w:tcPr>
          <w:p w:rsidR="0010425E" w:rsidRPr="002847DB" w:rsidRDefault="0010425E" w:rsidP="009B0B07">
            <w:pPr>
              <w:pStyle w:val="Tabletext"/>
            </w:pPr>
            <w:r w:rsidRPr="002847DB">
              <w:t>17</w:t>
            </w:r>
          </w:p>
        </w:tc>
        <w:tc>
          <w:tcPr>
            <w:tcW w:w="4529" w:type="pct"/>
            <w:shd w:val="clear" w:color="auto" w:fill="auto"/>
          </w:tcPr>
          <w:p w:rsidR="0010425E" w:rsidRPr="002847DB" w:rsidRDefault="0010425E" w:rsidP="009B0B07">
            <w:pPr>
              <w:pStyle w:val="Tabletext"/>
              <w:rPr>
                <w:i/>
              </w:rPr>
            </w:pPr>
            <w:r w:rsidRPr="002847DB">
              <w:rPr>
                <w:i/>
              </w:rPr>
              <w:t>Children</w:t>
            </w:r>
            <w:r w:rsidR="0007245A" w:rsidRPr="002847DB">
              <w:rPr>
                <w:i/>
              </w:rPr>
              <w:t>’</w:t>
            </w:r>
            <w:r w:rsidRPr="002847DB">
              <w:rPr>
                <w:i/>
              </w:rPr>
              <w:t xml:space="preserve">s Court of Western Australia Act 1988 </w:t>
            </w:r>
            <w:r w:rsidRPr="002847DB">
              <w:t>(WA)</w:t>
            </w:r>
          </w:p>
        </w:tc>
      </w:tr>
      <w:tr w:rsidR="0010425E" w:rsidRPr="002847DB" w:rsidTr="00BF39F5">
        <w:tc>
          <w:tcPr>
            <w:tcW w:w="471" w:type="pct"/>
            <w:shd w:val="clear" w:color="auto" w:fill="auto"/>
          </w:tcPr>
          <w:p w:rsidR="0010425E" w:rsidRPr="002847DB" w:rsidRDefault="0010425E" w:rsidP="009B0B07">
            <w:pPr>
              <w:pStyle w:val="Tabletext"/>
            </w:pPr>
            <w:r w:rsidRPr="002847DB">
              <w:t>18</w:t>
            </w:r>
          </w:p>
        </w:tc>
        <w:tc>
          <w:tcPr>
            <w:tcW w:w="4529" w:type="pct"/>
            <w:shd w:val="clear" w:color="auto" w:fill="auto"/>
          </w:tcPr>
          <w:p w:rsidR="0010425E" w:rsidRPr="002847DB" w:rsidRDefault="0010425E" w:rsidP="009B0B07">
            <w:pPr>
              <w:pStyle w:val="Tabletext"/>
              <w:rPr>
                <w:i/>
              </w:rPr>
            </w:pPr>
            <w:r w:rsidRPr="002847DB">
              <w:rPr>
                <w:i/>
              </w:rPr>
              <w:t xml:space="preserve">Criminal Law (Mental Impairment) Act 2023 </w:t>
            </w:r>
            <w:r w:rsidRPr="002847DB">
              <w:t>(WA)</w:t>
            </w:r>
          </w:p>
        </w:tc>
      </w:tr>
      <w:tr w:rsidR="0010425E" w:rsidRPr="002847DB" w:rsidTr="00BF39F5">
        <w:tc>
          <w:tcPr>
            <w:tcW w:w="471" w:type="pct"/>
            <w:shd w:val="clear" w:color="auto" w:fill="auto"/>
          </w:tcPr>
          <w:p w:rsidR="0010425E" w:rsidRPr="002847DB" w:rsidRDefault="0010425E" w:rsidP="009B0B07">
            <w:pPr>
              <w:pStyle w:val="Tabletext"/>
            </w:pPr>
            <w:r w:rsidRPr="002847DB">
              <w:t>19</w:t>
            </w:r>
          </w:p>
        </w:tc>
        <w:tc>
          <w:tcPr>
            <w:tcW w:w="4529" w:type="pct"/>
            <w:shd w:val="clear" w:color="auto" w:fill="auto"/>
          </w:tcPr>
          <w:p w:rsidR="0010425E" w:rsidRPr="002847DB" w:rsidRDefault="0010425E" w:rsidP="009B0B07">
            <w:pPr>
              <w:pStyle w:val="Tabletext"/>
            </w:pPr>
            <w:r w:rsidRPr="002847DB">
              <w:rPr>
                <w:i/>
              </w:rPr>
              <w:t xml:space="preserve">Family Court Act 1997 </w:t>
            </w:r>
            <w:r w:rsidRPr="002847DB">
              <w:t>(WA</w:t>
            </w:r>
            <w:r w:rsidR="00DB679E" w:rsidRPr="002847DB">
              <w:t>)</w:t>
            </w:r>
          </w:p>
        </w:tc>
      </w:tr>
      <w:tr w:rsidR="0010425E" w:rsidRPr="002847DB" w:rsidTr="00BF39F5">
        <w:tc>
          <w:tcPr>
            <w:tcW w:w="471" w:type="pct"/>
            <w:shd w:val="clear" w:color="auto" w:fill="auto"/>
          </w:tcPr>
          <w:p w:rsidR="0010425E" w:rsidRPr="002847DB" w:rsidRDefault="0010425E" w:rsidP="009B0B07">
            <w:pPr>
              <w:pStyle w:val="Tabletext"/>
            </w:pPr>
            <w:r w:rsidRPr="002847DB">
              <w:t>20</w:t>
            </w:r>
          </w:p>
        </w:tc>
        <w:tc>
          <w:tcPr>
            <w:tcW w:w="4529" w:type="pct"/>
            <w:shd w:val="clear" w:color="auto" w:fill="auto"/>
          </w:tcPr>
          <w:p w:rsidR="0010425E" w:rsidRPr="002847DB" w:rsidRDefault="0010425E" w:rsidP="009B0B07">
            <w:pPr>
              <w:pStyle w:val="Tabletext"/>
            </w:pPr>
            <w:r w:rsidRPr="002847DB">
              <w:rPr>
                <w:i/>
              </w:rPr>
              <w:t xml:space="preserve">Mental Health Act 2014 </w:t>
            </w:r>
            <w:r w:rsidRPr="002847DB">
              <w:t>(WA)</w:t>
            </w:r>
          </w:p>
        </w:tc>
      </w:tr>
      <w:tr w:rsidR="0010425E" w:rsidRPr="002847DB" w:rsidTr="00BF39F5">
        <w:tc>
          <w:tcPr>
            <w:tcW w:w="471" w:type="pct"/>
            <w:shd w:val="clear" w:color="auto" w:fill="auto"/>
          </w:tcPr>
          <w:p w:rsidR="0010425E" w:rsidRPr="002847DB" w:rsidRDefault="0010425E" w:rsidP="007C47A5">
            <w:pPr>
              <w:pStyle w:val="Tabletext"/>
            </w:pPr>
            <w:r w:rsidRPr="002847DB">
              <w:t>21</w:t>
            </w:r>
          </w:p>
        </w:tc>
        <w:tc>
          <w:tcPr>
            <w:tcW w:w="4529" w:type="pct"/>
            <w:shd w:val="clear" w:color="auto" w:fill="auto"/>
          </w:tcPr>
          <w:p w:rsidR="0010425E" w:rsidRPr="002847DB" w:rsidRDefault="0010425E" w:rsidP="007C47A5">
            <w:pPr>
              <w:pStyle w:val="Tabletext"/>
              <w:rPr>
                <w:i/>
              </w:rPr>
            </w:pPr>
            <w:r w:rsidRPr="002847DB">
              <w:rPr>
                <w:i/>
              </w:rPr>
              <w:t xml:space="preserve">School Education Act 1999 </w:t>
            </w:r>
            <w:r w:rsidRPr="002847DB">
              <w:t>(WA)</w:t>
            </w:r>
          </w:p>
        </w:tc>
      </w:tr>
      <w:tr w:rsidR="0010425E" w:rsidRPr="002847DB" w:rsidTr="00BF39F5">
        <w:tc>
          <w:tcPr>
            <w:tcW w:w="471" w:type="pct"/>
            <w:shd w:val="clear" w:color="auto" w:fill="auto"/>
          </w:tcPr>
          <w:p w:rsidR="0010425E" w:rsidRPr="002847DB" w:rsidRDefault="0010425E" w:rsidP="007C47A5">
            <w:pPr>
              <w:pStyle w:val="Tabletext"/>
            </w:pPr>
            <w:r w:rsidRPr="002847DB">
              <w:t>22</w:t>
            </w:r>
          </w:p>
        </w:tc>
        <w:tc>
          <w:tcPr>
            <w:tcW w:w="4529" w:type="pct"/>
            <w:shd w:val="clear" w:color="auto" w:fill="auto"/>
          </w:tcPr>
          <w:p w:rsidR="0010425E" w:rsidRPr="002847DB" w:rsidRDefault="0010425E" w:rsidP="007C47A5">
            <w:pPr>
              <w:pStyle w:val="Tabletext"/>
              <w:rPr>
                <w:i/>
              </w:rPr>
            </w:pPr>
            <w:r w:rsidRPr="002847DB">
              <w:rPr>
                <w:i/>
              </w:rPr>
              <w:t xml:space="preserve">Surrogacy Act 2008 </w:t>
            </w:r>
            <w:r w:rsidRPr="002847DB">
              <w:t>(WA)</w:t>
            </w:r>
          </w:p>
        </w:tc>
      </w:tr>
      <w:tr w:rsidR="0010425E" w:rsidRPr="002847DB" w:rsidTr="00BF39F5">
        <w:tc>
          <w:tcPr>
            <w:tcW w:w="471" w:type="pct"/>
            <w:shd w:val="clear" w:color="auto" w:fill="auto"/>
          </w:tcPr>
          <w:p w:rsidR="0010425E" w:rsidRPr="002847DB" w:rsidRDefault="0010425E" w:rsidP="007C47A5">
            <w:pPr>
              <w:pStyle w:val="Tabletext"/>
            </w:pPr>
            <w:r w:rsidRPr="002847DB">
              <w:t>23</w:t>
            </w:r>
          </w:p>
        </w:tc>
        <w:tc>
          <w:tcPr>
            <w:tcW w:w="4529" w:type="pct"/>
            <w:shd w:val="clear" w:color="auto" w:fill="auto"/>
          </w:tcPr>
          <w:p w:rsidR="0010425E" w:rsidRPr="002847DB" w:rsidRDefault="0010425E" w:rsidP="007C47A5">
            <w:pPr>
              <w:pStyle w:val="Tabletext"/>
              <w:rPr>
                <w:i/>
              </w:rPr>
            </w:pPr>
            <w:r w:rsidRPr="002847DB">
              <w:rPr>
                <w:i/>
              </w:rPr>
              <w:t xml:space="preserve">Young Offenders Act 1994 </w:t>
            </w:r>
            <w:r w:rsidRPr="002847DB">
              <w:t>(WA)</w:t>
            </w:r>
          </w:p>
        </w:tc>
      </w:tr>
      <w:tr w:rsidR="0010425E" w:rsidRPr="002847DB" w:rsidTr="00BF39F5">
        <w:tc>
          <w:tcPr>
            <w:tcW w:w="471" w:type="pct"/>
            <w:shd w:val="clear" w:color="auto" w:fill="auto"/>
          </w:tcPr>
          <w:p w:rsidR="0010425E" w:rsidRPr="002847DB" w:rsidRDefault="0010425E" w:rsidP="007C47A5">
            <w:pPr>
              <w:pStyle w:val="Tabletext"/>
            </w:pPr>
            <w:r w:rsidRPr="002847DB">
              <w:t>24</w:t>
            </w:r>
          </w:p>
        </w:tc>
        <w:tc>
          <w:tcPr>
            <w:tcW w:w="4529" w:type="pct"/>
            <w:shd w:val="clear" w:color="auto" w:fill="auto"/>
          </w:tcPr>
          <w:p w:rsidR="0010425E" w:rsidRPr="002847DB" w:rsidRDefault="0010425E" w:rsidP="007C47A5">
            <w:pPr>
              <w:pStyle w:val="Tabletext"/>
            </w:pPr>
            <w:r w:rsidRPr="002847DB">
              <w:rPr>
                <w:i/>
                <w:szCs w:val="22"/>
              </w:rPr>
              <w:t xml:space="preserve">Adoption Act 1988 </w:t>
            </w:r>
            <w:r w:rsidRPr="002847DB">
              <w:t>(SA)</w:t>
            </w:r>
          </w:p>
        </w:tc>
      </w:tr>
      <w:tr w:rsidR="0010425E" w:rsidRPr="002847DB" w:rsidTr="00BF39F5">
        <w:tc>
          <w:tcPr>
            <w:tcW w:w="471" w:type="pct"/>
            <w:shd w:val="clear" w:color="auto" w:fill="auto"/>
          </w:tcPr>
          <w:p w:rsidR="0010425E" w:rsidRPr="002847DB" w:rsidRDefault="0010425E" w:rsidP="007C47A5">
            <w:pPr>
              <w:pStyle w:val="Tabletext"/>
            </w:pPr>
            <w:r w:rsidRPr="002847DB">
              <w:t>25</w:t>
            </w:r>
          </w:p>
        </w:tc>
        <w:tc>
          <w:tcPr>
            <w:tcW w:w="4529" w:type="pct"/>
            <w:shd w:val="clear" w:color="auto" w:fill="auto"/>
          </w:tcPr>
          <w:p w:rsidR="0010425E" w:rsidRPr="002847DB" w:rsidRDefault="0010425E" w:rsidP="007C47A5">
            <w:pPr>
              <w:pStyle w:val="Tabletext"/>
            </w:pPr>
            <w:r w:rsidRPr="002847DB">
              <w:rPr>
                <w:i/>
                <w:szCs w:val="22"/>
              </w:rPr>
              <w:t xml:space="preserve">Children and Young People (Safety) Act 2017 </w:t>
            </w:r>
            <w:r w:rsidRPr="002847DB">
              <w:t>(SA)</w:t>
            </w:r>
          </w:p>
        </w:tc>
      </w:tr>
      <w:tr w:rsidR="0010425E" w:rsidRPr="002847DB" w:rsidTr="00BF39F5">
        <w:tc>
          <w:tcPr>
            <w:tcW w:w="471" w:type="pct"/>
            <w:shd w:val="clear" w:color="auto" w:fill="auto"/>
          </w:tcPr>
          <w:p w:rsidR="0010425E" w:rsidRPr="002847DB" w:rsidRDefault="0010425E" w:rsidP="007C47A5">
            <w:pPr>
              <w:pStyle w:val="Tabletext"/>
            </w:pPr>
            <w:r w:rsidRPr="002847DB">
              <w:t>26</w:t>
            </w:r>
          </w:p>
        </w:tc>
        <w:tc>
          <w:tcPr>
            <w:tcW w:w="4529" w:type="pct"/>
            <w:shd w:val="clear" w:color="auto" w:fill="auto"/>
          </w:tcPr>
          <w:p w:rsidR="0010425E" w:rsidRPr="002847DB" w:rsidRDefault="0010425E" w:rsidP="007C47A5">
            <w:pPr>
              <w:pStyle w:val="Tabletext"/>
            </w:pPr>
            <w:r w:rsidRPr="002847DB">
              <w:rPr>
                <w:i/>
              </w:rPr>
              <w:t>Children</w:t>
            </w:r>
            <w:r w:rsidR="0007245A" w:rsidRPr="002847DB">
              <w:rPr>
                <w:i/>
              </w:rPr>
              <w:t>’</w:t>
            </w:r>
            <w:r w:rsidRPr="002847DB">
              <w:rPr>
                <w:i/>
              </w:rPr>
              <w:t xml:space="preserve">s Protection Law Reform (Transitional Arrangements and Related Amendments) Act 2017 </w:t>
            </w:r>
            <w:r w:rsidRPr="002847DB">
              <w:t>(SA)</w:t>
            </w:r>
          </w:p>
        </w:tc>
      </w:tr>
      <w:tr w:rsidR="0010425E" w:rsidRPr="002847DB" w:rsidTr="00BF39F5">
        <w:tc>
          <w:tcPr>
            <w:tcW w:w="471" w:type="pct"/>
            <w:shd w:val="clear" w:color="auto" w:fill="auto"/>
          </w:tcPr>
          <w:p w:rsidR="0010425E" w:rsidRPr="002847DB" w:rsidRDefault="0010425E" w:rsidP="007C47A5">
            <w:pPr>
              <w:pStyle w:val="Tabletext"/>
            </w:pPr>
            <w:r w:rsidRPr="002847DB">
              <w:t>27</w:t>
            </w:r>
          </w:p>
        </w:tc>
        <w:tc>
          <w:tcPr>
            <w:tcW w:w="4529" w:type="pct"/>
            <w:shd w:val="clear" w:color="auto" w:fill="auto"/>
          </w:tcPr>
          <w:p w:rsidR="0010425E" w:rsidRPr="002847DB" w:rsidRDefault="0010425E" w:rsidP="007C47A5">
            <w:pPr>
              <w:pStyle w:val="Tabletext"/>
            </w:pPr>
            <w:r w:rsidRPr="002847DB">
              <w:rPr>
                <w:i/>
              </w:rPr>
              <w:t xml:space="preserve">Family and Community Services Act 1972 </w:t>
            </w:r>
            <w:r w:rsidRPr="002847DB">
              <w:t>(SA)</w:t>
            </w:r>
          </w:p>
        </w:tc>
      </w:tr>
      <w:tr w:rsidR="0010425E" w:rsidRPr="002847DB" w:rsidTr="00BF39F5">
        <w:tc>
          <w:tcPr>
            <w:tcW w:w="471" w:type="pct"/>
            <w:shd w:val="clear" w:color="auto" w:fill="auto"/>
          </w:tcPr>
          <w:p w:rsidR="0010425E" w:rsidRPr="002847DB" w:rsidRDefault="0010425E" w:rsidP="007C47A5">
            <w:pPr>
              <w:pStyle w:val="Tabletext"/>
            </w:pPr>
            <w:r w:rsidRPr="002847DB">
              <w:t>28</w:t>
            </w:r>
          </w:p>
        </w:tc>
        <w:tc>
          <w:tcPr>
            <w:tcW w:w="4529" w:type="pct"/>
            <w:shd w:val="clear" w:color="auto" w:fill="auto"/>
          </w:tcPr>
          <w:p w:rsidR="0010425E" w:rsidRPr="002847DB" w:rsidRDefault="0010425E" w:rsidP="007C47A5">
            <w:pPr>
              <w:pStyle w:val="Tabletext"/>
            </w:pPr>
            <w:r w:rsidRPr="002847DB">
              <w:rPr>
                <w:i/>
              </w:rPr>
              <w:t xml:space="preserve">Mental Health Act 2009 </w:t>
            </w:r>
            <w:r w:rsidRPr="002847DB">
              <w:t>(SA)</w:t>
            </w:r>
          </w:p>
        </w:tc>
      </w:tr>
      <w:tr w:rsidR="0010425E" w:rsidRPr="002847DB" w:rsidTr="00BF39F5">
        <w:tc>
          <w:tcPr>
            <w:tcW w:w="471" w:type="pct"/>
            <w:shd w:val="clear" w:color="auto" w:fill="auto"/>
          </w:tcPr>
          <w:p w:rsidR="0010425E" w:rsidRPr="002847DB" w:rsidRDefault="0010425E" w:rsidP="007C47A5">
            <w:pPr>
              <w:pStyle w:val="Tabletext"/>
            </w:pPr>
            <w:r w:rsidRPr="002847DB">
              <w:t>29</w:t>
            </w:r>
          </w:p>
        </w:tc>
        <w:tc>
          <w:tcPr>
            <w:tcW w:w="4529" w:type="pct"/>
            <w:shd w:val="clear" w:color="auto" w:fill="auto"/>
          </w:tcPr>
          <w:p w:rsidR="0010425E" w:rsidRPr="002847DB" w:rsidRDefault="0010425E" w:rsidP="007C47A5">
            <w:pPr>
              <w:pStyle w:val="Tabletext"/>
            </w:pPr>
            <w:r w:rsidRPr="002847DB">
              <w:rPr>
                <w:i/>
              </w:rPr>
              <w:t xml:space="preserve">Adoption Act 1988 </w:t>
            </w:r>
            <w:r w:rsidR="00BC3606" w:rsidRPr="002847DB">
              <w:t>(Tas.)</w:t>
            </w:r>
          </w:p>
        </w:tc>
      </w:tr>
      <w:tr w:rsidR="0010425E" w:rsidRPr="002847DB" w:rsidTr="00BF39F5">
        <w:tc>
          <w:tcPr>
            <w:tcW w:w="471" w:type="pct"/>
            <w:shd w:val="clear" w:color="auto" w:fill="auto"/>
          </w:tcPr>
          <w:p w:rsidR="0010425E" w:rsidRPr="002847DB" w:rsidRDefault="0010425E" w:rsidP="007C47A5">
            <w:pPr>
              <w:pStyle w:val="Tabletext"/>
            </w:pPr>
            <w:r w:rsidRPr="002847DB">
              <w:t>30</w:t>
            </w:r>
          </w:p>
        </w:tc>
        <w:tc>
          <w:tcPr>
            <w:tcW w:w="4529" w:type="pct"/>
            <w:shd w:val="clear" w:color="auto" w:fill="auto"/>
          </w:tcPr>
          <w:p w:rsidR="0010425E" w:rsidRPr="002847DB" w:rsidRDefault="0010425E" w:rsidP="007C47A5">
            <w:pPr>
              <w:pStyle w:val="Tabletext"/>
            </w:pPr>
            <w:r w:rsidRPr="002847DB">
              <w:rPr>
                <w:i/>
              </w:rPr>
              <w:t xml:space="preserve">Children, Young Persons and Their Families Act 1997 </w:t>
            </w:r>
            <w:r w:rsidR="00BC3606" w:rsidRPr="002847DB">
              <w:t>(Tas.)</w:t>
            </w:r>
          </w:p>
        </w:tc>
      </w:tr>
      <w:tr w:rsidR="00B72F16" w:rsidRPr="002847DB" w:rsidTr="00BF39F5">
        <w:tc>
          <w:tcPr>
            <w:tcW w:w="471" w:type="pct"/>
            <w:shd w:val="clear" w:color="auto" w:fill="auto"/>
          </w:tcPr>
          <w:p w:rsidR="00B72F16" w:rsidRPr="002847DB" w:rsidRDefault="00B72F16" w:rsidP="00B72F16">
            <w:pPr>
              <w:pStyle w:val="Tabletext"/>
            </w:pPr>
            <w:r w:rsidRPr="002847DB">
              <w:t>31</w:t>
            </w:r>
          </w:p>
        </w:tc>
        <w:tc>
          <w:tcPr>
            <w:tcW w:w="4529" w:type="pct"/>
            <w:shd w:val="clear" w:color="auto" w:fill="auto"/>
          </w:tcPr>
          <w:p w:rsidR="00B72F16" w:rsidRPr="002847DB" w:rsidRDefault="00B72F16" w:rsidP="00B72F16">
            <w:pPr>
              <w:pStyle w:val="Tabletext"/>
            </w:pPr>
            <w:r w:rsidRPr="002847DB">
              <w:rPr>
                <w:i/>
              </w:rPr>
              <w:t xml:space="preserve">Mental Health Act 2013 </w:t>
            </w:r>
            <w:r w:rsidRPr="002847DB">
              <w:t>(Tas.)</w:t>
            </w:r>
          </w:p>
        </w:tc>
      </w:tr>
      <w:tr w:rsidR="00B72F16" w:rsidRPr="002847DB" w:rsidTr="00BF39F5">
        <w:tc>
          <w:tcPr>
            <w:tcW w:w="471" w:type="pct"/>
            <w:shd w:val="clear" w:color="auto" w:fill="auto"/>
          </w:tcPr>
          <w:p w:rsidR="00B72F16" w:rsidRPr="002847DB" w:rsidRDefault="00B72F16" w:rsidP="00B72F16">
            <w:pPr>
              <w:pStyle w:val="Tabletext"/>
            </w:pPr>
            <w:r w:rsidRPr="002847DB">
              <w:t>32</w:t>
            </w:r>
          </w:p>
        </w:tc>
        <w:tc>
          <w:tcPr>
            <w:tcW w:w="4529" w:type="pct"/>
            <w:shd w:val="clear" w:color="auto" w:fill="auto"/>
          </w:tcPr>
          <w:p w:rsidR="00B72F16" w:rsidRPr="002847DB" w:rsidRDefault="00B72F16" w:rsidP="00B72F16">
            <w:pPr>
              <w:pStyle w:val="Tabletext"/>
            </w:pPr>
            <w:r w:rsidRPr="002847DB">
              <w:rPr>
                <w:i/>
                <w:iCs/>
              </w:rPr>
              <w:t xml:space="preserve">Youth Justice Act 1997 </w:t>
            </w:r>
            <w:r w:rsidRPr="002847DB">
              <w:t>(Tas.)</w:t>
            </w:r>
          </w:p>
        </w:tc>
      </w:tr>
      <w:tr w:rsidR="00B72F16" w:rsidRPr="002847DB" w:rsidTr="00BF39F5">
        <w:tc>
          <w:tcPr>
            <w:tcW w:w="471" w:type="pct"/>
            <w:shd w:val="clear" w:color="auto" w:fill="auto"/>
          </w:tcPr>
          <w:p w:rsidR="00B72F16" w:rsidRPr="002847DB" w:rsidRDefault="00B72F16" w:rsidP="00B72F16">
            <w:pPr>
              <w:pStyle w:val="Tabletext"/>
            </w:pPr>
            <w:r w:rsidRPr="002847DB">
              <w:t>33</w:t>
            </w:r>
          </w:p>
        </w:tc>
        <w:tc>
          <w:tcPr>
            <w:tcW w:w="4529" w:type="pct"/>
            <w:shd w:val="clear" w:color="auto" w:fill="auto"/>
          </w:tcPr>
          <w:p w:rsidR="00B72F16" w:rsidRPr="002847DB" w:rsidRDefault="00B72F16" w:rsidP="00B72F16">
            <w:pPr>
              <w:pStyle w:val="Tabletext"/>
            </w:pPr>
            <w:r w:rsidRPr="002847DB">
              <w:rPr>
                <w:i/>
              </w:rPr>
              <w:t xml:space="preserve">Adoption Act 1993 </w:t>
            </w:r>
            <w:r w:rsidRPr="002847DB">
              <w:t>(ACT)</w:t>
            </w:r>
          </w:p>
        </w:tc>
      </w:tr>
      <w:tr w:rsidR="00B72F16" w:rsidRPr="002847DB" w:rsidTr="00BF39F5">
        <w:tc>
          <w:tcPr>
            <w:tcW w:w="471" w:type="pct"/>
            <w:shd w:val="clear" w:color="auto" w:fill="auto"/>
          </w:tcPr>
          <w:p w:rsidR="00B72F16" w:rsidRPr="002847DB" w:rsidRDefault="00B72F16" w:rsidP="00B72F16">
            <w:pPr>
              <w:pStyle w:val="Tabletext"/>
            </w:pPr>
            <w:r w:rsidRPr="002847DB">
              <w:t>34</w:t>
            </w:r>
          </w:p>
        </w:tc>
        <w:tc>
          <w:tcPr>
            <w:tcW w:w="4529" w:type="pct"/>
            <w:shd w:val="clear" w:color="auto" w:fill="auto"/>
          </w:tcPr>
          <w:p w:rsidR="00B72F16" w:rsidRPr="002847DB" w:rsidRDefault="00B72F16" w:rsidP="00B72F16">
            <w:pPr>
              <w:pStyle w:val="Tabletext"/>
            </w:pPr>
            <w:r w:rsidRPr="002847DB">
              <w:rPr>
                <w:i/>
              </w:rPr>
              <w:t xml:space="preserve">Children and Young People Act 2008 </w:t>
            </w:r>
            <w:r w:rsidRPr="002847DB">
              <w:t>(ACT)</w:t>
            </w:r>
          </w:p>
        </w:tc>
      </w:tr>
      <w:tr w:rsidR="00B72F16" w:rsidRPr="002847DB" w:rsidTr="00BF39F5">
        <w:tc>
          <w:tcPr>
            <w:tcW w:w="471" w:type="pct"/>
            <w:shd w:val="clear" w:color="auto" w:fill="auto"/>
          </w:tcPr>
          <w:p w:rsidR="00B72F16" w:rsidRPr="002847DB" w:rsidRDefault="00B72F16" w:rsidP="00B72F16">
            <w:pPr>
              <w:pStyle w:val="Tabletext"/>
            </w:pPr>
            <w:r w:rsidRPr="002847DB">
              <w:t>35</w:t>
            </w:r>
          </w:p>
        </w:tc>
        <w:tc>
          <w:tcPr>
            <w:tcW w:w="4529" w:type="pct"/>
            <w:shd w:val="clear" w:color="auto" w:fill="auto"/>
          </w:tcPr>
          <w:p w:rsidR="00B72F16" w:rsidRPr="002847DB" w:rsidRDefault="00B72F16" w:rsidP="00B72F16">
            <w:pPr>
              <w:pStyle w:val="Tabletext"/>
            </w:pPr>
            <w:r w:rsidRPr="002847DB">
              <w:rPr>
                <w:i/>
              </w:rPr>
              <w:t xml:space="preserve">Guardianship and Management of Property Act 1991 </w:t>
            </w:r>
            <w:r w:rsidRPr="002847DB">
              <w:t>(ACT)</w:t>
            </w:r>
          </w:p>
        </w:tc>
      </w:tr>
      <w:tr w:rsidR="00B72F16" w:rsidRPr="002847DB" w:rsidTr="00BF39F5">
        <w:tc>
          <w:tcPr>
            <w:tcW w:w="471" w:type="pct"/>
            <w:shd w:val="clear" w:color="auto" w:fill="auto"/>
          </w:tcPr>
          <w:p w:rsidR="00B72F16" w:rsidRPr="002847DB" w:rsidRDefault="00B72F16" w:rsidP="00B72F16">
            <w:pPr>
              <w:pStyle w:val="Tabletext"/>
            </w:pPr>
            <w:r w:rsidRPr="002847DB">
              <w:t>36</w:t>
            </w:r>
          </w:p>
        </w:tc>
        <w:tc>
          <w:tcPr>
            <w:tcW w:w="4529" w:type="pct"/>
            <w:shd w:val="clear" w:color="auto" w:fill="auto"/>
          </w:tcPr>
          <w:p w:rsidR="00B72F16" w:rsidRPr="002847DB" w:rsidRDefault="00B72F16" w:rsidP="00B72F16">
            <w:pPr>
              <w:pStyle w:val="Tabletext"/>
            </w:pPr>
            <w:r w:rsidRPr="002847DB">
              <w:rPr>
                <w:i/>
              </w:rPr>
              <w:t xml:space="preserve">Mental Health Act 2015 </w:t>
            </w:r>
            <w:r w:rsidRPr="002847DB">
              <w:t>(ACT)</w:t>
            </w:r>
          </w:p>
        </w:tc>
      </w:tr>
      <w:tr w:rsidR="00B72F16" w:rsidRPr="002847DB" w:rsidTr="00BF39F5">
        <w:tc>
          <w:tcPr>
            <w:tcW w:w="471" w:type="pct"/>
            <w:shd w:val="clear" w:color="auto" w:fill="auto"/>
          </w:tcPr>
          <w:p w:rsidR="00B72F16" w:rsidRPr="002847DB" w:rsidRDefault="00B72F16" w:rsidP="00B72F16">
            <w:pPr>
              <w:pStyle w:val="Tabletext"/>
            </w:pPr>
            <w:r w:rsidRPr="002847DB">
              <w:t>37</w:t>
            </w:r>
          </w:p>
        </w:tc>
        <w:tc>
          <w:tcPr>
            <w:tcW w:w="4529" w:type="pct"/>
            <w:shd w:val="clear" w:color="auto" w:fill="auto"/>
          </w:tcPr>
          <w:p w:rsidR="00B72F16" w:rsidRPr="002847DB" w:rsidRDefault="00B72F16" w:rsidP="00B72F16">
            <w:pPr>
              <w:pStyle w:val="Tabletext"/>
            </w:pPr>
            <w:r w:rsidRPr="002847DB">
              <w:rPr>
                <w:i/>
                <w:szCs w:val="22"/>
              </w:rPr>
              <w:t xml:space="preserve">Adoption of Children Act 1994 </w:t>
            </w:r>
            <w:r w:rsidRPr="002847DB">
              <w:rPr>
                <w:szCs w:val="22"/>
              </w:rPr>
              <w:t>(NT)</w:t>
            </w:r>
          </w:p>
        </w:tc>
      </w:tr>
      <w:tr w:rsidR="00B72F16" w:rsidRPr="002847DB" w:rsidTr="00BF39F5">
        <w:tc>
          <w:tcPr>
            <w:tcW w:w="471" w:type="pct"/>
            <w:shd w:val="clear" w:color="auto" w:fill="auto"/>
          </w:tcPr>
          <w:p w:rsidR="00B72F16" w:rsidRPr="002847DB" w:rsidRDefault="00B72F16" w:rsidP="00B72F16">
            <w:pPr>
              <w:pStyle w:val="Tabletext"/>
            </w:pPr>
            <w:r w:rsidRPr="002847DB">
              <w:t>38</w:t>
            </w:r>
          </w:p>
        </w:tc>
        <w:tc>
          <w:tcPr>
            <w:tcW w:w="4529" w:type="pct"/>
            <w:shd w:val="clear" w:color="auto" w:fill="auto"/>
          </w:tcPr>
          <w:p w:rsidR="00B72F16" w:rsidRPr="002847DB" w:rsidRDefault="00B72F16" w:rsidP="00B72F16">
            <w:pPr>
              <w:pStyle w:val="Tabletext"/>
            </w:pPr>
            <w:r w:rsidRPr="002847DB">
              <w:rPr>
                <w:i/>
              </w:rPr>
              <w:t>Care and Protection of Children Act 2007</w:t>
            </w:r>
            <w:r w:rsidRPr="002847DB">
              <w:rPr>
                <w:i/>
                <w:szCs w:val="22"/>
              </w:rPr>
              <w:t xml:space="preserve"> </w:t>
            </w:r>
            <w:r w:rsidRPr="002847DB">
              <w:rPr>
                <w:szCs w:val="22"/>
              </w:rPr>
              <w:t>(NT)</w:t>
            </w:r>
          </w:p>
        </w:tc>
      </w:tr>
      <w:tr w:rsidR="00C77D3E" w:rsidRPr="002847DB" w:rsidTr="00BF39F5">
        <w:tc>
          <w:tcPr>
            <w:tcW w:w="471" w:type="pct"/>
            <w:shd w:val="clear" w:color="auto" w:fill="auto"/>
          </w:tcPr>
          <w:p w:rsidR="00C77D3E" w:rsidRPr="002847DB" w:rsidRDefault="00C77D3E" w:rsidP="00B72F16">
            <w:pPr>
              <w:pStyle w:val="Tabletext"/>
            </w:pPr>
            <w:r w:rsidRPr="002847DB">
              <w:t>39</w:t>
            </w:r>
          </w:p>
        </w:tc>
        <w:tc>
          <w:tcPr>
            <w:tcW w:w="4529" w:type="pct"/>
            <w:shd w:val="clear" w:color="auto" w:fill="auto"/>
          </w:tcPr>
          <w:p w:rsidR="00C77D3E" w:rsidRPr="002847DB" w:rsidRDefault="00C77D3E" w:rsidP="00B72F16">
            <w:pPr>
              <w:pStyle w:val="Tabletext"/>
              <w:rPr>
                <w:i/>
                <w:szCs w:val="22"/>
              </w:rPr>
            </w:pPr>
            <w:r w:rsidRPr="002847DB">
              <w:rPr>
                <w:i/>
                <w:szCs w:val="22"/>
              </w:rPr>
              <w:t xml:space="preserve">Guardianship of Infants Act 1972 </w:t>
            </w:r>
            <w:r w:rsidRPr="002847DB">
              <w:rPr>
                <w:szCs w:val="22"/>
              </w:rPr>
              <w:t>(NT)</w:t>
            </w:r>
          </w:p>
        </w:tc>
      </w:tr>
      <w:tr w:rsidR="00B72F16" w:rsidRPr="002847DB" w:rsidTr="00BF39F5">
        <w:tc>
          <w:tcPr>
            <w:tcW w:w="471" w:type="pct"/>
            <w:shd w:val="clear" w:color="auto" w:fill="auto"/>
          </w:tcPr>
          <w:p w:rsidR="00B72F16" w:rsidRPr="002847DB" w:rsidRDefault="00C77D3E" w:rsidP="00B72F16">
            <w:pPr>
              <w:pStyle w:val="Tabletext"/>
            </w:pPr>
            <w:r w:rsidRPr="002847DB">
              <w:t>40</w:t>
            </w:r>
          </w:p>
        </w:tc>
        <w:tc>
          <w:tcPr>
            <w:tcW w:w="4529" w:type="pct"/>
            <w:shd w:val="clear" w:color="auto" w:fill="auto"/>
          </w:tcPr>
          <w:p w:rsidR="00B72F16" w:rsidRPr="002847DB" w:rsidRDefault="00B72F16" w:rsidP="00B72F16">
            <w:pPr>
              <w:pStyle w:val="Tabletext"/>
            </w:pPr>
            <w:r w:rsidRPr="002847DB">
              <w:rPr>
                <w:i/>
                <w:szCs w:val="22"/>
              </w:rPr>
              <w:t xml:space="preserve">Mental Health and Related Services Act 1998 </w:t>
            </w:r>
            <w:r w:rsidRPr="002847DB">
              <w:rPr>
                <w:szCs w:val="22"/>
              </w:rPr>
              <w:t>(NT)</w:t>
            </w:r>
          </w:p>
        </w:tc>
      </w:tr>
      <w:tr w:rsidR="00B72F16" w:rsidRPr="002847DB" w:rsidTr="00BF39F5">
        <w:tc>
          <w:tcPr>
            <w:tcW w:w="471" w:type="pct"/>
            <w:shd w:val="clear" w:color="auto" w:fill="auto"/>
          </w:tcPr>
          <w:p w:rsidR="00B72F16" w:rsidRPr="002847DB" w:rsidRDefault="00B72F16" w:rsidP="00B72F16">
            <w:pPr>
              <w:pStyle w:val="Tabletext"/>
            </w:pPr>
            <w:r w:rsidRPr="002847DB">
              <w:t>41</w:t>
            </w:r>
          </w:p>
        </w:tc>
        <w:tc>
          <w:tcPr>
            <w:tcW w:w="4529" w:type="pct"/>
            <w:shd w:val="clear" w:color="auto" w:fill="auto"/>
          </w:tcPr>
          <w:p w:rsidR="00B72F16" w:rsidRPr="002847DB" w:rsidRDefault="00B72F16" w:rsidP="00B72F16">
            <w:pPr>
              <w:pStyle w:val="Tabletext"/>
            </w:pPr>
            <w:r w:rsidRPr="002847DB">
              <w:rPr>
                <w:i/>
              </w:rPr>
              <w:t xml:space="preserve">Adoption of Children Act 1932 </w:t>
            </w:r>
            <w:r w:rsidRPr="002847DB">
              <w:t>(NI)</w:t>
            </w:r>
          </w:p>
        </w:tc>
      </w:tr>
      <w:tr w:rsidR="00B72F16" w:rsidRPr="002847DB" w:rsidTr="00BF39F5">
        <w:tc>
          <w:tcPr>
            <w:tcW w:w="471" w:type="pct"/>
            <w:shd w:val="clear" w:color="auto" w:fill="auto"/>
          </w:tcPr>
          <w:p w:rsidR="00B72F16" w:rsidRPr="002847DB" w:rsidRDefault="00B72F16" w:rsidP="00B72F16">
            <w:pPr>
              <w:pStyle w:val="Tabletext"/>
            </w:pPr>
            <w:r w:rsidRPr="002847DB">
              <w:t>42</w:t>
            </w:r>
          </w:p>
        </w:tc>
        <w:tc>
          <w:tcPr>
            <w:tcW w:w="4529" w:type="pct"/>
            <w:shd w:val="clear" w:color="auto" w:fill="auto"/>
          </w:tcPr>
          <w:p w:rsidR="00B72F16" w:rsidRPr="002847DB" w:rsidRDefault="00B72F16" w:rsidP="00B72F16">
            <w:pPr>
              <w:pStyle w:val="Tabletext"/>
            </w:pPr>
            <w:r w:rsidRPr="002847DB">
              <w:rPr>
                <w:i/>
              </w:rPr>
              <w:t xml:space="preserve">Child Welfare Act 2009 </w:t>
            </w:r>
            <w:r w:rsidRPr="002847DB">
              <w:t>(NI)</w:t>
            </w:r>
          </w:p>
        </w:tc>
      </w:tr>
      <w:tr w:rsidR="00C77D3E" w:rsidRPr="002847DB" w:rsidTr="00BF39F5">
        <w:tc>
          <w:tcPr>
            <w:tcW w:w="471" w:type="pct"/>
            <w:tcBorders>
              <w:bottom w:val="single" w:sz="2" w:space="0" w:color="auto"/>
            </w:tcBorders>
            <w:shd w:val="clear" w:color="auto" w:fill="auto"/>
          </w:tcPr>
          <w:p w:rsidR="00C77D3E" w:rsidRPr="002847DB" w:rsidRDefault="00C4548A" w:rsidP="00B72F16">
            <w:pPr>
              <w:pStyle w:val="Tabletext"/>
            </w:pPr>
            <w:r w:rsidRPr="002847DB">
              <w:t>43</w:t>
            </w:r>
          </w:p>
        </w:tc>
        <w:tc>
          <w:tcPr>
            <w:tcW w:w="4529" w:type="pct"/>
            <w:tcBorders>
              <w:bottom w:val="single" w:sz="2" w:space="0" w:color="auto"/>
            </w:tcBorders>
            <w:shd w:val="clear" w:color="auto" w:fill="auto"/>
          </w:tcPr>
          <w:p w:rsidR="00C77D3E" w:rsidRPr="002847DB" w:rsidRDefault="00C4548A" w:rsidP="00B72F16">
            <w:pPr>
              <w:pStyle w:val="Tabletext"/>
              <w:rPr>
                <w:i/>
              </w:rPr>
            </w:pPr>
            <w:r w:rsidRPr="002847DB">
              <w:rPr>
                <w:i/>
              </w:rPr>
              <w:t xml:space="preserve">Lunacy Act 1932 </w:t>
            </w:r>
            <w:r w:rsidRPr="002847DB">
              <w:t>(NI)</w:t>
            </w:r>
          </w:p>
        </w:tc>
      </w:tr>
      <w:tr w:rsidR="00C4548A" w:rsidRPr="002847DB" w:rsidTr="00BF39F5">
        <w:tc>
          <w:tcPr>
            <w:tcW w:w="471" w:type="pct"/>
            <w:tcBorders>
              <w:top w:val="single" w:sz="2" w:space="0" w:color="auto"/>
              <w:bottom w:val="single" w:sz="12" w:space="0" w:color="auto"/>
            </w:tcBorders>
            <w:shd w:val="clear" w:color="auto" w:fill="auto"/>
          </w:tcPr>
          <w:p w:rsidR="00C4548A" w:rsidRPr="002847DB" w:rsidRDefault="00C4548A" w:rsidP="00C4548A">
            <w:pPr>
              <w:pStyle w:val="Tabletext"/>
            </w:pPr>
            <w:r w:rsidRPr="002847DB">
              <w:t>44</w:t>
            </w:r>
          </w:p>
        </w:tc>
        <w:tc>
          <w:tcPr>
            <w:tcW w:w="4529" w:type="pct"/>
            <w:tcBorders>
              <w:top w:val="single" w:sz="2" w:space="0" w:color="auto"/>
              <w:bottom w:val="single" w:sz="12" w:space="0" w:color="auto"/>
            </w:tcBorders>
            <w:shd w:val="clear" w:color="auto" w:fill="auto"/>
          </w:tcPr>
          <w:p w:rsidR="00C4548A" w:rsidRPr="002847DB" w:rsidRDefault="00C4548A" w:rsidP="00C4548A">
            <w:pPr>
              <w:pStyle w:val="Tabletext"/>
            </w:pPr>
            <w:r w:rsidRPr="002847DB">
              <w:rPr>
                <w:i/>
              </w:rPr>
              <w:t xml:space="preserve">Mental Health Act 1996 </w:t>
            </w:r>
            <w:r w:rsidRPr="002847DB">
              <w:t>(NI)</w:t>
            </w:r>
          </w:p>
        </w:tc>
      </w:tr>
    </w:tbl>
    <w:p w:rsidR="00EF7021" w:rsidRPr="002847DB" w:rsidRDefault="00EF7021" w:rsidP="00DE3FE9">
      <w:pPr>
        <w:pStyle w:val="Tabletext"/>
      </w:pPr>
    </w:p>
    <w:p w:rsidR="00EA2EA4" w:rsidRPr="002847DB" w:rsidRDefault="001F414A" w:rsidP="00EA2EA4">
      <w:pPr>
        <w:pStyle w:val="ActHead5"/>
      </w:pPr>
      <w:bookmarkStart w:id="12" w:name="_Toc170386096"/>
      <w:r w:rsidRPr="00807F5F">
        <w:rPr>
          <w:rStyle w:val="CharSectno"/>
        </w:rPr>
        <w:t>6</w:t>
      </w:r>
      <w:r w:rsidR="00EA2EA4" w:rsidRPr="002847DB">
        <w:t xml:space="preserve">  </w:t>
      </w:r>
      <w:r w:rsidR="008E693B" w:rsidRPr="002847DB">
        <w:t xml:space="preserve">Meaning of </w:t>
      </w:r>
      <w:r w:rsidR="008E693B" w:rsidRPr="002847DB">
        <w:rPr>
          <w:i/>
        </w:rPr>
        <w:t>c</w:t>
      </w:r>
      <w:r w:rsidR="00EA2EA4" w:rsidRPr="002847DB">
        <w:rPr>
          <w:i/>
        </w:rPr>
        <w:t>hild welfare officer</w:t>
      </w:r>
      <w:r w:rsidR="00EA2EA4" w:rsidRPr="002847DB">
        <w:t xml:space="preserve">—prescribed </w:t>
      </w:r>
      <w:r w:rsidR="005063F2" w:rsidRPr="002847DB">
        <w:t xml:space="preserve">State or Territory </w:t>
      </w:r>
      <w:r w:rsidR="00EA2EA4" w:rsidRPr="002847DB">
        <w:t>office</w:t>
      </w:r>
      <w:r w:rsidR="005063F2" w:rsidRPr="002847DB">
        <w:t>s</w:t>
      </w:r>
      <w:bookmarkEnd w:id="12"/>
    </w:p>
    <w:p w:rsidR="00EA2EA4" w:rsidRPr="002847DB" w:rsidRDefault="00EA2EA4" w:rsidP="00EA2EA4">
      <w:pPr>
        <w:pStyle w:val="subsection"/>
      </w:pPr>
      <w:r w:rsidRPr="002847DB">
        <w:tab/>
      </w:r>
      <w:r w:rsidRPr="002847DB">
        <w:tab/>
        <w:t xml:space="preserve">For the purposes of </w:t>
      </w:r>
      <w:r w:rsidR="006F3F13" w:rsidRPr="002847DB">
        <w:t>paragraph (</w:t>
      </w:r>
      <w:r w:rsidRPr="002847DB">
        <w:t xml:space="preserve">a) of the definition of </w:t>
      </w:r>
      <w:r w:rsidRPr="002847DB">
        <w:rPr>
          <w:b/>
          <w:i/>
        </w:rPr>
        <w:t>child welfare officer</w:t>
      </w:r>
      <w:r w:rsidRPr="002847DB">
        <w:t xml:space="preserve"> in </w:t>
      </w:r>
      <w:r w:rsidR="00B11214" w:rsidRPr="002847DB">
        <w:t>subsection 4</w:t>
      </w:r>
      <w:r w:rsidRPr="002847DB">
        <w:t>(1) of the Act, each of the following is a prescribed office:</w:t>
      </w:r>
    </w:p>
    <w:p w:rsidR="00EA2EA4" w:rsidRPr="002847DB" w:rsidRDefault="00EA2EA4" w:rsidP="00EA2EA4">
      <w:pPr>
        <w:pStyle w:val="paragraph"/>
      </w:pPr>
      <w:r w:rsidRPr="002847DB">
        <w:tab/>
        <w:t>(</w:t>
      </w:r>
      <w:r w:rsidR="00A104C0" w:rsidRPr="002847DB">
        <w:t>a</w:t>
      </w:r>
      <w:r w:rsidRPr="002847DB">
        <w:t>)</w:t>
      </w:r>
      <w:r w:rsidRPr="002847DB">
        <w:tab/>
        <w:t>for New South Wales—the offices of:</w:t>
      </w:r>
    </w:p>
    <w:p w:rsidR="00FF5175" w:rsidRPr="002847DB" w:rsidRDefault="00EA2EA4" w:rsidP="00EA2EA4">
      <w:pPr>
        <w:pStyle w:val="paragraphsub"/>
      </w:pPr>
      <w:r w:rsidRPr="002847DB">
        <w:tab/>
        <w:t>(i)</w:t>
      </w:r>
      <w:r w:rsidRPr="002847DB">
        <w:tab/>
        <w:t xml:space="preserve">Minister </w:t>
      </w:r>
      <w:r w:rsidR="00457604" w:rsidRPr="002847DB">
        <w:t>administering</w:t>
      </w:r>
      <w:r w:rsidR="00D67A7F" w:rsidRPr="002847DB">
        <w:t xml:space="preserve"> the</w:t>
      </w:r>
      <w:r w:rsidRPr="002847DB">
        <w:t xml:space="preserve"> </w:t>
      </w:r>
      <w:r w:rsidRPr="002847DB">
        <w:rPr>
          <w:i/>
        </w:rPr>
        <w:t>Adoption Act 2000</w:t>
      </w:r>
      <w:r w:rsidRPr="002847DB">
        <w:t xml:space="preserve"> (NSW)</w:t>
      </w:r>
      <w:r w:rsidR="00457604" w:rsidRPr="002847DB">
        <w:t>;</w:t>
      </w:r>
      <w:r w:rsidRPr="002847DB">
        <w:t xml:space="preserve"> and</w:t>
      </w:r>
    </w:p>
    <w:p w:rsidR="00EA2EA4" w:rsidRPr="002847DB" w:rsidRDefault="00457604" w:rsidP="00EA2EA4">
      <w:pPr>
        <w:pStyle w:val="paragraphsub"/>
      </w:pPr>
      <w:r w:rsidRPr="002847DB">
        <w:tab/>
        <w:t>(ii)</w:t>
      </w:r>
      <w:r w:rsidRPr="002847DB">
        <w:tab/>
        <w:t xml:space="preserve">Minister administering </w:t>
      </w:r>
      <w:r w:rsidR="00EA2EA4" w:rsidRPr="002847DB">
        <w:t xml:space="preserve">the </w:t>
      </w:r>
      <w:r w:rsidR="00EA2EA4" w:rsidRPr="002847DB">
        <w:rPr>
          <w:i/>
        </w:rPr>
        <w:t>Children and Young Persons (Care and Protection) Act 1998</w:t>
      </w:r>
      <w:r w:rsidR="00EA2EA4" w:rsidRPr="002847DB">
        <w:t xml:space="preserve"> (NSW); and</w:t>
      </w:r>
    </w:p>
    <w:p w:rsidR="00457604" w:rsidRPr="002847DB" w:rsidRDefault="00EA2EA4" w:rsidP="00EA2EA4">
      <w:pPr>
        <w:pStyle w:val="paragraphsub"/>
      </w:pPr>
      <w:r w:rsidRPr="002847DB">
        <w:tab/>
        <w:t>(i</w:t>
      </w:r>
      <w:r w:rsidR="00173468" w:rsidRPr="002847DB">
        <w:t>i</w:t>
      </w:r>
      <w:r w:rsidRPr="002847DB">
        <w:t>i)</w:t>
      </w:r>
      <w:r w:rsidRPr="002847DB">
        <w:tab/>
      </w:r>
      <w:r w:rsidR="00457604" w:rsidRPr="002847DB">
        <w:t xml:space="preserve">Secretary, within the </w:t>
      </w:r>
      <w:r w:rsidR="00173468" w:rsidRPr="002847DB">
        <w:t>meaning</w:t>
      </w:r>
      <w:r w:rsidR="00457604" w:rsidRPr="002847DB">
        <w:t xml:space="preserve"> of the</w:t>
      </w:r>
      <w:r w:rsidR="00173468" w:rsidRPr="002847DB">
        <w:t xml:space="preserve"> </w:t>
      </w:r>
      <w:r w:rsidR="00173468" w:rsidRPr="002847DB">
        <w:rPr>
          <w:i/>
        </w:rPr>
        <w:t>Adoption Act 2000</w:t>
      </w:r>
      <w:r w:rsidR="00173468" w:rsidRPr="002847DB">
        <w:t xml:space="preserve"> (NSW); and</w:t>
      </w:r>
    </w:p>
    <w:p w:rsidR="00173468" w:rsidRPr="002847DB" w:rsidRDefault="00173468" w:rsidP="00EA2EA4">
      <w:pPr>
        <w:pStyle w:val="paragraphsub"/>
      </w:pPr>
      <w:r w:rsidRPr="002847DB">
        <w:tab/>
        <w:t>(iv)</w:t>
      </w:r>
      <w:r w:rsidRPr="002847DB">
        <w:tab/>
      </w:r>
      <w:r w:rsidR="00BA6686" w:rsidRPr="002847DB">
        <w:t>Director</w:t>
      </w:r>
      <w:r w:rsidR="002847DB">
        <w:noBreakHyphen/>
      </w:r>
      <w:r w:rsidR="00BA6686" w:rsidRPr="002847DB">
        <w:t>General</w:t>
      </w:r>
      <w:r w:rsidRPr="002847DB">
        <w:t xml:space="preserve">, within the meaning of the </w:t>
      </w:r>
      <w:r w:rsidRPr="002847DB">
        <w:rPr>
          <w:i/>
        </w:rPr>
        <w:t>Children and Young Persons (Care and Protection) Act 1998</w:t>
      </w:r>
      <w:r w:rsidRPr="002847DB">
        <w:t xml:space="preserve"> (NSW);</w:t>
      </w:r>
      <w:r w:rsidR="008970BD" w:rsidRPr="002847DB">
        <w:t xml:space="preserve"> and</w:t>
      </w:r>
    </w:p>
    <w:p w:rsidR="00EA2EA4" w:rsidRPr="002847DB" w:rsidRDefault="00173468" w:rsidP="00EA2EA4">
      <w:pPr>
        <w:pStyle w:val="paragraphsub"/>
      </w:pPr>
      <w:r w:rsidRPr="002847DB">
        <w:tab/>
        <w:t>(v)</w:t>
      </w:r>
      <w:r w:rsidRPr="002847DB">
        <w:tab/>
        <w:t>Secretary, within the meaning of</w:t>
      </w:r>
      <w:r w:rsidR="00EA2EA4" w:rsidRPr="002847DB">
        <w:t xml:space="preserve"> the </w:t>
      </w:r>
      <w:r w:rsidR="00EA2EA4" w:rsidRPr="002847DB">
        <w:rPr>
          <w:i/>
        </w:rPr>
        <w:t>Guardianship Act 1987</w:t>
      </w:r>
      <w:r w:rsidR="00EA2EA4" w:rsidRPr="002847DB">
        <w:t xml:space="preserve"> (NSW);</w:t>
      </w:r>
    </w:p>
    <w:p w:rsidR="003D79D3" w:rsidRPr="002847DB" w:rsidRDefault="00173468" w:rsidP="00173468">
      <w:pPr>
        <w:pStyle w:val="paragraph"/>
      </w:pPr>
      <w:r w:rsidRPr="002847DB">
        <w:tab/>
        <w:t>(</w:t>
      </w:r>
      <w:r w:rsidR="00A104C0" w:rsidRPr="002847DB">
        <w:t>b</w:t>
      </w:r>
      <w:r w:rsidRPr="002847DB">
        <w:t>)</w:t>
      </w:r>
      <w:r w:rsidRPr="002847DB">
        <w:tab/>
        <w:t>for Victoria—the office</w:t>
      </w:r>
      <w:r w:rsidR="003D79D3" w:rsidRPr="002847DB">
        <w:t>s</w:t>
      </w:r>
      <w:r w:rsidRPr="002847DB">
        <w:t xml:space="preserve"> of</w:t>
      </w:r>
      <w:r w:rsidR="003D79D3" w:rsidRPr="002847DB">
        <w:t>:</w:t>
      </w:r>
    </w:p>
    <w:p w:rsidR="00173468" w:rsidRPr="002847DB" w:rsidRDefault="003D79D3" w:rsidP="003D79D3">
      <w:pPr>
        <w:pStyle w:val="paragraphsub"/>
      </w:pPr>
      <w:r w:rsidRPr="002847DB">
        <w:tab/>
        <w:t>(i)</w:t>
      </w:r>
      <w:r w:rsidRPr="002847DB">
        <w:tab/>
      </w:r>
      <w:r w:rsidR="00173468" w:rsidRPr="002847DB">
        <w:t>Secretary of the Department of Health;</w:t>
      </w:r>
      <w:r w:rsidRPr="002847DB">
        <w:t xml:space="preserve"> and</w:t>
      </w:r>
    </w:p>
    <w:p w:rsidR="003D79D3" w:rsidRPr="002847DB" w:rsidRDefault="003D79D3" w:rsidP="003D79D3">
      <w:pPr>
        <w:pStyle w:val="paragraphsub"/>
      </w:pPr>
      <w:r w:rsidRPr="002847DB">
        <w:tab/>
        <w:t>(ii)</w:t>
      </w:r>
      <w:r w:rsidRPr="002847DB">
        <w:tab/>
        <w:t>Secretary of the Department of</w:t>
      </w:r>
      <w:r w:rsidR="005A3095" w:rsidRPr="002847DB">
        <w:t xml:space="preserve"> Families, Fairness and Housing;</w:t>
      </w:r>
    </w:p>
    <w:p w:rsidR="00723802" w:rsidRPr="002847DB" w:rsidRDefault="00723802" w:rsidP="00723802">
      <w:pPr>
        <w:pStyle w:val="paragraph"/>
      </w:pPr>
      <w:r w:rsidRPr="002847DB">
        <w:tab/>
        <w:t>(</w:t>
      </w:r>
      <w:r w:rsidR="00A104C0" w:rsidRPr="002847DB">
        <w:t>c</w:t>
      </w:r>
      <w:r w:rsidRPr="002847DB">
        <w:t>)</w:t>
      </w:r>
      <w:r w:rsidRPr="002847DB">
        <w:tab/>
        <w:t>for Queensland—the office of Director</w:t>
      </w:r>
      <w:r w:rsidR="002847DB">
        <w:noBreakHyphen/>
      </w:r>
      <w:r w:rsidRPr="002847DB">
        <w:t xml:space="preserve">General of the Department of </w:t>
      </w:r>
      <w:r w:rsidR="00E62B9D" w:rsidRPr="002847DB">
        <w:t>Child Safety, Seniors and Disability Services;</w:t>
      </w:r>
    </w:p>
    <w:p w:rsidR="004D0282" w:rsidRPr="002847DB" w:rsidRDefault="004D0282" w:rsidP="004D0282">
      <w:pPr>
        <w:pStyle w:val="paragraph"/>
      </w:pPr>
      <w:r w:rsidRPr="002847DB">
        <w:tab/>
        <w:t>(</w:t>
      </w:r>
      <w:r w:rsidR="00A104C0" w:rsidRPr="002847DB">
        <w:t>d</w:t>
      </w:r>
      <w:r w:rsidRPr="002847DB">
        <w:t>)</w:t>
      </w:r>
      <w:r w:rsidRPr="002847DB">
        <w:tab/>
        <w:t xml:space="preserve">for Western Australia—the office </w:t>
      </w:r>
      <w:r w:rsidR="00A8430C" w:rsidRPr="002847DB">
        <w:t>of Director</w:t>
      </w:r>
      <w:r w:rsidR="003A58DD" w:rsidRPr="002847DB">
        <w:t xml:space="preserve"> </w:t>
      </w:r>
      <w:r w:rsidR="00A8430C" w:rsidRPr="002847DB">
        <w:t>General of the Department of Communities;</w:t>
      </w:r>
    </w:p>
    <w:p w:rsidR="00723802" w:rsidRPr="002847DB" w:rsidRDefault="00723802" w:rsidP="004232A3">
      <w:pPr>
        <w:pStyle w:val="paragraph"/>
      </w:pPr>
      <w:r w:rsidRPr="002847DB">
        <w:tab/>
        <w:t>(</w:t>
      </w:r>
      <w:r w:rsidR="00A104C0" w:rsidRPr="002847DB">
        <w:t>e</w:t>
      </w:r>
      <w:r w:rsidRPr="002847DB">
        <w:t>)</w:t>
      </w:r>
      <w:r w:rsidRPr="002847DB">
        <w:tab/>
        <w:t>for South Australia—</w:t>
      </w:r>
      <w:r w:rsidR="009F24EA" w:rsidRPr="002847DB">
        <w:t xml:space="preserve">the office of Chief Executive of the Department </w:t>
      </w:r>
      <w:r w:rsidR="00BC726E" w:rsidRPr="002847DB">
        <w:t xml:space="preserve">for Child </w:t>
      </w:r>
      <w:r w:rsidR="00437309" w:rsidRPr="002847DB">
        <w:t>Protection</w:t>
      </w:r>
      <w:r w:rsidR="009F24EA" w:rsidRPr="002847DB">
        <w:t>;</w:t>
      </w:r>
    </w:p>
    <w:p w:rsidR="00EA2EA4" w:rsidRPr="002847DB" w:rsidRDefault="00EA2EA4" w:rsidP="00EA2EA4">
      <w:pPr>
        <w:pStyle w:val="paragraph"/>
      </w:pPr>
      <w:r w:rsidRPr="002847DB">
        <w:tab/>
        <w:t>(</w:t>
      </w:r>
      <w:r w:rsidR="00A104C0" w:rsidRPr="002847DB">
        <w:t>f</w:t>
      </w:r>
      <w:r w:rsidRPr="002847DB">
        <w:t>)</w:t>
      </w:r>
      <w:r w:rsidRPr="002847DB">
        <w:tab/>
        <w:t xml:space="preserve">for Tasmania—the office of Secretary </w:t>
      </w:r>
      <w:r w:rsidR="00BC2431" w:rsidRPr="002847DB">
        <w:t>for Education, Children and Young People</w:t>
      </w:r>
      <w:r w:rsidRPr="002847DB">
        <w:t>;</w:t>
      </w:r>
    </w:p>
    <w:p w:rsidR="00EA2EA4" w:rsidRPr="002847DB" w:rsidRDefault="00EA2EA4" w:rsidP="00EA2EA4">
      <w:pPr>
        <w:pStyle w:val="paragraph"/>
      </w:pPr>
      <w:r w:rsidRPr="002847DB">
        <w:tab/>
        <w:t>(</w:t>
      </w:r>
      <w:r w:rsidR="00A104C0" w:rsidRPr="002847DB">
        <w:t>g</w:t>
      </w:r>
      <w:r w:rsidRPr="002847DB">
        <w:t>)</w:t>
      </w:r>
      <w:r w:rsidRPr="002847DB">
        <w:tab/>
        <w:t>for the Australian Capital Territory—the offices of:</w:t>
      </w:r>
    </w:p>
    <w:p w:rsidR="00EA2EA4" w:rsidRPr="002847DB" w:rsidRDefault="00EA2EA4" w:rsidP="00EA2EA4">
      <w:pPr>
        <w:pStyle w:val="paragraphsub"/>
      </w:pPr>
      <w:r w:rsidRPr="002847DB">
        <w:tab/>
        <w:t>(i)</w:t>
      </w:r>
      <w:r w:rsidRPr="002847DB">
        <w:tab/>
        <w:t>Director</w:t>
      </w:r>
      <w:r w:rsidR="002847DB">
        <w:noBreakHyphen/>
      </w:r>
      <w:r w:rsidRPr="002847DB">
        <w:t>General of the Community Services Directorate; and</w:t>
      </w:r>
    </w:p>
    <w:p w:rsidR="00EA2EA4" w:rsidRPr="002847DB" w:rsidRDefault="00EA2EA4" w:rsidP="00EA2EA4">
      <w:pPr>
        <w:pStyle w:val="paragraphsub"/>
        <w:rPr>
          <w:color w:val="000000"/>
        </w:rPr>
      </w:pPr>
      <w:r w:rsidRPr="002847DB">
        <w:tab/>
        <w:t>(ii)</w:t>
      </w:r>
      <w:r w:rsidRPr="002847DB">
        <w:tab/>
        <w:t xml:space="preserve">Chief Psychiatrist </w:t>
      </w:r>
      <w:r w:rsidRPr="002847DB">
        <w:rPr>
          <w:color w:val="000000"/>
        </w:rPr>
        <w:t xml:space="preserve">appointed under </w:t>
      </w:r>
      <w:r w:rsidR="00B11214" w:rsidRPr="002847DB">
        <w:t>sub</w:t>
      </w:r>
      <w:r w:rsidR="006F3F13" w:rsidRPr="002847DB">
        <w:t>section 1</w:t>
      </w:r>
      <w:r w:rsidRPr="002847DB">
        <w:t xml:space="preserve">96(1) of the </w:t>
      </w:r>
      <w:r w:rsidRPr="002847DB">
        <w:rPr>
          <w:i/>
        </w:rPr>
        <w:t xml:space="preserve">Mental Health Act 2015 </w:t>
      </w:r>
      <w:r w:rsidRPr="002847DB">
        <w:t>(ACT)</w:t>
      </w:r>
      <w:r w:rsidRPr="002847DB">
        <w:rPr>
          <w:color w:val="000000"/>
        </w:rPr>
        <w:t>;</w:t>
      </w:r>
    </w:p>
    <w:p w:rsidR="00EA2EA4" w:rsidRPr="002847DB" w:rsidRDefault="00EA2EA4" w:rsidP="00EA2EA4">
      <w:pPr>
        <w:pStyle w:val="paragraph"/>
      </w:pPr>
      <w:r w:rsidRPr="002847DB">
        <w:tab/>
        <w:t>(</w:t>
      </w:r>
      <w:r w:rsidR="00A104C0" w:rsidRPr="002847DB">
        <w:t>h</w:t>
      </w:r>
      <w:r w:rsidRPr="002847DB">
        <w:t>)</w:t>
      </w:r>
      <w:r w:rsidRPr="002847DB">
        <w:tab/>
        <w:t>for the Northern Territory—the office of Minister for Territory Families.</w:t>
      </w:r>
    </w:p>
    <w:p w:rsidR="00EA2EA4" w:rsidRPr="002847DB" w:rsidRDefault="001F414A" w:rsidP="00EA2EA4">
      <w:pPr>
        <w:pStyle w:val="ActHead5"/>
      </w:pPr>
      <w:bookmarkStart w:id="13" w:name="_Toc170386097"/>
      <w:r w:rsidRPr="00807F5F">
        <w:rPr>
          <w:rStyle w:val="CharSectno"/>
        </w:rPr>
        <w:t>7</w:t>
      </w:r>
      <w:r w:rsidR="00EA2EA4" w:rsidRPr="002847DB">
        <w:t xml:space="preserve">  </w:t>
      </w:r>
      <w:r w:rsidR="00066393" w:rsidRPr="002847DB">
        <w:t xml:space="preserve">Meaning of </w:t>
      </w:r>
      <w:r w:rsidR="00066393" w:rsidRPr="002847DB">
        <w:rPr>
          <w:i/>
        </w:rPr>
        <w:t>f</w:t>
      </w:r>
      <w:r w:rsidR="00EA2EA4" w:rsidRPr="002847DB">
        <w:rPr>
          <w:i/>
        </w:rPr>
        <w:t>amily violence order</w:t>
      </w:r>
      <w:r w:rsidR="00EA2EA4" w:rsidRPr="002847DB">
        <w:t>—prescribed State or Territory</w:t>
      </w:r>
      <w:r w:rsidR="004308B0" w:rsidRPr="002847DB">
        <w:t xml:space="preserve"> laws</w:t>
      </w:r>
      <w:bookmarkEnd w:id="13"/>
    </w:p>
    <w:p w:rsidR="00EA2EA4" w:rsidRPr="002847DB" w:rsidRDefault="00EA2EA4" w:rsidP="00EA2EA4">
      <w:pPr>
        <w:pStyle w:val="subsection"/>
      </w:pPr>
      <w:r w:rsidRPr="002847DB">
        <w:tab/>
      </w:r>
      <w:r w:rsidRPr="002847DB">
        <w:tab/>
        <w:t xml:space="preserve">For the purposes of the definition of </w:t>
      </w:r>
      <w:r w:rsidRPr="002847DB">
        <w:rPr>
          <w:b/>
          <w:i/>
        </w:rPr>
        <w:t>family violence order</w:t>
      </w:r>
      <w:r w:rsidRPr="002847DB">
        <w:t xml:space="preserve"> in </w:t>
      </w:r>
      <w:r w:rsidR="00B11214" w:rsidRPr="002847DB">
        <w:t>subsection 4</w:t>
      </w:r>
      <w:r w:rsidRPr="002847DB">
        <w:t xml:space="preserve">(1) of the Act, each of the laws specified in </w:t>
      </w:r>
      <w:r w:rsidR="0010425E" w:rsidRPr="002847DB">
        <w:t>an item of</w:t>
      </w:r>
      <w:r w:rsidR="00171BB4" w:rsidRPr="002847DB">
        <w:t xml:space="preserve"> the following table</w:t>
      </w:r>
      <w:r w:rsidRPr="002847DB">
        <w:t xml:space="preserve"> is prescribed.</w:t>
      </w:r>
    </w:p>
    <w:p w:rsidR="00171BB4" w:rsidRPr="002847DB" w:rsidRDefault="00171BB4" w:rsidP="00171BB4">
      <w:pPr>
        <w:pStyle w:val="Tabletext"/>
      </w:pPr>
    </w:p>
    <w:tbl>
      <w:tblPr>
        <w:tblW w:w="4155"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237"/>
      </w:tblGrid>
      <w:tr w:rsidR="00171BB4" w:rsidRPr="002847DB" w:rsidTr="00BF39F5">
        <w:trPr>
          <w:tblHeader/>
        </w:trPr>
        <w:tc>
          <w:tcPr>
            <w:tcW w:w="4999" w:type="pct"/>
            <w:gridSpan w:val="2"/>
            <w:tcBorders>
              <w:top w:val="single" w:sz="12" w:space="0" w:color="auto"/>
              <w:bottom w:val="single" w:sz="6" w:space="0" w:color="auto"/>
            </w:tcBorders>
            <w:shd w:val="clear" w:color="auto" w:fill="auto"/>
          </w:tcPr>
          <w:p w:rsidR="00171BB4" w:rsidRPr="002847DB" w:rsidRDefault="00151840" w:rsidP="009B0B07">
            <w:pPr>
              <w:pStyle w:val="TableHeading"/>
            </w:pPr>
            <w:r w:rsidRPr="002847DB">
              <w:t>P</w:t>
            </w:r>
            <w:r w:rsidR="00171BB4" w:rsidRPr="002847DB">
              <w:t>rescribed laws</w:t>
            </w:r>
            <w:r w:rsidRPr="002847DB">
              <w:t xml:space="preserve"> under which orders may be made to protect a person from family violence</w:t>
            </w:r>
          </w:p>
        </w:tc>
      </w:tr>
      <w:tr w:rsidR="00A15208" w:rsidRPr="002847DB" w:rsidTr="00BF39F5">
        <w:trPr>
          <w:tblHeader/>
        </w:trPr>
        <w:tc>
          <w:tcPr>
            <w:tcW w:w="600" w:type="pct"/>
            <w:tcBorders>
              <w:top w:val="single" w:sz="6" w:space="0" w:color="auto"/>
              <w:bottom w:val="single" w:sz="12" w:space="0" w:color="auto"/>
            </w:tcBorders>
            <w:shd w:val="clear" w:color="auto" w:fill="auto"/>
          </w:tcPr>
          <w:p w:rsidR="00A15208" w:rsidRPr="002847DB" w:rsidRDefault="00A15208" w:rsidP="009B0B07">
            <w:pPr>
              <w:pStyle w:val="TableHeading"/>
            </w:pPr>
            <w:r w:rsidRPr="002847DB">
              <w:t>Item</w:t>
            </w:r>
          </w:p>
        </w:tc>
        <w:tc>
          <w:tcPr>
            <w:tcW w:w="4400" w:type="pct"/>
            <w:tcBorders>
              <w:top w:val="single" w:sz="6" w:space="0" w:color="auto"/>
              <w:bottom w:val="single" w:sz="12" w:space="0" w:color="auto"/>
            </w:tcBorders>
            <w:shd w:val="clear" w:color="auto" w:fill="auto"/>
          </w:tcPr>
          <w:p w:rsidR="00A15208" w:rsidRPr="002847DB" w:rsidRDefault="001D66BA" w:rsidP="009B0B07">
            <w:pPr>
              <w:pStyle w:val="TableHeading"/>
            </w:pPr>
            <w:r w:rsidRPr="002847DB">
              <w:t>State or Territory law</w:t>
            </w:r>
          </w:p>
        </w:tc>
      </w:tr>
      <w:tr w:rsidR="00A15208" w:rsidRPr="002847DB" w:rsidTr="00BF39F5">
        <w:tc>
          <w:tcPr>
            <w:tcW w:w="600" w:type="pct"/>
            <w:tcBorders>
              <w:top w:val="single" w:sz="12" w:space="0" w:color="auto"/>
            </w:tcBorders>
            <w:shd w:val="clear" w:color="auto" w:fill="auto"/>
          </w:tcPr>
          <w:p w:rsidR="00A15208" w:rsidRPr="002847DB" w:rsidRDefault="00A15208" w:rsidP="009B0B07">
            <w:pPr>
              <w:pStyle w:val="Tabletext"/>
            </w:pPr>
            <w:r w:rsidRPr="002847DB">
              <w:t>1</w:t>
            </w:r>
          </w:p>
        </w:tc>
        <w:tc>
          <w:tcPr>
            <w:tcW w:w="4400" w:type="pct"/>
            <w:tcBorders>
              <w:top w:val="single" w:sz="12" w:space="0" w:color="auto"/>
            </w:tcBorders>
            <w:shd w:val="clear" w:color="auto" w:fill="auto"/>
          </w:tcPr>
          <w:p w:rsidR="00A15208" w:rsidRPr="002847DB" w:rsidRDefault="00A15208" w:rsidP="009B0B07">
            <w:pPr>
              <w:pStyle w:val="Tabletext"/>
            </w:pPr>
            <w:r w:rsidRPr="002847DB">
              <w:rPr>
                <w:i/>
              </w:rPr>
              <w:t xml:space="preserve">Crimes (Domestic and Personal Violence) Act 2007 </w:t>
            </w:r>
            <w:r w:rsidRPr="002847DB">
              <w:t>(NSW)</w:t>
            </w:r>
          </w:p>
        </w:tc>
      </w:tr>
      <w:tr w:rsidR="00A15208" w:rsidRPr="002847DB" w:rsidTr="00BF39F5">
        <w:tc>
          <w:tcPr>
            <w:tcW w:w="600" w:type="pct"/>
            <w:shd w:val="clear" w:color="auto" w:fill="auto"/>
          </w:tcPr>
          <w:p w:rsidR="00A15208" w:rsidRPr="002847DB" w:rsidRDefault="00A15208" w:rsidP="009B0B07">
            <w:pPr>
              <w:pStyle w:val="Tabletext"/>
            </w:pPr>
            <w:r w:rsidRPr="002847DB">
              <w:t>2</w:t>
            </w:r>
          </w:p>
        </w:tc>
        <w:tc>
          <w:tcPr>
            <w:tcW w:w="4400" w:type="pct"/>
            <w:shd w:val="clear" w:color="auto" w:fill="auto"/>
          </w:tcPr>
          <w:p w:rsidR="00A15208" w:rsidRPr="002847DB" w:rsidRDefault="00A15208" w:rsidP="009B0B07">
            <w:pPr>
              <w:pStyle w:val="Tabletext"/>
            </w:pPr>
            <w:r w:rsidRPr="002847DB">
              <w:rPr>
                <w:i/>
              </w:rPr>
              <w:t xml:space="preserve">Property (Relationships) Act 1984 </w:t>
            </w:r>
            <w:r w:rsidRPr="002847DB">
              <w:t>(NSW)</w:t>
            </w:r>
          </w:p>
        </w:tc>
      </w:tr>
      <w:tr w:rsidR="00A15208" w:rsidRPr="002847DB" w:rsidTr="00BF39F5">
        <w:tc>
          <w:tcPr>
            <w:tcW w:w="600" w:type="pct"/>
            <w:shd w:val="clear" w:color="auto" w:fill="auto"/>
          </w:tcPr>
          <w:p w:rsidR="00A15208" w:rsidRPr="002847DB" w:rsidRDefault="00A15208" w:rsidP="009B0B07">
            <w:pPr>
              <w:pStyle w:val="Tabletext"/>
            </w:pPr>
            <w:r w:rsidRPr="002847DB">
              <w:t>3</w:t>
            </w:r>
          </w:p>
        </w:tc>
        <w:tc>
          <w:tcPr>
            <w:tcW w:w="4400" w:type="pct"/>
            <w:shd w:val="clear" w:color="auto" w:fill="auto"/>
          </w:tcPr>
          <w:p w:rsidR="00A15208" w:rsidRPr="002847DB" w:rsidRDefault="00A15208" w:rsidP="009B0B07">
            <w:pPr>
              <w:pStyle w:val="Tabletext"/>
            </w:pPr>
            <w:r w:rsidRPr="002847DB">
              <w:rPr>
                <w:i/>
              </w:rPr>
              <w:t xml:space="preserve">Family Violence Protection Act 2008 </w:t>
            </w:r>
            <w:r w:rsidR="00BC3606" w:rsidRPr="002847DB">
              <w:t>(Vic.)</w:t>
            </w:r>
          </w:p>
        </w:tc>
      </w:tr>
      <w:tr w:rsidR="00A15208" w:rsidRPr="002847DB" w:rsidTr="00BF39F5">
        <w:tc>
          <w:tcPr>
            <w:tcW w:w="600" w:type="pct"/>
            <w:shd w:val="clear" w:color="auto" w:fill="auto"/>
          </w:tcPr>
          <w:p w:rsidR="00A15208" w:rsidRPr="002847DB" w:rsidRDefault="00A15208" w:rsidP="009B0B07">
            <w:pPr>
              <w:pStyle w:val="Tabletext"/>
            </w:pPr>
            <w:r w:rsidRPr="002847DB">
              <w:t>4</w:t>
            </w:r>
          </w:p>
        </w:tc>
        <w:tc>
          <w:tcPr>
            <w:tcW w:w="4400" w:type="pct"/>
            <w:shd w:val="clear" w:color="auto" w:fill="auto"/>
          </w:tcPr>
          <w:p w:rsidR="00A15208" w:rsidRPr="002847DB" w:rsidRDefault="00A15208" w:rsidP="009B0B07">
            <w:pPr>
              <w:pStyle w:val="Tabletext"/>
            </w:pPr>
            <w:r w:rsidRPr="002847DB">
              <w:rPr>
                <w:i/>
              </w:rPr>
              <w:t xml:space="preserve">Domestic and Family Violence Protection Act 2012 </w:t>
            </w:r>
            <w:r w:rsidRPr="002847DB">
              <w:t>(</w:t>
            </w:r>
            <w:r w:rsidR="00CF5345" w:rsidRPr="002847DB">
              <w:t>Qld</w:t>
            </w:r>
            <w:r w:rsidRPr="002847DB">
              <w:t>)</w:t>
            </w:r>
          </w:p>
        </w:tc>
      </w:tr>
      <w:tr w:rsidR="00A15208" w:rsidRPr="002847DB" w:rsidTr="00BF39F5">
        <w:tc>
          <w:tcPr>
            <w:tcW w:w="600" w:type="pct"/>
            <w:shd w:val="clear" w:color="auto" w:fill="auto"/>
          </w:tcPr>
          <w:p w:rsidR="00A15208" w:rsidRPr="002847DB" w:rsidRDefault="00A15208" w:rsidP="009B0B07">
            <w:pPr>
              <w:pStyle w:val="Tabletext"/>
            </w:pPr>
            <w:r w:rsidRPr="002847DB">
              <w:t>5</w:t>
            </w:r>
          </w:p>
        </w:tc>
        <w:tc>
          <w:tcPr>
            <w:tcW w:w="4400" w:type="pct"/>
            <w:shd w:val="clear" w:color="auto" w:fill="auto"/>
          </w:tcPr>
          <w:p w:rsidR="00A15208" w:rsidRPr="002847DB" w:rsidRDefault="00A15208" w:rsidP="009B0B07">
            <w:pPr>
              <w:pStyle w:val="Tabletext"/>
            </w:pPr>
            <w:r w:rsidRPr="002847DB">
              <w:rPr>
                <w:i/>
              </w:rPr>
              <w:t xml:space="preserve">Restraining Orders Act 1997 </w:t>
            </w:r>
            <w:r w:rsidRPr="002847DB">
              <w:t>(WA)</w:t>
            </w:r>
          </w:p>
        </w:tc>
      </w:tr>
      <w:tr w:rsidR="00A15208" w:rsidRPr="002847DB" w:rsidTr="00BF39F5">
        <w:tc>
          <w:tcPr>
            <w:tcW w:w="600" w:type="pct"/>
            <w:shd w:val="clear" w:color="auto" w:fill="auto"/>
          </w:tcPr>
          <w:p w:rsidR="00A15208" w:rsidRPr="002847DB" w:rsidRDefault="00A15208" w:rsidP="009B0B07">
            <w:pPr>
              <w:pStyle w:val="Tabletext"/>
            </w:pPr>
            <w:r w:rsidRPr="002847DB">
              <w:t>6</w:t>
            </w:r>
          </w:p>
        </w:tc>
        <w:tc>
          <w:tcPr>
            <w:tcW w:w="4400" w:type="pct"/>
            <w:shd w:val="clear" w:color="auto" w:fill="auto"/>
          </w:tcPr>
          <w:p w:rsidR="00A15208" w:rsidRPr="002847DB" w:rsidRDefault="00A15208" w:rsidP="009B0B07">
            <w:pPr>
              <w:pStyle w:val="Tabletext"/>
            </w:pPr>
            <w:r w:rsidRPr="002847DB">
              <w:rPr>
                <w:i/>
              </w:rPr>
              <w:t>Intervention Orders (Prevention of Abuse) Act 2009</w:t>
            </w:r>
            <w:r w:rsidRPr="002847DB">
              <w:t xml:space="preserve"> (SA)</w:t>
            </w:r>
          </w:p>
        </w:tc>
      </w:tr>
      <w:tr w:rsidR="00A15208" w:rsidRPr="002847DB" w:rsidTr="00BF39F5">
        <w:tc>
          <w:tcPr>
            <w:tcW w:w="600" w:type="pct"/>
            <w:shd w:val="clear" w:color="auto" w:fill="auto"/>
          </w:tcPr>
          <w:p w:rsidR="00A15208" w:rsidRPr="002847DB" w:rsidRDefault="00A15208" w:rsidP="009B0B07">
            <w:pPr>
              <w:pStyle w:val="Tabletext"/>
            </w:pPr>
            <w:r w:rsidRPr="002847DB">
              <w:t>7</w:t>
            </w:r>
          </w:p>
        </w:tc>
        <w:tc>
          <w:tcPr>
            <w:tcW w:w="4400" w:type="pct"/>
            <w:shd w:val="clear" w:color="auto" w:fill="auto"/>
          </w:tcPr>
          <w:p w:rsidR="00A15208" w:rsidRPr="002847DB" w:rsidRDefault="00A15208" w:rsidP="009B0B07">
            <w:pPr>
              <w:pStyle w:val="Tabletext"/>
              <w:rPr>
                <w:i/>
              </w:rPr>
            </w:pPr>
            <w:r w:rsidRPr="002847DB">
              <w:rPr>
                <w:i/>
              </w:rPr>
              <w:t xml:space="preserve">Sentencing Act 2017 </w:t>
            </w:r>
            <w:r w:rsidRPr="002847DB">
              <w:t>(SA)</w:t>
            </w:r>
          </w:p>
        </w:tc>
      </w:tr>
      <w:tr w:rsidR="00A15208" w:rsidRPr="002847DB" w:rsidTr="00BF39F5">
        <w:tc>
          <w:tcPr>
            <w:tcW w:w="600" w:type="pct"/>
            <w:shd w:val="clear" w:color="auto" w:fill="auto"/>
          </w:tcPr>
          <w:p w:rsidR="00A15208" w:rsidRPr="002847DB" w:rsidRDefault="00A15208" w:rsidP="009B0B07">
            <w:pPr>
              <w:pStyle w:val="Tabletext"/>
            </w:pPr>
            <w:r w:rsidRPr="002847DB">
              <w:t>8</w:t>
            </w:r>
          </w:p>
        </w:tc>
        <w:tc>
          <w:tcPr>
            <w:tcW w:w="4400" w:type="pct"/>
            <w:shd w:val="clear" w:color="auto" w:fill="auto"/>
          </w:tcPr>
          <w:p w:rsidR="00A15208" w:rsidRPr="002847DB" w:rsidRDefault="00A15208" w:rsidP="009B0B07">
            <w:pPr>
              <w:pStyle w:val="Tabletext"/>
            </w:pPr>
            <w:r w:rsidRPr="002847DB">
              <w:rPr>
                <w:i/>
              </w:rPr>
              <w:t xml:space="preserve">Family Violence Act 2004 </w:t>
            </w:r>
            <w:r w:rsidR="00BC3606" w:rsidRPr="002847DB">
              <w:t>(Tas.)</w:t>
            </w:r>
          </w:p>
        </w:tc>
      </w:tr>
      <w:tr w:rsidR="00A15208" w:rsidRPr="002847DB" w:rsidTr="00BF39F5">
        <w:tc>
          <w:tcPr>
            <w:tcW w:w="600" w:type="pct"/>
            <w:shd w:val="clear" w:color="auto" w:fill="auto"/>
          </w:tcPr>
          <w:p w:rsidR="00A15208" w:rsidRPr="002847DB" w:rsidRDefault="00A15208" w:rsidP="009B0B07">
            <w:pPr>
              <w:pStyle w:val="Tabletext"/>
            </w:pPr>
            <w:r w:rsidRPr="002847DB">
              <w:t>9</w:t>
            </w:r>
          </w:p>
        </w:tc>
        <w:tc>
          <w:tcPr>
            <w:tcW w:w="4400" w:type="pct"/>
            <w:shd w:val="clear" w:color="auto" w:fill="auto"/>
          </w:tcPr>
          <w:p w:rsidR="00A15208" w:rsidRPr="002847DB" w:rsidRDefault="00A15208" w:rsidP="009B0B07">
            <w:pPr>
              <w:pStyle w:val="Tabletext"/>
            </w:pPr>
            <w:r w:rsidRPr="002847DB">
              <w:rPr>
                <w:i/>
              </w:rPr>
              <w:t xml:space="preserve">Justices Act 1959 </w:t>
            </w:r>
            <w:r w:rsidR="00BC3606" w:rsidRPr="002847DB">
              <w:t>(Tas.)</w:t>
            </w:r>
          </w:p>
        </w:tc>
      </w:tr>
      <w:tr w:rsidR="00A15208" w:rsidRPr="002847DB" w:rsidTr="00BF39F5">
        <w:tc>
          <w:tcPr>
            <w:tcW w:w="600" w:type="pct"/>
            <w:shd w:val="clear" w:color="auto" w:fill="auto"/>
          </w:tcPr>
          <w:p w:rsidR="00A15208" w:rsidRPr="002847DB" w:rsidRDefault="00A15208" w:rsidP="009B0B07">
            <w:pPr>
              <w:pStyle w:val="Tabletext"/>
            </w:pPr>
            <w:r w:rsidRPr="002847DB">
              <w:t>10</w:t>
            </w:r>
          </w:p>
        </w:tc>
        <w:tc>
          <w:tcPr>
            <w:tcW w:w="4400" w:type="pct"/>
            <w:shd w:val="clear" w:color="auto" w:fill="auto"/>
          </w:tcPr>
          <w:p w:rsidR="00A15208" w:rsidRPr="002847DB" w:rsidRDefault="00A15208" w:rsidP="009B0B07">
            <w:pPr>
              <w:pStyle w:val="Tabletext"/>
            </w:pPr>
            <w:r w:rsidRPr="002847DB">
              <w:rPr>
                <w:i/>
              </w:rPr>
              <w:t xml:space="preserve">Family Violence Act 2016 </w:t>
            </w:r>
            <w:r w:rsidRPr="002847DB">
              <w:t>(ACT)</w:t>
            </w:r>
          </w:p>
        </w:tc>
      </w:tr>
      <w:tr w:rsidR="00A15208" w:rsidRPr="002847DB" w:rsidTr="00BF39F5">
        <w:tc>
          <w:tcPr>
            <w:tcW w:w="600" w:type="pct"/>
            <w:tcBorders>
              <w:bottom w:val="single" w:sz="2" w:space="0" w:color="auto"/>
            </w:tcBorders>
            <w:shd w:val="clear" w:color="auto" w:fill="auto"/>
          </w:tcPr>
          <w:p w:rsidR="00A15208" w:rsidRPr="002847DB" w:rsidRDefault="00A15208" w:rsidP="009B0B07">
            <w:pPr>
              <w:pStyle w:val="Tabletext"/>
            </w:pPr>
            <w:r w:rsidRPr="002847DB">
              <w:t>11</w:t>
            </w:r>
          </w:p>
        </w:tc>
        <w:tc>
          <w:tcPr>
            <w:tcW w:w="4400" w:type="pct"/>
            <w:tcBorders>
              <w:bottom w:val="single" w:sz="2" w:space="0" w:color="auto"/>
            </w:tcBorders>
            <w:shd w:val="clear" w:color="auto" w:fill="auto"/>
          </w:tcPr>
          <w:p w:rsidR="00A15208" w:rsidRPr="002847DB" w:rsidRDefault="00A15208" w:rsidP="009B0B07">
            <w:pPr>
              <w:pStyle w:val="Tabletext"/>
            </w:pPr>
            <w:r w:rsidRPr="002847DB">
              <w:rPr>
                <w:i/>
              </w:rPr>
              <w:t xml:space="preserve">Domestic and Family Violence Act 2007 </w:t>
            </w:r>
            <w:r w:rsidRPr="002847DB">
              <w:t>(NT)</w:t>
            </w:r>
          </w:p>
        </w:tc>
      </w:tr>
      <w:tr w:rsidR="00A15208" w:rsidRPr="002847DB" w:rsidTr="00BF39F5">
        <w:tc>
          <w:tcPr>
            <w:tcW w:w="600" w:type="pct"/>
            <w:tcBorders>
              <w:top w:val="single" w:sz="2" w:space="0" w:color="auto"/>
              <w:bottom w:val="single" w:sz="12" w:space="0" w:color="auto"/>
            </w:tcBorders>
            <w:shd w:val="clear" w:color="auto" w:fill="auto"/>
          </w:tcPr>
          <w:p w:rsidR="00A15208" w:rsidRPr="002847DB" w:rsidRDefault="00A15208" w:rsidP="009B0B07">
            <w:pPr>
              <w:pStyle w:val="Tabletext"/>
            </w:pPr>
            <w:r w:rsidRPr="002847DB">
              <w:t>12</w:t>
            </w:r>
          </w:p>
        </w:tc>
        <w:tc>
          <w:tcPr>
            <w:tcW w:w="4400" w:type="pct"/>
            <w:tcBorders>
              <w:top w:val="single" w:sz="2" w:space="0" w:color="auto"/>
              <w:bottom w:val="single" w:sz="12" w:space="0" w:color="auto"/>
            </w:tcBorders>
            <w:shd w:val="clear" w:color="auto" w:fill="auto"/>
          </w:tcPr>
          <w:p w:rsidR="00A15208" w:rsidRPr="002847DB" w:rsidRDefault="00A15208" w:rsidP="009B0B07">
            <w:pPr>
              <w:pStyle w:val="Tabletext"/>
            </w:pPr>
            <w:r w:rsidRPr="002847DB">
              <w:rPr>
                <w:i/>
              </w:rPr>
              <w:t xml:space="preserve">Crimes (Domestic and Personal Violence) Act 2007 </w:t>
            </w:r>
            <w:r w:rsidRPr="002847DB">
              <w:t>(NSW) (NI)</w:t>
            </w:r>
          </w:p>
        </w:tc>
      </w:tr>
    </w:tbl>
    <w:p w:rsidR="006E3E26" w:rsidRPr="002847DB" w:rsidRDefault="006E3E26" w:rsidP="006E3E26">
      <w:pPr>
        <w:pStyle w:val="Tabletext"/>
      </w:pPr>
    </w:p>
    <w:p w:rsidR="0011494E" w:rsidRPr="002847DB" w:rsidRDefault="001F414A" w:rsidP="0011494E">
      <w:pPr>
        <w:pStyle w:val="ActHead5"/>
        <w:rPr>
          <w:i/>
        </w:rPr>
      </w:pPr>
      <w:bookmarkStart w:id="14" w:name="_Toc170386098"/>
      <w:r w:rsidRPr="00807F5F">
        <w:rPr>
          <w:rStyle w:val="CharSectno"/>
        </w:rPr>
        <w:t>8</w:t>
      </w:r>
      <w:r w:rsidR="0011494E" w:rsidRPr="002847DB">
        <w:t xml:space="preserve">  Meaning of </w:t>
      </w:r>
      <w:r w:rsidR="0011494E" w:rsidRPr="002847DB">
        <w:rPr>
          <w:i/>
        </w:rPr>
        <w:t>forfeiture order</w:t>
      </w:r>
      <w:r w:rsidR="00F104D7" w:rsidRPr="002847DB">
        <w:t>—declared State and Territory orders</w:t>
      </w:r>
      <w:bookmarkEnd w:id="14"/>
    </w:p>
    <w:p w:rsidR="0011494E" w:rsidRPr="002847DB" w:rsidRDefault="0011494E" w:rsidP="00911633">
      <w:pPr>
        <w:pStyle w:val="subsection"/>
      </w:pPr>
      <w:r w:rsidRPr="002847DB">
        <w:tab/>
      </w:r>
      <w:r w:rsidRPr="002847DB">
        <w:tab/>
        <w:t xml:space="preserve">For the purposes of </w:t>
      </w:r>
      <w:r w:rsidR="006F3F13" w:rsidRPr="002847DB">
        <w:t>paragraph (</w:t>
      </w:r>
      <w:r w:rsidRPr="002847DB">
        <w:t xml:space="preserve">b) of the definition of </w:t>
      </w:r>
      <w:r w:rsidRPr="002847DB">
        <w:rPr>
          <w:b/>
          <w:i/>
        </w:rPr>
        <w:t>forfeiture order</w:t>
      </w:r>
      <w:r w:rsidRPr="002847DB">
        <w:t xml:space="preserve"> in </w:t>
      </w:r>
      <w:r w:rsidR="00B11214" w:rsidRPr="002847DB">
        <w:t>subsection 4</w:t>
      </w:r>
      <w:r w:rsidRPr="002847DB">
        <w:t xml:space="preserve">(1) of the Act, each kind of order that is an interstate forfeiture order within the meaning of the </w:t>
      </w:r>
      <w:r w:rsidRPr="002847DB">
        <w:rPr>
          <w:i/>
        </w:rPr>
        <w:t>Proceeds of Crime Act 2002</w:t>
      </w:r>
      <w:r w:rsidRPr="002847DB">
        <w:t xml:space="preserve"> is declared to be a forfeiture order.</w:t>
      </w:r>
    </w:p>
    <w:p w:rsidR="00115BCF" w:rsidRPr="002847DB" w:rsidRDefault="001F414A" w:rsidP="00115BCF">
      <w:pPr>
        <w:pStyle w:val="ActHead5"/>
      </w:pPr>
      <w:bookmarkStart w:id="15" w:name="_Toc170386099"/>
      <w:r w:rsidRPr="00807F5F">
        <w:rPr>
          <w:rStyle w:val="CharSectno"/>
        </w:rPr>
        <w:t>9</w:t>
      </w:r>
      <w:r w:rsidR="00115BCF" w:rsidRPr="002847DB">
        <w:t xml:space="preserve">  Meaning of </w:t>
      </w:r>
      <w:r w:rsidR="00115BCF" w:rsidRPr="002847DB">
        <w:rPr>
          <w:i/>
        </w:rPr>
        <w:t>income tested pension, allowance or benefit</w:t>
      </w:r>
      <w:r w:rsidR="00115BCF" w:rsidRPr="002847DB">
        <w:rPr>
          <w:b w:val="0"/>
          <w:i/>
        </w:rPr>
        <w:t>—</w:t>
      </w:r>
      <w:r w:rsidR="00115BCF" w:rsidRPr="002847DB">
        <w:t>prescribed pensions, allowances or benefits</w:t>
      </w:r>
      <w:bookmarkEnd w:id="15"/>
    </w:p>
    <w:p w:rsidR="00115BCF" w:rsidRPr="002847DB" w:rsidRDefault="00115BCF" w:rsidP="00115BCF">
      <w:pPr>
        <w:pStyle w:val="subsection"/>
      </w:pPr>
      <w:r w:rsidRPr="002847DB">
        <w:tab/>
      </w:r>
      <w:r w:rsidRPr="002847DB">
        <w:tab/>
        <w:t xml:space="preserve">For the purposes of the definition of </w:t>
      </w:r>
      <w:r w:rsidRPr="002847DB">
        <w:rPr>
          <w:b/>
          <w:i/>
        </w:rPr>
        <w:t>income tested pension, allowance or benefit</w:t>
      </w:r>
      <w:r w:rsidRPr="002847DB">
        <w:t xml:space="preserve"> in </w:t>
      </w:r>
      <w:r w:rsidR="00B11214" w:rsidRPr="002847DB">
        <w:t>subsection 4</w:t>
      </w:r>
      <w:r w:rsidRPr="002847DB">
        <w:t>(1) of the Act, each of the following pensions, allowances or benefits is prescribed:</w:t>
      </w:r>
    </w:p>
    <w:p w:rsidR="00115BCF" w:rsidRPr="002847DB" w:rsidRDefault="00115BCF" w:rsidP="00115BCF">
      <w:pPr>
        <w:pStyle w:val="paragraph"/>
      </w:pPr>
      <w:r w:rsidRPr="002847DB">
        <w:tab/>
        <w:t>(</w:t>
      </w:r>
      <w:r w:rsidR="00526450" w:rsidRPr="002847DB">
        <w:t>a</w:t>
      </w:r>
      <w:r w:rsidRPr="002847DB">
        <w:t>)</w:t>
      </w:r>
      <w:r w:rsidRPr="002847DB">
        <w:tab/>
        <w:t xml:space="preserve">the following entitlements under the </w:t>
      </w:r>
      <w:r w:rsidRPr="002847DB">
        <w:rPr>
          <w:i/>
        </w:rPr>
        <w:t>Veterans</w:t>
      </w:r>
      <w:r w:rsidR="0007245A" w:rsidRPr="002847DB">
        <w:rPr>
          <w:i/>
        </w:rPr>
        <w:t>’</w:t>
      </w:r>
      <w:r w:rsidRPr="002847DB">
        <w:rPr>
          <w:i/>
        </w:rPr>
        <w:t xml:space="preserve"> Entitlements Act 1986</w:t>
      </w:r>
      <w:r w:rsidRPr="002847DB">
        <w:t>:</w:t>
      </w:r>
    </w:p>
    <w:p w:rsidR="00115BCF" w:rsidRPr="002847DB" w:rsidRDefault="00115BCF" w:rsidP="00115BCF">
      <w:pPr>
        <w:pStyle w:val="paragraphsub"/>
      </w:pPr>
      <w:r w:rsidRPr="002847DB">
        <w:tab/>
        <w:t>(i)</w:t>
      </w:r>
      <w:r w:rsidRPr="002847DB">
        <w:tab/>
        <w:t>a service pension</w:t>
      </w:r>
      <w:r w:rsidR="001062EA" w:rsidRPr="002847DB">
        <w:t>,</w:t>
      </w:r>
      <w:r w:rsidRPr="002847DB">
        <w:t xml:space="preserve"> within the meaning of subsection 5Q(1) of that Act;</w:t>
      </w:r>
    </w:p>
    <w:p w:rsidR="00115BCF" w:rsidRPr="002847DB" w:rsidRDefault="00115BCF" w:rsidP="00115BCF">
      <w:pPr>
        <w:pStyle w:val="paragraphsub"/>
      </w:pPr>
      <w:r w:rsidRPr="002847DB">
        <w:tab/>
        <w:t>(ii)</w:t>
      </w:r>
      <w:r w:rsidRPr="002847DB">
        <w:tab/>
        <w:t xml:space="preserve">a </w:t>
      </w:r>
      <w:r w:rsidRPr="002847DB">
        <w:rPr>
          <w:color w:val="000000"/>
          <w:szCs w:val="22"/>
        </w:rPr>
        <w:t>veteran payment</w:t>
      </w:r>
      <w:r w:rsidR="001062EA" w:rsidRPr="002847DB">
        <w:rPr>
          <w:color w:val="000000"/>
          <w:szCs w:val="22"/>
        </w:rPr>
        <w:t>,</w:t>
      </w:r>
      <w:r w:rsidRPr="002847DB">
        <w:rPr>
          <w:color w:val="000000"/>
          <w:szCs w:val="22"/>
        </w:rPr>
        <w:t xml:space="preserve"> </w:t>
      </w:r>
      <w:r w:rsidRPr="002847DB">
        <w:t>within the meaning of subsection 5Q(1) of that Act;</w:t>
      </w:r>
    </w:p>
    <w:p w:rsidR="00115BCF" w:rsidRPr="002847DB" w:rsidRDefault="00115BCF" w:rsidP="00115BCF">
      <w:pPr>
        <w:pStyle w:val="paragraphsub"/>
      </w:pPr>
      <w:r w:rsidRPr="002847DB">
        <w:tab/>
        <w:t>(iii)</w:t>
      </w:r>
      <w:r w:rsidRPr="002847DB">
        <w:tab/>
        <w:t xml:space="preserve">income support supplement under </w:t>
      </w:r>
      <w:r w:rsidR="00B11214" w:rsidRPr="002847DB">
        <w:t>Part I</w:t>
      </w:r>
      <w:r w:rsidRPr="002847DB">
        <w:t>IIA of that Act;</w:t>
      </w:r>
    </w:p>
    <w:p w:rsidR="00115BCF" w:rsidRPr="002847DB" w:rsidRDefault="00115BCF" w:rsidP="00115BCF">
      <w:pPr>
        <w:pStyle w:val="paragraph"/>
      </w:pPr>
      <w:r w:rsidRPr="002847DB">
        <w:tab/>
        <w:t>(</w:t>
      </w:r>
      <w:r w:rsidR="00526450" w:rsidRPr="002847DB">
        <w:t>b</w:t>
      </w:r>
      <w:r w:rsidRPr="002847DB">
        <w:t>)</w:t>
      </w:r>
      <w:r w:rsidRPr="002847DB">
        <w:tab/>
        <w:t>a social security pension</w:t>
      </w:r>
      <w:r w:rsidR="001062EA" w:rsidRPr="002847DB">
        <w:t>,</w:t>
      </w:r>
      <w:r w:rsidRPr="002847DB">
        <w:t xml:space="preserve"> or a social security benefit</w:t>
      </w:r>
      <w:r w:rsidR="001062EA" w:rsidRPr="002847DB">
        <w:t>,</w:t>
      </w:r>
      <w:r w:rsidRPr="002847DB">
        <w:t xml:space="preserve"> within the meaning of subsection 23(1) of the </w:t>
      </w:r>
      <w:r w:rsidRPr="002847DB">
        <w:rPr>
          <w:i/>
        </w:rPr>
        <w:t>Social Security Act 1991</w:t>
      </w:r>
      <w:r w:rsidRPr="002847DB">
        <w:t>;</w:t>
      </w:r>
    </w:p>
    <w:p w:rsidR="00115BCF" w:rsidRPr="002847DB" w:rsidRDefault="00115BCF" w:rsidP="00115BCF">
      <w:pPr>
        <w:pStyle w:val="paragraph"/>
      </w:pPr>
      <w:r w:rsidRPr="002847DB">
        <w:tab/>
        <w:t>(</w:t>
      </w:r>
      <w:r w:rsidR="00526450" w:rsidRPr="002847DB">
        <w:t>c</w:t>
      </w:r>
      <w:r w:rsidRPr="002847DB">
        <w:t>)</w:t>
      </w:r>
      <w:r w:rsidRPr="002847DB">
        <w:tab/>
        <w:t>a family tax benefit</w:t>
      </w:r>
      <w:r w:rsidR="001062EA" w:rsidRPr="002847DB">
        <w:t>,</w:t>
      </w:r>
      <w:r w:rsidRPr="002847DB">
        <w:t xml:space="preserve"> within the meaning of sub</w:t>
      </w:r>
      <w:r w:rsidR="00AC46A0" w:rsidRPr="002847DB">
        <w:t>section 3</w:t>
      </w:r>
      <w:r w:rsidRPr="002847DB">
        <w:t xml:space="preserve">(1) of the </w:t>
      </w:r>
      <w:r w:rsidRPr="002847DB">
        <w:rPr>
          <w:i/>
        </w:rPr>
        <w:t>A New Tax System (Family Assistance) Act 1999</w:t>
      </w:r>
      <w:r w:rsidRPr="002847DB">
        <w:t>, the Part A rate of which is higher than the base rate under clause 4 of Schedule 1 to that Act;</w:t>
      </w:r>
    </w:p>
    <w:p w:rsidR="00115BCF" w:rsidRPr="002847DB" w:rsidRDefault="00115BCF" w:rsidP="00115BCF">
      <w:pPr>
        <w:pStyle w:val="paragraph"/>
      </w:pPr>
      <w:r w:rsidRPr="002847DB">
        <w:tab/>
        <w:t>(</w:t>
      </w:r>
      <w:r w:rsidR="00526450" w:rsidRPr="002847DB">
        <w:t>d</w:t>
      </w:r>
      <w:r w:rsidRPr="002847DB">
        <w:t>)</w:t>
      </w:r>
      <w:r w:rsidRPr="002847DB">
        <w:tab/>
        <w:t xml:space="preserve">so much of an allowance under the Aboriginal study assistance scheme, within the meaning of subsection 23(1) of the </w:t>
      </w:r>
      <w:r w:rsidRPr="002847DB">
        <w:rPr>
          <w:i/>
        </w:rPr>
        <w:t>Social Security Act 1991</w:t>
      </w:r>
      <w:r w:rsidRPr="002847DB">
        <w:t>, as is means tested;</w:t>
      </w:r>
    </w:p>
    <w:p w:rsidR="00115BCF" w:rsidRPr="002847DB" w:rsidRDefault="00115BCF" w:rsidP="00115BCF">
      <w:pPr>
        <w:pStyle w:val="paragraph"/>
      </w:pPr>
      <w:r w:rsidRPr="002847DB">
        <w:tab/>
        <w:t>(</w:t>
      </w:r>
      <w:r w:rsidR="00526450" w:rsidRPr="002847DB">
        <w:t>e</w:t>
      </w:r>
      <w:r w:rsidRPr="002847DB">
        <w:t>)</w:t>
      </w:r>
      <w:r w:rsidRPr="002847DB">
        <w:tab/>
        <w:t xml:space="preserve">the amount of a boarding allowance under the Assistance for Isolated Children Scheme, referred to in </w:t>
      </w:r>
      <w:r w:rsidR="006F3F13" w:rsidRPr="002847DB">
        <w:t>paragraph (</w:t>
      </w:r>
      <w:r w:rsidRPr="002847DB">
        <w:t xml:space="preserve">a) of the definition of </w:t>
      </w:r>
      <w:r w:rsidRPr="002847DB">
        <w:rPr>
          <w:b/>
          <w:i/>
        </w:rPr>
        <w:t>current special educational assistance scheme</w:t>
      </w:r>
      <w:r w:rsidRPr="002847DB">
        <w:t xml:space="preserve"> in sub</w:t>
      </w:r>
      <w:r w:rsidR="00AC46A0" w:rsidRPr="002847DB">
        <w:t>section 3</w:t>
      </w:r>
      <w:r w:rsidRPr="002847DB">
        <w:t xml:space="preserve">(1) of the </w:t>
      </w:r>
      <w:r w:rsidRPr="002847DB">
        <w:rPr>
          <w:i/>
        </w:rPr>
        <w:t>Student Assistance Act 1973</w:t>
      </w:r>
      <w:r w:rsidRPr="002847DB">
        <w:t>, that is greater than the non means tested amount of the allowance;</w:t>
      </w:r>
    </w:p>
    <w:p w:rsidR="00115BCF" w:rsidRPr="002847DB" w:rsidRDefault="00115BCF" w:rsidP="00115BCF">
      <w:pPr>
        <w:pStyle w:val="paragraph"/>
      </w:pPr>
      <w:r w:rsidRPr="002847DB">
        <w:tab/>
        <w:t>(</w:t>
      </w:r>
      <w:r w:rsidR="00526450" w:rsidRPr="002847DB">
        <w:t>f</w:t>
      </w:r>
      <w:r w:rsidRPr="002847DB">
        <w:t>)</w:t>
      </w:r>
      <w:r w:rsidRPr="002847DB">
        <w:tab/>
        <w:t>a payment under the scheme known as the New Enterprise Incentive Scheme;</w:t>
      </w:r>
    </w:p>
    <w:p w:rsidR="00115BCF" w:rsidRPr="002847DB" w:rsidRDefault="00115BCF" w:rsidP="00115BCF">
      <w:pPr>
        <w:pStyle w:val="paragraph"/>
      </w:pPr>
      <w:r w:rsidRPr="002847DB">
        <w:tab/>
        <w:t>(</w:t>
      </w:r>
      <w:r w:rsidR="00526450" w:rsidRPr="002847DB">
        <w:t>g</w:t>
      </w:r>
      <w:r w:rsidRPr="002847DB">
        <w:t>)</w:t>
      </w:r>
      <w:r w:rsidRPr="002847DB">
        <w:tab/>
        <w:t>a payment under the program known as:</w:t>
      </w:r>
    </w:p>
    <w:p w:rsidR="00115BCF" w:rsidRPr="002847DB" w:rsidRDefault="00115BCF" w:rsidP="00115BCF">
      <w:pPr>
        <w:pStyle w:val="paragraphsub"/>
      </w:pPr>
      <w:r w:rsidRPr="002847DB">
        <w:tab/>
        <w:t>(i)</w:t>
      </w:r>
      <w:r w:rsidRPr="002847DB">
        <w:tab/>
        <w:t>the Self</w:t>
      </w:r>
      <w:r w:rsidR="002847DB">
        <w:noBreakHyphen/>
      </w:r>
      <w:r w:rsidRPr="002847DB">
        <w:t>Employment Assistance program; or</w:t>
      </w:r>
    </w:p>
    <w:p w:rsidR="00115BCF" w:rsidRPr="002847DB" w:rsidRDefault="00115BCF" w:rsidP="00115BCF">
      <w:pPr>
        <w:pStyle w:val="paragraphsub"/>
      </w:pPr>
      <w:r w:rsidRPr="002847DB">
        <w:tab/>
        <w:t>(ii)</w:t>
      </w:r>
      <w:r w:rsidRPr="002847DB">
        <w:tab/>
        <w:t>if the Self</w:t>
      </w:r>
      <w:r w:rsidR="002847DB">
        <w:noBreakHyphen/>
      </w:r>
      <w:r w:rsidRPr="002847DB">
        <w:t>Employment Assistance program is known by another name—that other name</w:t>
      </w:r>
      <w:r w:rsidR="001062EA" w:rsidRPr="002847DB">
        <w:t>.</w:t>
      </w:r>
    </w:p>
    <w:p w:rsidR="00115BCF" w:rsidRPr="002847DB" w:rsidRDefault="00115BCF" w:rsidP="00115BCF">
      <w:pPr>
        <w:pStyle w:val="notetext"/>
      </w:pPr>
      <w:r w:rsidRPr="002847DB">
        <w:t>Note:</w:t>
      </w:r>
      <w:r w:rsidRPr="002847DB">
        <w:tab/>
        <w:t>For the purposes of sub</w:t>
      </w:r>
      <w:r w:rsidR="006F3F13" w:rsidRPr="002847DB">
        <w:t>paragraph (</w:t>
      </w:r>
      <w:r w:rsidR="00DA3706" w:rsidRPr="002847DB">
        <w:t>g</w:t>
      </w:r>
      <w:r w:rsidRPr="002847DB">
        <w:t>)(ii), if the name of the Self</w:t>
      </w:r>
      <w:r w:rsidR="002847DB">
        <w:noBreakHyphen/>
      </w:r>
      <w:r w:rsidRPr="002847DB">
        <w:t>Employment Assistance program changes, notice must be given of that change</w:t>
      </w:r>
      <w:r w:rsidR="001062EA" w:rsidRPr="002847DB">
        <w:t xml:space="preserve">: </w:t>
      </w:r>
      <w:r w:rsidRPr="002847DB">
        <w:t>see subsection 23(25) of the </w:t>
      </w:r>
      <w:r w:rsidRPr="002847DB">
        <w:rPr>
          <w:i/>
          <w:iCs/>
        </w:rPr>
        <w:t>Social Security Act</w:t>
      </w:r>
      <w:r w:rsidRPr="002847DB">
        <w:t> </w:t>
      </w:r>
      <w:r w:rsidRPr="002847DB">
        <w:rPr>
          <w:i/>
          <w:iCs/>
        </w:rPr>
        <w:t>1991</w:t>
      </w:r>
      <w:r w:rsidRPr="002847DB">
        <w:t>.</w:t>
      </w:r>
    </w:p>
    <w:p w:rsidR="00115BCF" w:rsidRPr="002847DB" w:rsidRDefault="001F414A" w:rsidP="00115BCF">
      <w:pPr>
        <w:pStyle w:val="ActHead5"/>
        <w:rPr>
          <w:i/>
        </w:rPr>
      </w:pPr>
      <w:bookmarkStart w:id="16" w:name="_Toc170386100"/>
      <w:r w:rsidRPr="00807F5F">
        <w:rPr>
          <w:rStyle w:val="CharSectno"/>
        </w:rPr>
        <w:t>10</w:t>
      </w:r>
      <w:r w:rsidR="00115BCF" w:rsidRPr="002847DB">
        <w:t xml:space="preserve">  Meaning of </w:t>
      </w:r>
      <w:r w:rsidR="00115BCF" w:rsidRPr="002847DB">
        <w:rPr>
          <w:i/>
        </w:rPr>
        <w:t>prescribed overseas jurisdiction</w:t>
      </w:r>
      <w:bookmarkEnd w:id="16"/>
    </w:p>
    <w:p w:rsidR="00DD4DEE" w:rsidRPr="002847DB" w:rsidRDefault="00DD4DEE" w:rsidP="00DD4DEE">
      <w:pPr>
        <w:pStyle w:val="subsection"/>
      </w:pPr>
      <w:r w:rsidRPr="002847DB">
        <w:tab/>
        <w:t>(1)</w:t>
      </w:r>
      <w:r w:rsidRPr="002847DB">
        <w:tab/>
        <w:t xml:space="preserve">For the purposes of the definition of </w:t>
      </w:r>
      <w:r w:rsidRPr="002847DB">
        <w:rPr>
          <w:b/>
          <w:i/>
        </w:rPr>
        <w:t>prescribed overseas jurisdiction</w:t>
      </w:r>
      <w:r w:rsidRPr="002847DB">
        <w:t xml:space="preserve"> in </w:t>
      </w:r>
      <w:r w:rsidR="00B11214" w:rsidRPr="002847DB">
        <w:t>subsection 4</w:t>
      </w:r>
      <w:r w:rsidRPr="002847DB">
        <w:t>(1) of the Act, this section declares countries, or parts of a country, outside Australia to be a prescribed overseas jurisdiction for the purposes of provisions</w:t>
      </w:r>
      <w:r w:rsidR="007C15FD" w:rsidRPr="002847DB">
        <w:t>.</w:t>
      </w:r>
    </w:p>
    <w:p w:rsidR="00DD4DEE" w:rsidRPr="002847DB" w:rsidRDefault="00DD4DEE" w:rsidP="00DD4DEE">
      <w:pPr>
        <w:pStyle w:val="SubsectionHead"/>
      </w:pPr>
      <w:r w:rsidRPr="002847DB">
        <w:t xml:space="preserve">Provisions relating to </w:t>
      </w:r>
      <w:r w:rsidR="009C4278" w:rsidRPr="002847DB">
        <w:t xml:space="preserve">State, Territory and </w:t>
      </w:r>
      <w:r w:rsidRPr="002847DB">
        <w:t>overseas child orders</w:t>
      </w:r>
    </w:p>
    <w:p w:rsidR="00115BCF" w:rsidRPr="002847DB" w:rsidRDefault="00115BCF" w:rsidP="00DD4DEE">
      <w:pPr>
        <w:pStyle w:val="subsection"/>
      </w:pPr>
      <w:r w:rsidRPr="002847DB">
        <w:tab/>
      </w:r>
      <w:r w:rsidR="00DD4DEE" w:rsidRPr="002847DB">
        <w:t>(</w:t>
      </w:r>
      <w:r w:rsidR="009C4278" w:rsidRPr="002847DB">
        <w:t>2</w:t>
      </w:r>
      <w:r w:rsidR="00DD4DEE" w:rsidRPr="002847DB">
        <w:t>)</w:t>
      </w:r>
      <w:r w:rsidRPr="002847DB">
        <w:tab/>
      </w:r>
      <w:r w:rsidR="00DD4DEE" w:rsidRPr="002847DB">
        <w:t>E</w:t>
      </w:r>
      <w:r w:rsidRPr="002847DB">
        <w:t xml:space="preserve">ach country, or part of a country, </w:t>
      </w:r>
      <w:r w:rsidR="00A07CF1" w:rsidRPr="002847DB">
        <w:t xml:space="preserve">specified in </w:t>
      </w:r>
      <w:r w:rsidRPr="002847DB">
        <w:t xml:space="preserve">an item </w:t>
      </w:r>
      <w:r w:rsidR="00DE2889" w:rsidRPr="002847DB">
        <w:t xml:space="preserve">of the table in </w:t>
      </w:r>
      <w:r w:rsidRPr="002847DB">
        <w:t>Schedule 1 is declared to be a prescribed overseas jurisdiction for the purposes of:</w:t>
      </w:r>
    </w:p>
    <w:p w:rsidR="00115BCF" w:rsidRPr="002847DB" w:rsidRDefault="00115BCF" w:rsidP="009C4278">
      <w:pPr>
        <w:pStyle w:val="paragraph"/>
      </w:pPr>
      <w:r w:rsidRPr="002847DB">
        <w:tab/>
        <w:t>(</w:t>
      </w:r>
      <w:r w:rsidR="009C4278" w:rsidRPr="002847DB">
        <w:t>a</w:t>
      </w:r>
      <w:r w:rsidRPr="002847DB">
        <w:t>)</w:t>
      </w:r>
      <w:r w:rsidRPr="002847DB">
        <w:tab/>
        <w:t xml:space="preserve">the definition of </w:t>
      </w:r>
      <w:r w:rsidRPr="002847DB">
        <w:rPr>
          <w:b/>
          <w:i/>
        </w:rPr>
        <w:t xml:space="preserve">overseas child order </w:t>
      </w:r>
      <w:r w:rsidRPr="002847DB">
        <w:t xml:space="preserve">in </w:t>
      </w:r>
      <w:r w:rsidR="00B11214" w:rsidRPr="002847DB">
        <w:t>subsection 4</w:t>
      </w:r>
      <w:r w:rsidRPr="002847DB">
        <w:t>(1) of the Act; and</w:t>
      </w:r>
    </w:p>
    <w:p w:rsidR="00115BCF" w:rsidRPr="002847DB" w:rsidRDefault="00115BCF" w:rsidP="009C4278">
      <w:pPr>
        <w:pStyle w:val="paragraph"/>
      </w:pPr>
      <w:r w:rsidRPr="002847DB">
        <w:tab/>
        <w:t>(</w:t>
      </w:r>
      <w:r w:rsidR="009C4278" w:rsidRPr="002847DB">
        <w:t>b</w:t>
      </w:r>
      <w:r w:rsidRPr="002847DB">
        <w:t>)</w:t>
      </w:r>
      <w:r w:rsidRPr="002847DB">
        <w:tab/>
      </w:r>
      <w:r w:rsidR="009C4278" w:rsidRPr="002847DB">
        <w:t xml:space="preserve">each provision of </w:t>
      </w:r>
      <w:r w:rsidR="00B11214" w:rsidRPr="002847DB">
        <w:t>Division 1</w:t>
      </w:r>
      <w:r w:rsidR="00CB6F2C" w:rsidRPr="002847DB">
        <w:t xml:space="preserve">3 of </w:t>
      </w:r>
      <w:r w:rsidR="00B11214" w:rsidRPr="002847DB">
        <w:t>Part V</w:t>
      </w:r>
      <w:r w:rsidR="00CB6F2C" w:rsidRPr="002847DB">
        <w:t>II of the Act</w:t>
      </w:r>
      <w:r w:rsidR="003C6E3B" w:rsidRPr="002847DB">
        <w:t>.</w:t>
      </w:r>
    </w:p>
    <w:p w:rsidR="00DD4DEE" w:rsidRPr="002847DB" w:rsidRDefault="009C4278" w:rsidP="009C4278">
      <w:pPr>
        <w:pStyle w:val="notetext"/>
      </w:pPr>
      <w:r w:rsidRPr="002847DB">
        <w:t>Note:</w:t>
      </w:r>
      <w:r w:rsidRPr="002847DB">
        <w:tab/>
      </w:r>
      <w:r w:rsidR="005B474D" w:rsidRPr="002847DB">
        <w:t xml:space="preserve">This meaning applies in provisions of this instrument that use that defined term or that are made for the purposes of those provisions: see </w:t>
      </w:r>
      <w:r w:rsidR="00B11214" w:rsidRPr="002847DB">
        <w:t>sub</w:t>
      </w:r>
      <w:r w:rsidR="006F3F13" w:rsidRPr="002847DB">
        <w:t>section 1</w:t>
      </w:r>
      <w:r w:rsidR="005B474D" w:rsidRPr="002847DB">
        <w:t xml:space="preserve">3(1) of the </w:t>
      </w:r>
      <w:r w:rsidR="005B474D" w:rsidRPr="002847DB">
        <w:rPr>
          <w:i/>
        </w:rPr>
        <w:t>Legislation Act 2003</w:t>
      </w:r>
      <w:r w:rsidR="005B474D" w:rsidRPr="002847DB">
        <w:t xml:space="preserve">. For example, this meaning applies in </w:t>
      </w:r>
      <w:r w:rsidRPr="002847DB">
        <w:t xml:space="preserve">sections </w:t>
      </w:r>
      <w:r w:rsidR="001F414A" w:rsidRPr="002847DB">
        <w:t>72</w:t>
      </w:r>
      <w:r w:rsidRPr="002847DB">
        <w:t xml:space="preserve"> and </w:t>
      </w:r>
      <w:r w:rsidR="001F414A" w:rsidRPr="002847DB">
        <w:t>73</w:t>
      </w:r>
      <w:r w:rsidRPr="002847DB">
        <w:t xml:space="preserve"> of this instrument</w:t>
      </w:r>
      <w:r w:rsidR="005B474D" w:rsidRPr="002847DB">
        <w:t>.</w:t>
      </w:r>
    </w:p>
    <w:p w:rsidR="001F133F" w:rsidRPr="002847DB" w:rsidRDefault="001F133F" w:rsidP="001F133F">
      <w:pPr>
        <w:pStyle w:val="SubsectionHead"/>
      </w:pPr>
      <w:r w:rsidRPr="002847DB">
        <w:t>Provisions relating to presumptions of parentage and proof of birth, parentage, death or marriage</w:t>
      </w:r>
    </w:p>
    <w:p w:rsidR="001F133F" w:rsidRPr="002847DB" w:rsidRDefault="001F133F" w:rsidP="001F133F">
      <w:pPr>
        <w:pStyle w:val="subsection"/>
      </w:pPr>
      <w:r w:rsidRPr="002847DB">
        <w:tab/>
        <w:t>(3)</w:t>
      </w:r>
      <w:r w:rsidRPr="002847DB">
        <w:tab/>
        <w:t>Each country, or part of a country, specified in an item of the table in Schedule 2 as a reciprocating jurisdiction, and each jurisdiction prescribed in an item of the table in Schedule 4, is declared to be a prescribed overseas jurisdiction for the purposes of:</w:t>
      </w:r>
    </w:p>
    <w:p w:rsidR="001F133F" w:rsidRPr="002847DB" w:rsidRDefault="001F133F" w:rsidP="001F133F">
      <w:pPr>
        <w:pStyle w:val="paragraph"/>
      </w:pPr>
      <w:r w:rsidRPr="002847DB">
        <w:tab/>
        <w:t>(a)</w:t>
      </w:r>
      <w:r w:rsidRPr="002847DB">
        <w:tab/>
        <w:t xml:space="preserve">each provision of </w:t>
      </w:r>
      <w:r w:rsidR="00B11214" w:rsidRPr="002847DB">
        <w:t>Division 1</w:t>
      </w:r>
      <w:r w:rsidRPr="002847DB">
        <w:t xml:space="preserve">2 of </w:t>
      </w:r>
      <w:r w:rsidR="00B11214" w:rsidRPr="002847DB">
        <w:t>Part V</w:t>
      </w:r>
      <w:r w:rsidRPr="002847DB">
        <w:t>II of the Act</w:t>
      </w:r>
      <w:r w:rsidR="0026571E" w:rsidRPr="002847DB">
        <w:t>;</w:t>
      </w:r>
      <w:r w:rsidRPr="002847DB">
        <w:t xml:space="preserve"> and</w:t>
      </w:r>
    </w:p>
    <w:p w:rsidR="001F133F" w:rsidRPr="002847DB" w:rsidRDefault="001F133F" w:rsidP="001F133F">
      <w:pPr>
        <w:pStyle w:val="paragraph"/>
      </w:pPr>
      <w:r w:rsidRPr="002847DB">
        <w:tab/>
        <w:t>(b)</w:t>
      </w:r>
      <w:r w:rsidRPr="002847DB">
        <w:tab/>
      </w:r>
      <w:r w:rsidR="006F3F13" w:rsidRPr="002847DB">
        <w:t>section 1</w:t>
      </w:r>
      <w:r w:rsidRPr="002847DB">
        <w:t>02 of the Act.</w:t>
      </w:r>
    </w:p>
    <w:p w:rsidR="001F133F" w:rsidRPr="002847DB" w:rsidRDefault="001F133F" w:rsidP="001F133F">
      <w:pPr>
        <w:pStyle w:val="notetext"/>
      </w:pPr>
      <w:r w:rsidRPr="002847DB">
        <w:t>Note:</w:t>
      </w:r>
      <w:r w:rsidRPr="002847DB">
        <w:tab/>
        <w:t xml:space="preserve">This meaning applies in provisions of this instrument that </w:t>
      </w:r>
      <w:r w:rsidR="00F002B9" w:rsidRPr="002847DB">
        <w:t>are</w:t>
      </w:r>
      <w:r w:rsidRPr="002847DB">
        <w:t xml:space="preserve"> made for the purposes of those provisions: see </w:t>
      </w:r>
      <w:r w:rsidR="00B11214" w:rsidRPr="002847DB">
        <w:t>sub</w:t>
      </w:r>
      <w:r w:rsidR="006F3F13" w:rsidRPr="002847DB">
        <w:t>section 1</w:t>
      </w:r>
      <w:r w:rsidRPr="002847DB">
        <w:t xml:space="preserve">3(1) of the </w:t>
      </w:r>
      <w:r w:rsidRPr="002847DB">
        <w:rPr>
          <w:i/>
        </w:rPr>
        <w:t>Legislation Act 2003</w:t>
      </w:r>
      <w:r w:rsidRPr="002847DB">
        <w:t>.</w:t>
      </w:r>
    </w:p>
    <w:p w:rsidR="009C4278" w:rsidRPr="002847DB" w:rsidRDefault="009C4278" w:rsidP="009C4278">
      <w:pPr>
        <w:pStyle w:val="SubsectionHead"/>
      </w:pPr>
      <w:r w:rsidRPr="002847DB">
        <w:t>Provisions relating to overseas maintenance agreements</w:t>
      </w:r>
      <w:r w:rsidR="003C6E3B" w:rsidRPr="002847DB">
        <w:t xml:space="preserve"> and financial agreements</w:t>
      </w:r>
    </w:p>
    <w:p w:rsidR="00115BCF" w:rsidRPr="002847DB" w:rsidRDefault="00115BCF" w:rsidP="009C4278">
      <w:pPr>
        <w:pStyle w:val="subsection"/>
      </w:pPr>
      <w:r w:rsidRPr="002847DB">
        <w:tab/>
        <w:t>(</w:t>
      </w:r>
      <w:r w:rsidR="001F133F" w:rsidRPr="002847DB">
        <w:t>4</w:t>
      </w:r>
      <w:r w:rsidRPr="002847DB">
        <w:t>)</w:t>
      </w:r>
      <w:r w:rsidRPr="002847DB">
        <w:tab/>
      </w:r>
      <w:r w:rsidR="009C4278" w:rsidRPr="002847DB">
        <w:t>E</w:t>
      </w:r>
      <w:r w:rsidRPr="002847DB">
        <w:t xml:space="preserve">ach country, or part of a country, </w:t>
      </w:r>
      <w:r w:rsidR="00A07CF1" w:rsidRPr="002847DB">
        <w:t>specified in an item of the table</w:t>
      </w:r>
      <w:r w:rsidRPr="002847DB">
        <w:t xml:space="preserve"> </w:t>
      </w:r>
      <w:r w:rsidR="00813571" w:rsidRPr="002847DB">
        <w:t xml:space="preserve">in </w:t>
      </w:r>
      <w:r w:rsidRPr="002847DB">
        <w:t>Schedule 2 as a reciprocating jurisdiction is declared to be a prescribed overseas jurisdiction for the purposes of:</w:t>
      </w:r>
    </w:p>
    <w:p w:rsidR="00115BCF" w:rsidRPr="002847DB" w:rsidRDefault="00115BCF" w:rsidP="009C4278">
      <w:pPr>
        <w:pStyle w:val="paragraph"/>
      </w:pPr>
      <w:r w:rsidRPr="002847DB">
        <w:tab/>
        <w:t>(</w:t>
      </w:r>
      <w:r w:rsidR="009C4278" w:rsidRPr="002847DB">
        <w:t>a</w:t>
      </w:r>
      <w:r w:rsidRPr="002847DB">
        <w:t>)</w:t>
      </w:r>
      <w:r w:rsidRPr="002847DB">
        <w:tab/>
        <w:t xml:space="preserve">the definition of </w:t>
      </w:r>
      <w:r w:rsidRPr="002847DB">
        <w:rPr>
          <w:b/>
          <w:i/>
        </w:rPr>
        <w:t>overseas maintenance agreement</w:t>
      </w:r>
      <w:r w:rsidRPr="002847DB">
        <w:t xml:space="preserve"> in </w:t>
      </w:r>
      <w:r w:rsidR="00B11214" w:rsidRPr="002847DB">
        <w:t>subsection 4</w:t>
      </w:r>
      <w:r w:rsidRPr="002847DB">
        <w:t>(1) of the Act; and</w:t>
      </w:r>
    </w:p>
    <w:p w:rsidR="00CB6F2C" w:rsidRPr="002847DB" w:rsidRDefault="00115BCF" w:rsidP="009C4278">
      <w:pPr>
        <w:pStyle w:val="paragraph"/>
      </w:pPr>
      <w:r w:rsidRPr="002847DB">
        <w:tab/>
        <w:t>(</w:t>
      </w:r>
      <w:r w:rsidR="009C4278" w:rsidRPr="002847DB">
        <w:t>b</w:t>
      </w:r>
      <w:r w:rsidRPr="002847DB">
        <w:t>)</w:t>
      </w:r>
      <w:r w:rsidRPr="002847DB">
        <w:tab/>
      </w:r>
      <w:r w:rsidR="003C6E3B" w:rsidRPr="002847DB">
        <w:t xml:space="preserve">each provision of </w:t>
      </w:r>
      <w:r w:rsidR="00B11214" w:rsidRPr="002847DB">
        <w:t>Part V</w:t>
      </w:r>
      <w:r w:rsidR="002F0B7E" w:rsidRPr="002847DB">
        <w:t>III</w:t>
      </w:r>
      <w:r w:rsidR="003C6E3B" w:rsidRPr="002847DB">
        <w:t xml:space="preserve"> </w:t>
      </w:r>
      <w:r w:rsidR="002F0B7E" w:rsidRPr="002847DB">
        <w:t>of the Act</w:t>
      </w:r>
      <w:r w:rsidR="003C6E3B" w:rsidRPr="002847DB">
        <w:t>; and</w:t>
      </w:r>
    </w:p>
    <w:p w:rsidR="002F0B7E" w:rsidRPr="002847DB" w:rsidRDefault="002F0B7E" w:rsidP="009C4278">
      <w:pPr>
        <w:pStyle w:val="paragraph"/>
      </w:pPr>
      <w:r w:rsidRPr="002847DB">
        <w:tab/>
        <w:t>(</w:t>
      </w:r>
      <w:r w:rsidR="009C4278" w:rsidRPr="002847DB">
        <w:t>c</w:t>
      </w:r>
      <w:r w:rsidRPr="002847DB">
        <w:t>)</w:t>
      </w:r>
      <w:r w:rsidRPr="002847DB">
        <w:tab/>
      </w:r>
      <w:r w:rsidR="006F3F13" w:rsidRPr="002847DB">
        <w:t>section 1</w:t>
      </w:r>
      <w:r w:rsidRPr="002847DB">
        <w:t>10B of the Act.</w:t>
      </w:r>
    </w:p>
    <w:p w:rsidR="003C6E3B" w:rsidRPr="002847DB" w:rsidRDefault="003C6E3B" w:rsidP="003C6E3B">
      <w:pPr>
        <w:pStyle w:val="notetext"/>
      </w:pPr>
      <w:r w:rsidRPr="002847DB">
        <w:t>Note:</w:t>
      </w:r>
      <w:r w:rsidRPr="002847DB">
        <w:tab/>
        <w:t xml:space="preserve">This meaning applies in provisions of this instrument </w:t>
      </w:r>
      <w:r w:rsidR="005B474D" w:rsidRPr="002847DB">
        <w:t>that use that defined term</w:t>
      </w:r>
      <w:r w:rsidR="001E58AB" w:rsidRPr="002847DB">
        <w:t xml:space="preserve"> or that are </w:t>
      </w:r>
      <w:r w:rsidRPr="002847DB">
        <w:t xml:space="preserve">made for the purposes of those provisions: see </w:t>
      </w:r>
      <w:r w:rsidR="00B11214" w:rsidRPr="002847DB">
        <w:t>sub</w:t>
      </w:r>
      <w:r w:rsidR="006F3F13" w:rsidRPr="002847DB">
        <w:t>section 1</w:t>
      </w:r>
      <w:r w:rsidRPr="002847DB">
        <w:t xml:space="preserve">3(1) of the </w:t>
      </w:r>
      <w:r w:rsidRPr="002847DB">
        <w:rPr>
          <w:i/>
        </w:rPr>
        <w:t>Legislation Act 2003</w:t>
      </w:r>
      <w:r w:rsidRPr="002847DB">
        <w:t>.</w:t>
      </w:r>
      <w:r w:rsidR="005B474D" w:rsidRPr="002847DB">
        <w:t xml:space="preserve"> For example, this meaning applies in section </w:t>
      </w:r>
      <w:r w:rsidR="001F414A" w:rsidRPr="002847DB">
        <w:t>14</w:t>
      </w:r>
      <w:r w:rsidR="00797CDD" w:rsidRPr="002847DB">
        <w:t>3</w:t>
      </w:r>
      <w:r w:rsidR="004D6A89" w:rsidRPr="002847DB">
        <w:t xml:space="preserve"> </w:t>
      </w:r>
      <w:r w:rsidR="005B474D" w:rsidRPr="002847DB">
        <w:t>of this instrument.</w:t>
      </w:r>
    </w:p>
    <w:p w:rsidR="0011494E" w:rsidRPr="002847DB" w:rsidRDefault="001F414A" w:rsidP="00A87CF0">
      <w:pPr>
        <w:pStyle w:val="ActHead5"/>
      </w:pPr>
      <w:bookmarkStart w:id="17" w:name="_Toc170386101"/>
      <w:r w:rsidRPr="00807F5F">
        <w:rPr>
          <w:rStyle w:val="CharSectno"/>
        </w:rPr>
        <w:t>11</w:t>
      </w:r>
      <w:r w:rsidR="0011494E" w:rsidRPr="002847DB">
        <w:t xml:space="preserve">  </w:t>
      </w:r>
      <w:r w:rsidR="00F104D7" w:rsidRPr="002847DB">
        <w:t xml:space="preserve">Meaning </w:t>
      </w:r>
      <w:r w:rsidR="0011494E" w:rsidRPr="002847DB">
        <w:t xml:space="preserve">of </w:t>
      </w:r>
      <w:r w:rsidR="0011494E" w:rsidRPr="002847DB">
        <w:rPr>
          <w:i/>
        </w:rPr>
        <w:t>restraining order</w:t>
      </w:r>
      <w:r w:rsidR="00F104D7" w:rsidRPr="002847DB">
        <w:t>—declared State and Territory orders</w:t>
      </w:r>
      <w:bookmarkEnd w:id="17"/>
    </w:p>
    <w:p w:rsidR="00911633" w:rsidRPr="002847DB" w:rsidRDefault="0011494E" w:rsidP="00911633">
      <w:pPr>
        <w:pStyle w:val="subsection"/>
      </w:pPr>
      <w:r w:rsidRPr="002847DB">
        <w:rPr>
          <w:color w:val="FF0000"/>
        </w:rPr>
        <w:tab/>
      </w:r>
      <w:r w:rsidR="00911633" w:rsidRPr="002847DB">
        <w:rPr>
          <w:color w:val="FF0000"/>
        </w:rPr>
        <w:tab/>
      </w:r>
      <w:r w:rsidR="00911633" w:rsidRPr="002847DB">
        <w:t xml:space="preserve">For the </w:t>
      </w:r>
      <w:r w:rsidR="000C742F" w:rsidRPr="002847DB">
        <w:t xml:space="preserve">purposes of </w:t>
      </w:r>
      <w:r w:rsidR="006F3F13" w:rsidRPr="002847DB">
        <w:t>paragraph (</w:t>
      </w:r>
      <w:r w:rsidR="00911633" w:rsidRPr="002847DB">
        <w:t xml:space="preserve">b) of the definition of </w:t>
      </w:r>
      <w:r w:rsidR="00911633" w:rsidRPr="002847DB">
        <w:rPr>
          <w:b/>
          <w:i/>
        </w:rPr>
        <w:t>restraining order</w:t>
      </w:r>
      <w:r w:rsidR="00911633" w:rsidRPr="002847DB">
        <w:t xml:space="preserve"> in </w:t>
      </w:r>
      <w:r w:rsidR="00B11214" w:rsidRPr="002847DB">
        <w:t>subsection 4</w:t>
      </w:r>
      <w:r w:rsidR="00911633" w:rsidRPr="002847DB">
        <w:t xml:space="preserve">(1) of the Act, each kind of order that is an interstate restraining order within the meaning of the </w:t>
      </w:r>
      <w:r w:rsidR="00911633" w:rsidRPr="002847DB">
        <w:rPr>
          <w:i/>
        </w:rPr>
        <w:t>Proceeds of Crime Act 2002</w:t>
      </w:r>
      <w:r w:rsidR="00911633" w:rsidRPr="002847DB">
        <w:t xml:space="preserve"> is declared to be a forfeiture order.</w:t>
      </w:r>
    </w:p>
    <w:p w:rsidR="0011494E" w:rsidRPr="002847DB" w:rsidRDefault="001F414A" w:rsidP="0011494E">
      <w:pPr>
        <w:pStyle w:val="ActHead5"/>
      </w:pPr>
      <w:bookmarkStart w:id="18" w:name="_Toc170386102"/>
      <w:r w:rsidRPr="00807F5F">
        <w:rPr>
          <w:rStyle w:val="CharSectno"/>
        </w:rPr>
        <w:t>12</w:t>
      </w:r>
      <w:r w:rsidR="0011494E" w:rsidRPr="002847DB">
        <w:t xml:space="preserve">  Definition of </w:t>
      </w:r>
      <w:r w:rsidR="0011494E" w:rsidRPr="002847DB">
        <w:rPr>
          <w:i/>
        </w:rPr>
        <w:t>State or Territory proceeds of crime law</w:t>
      </w:r>
      <w:r w:rsidR="00DC7931" w:rsidRPr="002847DB">
        <w:t xml:space="preserve">—declared State </w:t>
      </w:r>
      <w:r w:rsidR="00C0688B" w:rsidRPr="002847DB">
        <w:t xml:space="preserve">or </w:t>
      </w:r>
      <w:r w:rsidR="00DC7931" w:rsidRPr="002847DB">
        <w:t>Territory corresponding laws</w:t>
      </w:r>
      <w:bookmarkEnd w:id="18"/>
    </w:p>
    <w:p w:rsidR="0011494E" w:rsidRPr="002847DB" w:rsidRDefault="0011494E" w:rsidP="0011494E">
      <w:pPr>
        <w:pStyle w:val="subsection"/>
      </w:pPr>
      <w:r w:rsidRPr="002847DB">
        <w:tab/>
      </w:r>
      <w:r w:rsidRPr="002847DB">
        <w:tab/>
      </w:r>
      <w:r w:rsidR="000C742F" w:rsidRPr="002847DB">
        <w:t xml:space="preserve">For the purposes of the definition of </w:t>
      </w:r>
      <w:r w:rsidR="000C742F" w:rsidRPr="002847DB">
        <w:rPr>
          <w:b/>
          <w:i/>
        </w:rPr>
        <w:t>State or Territory proceeds of crime law</w:t>
      </w:r>
      <w:r w:rsidR="006742E9" w:rsidRPr="002847DB">
        <w:rPr>
          <w:b/>
          <w:i/>
        </w:rPr>
        <w:t xml:space="preserve"> </w:t>
      </w:r>
      <w:r w:rsidR="006742E9" w:rsidRPr="002847DB">
        <w:t xml:space="preserve">in </w:t>
      </w:r>
      <w:r w:rsidR="00B11214" w:rsidRPr="002847DB">
        <w:t>subsection 4</w:t>
      </w:r>
      <w:r w:rsidR="006742E9" w:rsidRPr="002847DB">
        <w:t>(1) of the Act</w:t>
      </w:r>
      <w:r w:rsidR="000C742F" w:rsidRPr="002847DB">
        <w:t>, each law</w:t>
      </w:r>
      <w:r w:rsidRPr="002847DB">
        <w:t xml:space="preserve"> declared by </w:t>
      </w:r>
      <w:r w:rsidR="00AC46A0" w:rsidRPr="002847DB">
        <w:t>section 7</w:t>
      </w:r>
      <w:r w:rsidRPr="002847DB">
        <w:t xml:space="preserve"> of the </w:t>
      </w:r>
      <w:r w:rsidRPr="002847DB">
        <w:rPr>
          <w:i/>
        </w:rPr>
        <w:t xml:space="preserve">Proceeds of Crime </w:t>
      </w:r>
      <w:r w:rsidR="006F3F13" w:rsidRPr="002847DB">
        <w:rPr>
          <w:i/>
        </w:rPr>
        <w:t>Regulations 2</w:t>
      </w:r>
      <w:r w:rsidRPr="002847DB">
        <w:rPr>
          <w:i/>
        </w:rPr>
        <w:t>019</w:t>
      </w:r>
      <w:r w:rsidRPr="002847DB">
        <w:t xml:space="preserve"> to be a law that corresponds to the </w:t>
      </w:r>
      <w:r w:rsidRPr="002847DB">
        <w:rPr>
          <w:i/>
        </w:rPr>
        <w:t>Proceeds of Crime Act 2002</w:t>
      </w:r>
      <w:r w:rsidRPr="002847DB">
        <w:t xml:space="preserve"> is declared to be a law that corresponds to the </w:t>
      </w:r>
      <w:r w:rsidRPr="002847DB">
        <w:rPr>
          <w:i/>
        </w:rPr>
        <w:t>Proceeds of Crime Act 2002</w:t>
      </w:r>
      <w:r w:rsidRPr="002847DB">
        <w:t>.</w:t>
      </w:r>
    </w:p>
    <w:p w:rsidR="008E693B" w:rsidRPr="002847DB" w:rsidRDefault="001F414A" w:rsidP="008E693B">
      <w:pPr>
        <w:pStyle w:val="ActHead5"/>
      </w:pPr>
      <w:bookmarkStart w:id="19" w:name="_Toc170386103"/>
      <w:r w:rsidRPr="00807F5F">
        <w:rPr>
          <w:rStyle w:val="CharSectno"/>
        </w:rPr>
        <w:t>13</w:t>
      </w:r>
      <w:r w:rsidR="008E693B" w:rsidRPr="002847DB">
        <w:t xml:space="preserve">  </w:t>
      </w:r>
      <w:r w:rsidR="00B206F5" w:rsidRPr="002847DB">
        <w:t xml:space="preserve">Meaning of </w:t>
      </w:r>
      <w:r w:rsidR="00B206F5" w:rsidRPr="002847DB">
        <w:rPr>
          <w:i/>
        </w:rPr>
        <w:t>de</w:t>
      </w:r>
      <w:r w:rsidR="000D27A5" w:rsidRPr="002847DB">
        <w:rPr>
          <w:i/>
        </w:rPr>
        <w:t xml:space="preserve"> </w:t>
      </w:r>
      <w:r w:rsidR="00B206F5" w:rsidRPr="002847DB">
        <w:rPr>
          <w:i/>
        </w:rPr>
        <w:t>facto</w:t>
      </w:r>
      <w:r w:rsidR="000D27A5" w:rsidRPr="002847DB">
        <w:rPr>
          <w:i/>
        </w:rPr>
        <w:t xml:space="preserve"> </w:t>
      </w:r>
      <w:r w:rsidR="00B206F5" w:rsidRPr="002847DB">
        <w:rPr>
          <w:i/>
        </w:rPr>
        <w:t>relationship</w:t>
      </w:r>
      <w:r w:rsidR="008E693B" w:rsidRPr="002847DB">
        <w:t>—prescribed laws and relationships</w:t>
      </w:r>
      <w:bookmarkEnd w:id="19"/>
    </w:p>
    <w:p w:rsidR="00466667" w:rsidRPr="002847DB" w:rsidRDefault="008E693B" w:rsidP="008E693B">
      <w:pPr>
        <w:pStyle w:val="subsection"/>
      </w:pPr>
      <w:r w:rsidRPr="002847DB">
        <w:tab/>
      </w:r>
      <w:r w:rsidR="00C70947" w:rsidRPr="002847DB">
        <w:t>(1)</w:t>
      </w:r>
      <w:r w:rsidRPr="002847DB">
        <w:tab/>
        <w:t xml:space="preserve">For the purposes of paragraph 4AA(2)(g) of the Act, </w:t>
      </w:r>
      <w:r w:rsidR="00F0527B" w:rsidRPr="002847DB">
        <w:t>e</w:t>
      </w:r>
      <w:r w:rsidR="00466667" w:rsidRPr="002847DB">
        <w:t xml:space="preserve">ach kind of relationship specified in column </w:t>
      </w:r>
      <w:r w:rsidR="00BC507F" w:rsidRPr="002847DB">
        <w:t>2</w:t>
      </w:r>
      <w:r w:rsidR="00466667" w:rsidRPr="002847DB">
        <w:t xml:space="preserve"> of </w:t>
      </w:r>
      <w:r w:rsidR="00E817D3" w:rsidRPr="002847DB">
        <w:t xml:space="preserve">an item of </w:t>
      </w:r>
      <w:r w:rsidR="00466667" w:rsidRPr="002847DB">
        <w:t xml:space="preserve">the following </w:t>
      </w:r>
      <w:r w:rsidR="00252AFD" w:rsidRPr="002847DB">
        <w:t xml:space="preserve">table, registrable </w:t>
      </w:r>
      <w:r w:rsidR="009B2CAD" w:rsidRPr="002847DB">
        <w:t xml:space="preserve">under </w:t>
      </w:r>
      <w:r w:rsidR="00252AFD" w:rsidRPr="002847DB">
        <w:t>the</w:t>
      </w:r>
      <w:r w:rsidR="009B2CAD" w:rsidRPr="002847DB">
        <w:t xml:space="preserve"> </w:t>
      </w:r>
      <w:r w:rsidR="00252AFD" w:rsidRPr="002847DB">
        <w:t xml:space="preserve">State or Territory </w:t>
      </w:r>
      <w:r w:rsidR="009B2CAD" w:rsidRPr="002847DB">
        <w:t xml:space="preserve">law specified in column </w:t>
      </w:r>
      <w:r w:rsidR="00DD77F2" w:rsidRPr="002847DB">
        <w:t>1</w:t>
      </w:r>
      <w:r w:rsidR="009B2CAD" w:rsidRPr="002847DB">
        <w:t xml:space="preserve"> of that item</w:t>
      </w:r>
      <w:r w:rsidR="00F0527B" w:rsidRPr="002847DB">
        <w:t>, is prescribed.</w:t>
      </w:r>
    </w:p>
    <w:p w:rsidR="008E693B" w:rsidRPr="002847DB" w:rsidRDefault="008E693B" w:rsidP="008E693B">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1100"/>
        <w:gridCol w:w="2801"/>
        <w:gridCol w:w="4628"/>
      </w:tblGrid>
      <w:tr w:rsidR="008E693B" w:rsidRPr="002847DB" w:rsidTr="0078488E">
        <w:trPr>
          <w:tblHeader/>
        </w:trPr>
        <w:tc>
          <w:tcPr>
            <w:tcW w:w="5000" w:type="pct"/>
            <w:gridSpan w:val="3"/>
            <w:tcBorders>
              <w:top w:val="single" w:sz="12" w:space="0" w:color="auto"/>
              <w:bottom w:val="single" w:sz="6" w:space="0" w:color="auto"/>
            </w:tcBorders>
            <w:shd w:val="clear" w:color="auto" w:fill="auto"/>
          </w:tcPr>
          <w:p w:rsidR="008E693B" w:rsidRPr="002847DB" w:rsidRDefault="004D33A3" w:rsidP="0078488E">
            <w:pPr>
              <w:pStyle w:val="TableHeading"/>
            </w:pPr>
            <w:r w:rsidRPr="002847DB">
              <w:t>Prescribed registrable relationships</w:t>
            </w:r>
          </w:p>
        </w:tc>
      </w:tr>
      <w:tr w:rsidR="008E693B" w:rsidRPr="002847DB" w:rsidTr="00685EC8">
        <w:trPr>
          <w:tblHeader/>
        </w:trPr>
        <w:tc>
          <w:tcPr>
            <w:tcW w:w="645" w:type="pct"/>
            <w:tcBorders>
              <w:top w:val="single" w:sz="6" w:space="0" w:color="auto"/>
              <w:bottom w:val="single" w:sz="12" w:space="0" w:color="auto"/>
            </w:tcBorders>
            <w:shd w:val="clear" w:color="auto" w:fill="auto"/>
          </w:tcPr>
          <w:p w:rsidR="008E693B" w:rsidRPr="002847DB" w:rsidRDefault="008E693B" w:rsidP="0078488E">
            <w:pPr>
              <w:pStyle w:val="TableHeading"/>
            </w:pPr>
          </w:p>
          <w:p w:rsidR="008E693B" w:rsidRPr="002847DB" w:rsidRDefault="008E693B" w:rsidP="0078488E">
            <w:pPr>
              <w:pStyle w:val="TableHeading"/>
            </w:pPr>
            <w:r w:rsidRPr="002847DB">
              <w:t>Item</w:t>
            </w:r>
          </w:p>
        </w:tc>
        <w:tc>
          <w:tcPr>
            <w:tcW w:w="1642" w:type="pct"/>
            <w:tcBorders>
              <w:top w:val="single" w:sz="6" w:space="0" w:color="auto"/>
              <w:bottom w:val="single" w:sz="12" w:space="0" w:color="auto"/>
            </w:tcBorders>
            <w:shd w:val="clear" w:color="auto" w:fill="auto"/>
          </w:tcPr>
          <w:p w:rsidR="008E693B" w:rsidRPr="002847DB" w:rsidRDefault="008E693B" w:rsidP="0078488E">
            <w:pPr>
              <w:pStyle w:val="TableHeading"/>
            </w:pPr>
            <w:r w:rsidRPr="002847DB">
              <w:t xml:space="preserve">Column </w:t>
            </w:r>
            <w:r w:rsidR="00BC507F" w:rsidRPr="002847DB">
              <w:t>1</w:t>
            </w:r>
          </w:p>
          <w:p w:rsidR="008E693B" w:rsidRPr="002847DB" w:rsidRDefault="008E693B" w:rsidP="0078488E">
            <w:pPr>
              <w:pStyle w:val="TableHeading"/>
            </w:pPr>
            <w:r w:rsidRPr="002847DB">
              <w:t>Law</w:t>
            </w:r>
          </w:p>
        </w:tc>
        <w:tc>
          <w:tcPr>
            <w:tcW w:w="2713" w:type="pct"/>
            <w:tcBorders>
              <w:top w:val="single" w:sz="6" w:space="0" w:color="auto"/>
              <w:bottom w:val="single" w:sz="12" w:space="0" w:color="auto"/>
            </w:tcBorders>
            <w:shd w:val="clear" w:color="auto" w:fill="auto"/>
          </w:tcPr>
          <w:p w:rsidR="008E693B" w:rsidRPr="002847DB" w:rsidRDefault="008E693B" w:rsidP="0078488E">
            <w:pPr>
              <w:pStyle w:val="TableHeading"/>
            </w:pPr>
            <w:r w:rsidRPr="002847DB">
              <w:t xml:space="preserve">Column </w:t>
            </w:r>
            <w:r w:rsidR="00BC507F" w:rsidRPr="002847DB">
              <w:t>2</w:t>
            </w:r>
          </w:p>
          <w:p w:rsidR="008E693B" w:rsidRPr="002847DB" w:rsidRDefault="008E693B" w:rsidP="0078488E">
            <w:pPr>
              <w:pStyle w:val="TableHeading"/>
            </w:pPr>
            <w:r w:rsidRPr="002847DB">
              <w:t>Kind of relationship</w:t>
            </w:r>
          </w:p>
        </w:tc>
      </w:tr>
      <w:tr w:rsidR="008E693B" w:rsidRPr="002847DB" w:rsidTr="00685EC8">
        <w:tc>
          <w:tcPr>
            <w:tcW w:w="645" w:type="pct"/>
            <w:tcBorders>
              <w:top w:val="single" w:sz="12" w:space="0" w:color="auto"/>
            </w:tcBorders>
            <w:shd w:val="clear" w:color="auto" w:fill="auto"/>
          </w:tcPr>
          <w:p w:rsidR="008E693B" w:rsidRPr="002847DB" w:rsidRDefault="008E693B" w:rsidP="0078488E">
            <w:pPr>
              <w:pStyle w:val="Tabletext"/>
            </w:pPr>
            <w:r w:rsidRPr="002847DB">
              <w:t>1</w:t>
            </w:r>
          </w:p>
        </w:tc>
        <w:tc>
          <w:tcPr>
            <w:tcW w:w="1642" w:type="pct"/>
            <w:tcBorders>
              <w:top w:val="single" w:sz="12" w:space="0" w:color="auto"/>
            </w:tcBorders>
            <w:shd w:val="clear" w:color="auto" w:fill="auto"/>
          </w:tcPr>
          <w:p w:rsidR="008E693B" w:rsidRPr="002847DB" w:rsidRDefault="008E693B" w:rsidP="0078488E">
            <w:pPr>
              <w:pStyle w:val="Tabletext"/>
            </w:pPr>
            <w:r w:rsidRPr="002847DB">
              <w:rPr>
                <w:i/>
              </w:rPr>
              <w:t>Relationships Register Act 2010</w:t>
            </w:r>
            <w:r w:rsidRPr="002847DB">
              <w:t xml:space="preserve"> (NSW)</w:t>
            </w:r>
          </w:p>
        </w:tc>
        <w:tc>
          <w:tcPr>
            <w:tcW w:w="2713" w:type="pct"/>
            <w:tcBorders>
              <w:top w:val="single" w:sz="12" w:space="0" w:color="auto"/>
            </w:tcBorders>
            <w:shd w:val="clear" w:color="auto" w:fill="auto"/>
          </w:tcPr>
          <w:p w:rsidR="008E693B" w:rsidRPr="002847DB" w:rsidRDefault="008E693B" w:rsidP="0078488E">
            <w:pPr>
              <w:pStyle w:val="Tabletext"/>
            </w:pPr>
            <w:r w:rsidRPr="002847DB">
              <w:t xml:space="preserve">A relationship that may be registered in accordance with </w:t>
            </w:r>
            <w:r w:rsidR="00AC46A0" w:rsidRPr="002847DB">
              <w:t>Part 2</w:t>
            </w:r>
            <w:r w:rsidRPr="002847DB">
              <w:t xml:space="preserve"> of that Act</w:t>
            </w:r>
          </w:p>
        </w:tc>
      </w:tr>
      <w:tr w:rsidR="008E693B" w:rsidRPr="002847DB" w:rsidTr="00685EC8">
        <w:tc>
          <w:tcPr>
            <w:tcW w:w="645" w:type="pct"/>
            <w:shd w:val="clear" w:color="auto" w:fill="auto"/>
          </w:tcPr>
          <w:p w:rsidR="008E693B" w:rsidRPr="002847DB" w:rsidRDefault="008E693B" w:rsidP="0078488E">
            <w:pPr>
              <w:pStyle w:val="Tabletext"/>
            </w:pPr>
            <w:r w:rsidRPr="002847DB">
              <w:t>2</w:t>
            </w:r>
          </w:p>
        </w:tc>
        <w:tc>
          <w:tcPr>
            <w:tcW w:w="1642" w:type="pct"/>
            <w:shd w:val="clear" w:color="auto" w:fill="auto"/>
          </w:tcPr>
          <w:p w:rsidR="008E693B" w:rsidRPr="002847DB" w:rsidRDefault="008E693B" w:rsidP="0078488E">
            <w:pPr>
              <w:pStyle w:val="Tabletext"/>
            </w:pPr>
            <w:r w:rsidRPr="002847DB">
              <w:rPr>
                <w:i/>
              </w:rPr>
              <w:t>Relationships Act 2008</w:t>
            </w:r>
            <w:r w:rsidRPr="002847DB">
              <w:t xml:space="preserve"> </w:t>
            </w:r>
            <w:r w:rsidR="00BC3606" w:rsidRPr="002847DB">
              <w:t>(Vic.)</w:t>
            </w:r>
          </w:p>
        </w:tc>
        <w:tc>
          <w:tcPr>
            <w:tcW w:w="2713" w:type="pct"/>
            <w:shd w:val="clear" w:color="auto" w:fill="auto"/>
          </w:tcPr>
          <w:p w:rsidR="008E693B" w:rsidRPr="002847DB" w:rsidRDefault="008E693B" w:rsidP="0078488E">
            <w:pPr>
              <w:pStyle w:val="Tabletext"/>
            </w:pPr>
            <w:r w:rsidRPr="002847DB">
              <w:t xml:space="preserve">A registrable domestic relationship that may be registered in accordance with </w:t>
            </w:r>
            <w:r w:rsidR="00AC46A0" w:rsidRPr="002847DB">
              <w:t>Part 2</w:t>
            </w:r>
            <w:r w:rsidRPr="002847DB">
              <w:t>.2 of that Act</w:t>
            </w:r>
          </w:p>
        </w:tc>
      </w:tr>
      <w:tr w:rsidR="008E693B" w:rsidRPr="002847DB" w:rsidTr="00685EC8">
        <w:tc>
          <w:tcPr>
            <w:tcW w:w="645" w:type="pct"/>
            <w:shd w:val="clear" w:color="auto" w:fill="auto"/>
          </w:tcPr>
          <w:p w:rsidR="008E693B" w:rsidRPr="002847DB" w:rsidRDefault="008E693B" w:rsidP="0078488E">
            <w:pPr>
              <w:pStyle w:val="Tabletext"/>
            </w:pPr>
            <w:r w:rsidRPr="002847DB">
              <w:t>3</w:t>
            </w:r>
          </w:p>
        </w:tc>
        <w:tc>
          <w:tcPr>
            <w:tcW w:w="1642" w:type="pct"/>
            <w:shd w:val="clear" w:color="auto" w:fill="auto"/>
          </w:tcPr>
          <w:p w:rsidR="008E693B" w:rsidRPr="002847DB" w:rsidRDefault="008E693B" w:rsidP="0078488E">
            <w:pPr>
              <w:pStyle w:val="Tabletext"/>
            </w:pPr>
            <w:r w:rsidRPr="002847DB">
              <w:rPr>
                <w:i/>
              </w:rPr>
              <w:t>Civil Partnerships Act 2011</w:t>
            </w:r>
            <w:r w:rsidRPr="002847DB">
              <w:t xml:space="preserve"> (Qld)</w:t>
            </w:r>
          </w:p>
        </w:tc>
        <w:tc>
          <w:tcPr>
            <w:tcW w:w="2713" w:type="pct"/>
            <w:shd w:val="clear" w:color="auto" w:fill="auto"/>
          </w:tcPr>
          <w:p w:rsidR="008E693B" w:rsidRPr="002847DB" w:rsidRDefault="008E693B" w:rsidP="0078488E">
            <w:pPr>
              <w:pStyle w:val="Tabletext"/>
            </w:pPr>
            <w:r w:rsidRPr="002847DB">
              <w:t xml:space="preserve">A relationship that may be entered into in accordance with </w:t>
            </w:r>
            <w:r w:rsidR="00AC46A0" w:rsidRPr="002847DB">
              <w:t>sections 4</w:t>
            </w:r>
            <w:r w:rsidRPr="002847DB">
              <w:t xml:space="preserve"> and 5 of that Act</w:t>
            </w:r>
          </w:p>
        </w:tc>
      </w:tr>
      <w:tr w:rsidR="008E693B" w:rsidRPr="002847DB" w:rsidTr="00685EC8">
        <w:tc>
          <w:tcPr>
            <w:tcW w:w="645" w:type="pct"/>
            <w:shd w:val="clear" w:color="auto" w:fill="auto"/>
          </w:tcPr>
          <w:p w:rsidR="008E693B" w:rsidRPr="002847DB" w:rsidRDefault="008E693B" w:rsidP="0078488E">
            <w:pPr>
              <w:pStyle w:val="Tabletext"/>
            </w:pPr>
            <w:r w:rsidRPr="002847DB">
              <w:t>4</w:t>
            </w:r>
          </w:p>
        </w:tc>
        <w:tc>
          <w:tcPr>
            <w:tcW w:w="1642" w:type="pct"/>
            <w:shd w:val="clear" w:color="auto" w:fill="auto"/>
          </w:tcPr>
          <w:p w:rsidR="008E693B" w:rsidRPr="002847DB" w:rsidRDefault="008E693B" w:rsidP="0078488E">
            <w:pPr>
              <w:pStyle w:val="Tabletext"/>
            </w:pPr>
            <w:r w:rsidRPr="002847DB">
              <w:rPr>
                <w:i/>
              </w:rPr>
              <w:t>Relationships Register Act 2016</w:t>
            </w:r>
            <w:r w:rsidRPr="002847DB">
              <w:t xml:space="preserve"> (SA)</w:t>
            </w:r>
          </w:p>
        </w:tc>
        <w:tc>
          <w:tcPr>
            <w:tcW w:w="2713" w:type="pct"/>
            <w:shd w:val="clear" w:color="auto" w:fill="auto"/>
          </w:tcPr>
          <w:p w:rsidR="008E693B" w:rsidRPr="002847DB" w:rsidRDefault="008E693B" w:rsidP="0078488E">
            <w:pPr>
              <w:pStyle w:val="Tabletext"/>
            </w:pPr>
            <w:r w:rsidRPr="002847DB">
              <w:t xml:space="preserve">A relationship that may be registered in accordance with </w:t>
            </w:r>
            <w:r w:rsidR="00AC46A0" w:rsidRPr="002847DB">
              <w:t>Part 2</w:t>
            </w:r>
            <w:r w:rsidRPr="002847DB">
              <w:t xml:space="preserve"> of that Act</w:t>
            </w:r>
          </w:p>
        </w:tc>
      </w:tr>
      <w:tr w:rsidR="008E693B" w:rsidRPr="002847DB" w:rsidTr="00685EC8">
        <w:tc>
          <w:tcPr>
            <w:tcW w:w="645" w:type="pct"/>
            <w:shd w:val="clear" w:color="auto" w:fill="auto"/>
          </w:tcPr>
          <w:p w:rsidR="008E693B" w:rsidRPr="002847DB" w:rsidRDefault="008E693B" w:rsidP="0078488E">
            <w:pPr>
              <w:pStyle w:val="Tabletext"/>
            </w:pPr>
            <w:r w:rsidRPr="002847DB">
              <w:t>5</w:t>
            </w:r>
          </w:p>
        </w:tc>
        <w:tc>
          <w:tcPr>
            <w:tcW w:w="1642" w:type="pct"/>
            <w:shd w:val="clear" w:color="auto" w:fill="auto"/>
          </w:tcPr>
          <w:p w:rsidR="008E693B" w:rsidRPr="002847DB" w:rsidRDefault="008E693B" w:rsidP="0078488E">
            <w:pPr>
              <w:pStyle w:val="Tabletext"/>
            </w:pPr>
            <w:r w:rsidRPr="002847DB">
              <w:rPr>
                <w:i/>
              </w:rPr>
              <w:t>Relationships Act 2003</w:t>
            </w:r>
            <w:r w:rsidRPr="002847DB">
              <w:t xml:space="preserve"> </w:t>
            </w:r>
            <w:r w:rsidR="00BC3606" w:rsidRPr="002847DB">
              <w:t>(Tas.)</w:t>
            </w:r>
          </w:p>
        </w:tc>
        <w:tc>
          <w:tcPr>
            <w:tcW w:w="2713" w:type="pct"/>
            <w:shd w:val="clear" w:color="auto" w:fill="auto"/>
          </w:tcPr>
          <w:p w:rsidR="008E693B" w:rsidRPr="002847DB" w:rsidRDefault="008E693B" w:rsidP="0078488E">
            <w:pPr>
              <w:pStyle w:val="Tabletext"/>
            </w:pPr>
            <w:r w:rsidRPr="002847DB">
              <w:t xml:space="preserve">A significant relationship in relation to which a deed of relationship may be registered in accordance with </w:t>
            </w:r>
            <w:r w:rsidR="00AC46A0" w:rsidRPr="002847DB">
              <w:t>Part 2</w:t>
            </w:r>
            <w:r w:rsidRPr="002847DB">
              <w:t xml:space="preserve"> of that Act</w:t>
            </w:r>
          </w:p>
        </w:tc>
      </w:tr>
      <w:tr w:rsidR="008E693B" w:rsidRPr="002847DB" w:rsidTr="00685EC8">
        <w:tc>
          <w:tcPr>
            <w:tcW w:w="645" w:type="pct"/>
            <w:tcBorders>
              <w:bottom w:val="single" w:sz="2" w:space="0" w:color="auto"/>
            </w:tcBorders>
            <w:shd w:val="clear" w:color="auto" w:fill="auto"/>
          </w:tcPr>
          <w:p w:rsidR="008E693B" w:rsidRPr="002847DB" w:rsidRDefault="008E693B" w:rsidP="0078488E">
            <w:pPr>
              <w:pStyle w:val="Tabletext"/>
            </w:pPr>
            <w:r w:rsidRPr="002847DB">
              <w:t>6</w:t>
            </w:r>
          </w:p>
        </w:tc>
        <w:tc>
          <w:tcPr>
            <w:tcW w:w="1642" w:type="pct"/>
            <w:tcBorders>
              <w:bottom w:val="single" w:sz="2" w:space="0" w:color="auto"/>
            </w:tcBorders>
            <w:shd w:val="clear" w:color="auto" w:fill="auto"/>
          </w:tcPr>
          <w:p w:rsidR="008E693B" w:rsidRPr="002847DB" w:rsidRDefault="008E693B" w:rsidP="0078488E">
            <w:pPr>
              <w:pStyle w:val="Tabletext"/>
            </w:pPr>
            <w:r w:rsidRPr="002847DB">
              <w:rPr>
                <w:i/>
              </w:rPr>
              <w:t>Domestic Relationships Act 1994</w:t>
            </w:r>
            <w:r w:rsidRPr="002847DB">
              <w:t xml:space="preserve"> (ACT)</w:t>
            </w:r>
          </w:p>
        </w:tc>
        <w:tc>
          <w:tcPr>
            <w:tcW w:w="2713" w:type="pct"/>
            <w:tcBorders>
              <w:bottom w:val="single" w:sz="2" w:space="0" w:color="auto"/>
            </w:tcBorders>
            <w:shd w:val="clear" w:color="auto" w:fill="auto"/>
          </w:tcPr>
          <w:p w:rsidR="008E693B" w:rsidRPr="002847DB" w:rsidRDefault="008E693B" w:rsidP="0078488E">
            <w:pPr>
              <w:pStyle w:val="Tabletext"/>
            </w:pPr>
            <w:r w:rsidRPr="002847DB">
              <w:t>A civil partnership that may be entered into in accordance with sections 37C and 37D of that Act</w:t>
            </w:r>
          </w:p>
        </w:tc>
      </w:tr>
      <w:tr w:rsidR="008E693B" w:rsidRPr="002847DB" w:rsidTr="00685EC8">
        <w:tc>
          <w:tcPr>
            <w:tcW w:w="645" w:type="pct"/>
            <w:tcBorders>
              <w:top w:val="single" w:sz="2" w:space="0" w:color="auto"/>
              <w:bottom w:val="single" w:sz="12" w:space="0" w:color="auto"/>
            </w:tcBorders>
            <w:shd w:val="clear" w:color="auto" w:fill="auto"/>
          </w:tcPr>
          <w:p w:rsidR="008E693B" w:rsidRPr="002847DB" w:rsidRDefault="008E693B" w:rsidP="0078488E">
            <w:pPr>
              <w:pStyle w:val="Tabletext"/>
            </w:pPr>
            <w:r w:rsidRPr="002847DB">
              <w:t>7</w:t>
            </w:r>
          </w:p>
        </w:tc>
        <w:tc>
          <w:tcPr>
            <w:tcW w:w="1642" w:type="pct"/>
            <w:tcBorders>
              <w:top w:val="single" w:sz="2" w:space="0" w:color="auto"/>
              <w:bottom w:val="single" w:sz="12" w:space="0" w:color="auto"/>
            </w:tcBorders>
            <w:shd w:val="clear" w:color="auto" w:fill="auto"/>
          </w:tcPr>
          <w:p w:rsidR="008E693B" w:rsidRPr="002847DB" w:rsidRDefault="008E693B" w:rsidP="0078488E">
            <w:pPr>
              <w:pStyle w:val="Tabletext"/>
            </w:pPr>
            <w:r w:rsidRPr="002847DB">
              <w:rPr>
                <w:i/>
              </w:rPr>
              <w:t>Births, Deaths and Marriages Registration Act 1997</w:t>
            </w:r>
            <w:r w:rsidRPr="002847DB">
              <w:t xml:space="preserve"> (ACT)</w:t>
            </w:r>
          </w:p>
        </w:tc>
        <w:tc>
          <w:tcPr>
            <w:tcW w:w="2713" w:type="pct"/>
            <w:tcBorders>
              <w:top w:val="single" w:sz="2" w:space="0" w:color="auto"/>
              <w:bottom w:val="single" w:sz="12" w:space="0" w:color="auto"/>
            </w:tcBorders>
            <w:shd w:val="clear" w:color="auto" w:fill="auto"/>
          </w:tcPr>
          <w:p w:rsidR="008E693B" w:rsidRPr="002847DB" w:rsidRDefault="008E693B" w:rsidP="0078488E">
            <w:pPr>
              <w:pStyle w:val="Tabletext"/>
            </w:pPr>
            <w:r w:rsidRPr="002847DB">
              <w:t xml:space="preserve">A civil union that must be registered under </w:t>
            </w:r>
            <w:r w:rsidR="00AC46A0" w:rsidRPr="002847DB">
              <w:t>section 3</w:t>
            </w:r>
            <w:r w:rsidRPr="002847DB">
              <w:t>2A of that Act</w:t>
            </w:r>
          </w:p>
        </w:tc>
      </w:tr>
    </w:tbl>
    <w:p w:rsidR="002D7AC7" w:rsidRPr="002847DB" w:rsidRDefault="00D3313C" w:rsidP="002D7AC7">
      <w:pPr>
        <w:pStyle w:val="SubsectionHead"/>
      </w:pPr>
      <w:r w:rsidRPr="002847DB">
        <w:t xml:space="preserve">Prescribed laws </w:t>
      </w:r>
      <w:r w:rsidR="000E58DB" w:rsidRPr="002847DB">
        <w:t>for orders etc, relating to maintenance, declarations of property interests and alterations of property interests</w:t>
      </w:r>
      <w:r w:rsidR="004D33A3" w:rsidRPr="002847DB">
        <w:t xml:space="preserve"> relating to de facto relationships</w:t>
      </w:r>
    </w:p>
    <w:p w:rsidR="00C70947" w:rsidRPr="002847DB" w:rsidRDefault="002D7AC7" w:rsidP="00C70947">
      <w:pPr>
        <w:pStyle w:val="subsection"/>
      </w:pPr>
      <w:r w:rsidRPr="002847DB">
        <w:tab/>
      </w:r>
      <w:r w:rsidR="00C70947" w:rsidRPr="002847DB">
        <w:t>(2)</w:t>
      </w:r>
      <w:r w:rsidR="00C70947" w:rsidRPr="002847DB">
        <w:tab/>
        <w:t>For the purposes of paragraph 90SB(d) of the Act,</w:t>
      </w:r>
      <w:r w:rsidRPr="002847DB">
        <w:t xml:space="preserve"> each</w:t>
      </w:r>
      <w:r w:rsidR="00F0527B" w:rsidRPr="002847DB">
        <w:t xml:space="preserve"> State or Territory</w:t>
      </w:r>
      <w:r w:rsidRPr="002847DB">
        <w:t xml:space="preserve"> law specified in column </w:t>
      </w:r>
      <w:r w:rsidR="00D568AF" w:rsidRPr="002847DB">
        <w:t>1</w:t>
      </w:r>
      <w:r w:rsidRPr="002847DB">
        <w:t xml:space="preserve"> of an item of the table </w:t>
      </w:r>
      <w:r w:rsidR="000E39E5" w:rsidRPr="002847DB">
        <w:t>in</w:t>
      </w:r>
      <w:r w:rsidR="00C70947" w:rsidRPr="002847DB">
        <w:t xml:space="preserve"> </w:t>
      </w:r>
      <w:r w:rsidR="006F3F13" w:rsidRPr="002847DB">
        <w:t>subsection (</w:t>
      </w:r>
      <w:r w:rsidR="00C70947" w:rsidRPr="002847DB">
        <w:t>1)</w:t>
      </w:r>
      <w:r w:rsidR="00D568AF" w:rsidRPr="002847DB">
        <w:t xml:space="preserve"> of this section</w:t>
      </w:r>
      <w:r w:rsidR="00C70947" w:rsidRPr="002847DB">
        <w:t xml:space="preserve"> </w:t>
      </w:r>
      <w:r w:rsidR="000E39E5" w:rsidRPr="002847DB">
        <w:t>is</w:t>
      </w:r>
      <w:r w:rsidR="00C70947" w:rsidRPr="002847DB">
        <w:t xml:space="preserve"> prescribed</w:t>
      </w:r>
      <w:r w:rsidR="00F0527B" w:rsidRPr="002847DB">
        <w:t>.</w:t>
      </w:r>
    </w:p>
    <w:p w:rsidR="00E338F4" w:rsidRPr="002847DB" w:rsidRDefault="001F414A" w:rsidP="00E338F4">
      <w:pPr>
        <w:pStyle w:val="ActHead5"/>
      </w:pPr>
      <w:bookmarkStart w:id="20" w:name="_Toc170386104"/>
      <w:r w:rsidRPr="00807F5F">
        <w:rPr>
          <w:rStyle w:val="CharSectno"/>
        </w:rPr>
        <w:t>14</w:t>
      </w:r>
      <w:r w:rsidR="00E338F4" w:rsidRPr="002847DB">
        <w:t xml:space="preserve">  Definition of </w:t>
      </w:r>
      <w:r w:rsidR="00E338F4" w:rsidRPr="002847DB">
        <w:rPr>
          <w:i/>
        </w:rPr>
        <w:t>proceeds of crime authority</w:t>
      </w:r>
      <w:bookmarkEnd w:id="20"/>
    </w:p>
    <w:p w:rsidR="00E338F4" w:rsidRPr="002847DB" w:rsidRDefault="00E338F4" w:rsidP="00E338F4">
      <w:pPr>
        <w:pStyle w:val="SubsectionHead"/>
      </w:pPr>
      <w:r w:rsidRPr="002847DB">
        <w:t>Forfeiture orders</w:t>
      </w:r>
    </w:p>
    <w:p w:rsidR="00E338F4" w:rsidRPr="002847DB" w:rsidRDefault="00E338F4" w:rsidP="00E338F4">
      <w:pPr>
        <w:pStyle w:val="subsection"/>
      </w:pPr>
      <w:r w:rsidRPr="002847DB">
        <w:tab/>
        <w:t>(1)</w:t>
      </w:r>
      <w:r w:rsidRPr="002847DB">
        <w:tab/>
        <w:t xml:space="preserve">For the purposes of </w:t>
      </w:r>
      <w:r w:rsidR="00B11214" w:rsidRPr="002847DB">
        <w:t>subsection 4</w:t>
      </w:r>
      <w:r w:rsidRPr="002847DB">
        <w:t xml:space="preserve">C(4) of the Act, each person or body mentioned in an item of the following table is prescribed to be a </w:t>
      </w:r>
      <w:r w:rsidRPr="002847DB">
        <w:rPr>
          <w:b/>
          <w:i/>
        </w:rPr>
        <w:t>proceeds of crime authority</w:t>
      </w:r>
      <w:r w:rsidRPr="002847DB">
        <w:t>, in relation to a forfeiture order, for sections 79B, 79C, 79D, 79E, 90M, 90N, 90P, 90Q, 90VA, 90VB, 90VC and 90VD of the Act.</w:t>
      </w:r>
    </w:p>
    <w:p w:rsidR="00E338F4" w:rsidRPr="002847DB" w:rsidRDefault="00E338F4" w:rsidP="00E338F4">
      <w:pPr>
        <w:pStyle w:val="Tabletext"/>
      </w:pPr>
    </w:p>
    <w:tbl>
      <w:tblPr>
        <w:tblW w:w="5000"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80"/>
        <w:gridCol w:w="7749"/>
      </w:tblGrid>
      <w:tr w:rsidR="00E338F4" w:rsidRPr="002847DB" w:rsidTr="00BE06EE">
        <w:trPr>
          <w:tblHeader/>
        </w:trPr>
        <w:tc>
          <w:tcPr>
            <w:tcW w:w="5000" w:type="pct"/>
            <w:gridSpan w:val="2"/>
            <w:tcBorders>
              <w:top w:val="single" w:sz="12" w:space="0" w:color="auto"/>
              <w:bottom w:val="single" w:sz="6" w:space="0" w:color="auto"/>
            </w:tcBorders>
            <w:shd w:val="clear" w:color="auto" w:fill="auto"/>
          </w:tcPr>
          <w:p w:rsidR="00E338F4" w:rsidRPr="002847DB" w:rsidRDefault="00E338F4" w:rsidP="0078488E">
            <w:pPr>
              <w:pStyle w:val="TableHeading"/>
            </w:pPr>
            <w:r w:rsidRPr="002847DB">
              <w:t>Proceeds of crime authorities—forfeiture orders</w:t>
            </w:r>
          </w:p>
        </w:tc>
      </w:tr>
      <w:tr w:rsidR="00E338F4" w:rsidRPr="002847DB" w:rsidTr="001A5432">
        <w:trPr>
          <w:tblHeader/>
        </w:trPr>
        <w:tc>
          <w:tcPr>
            <w:tcW w:w="457" w:type="pct"/>
            <w:tcBorders>
              <w:top w:val="single" w:sz="6" w:space="0" w:color="auto"/>
              <w:bottom w:val="single" w:sz="12" w:space="0" w:color="auto"/>
            </w:tcBorders>
            <w:shd w:val="clear" w:color="auto" w:fill="auto"/>
          </w:tcPr>
          <w:p w:rsidR="00E338F4" w:rsidRPr="002847DB" w:rsidRDefault="00E338F4" w:rsidP="0078488E">
            <w:pPr>
              <w:pStyle w:val="TableHeading"/>
            </w:pPr>
            <w:r w:rsidRPr="002847DB">
              <w:t>Item</w:t>
            </w:r>
          </w:p>
        </w:tc>
        <w:tc>
          <w:tcPr>
            <w:tcW w:w="4543" w:type="pct"/>
            <w:tcBorders>
              <w:top w:val="single" w:sz="6" w:space="0" w:color="auto"/>
              <w:bottom w:val="single" w:sz="12" w:space="0" w:color="auto"/>
            </w:tcBorders>
            <w:shd w:val="clear" w:color="auto" w:fill="auto"/>
          </w:tcPr>
          <w:p w:rsidR="00E338F4" w:rsidRPr="002847DB" w:rsidRDefault="00E338F4" w:rsidP="0078488E">
            <w:pPr>
              <w:pStyle w:val="TableHeading"/>
            </w:pPr>
            <w:r w:rsidRPr="002847DB">
              <w:t>Person or body</w:t>
            </w:r>
          </w:p>
        </w:tc>
      </w:tr>
      <w:tr w:rsidR="00E338F4" w:rsidRPr="002847DB" w:rsidTr="001A5432">
        <w:tc>
          <w:tcPr>
            <w:tcW w:w="457" w:type="pct"/>
            <w:tcBorders>
              <w:top w:val="single" w:sz="12" w:space="0" w:color="auto"/>
            </w:tcBorders>
            <w:shd w:val="clear" w:color="auto" w:fill="auto"/>
          </w:tcPr>
          <w:p w:rsidR="00E338F4" w:rsidRPr="002847DB" w:rsidRDefault="00BD6B9B" w:rsidP="0078488E">
            <w:pPr>
              <w:pStyle w:val="Tabletext"/>
            </w:pPr>
            <w:r w:rsidRPr="002847DB">
              <w:t>1</w:t>
            </w:r>
          </w:p>
        </w:tc>
        <w:tc>
          <w:tcPr>
            <w:tcW w:w="4543" w:type="pct"/>
            <w:tcBorders>
              <w:top w:val="single" w:sz="12" w:space="0" w:color="auto"/>
            </w:tcBorders>
            <w:shd w:val="clear" w:color="auto" w:fill="auto"/>
          </w:tcPr>
          <w:p w:rsidR="00E338F4" w:rsidRPr="002847DB" w:rsidRDefault="00E338F4" w:rsidP="0078488E">
            <w:pPr>
              <w:pStyle w:val="Tabletext"/>
            </w:pPr>
            <w:r w:rsidRPr="002847DB">
              <w:t xml:space="preserve">The Commission, within the meaning of the </w:t>
            </w:r>
            <w:r w:rsidRPr="002847DB">
              <w:rPr>
                <w:i/>
              </w:rPr>
              <w:t>Criminal Assets Recovery Act 1990</w:t>
            </w:r>
            <w:r w:rsidRPr="002847DB">
              <w:t xml:space="preserve"> </w:t>
            </w:r>
            <w:r w:rsidR="00EC0558" w:rsidRPr="002847DB">
              <w:t>(NSW)</w:t>
            </w:r>
          </w:p>
        </w:tc>
      </w:tr>
      <w:tr w:rsidR="00E338F4" w:rsidRPr="002847DB" w:rsidTr="001A5432">
        <w:tc>
          <w:tcPr>
            <w:tcW w:w="457" w:type="pct"/>
            <w:shd w:val="clear" w:color="auto" w:fill="auto"/>
          </w:tcPr>
          <w:p w:rsidR="00E338F4" w:rsidRPr="002847DB" w:rsidRDefault="00BD6B9B" w:rsidP="0078488E">
            <w:pPr>
              <w:pStyle w:val="Tabletext"/>
            </w:pPr>
            <w:r w:rsidRPr="002847DB">
              <w:t>2</w:t>
            </w:r>
          </w:p>
        </w:tc>
        <w:tc>
          <w:tcPr>
            <w:tcW w:w="4543"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Confiscation of Proceeds of Crime Act 1989</w:t>
            </w:r>
            <w:r w:rsidR="00EC0558" w:rsidRPr="002847DB">
              <w:rPr>
                <w:i/>
              </w:rPr>
              <w:t xml:space="preserve"> </w:t>
            </w:r>
            <w:r w:rsidR="00EC0558" w:rsidRPr="002847DB">
              <w:t>(NSW)</w:t>
            </w:r>
          </w:p>
        </w:tc>
      </w:tr>
      <w:tr w:rsidR="00E338F4" w:rsidRPr="002847DB" w:rsidTr="001A5432">
        <w:tc>
          <w:tcPr>
            <w:tcW w:w="457" w:type="pct"/>
            <w:shd w:val="clear" w:color="auto" w:fill="auto"/>
          </w:tcPr>
          <w:p w:rsidR="00E338F4" w:rsidRPr="002847DB" w:rsidRDefault="00BD6B9B" w:rsidP="0078488E">
            <w:pPr>
              <w:pStyle w:val="Tabletext"/>
            </w:pPr>
            <w:r w:rsidRPr="002847DB">
              <w:t>3</w:t>
            </w:r>
          </w:p>
        </w:tc>
        <w:tc>
          <w:tcPr>
            <w:tcW w:w="4543" w:type="pct"/>
            <w:shd w:val="clear" w:color="auto" w:fill="auto"/>
          </w:tcPr>
          <w:p w:rsidR="00E338F4" w:rsidRPr="002847DB" w:rsidRDefault="00E338F4" w:rsidP="0078488E">
            <w:pPr>
              <w:pStyle w:val="Tabletext"/>
            </w:pPr>
            <w:r w:rsidRPr="002847DB">
              <w:t xml:space="preserve">The DPP, within the meaning of the </w:t>
            </w:r>
            <w:r w:rsidRPr="002847DB">
              <w:rPr>
                <w:i/>
              </w:rPr>
              <w:t>Confiscation Act 1997</w:t>
            </w:r>
            <w:r w:rsidRPr="002847DB">
              <w:t xml:space="preserve"> </w:t>
            </w:r>
            <w:r w:rsidR="00BC3606" w:rsidRPr="002847DB">
              <w:t>(Vic.)</w:t>
            </w:r>
          </w:p>
        </w:tc>
      </w:tr>
      <w:tr w:rsidR="00E338F4" w:rsidRPr="002847DB" w:rsidTr="001A5432">
        <w:tc>
          <w:tcPr>
            <w:tcW w:w="457" w:type="pct"/>
            <w:shd w:val="clear" w:color="auto" w:fill="auto"/>
          </w:tcPr>
          <w:p w:rsidR="00E338F4" w:rsidRPr="002847DB" w:rsidRDefault="00BD6B9B" w:rsidP="0078488E">
            <w:pPr>
              <w:pStyle w:val="Tabletext"/>
            </w:pPr>
            <w:r w:rsidRPr="002847DB">
              <w:t>4</w:t>
            </w:r>
          </w:p>
        </w:tc>
        <w:tc>
          <w:tcPr>
            <w:tcW w:w="4543"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Confiscation Act 1997</w:t>
            </w:r>
            <w:r w:rsidRPr="002847DB">
              <w:t xml:space="preserve"> </w:t>
            </w:r>
            <w:r w:rsidR="00BC3606" w:rsidRPr="002847DB">
              <w:t>(Vic.)</w:t>
            </w:r>
          </w:p>
        </w:tc>
      </w:tr>
      <w:tr w:rsidR="00E338F4" w:rsidRPr="002847DB" w:rsidTr="001A5432">
        <w:tc>
          <w:tcPr>
            <w:tcW w:w="457" w:type="pct"/>
            <w:shd w:val="clear" w:color="auto" w:fill="auto"/>
          </w:tcPr>
          <w:p w:rsidR="00E338F4" w:rsidRPr="002847DB" w:rsidRDefault="00BD6B9B" w:rsidP="0078488E">
            <w:pPr>
              <w:pStyle w:val="Tabletext"/>
            </w:pPr>
            <w:r w:rsidRPr="002847DB">
              <w:t>5</w:t>
            </w:r>
          </w:p>
        </w:tc>
        <w:tc>
          <w:tcPr>
            <w:tcW w:w="4543" w:type="pct"/>
            <w:shd w:val="clear" w:color="auto" w:fill="auto"/>
          </w:tcPr>
          <w:p w:rsidR="00E338F4" w:rsidRPr="002847DB" w:rsidRDefault="00E338F4" w:rsidP="0078488E">
            <w:pPr>
              <w:pStyle w:val="Tabletext"/>
            </w:pPr>
            <w:r w:rsidRPr="002847DB">
              <w:t>A prescribed person, or a person belonging to a prescribed class of persons, for the purposes of sub</w:t>
            </w:r>
            <w:r w:rsidR="00AC46A0" w:rsidRPr="002847DB">
              <w:t>section 3</w:t>
            </w:r>
            <w:r w:rsidRPr="002847DB">
              <w:t xml:space="preserve">7(1) of the </w:t>
            </w:r>
            <w:r w:rsidRPr="002847DB">
              <w:rPr>
                <w:i/>
              </w:rPr>
              <w:t>Confiscation Act 1997</w:t>
            </w:r>
            <w:r w:rsidRPr="002847DB">
              <w:t xml:space="preserve"> </w:t>
            </w:r>
            <w:r w:rsidR="00BC3606" w:rsidRPr="002847DB">
              <w:t>(Vic.)</w:t>
            </w:r>
          </w:p>
        </w:tc>
      </w:tr>
      <w:tr w:rsidR="00E338F4" w:rsidRPr="002847DB" w:rsidTr="001A5432">
        <w:tc>
          <w:tcPr>
            <w:tcW w:w="457" w:type="pct"/>
            <w:shd w:val="clear" w:color="auto" w:fill="auto"/>
          </w:tcPr>
          <w:p w:rsidR="00E338F4" w:rsidRPr="002847DB" w:rsidRDefault="00BD6B9B" w:rsidP="0078488E">
            <w:pPr>
              <w:pStyle w:val="Tabletext"/>
            </w:pPr>
            <w:r w:rsidRPr="002847DB">
              <w:t>6</w:t>
            </w:r>
          </w:p>
        </w:tc>
        <w:tc>
          <w:tcPr>
            <w:tcW w:w="4543" w:type="pct"/>
            <w:shd w:val="clear" w:color="auto" w:fill="auto"/>
          </w:tcPr>
          <w:p w:rsidR="00E338F4" w:rsidRPr="002847DB" w:rsidRDefault="00E338F4" w:rsidP="0078488E">
            <w:pPr>
              <w:pStyle w:val="Tabletext"/>
            </w:pPr>
            <w:r w:rsidRPr="002847DB">
              <w:t xml:space="preserve">The commission, within the meaning of the </w:t>
            </w:r>
            <w:r w:rsidRPr="002847DB">
              <w:rPr>
                <w:i/>
              </w:rPr>
              <w:t>Criminal Proceeds Confiscation Act 2002</w:t>
            </w:r>
            <w:r w:rsidRPr="002847DB">
              <w:t xml:space="preserve"> </w:t>
            </w:r>
            <w:r w:rsidR="00EC0558" w:rsidRPr="002847DB">
              <w:t>(</w:t>
            </w:r>
            <w:r w:rsidR="00CF5345" w:rsidRPr="002847DB">
              <w:t>Qld</w:t>
            </w:r>
            <w:r w:rsidR="00EC0558" w:rsidRPr="002847DB">
              <w:t>)</w:t>
            </w:r>
          </w:p>
        </w:tc>
      </w:tr>
      <w:tr w:rsidR="00E338F4" w:rsidRPr="002847DB" w:rsidTr="001A5432">
        <w:tc>
          <w:tcPr>
            <w:tcW w:w="457" w:type="pct"/>
            <w:shd w:val="clear" w:color="auto" w:fill="auto"/>
          </w:tcPr>
          <w:p w:rsidR="00E338F4" w:rsidRPr="002847DB" w:rsidRDefault="00BD6B9B" w:rsidP="0078488E">
            <w:pPr>
              <w:pStyle w:val="Tabletext"/>
            </w:pPr>
            <w:r w:rsidRPr="002847DB">
              <w:t>7</w:t>
            </w:r>
          </w:p>
        </w:tc>
        <w:tc>
          <w:tcPr>
            <w:tcW w:w="4543" w:type="pct"/>
            <w:shd w:val="clear" w:color="auto" w:fill="auto"/>
          </w:tcPr>
          <w:p w:rsidR="00E338F4" w:rsidRPr="002847DB" w:rsidRDefault="00E338F4" w:rsidP="0078488E">
            <w:pPr>
              <w:pStyle w:val="Tabletext"/>
            </w:pPr>
            <w:r w:rsidRPr="002847DB">
              <w:t xml:space="preserve">A police officer approved by the commission, within the meaning of the </w:t>
            </w:r>
            <w:r w:rsidRPr="002847DB">
              <w:rPr>
                <w:i/>
              </w:rPr>
              <w:t>Criminal Proceeds Confiscation Act 2002</w:t>
            </w:r>
            <w:r w:rsidRPr="002847DB">
              <w:t xml:space="preserve"> </w:t>
            </w:r>
            <w:r w:rsidR="00EC0558" w:rsidRPr="002847DB">
              <w:t>(</w:t>
            </w:r>
            <w:r w:rsidR="00CF5345" w:rsidRPr="002847DB">
              <w:t>Qld</w:t>
            </w:r>
            <w:r w:rsidR="00EC0558" w:rsidRPr="002847DB">
              <w:t>)</w:t>
            </w:r>
            <w:r w:rsidRPr="002847DB">
              <w:t>, for the purposes of subparagraph 12(1)(a)(ii) of that Act</w:t>
            </w:r>
          </w:p>
        </w:tc>
      </w:tr>
      <w:tr w:rsidR="00E338F4" w:rsidRPr="002847DB" w:rsidTr="001A5432">
        <w:tc>
          <w:tcPr>
            <w:tcW w:w="457" w:type="pct"/>
            <w:shd w:val="clear" w:color="auto" w:fill="auto"/>
          </w:tcPr>
          <w:p w:rsidR="00E338F4" w:rsidRPr="002847DB" w:rsidRDefault="00BD6B9B" w:rsidP="0078488E">
            <w:pPr>
              <w:pStyle w:val="Tabletext"/>
            </w:pPr>
            <w:r w:rsidRPr="002847DB">
              <w:t>8</w:t>
            </w:r>
          </w:p>
        </w:tc>
        <w:tc>
          <w:tcPr>
            <w:tcW w:w="4543"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Criminal Proceeds Confiscation Act 2002</w:t>
            </w:r>
            <w:r w:rsidRPr="002847DB">
              <w:t xml:space="preserve"> </w:t>
            </w:r>
            <w:r w:rsidR="00EC0558" w:rsidRPr="002847DB">
              <w:t>(</w:t>
            </w:r>
            <w:r w:rsidR="00CF5345" w:rsidRPr="002847DB">
              <w:t>Qld</w:t>
            </w:r>
            <w:r w:rsidR="00EC0558" w:rsidRPr="002847DB">
              <w:t>)</w:t>
            </w:r>
          </w:p>
        </w:tc>
      </w:tr>
      <w:tr w:rsidR="00E338F4" w:rsidRPr="002847DB" w:rsidTr="001A5432">
        <w:tc>
          <w:tcPr>
            <w:tcW w:w="457" w:type="pct"/>
            <w:shd w:val="clear" w:color="auto" w:fill="auto"/>
          </w:tcPr>
          <w:p w:rsidR="00E338F4" w:rsidRPr="002847DB" w:rsidRDefault="00BD6B9B" w:rsidP="0078488E">
            <w:pPr>
              <w:pStyle w:val="Tabletext"/>
            </w:pPr>
            <w:r w:rsidRPr="002847DB">
              <w:t>9</w:t>
            </w:r>
          </w:p>
        </w:tc>
        <w:tc>
          <w:tcPr>
            <w:tcW w:w="4543" w:type="pct"/>
            <w:shd w:val="clear" w:color="auto" w:fill="auto"/>
          </w:tcPr>
          <w:p w:rsidR="00E338F4" w:rsidRPr="002847DB" w:rsidRDefault="00BD6B9B" w:rsidP="0078488E">
            <w:pPr>
              <w:pStyle w:val="Tabletext"/>
            </w:pPr>
            <w:r w:rsidRPr="002847DB">
              <w:t xml:space="preserve">The CCC, within the meaning of the </w:t>
            </w:r>
            <w:r w:rsidRPr="002847DB">
              <w:rPr>
                <w:i/>
              </w:rPr>
              <w:t>Criminal Property Confiscation Act 2000</w:t>
            </w:r>
            <w:r w:rsidRPr="002847DB">
              <w:t xml:space="preserve"> (WA)</w:t>
            </w:r>
          </w:p>
        </w:tc>
      </w:tr>
      <w:tr w:rsidR="00182FB5" w:rsidRPr="002847DB" w:rsidTr="001A5432">
        <w:tc>
          <w:tcPr>
            <w:tcW w:w="457" w:type="pct"/>
            <w:shd w:val="clear" w:color="auto" w:fill="auto"/>
          </w:tcPr>
          <w:p w:rsidR="00182FB5" w:rsidRPr="002847DB" w:rsidRDefault="00BD6B9B" w:rsidP="0078488E">
            <w:pPr>
              <w:pStyle w:val="Tabletext"/>
            </w:pPr>
            <w:r w:rsidRPr="002847DB">
              <w:t>10</w:t>
            </w:r>
          </w:p>
        </w:tc>
        <w:tc>
          <w:tcPr>
            <w:tcW w:w="4543" w:type="pct"/>
            <w:shd w:val="clear" w:color="auto" w:fill="auto"/>
          </w:tcPr>
          <w:p w:rsidR="00182FB5" w:rsidRPr="002847DB" w:rsidRDefault="00BD6B9B" w:rsidP="0078488E">
            <w:pPr>
              <w:pStyle w:val="Tabletext"/>
            </w:pPr>
            <w:r w:rsidRPr="002847DB">
              <w:t xml:space="preserve">The DPP, within the meaning of the </w:t>
            </w:r>
            <w:r w:rsidRPr="002847DB">
              <w:rPr>
                <w:i/>
              </w:rPr>
              <w:t>Criminal Property Confiscation Act 2000</w:t>
            </w:r>
            <w:r w:rsidRPr="002847DB">
              <w:t xml:space="preserve"> (WA)</w:t>
            </w:r>
          </w:p>
        </w:tc>
      </w:tr>
      <w:tr w:rsidR="00E338F4" w:rsidRPr="002847DB" w:rsidTr="001A5432">
        <w:tc>
          <w:tcPr>
            <w:tcW w:w="457" w:type="pct"/>
            <w:shd w:val="clear" w:color="auto" w:fill="auto"/>
          </w:tcPr>
          <w:p w:rsidR="00E338F4" w:rsidRPr="002847DB" w:rsidRDefault="00BD6B9B" w:rsidP="0078488E">
            <w:pPr>
              <w:pStyle w:val="Tabletext"/>
            </w:pPr>
            <w:r w:rsidRPr="002847DB">
              <w:t>11</w:t>
            </w:r>
          </w:p>
        </w:tc>
        <w:tc>
          <w:tcPr>
            <w:tcW w:w="4543" w:type="pct"/>
            <w:shd w:val="clear" w:color="auto" w:fill="auto"/>
          </w:tcPr>
          <w:p w:rsidR="00E338F4" w:rsidRPr="002847DB" w:rsidRDefault="00E338F4" w:rsidP="0078488E">
            <w:pPr>
              <w:pStyle w:val="Tabletext"/>
            </w:pPr>
            <w:r w:rsidRPr="002847DB">
              <w:t xml:space="preserve">The DPP, within the meaning of the </w:t>
            </w:r>
            <w:r w:rsidRPr="002847DB">
              <w:rPr>
                <w:i/>
              </w:rPr>
              <w:t>Criminal Assets Confiscation Act 2005</w:t>
            </w:r>
            <w:r w:rsidRPr="002847DB">
              <w:t xml:space="preserve"> </w:t>
            </w:r>
            <w:r w:rsidR="00EC0558" w:rsidRPr="002847DB">
              <w:t>(SA)</w:t>
            </w:r>
          </w:p>
        </w:tc>
      </w:tr>
      <w:tr w:rsidR="00E338F4" w:rsidRPr="002847DB" w:rsidTr="001A5432">
        <w:tc>
          <w:tcPr>
            <w:tcW w:w="457" w:type="pct"/>
            <w:shd w:val="clear" w:color="auto" w:fill="auto"/>
          </w:tcPr>
          <w:p w:rsidR="00E338F4" w:rsidRPr="002847DB" w:rsidRDefault="00BD6B9B" w:rsidP="0078488E">
            <w:pPr>
              <w:pStyle w:val="Tabletext"/>
            </w:pPr>
            <w:r w:rsidRPr="002847DB">
              <w:t>12</w:t>
            </w:r>
          </w:p>
        </w:tc>
        <w:tc>
          <w:tcPr>
            <w:tcW w:w="4543" w:type="pct"/>
            <w:shd w:val="clear" w:color="auto" w:fill="auto"/>
          </w:tcPr>
          <w:p w:rsidR="00E338F4" w:rsidRPr="002847DB" w:rsidRDefault="00E338F4" w:rsidP="0078488E">
            <w:pPr>
              <w:pStyle w:val="Tabletext"/>
            </w:pPr>
            <w:r w:rsidRPr="002847DB">
              <w:t xml:space="preserve">An authorized officer, within the meaning of the </w:t>
            </w:r>
            <w:r w:rsidRPr="002847DB">
              <w:rPr>
                <w:i/>
              </w:rPr>
              <w:t>Crime (Confiscation of Profits) Act 1993</w:t>
            </w:r>
            <w:r w:rsidR="00BC3606" w:rsidRPr="002847DB">
              <w:t xml:space="preserve"> (Tas.)</w:t>
            </w:r>
          </w:p>
        </w:tc>
      </w:tr>
      <w:tr w:rsidR="00E338F4" w:rsidRPr="002847DB" w:rsidTr="001A5432">
        <w:tc>
          <w:tcPr>
            <w:tcW w:w="457" w:type="pct"/>
            <w:shd w:val="clear" w:color="auto" w:fill="auto"/>
          </w:tcPr>
          <w:p w:rsidR="00E338F4" w:rsidRPr="002847DB" w:rsidRDefault="00BD6B9B" w:rsidP="0078488E">
            <w:pPr>
              <w:pStyle w:val="Tabletext"/>
            </w:pPr>
            <w:r w:rsidRPr="002847DB">
              <w:t>13</w:t>
            </w:r>
          </w:p>
        </w:tc>
        <w:tc>
          <w:tcPr>
            <w:tcW w:w="4543" w:type="pct"/>
            <w:shd w:val="clear" w:color="auto" w:fill="auto"/>
          </w:tcPr>
          <w:p w:rsidR="00E338F4" w:rsidRPr="002847DB" w:rsidRDefault="00E338F4" w:rsidP="0078488E">
            <w:pPr>
              <w:pStyle w:val="Tabletext"/>
            </w:pPr>
            <w:r w:rsidRPr="002847DB">
              <w:t xml:space="preserve">The DPP, within the meaning of the </w:t>
            </w:r>
            <w:r w:rsidRPr="002847DB">
              <w:rPr>
                <w:i/>
              </w:rPr>
              <w:t>Confiscation of Criminal Assets Act 2003</w:t>
            </w:r>
            <w:r w:rsidRPr="002847DB">
              <w:t xml:space="preserve"> </w:t>
            </w:r>
            <w:r w:rsidR="00EC0558" w:rsidRPr="002847DB">
              <w:t>(ACT)</w:t>
            </w:r>
          </w:p>
        </w:tc>
      </w:tr>
      <w:tr w:rsidR="00E338F4" w:rsidRPr="002847DB" w:rsidTr="001A5432">
        <w:tc>
          <w:tcPr>
            <w:tcW w:w="457" w:type="pct"/>
            <w:tcBorders>
              <w:bottom w:val="single" w:sz="2" w:space="0" w:color="auto"/>
            </w:tcBorders>
            <w:shd w:val="clear" w:color="auto" w:fill="auto"/>
          </w:tcPr>
          <w:p w:rsidR="00E338F4" w:rsidRPr="002847DB" w:rsidRDefault="00BD6B9B" w:rsidP="0078488E">
            <w:pPr>
              <w:pStyle w:val="Tabletext"/>
            </w:pPr>
            <w:r w:rsidRPr="002847DB">
              <w:t>14</w:t>
            </w:r>
          </w:p>
        </w:tc>
        <w:tc>
          <w:tcPr>
            <w:tcW w:w="4543" w:type="pct"/>
            <w:tcBorders>
              <w:bottom w:val="single" w:sz="2" w:space="0" w:color="auto"/>
            </w:tcBorders>
            <w:shd w:val="clear" w:color="auto" w:fill="auto"/>
          </w:tcPr>
          <w:p w:rsidR="00E338F4" w:rsidRPr="002847DB" w:rsidRDefault="00E338F4" w:rsidP="0078488E">
            <w:pPr>
              <w:pStyle w:val="Tabletext"/>
            </w:pPr>
            <w:r w:rsidRPr="002847DB">
              <w:t xml:space="preserve">The DPP, within the meaning of the </w:t>
            </w:r>
            <w:r w:rsidRPr="002847DB">
              <w:rPr>
                <w:i/>
              </w:rPr>
              <w:t>Criminal Property Forfeiture Act 2002</w:t>
            </w:r>
            <w:r w:rsidRPr="002847DB">
              <w:t xml:space="preserve"> </w:t>
            </w:r>
            <w:r w:rsidR="00EC0558" w:rsidRPr="002847DB">
              <w:t>(NT)</w:t>
            </w:r>
          </w:p>
        </w:tc>
      </w:tr>
      <w:tr w:rsidR="00E338F4" w:rsidRPr="002847DB" w:rsidTr="001A5432">
        <w:tc>
          <w:tcPr>
            <w:tcW w:w="457" w:type="pct"/>
            <w:tcBorders>
              <w:top w:val="single" w:sz="2" w:space="0" w:color="auto"/>
              <w:bottom w:val="single" w:sz="12" w:space="0" w:color="auto"/>
            </w:tcBorders>
            <w:shd w:val="clear" w:color="auto" w:fill="auto"/>
          </w:tcPr>
          <w:p w:rsidR="00E338F4" w:rsidRPr="002847DB" w:rsidRDefault="00BD6B9B" w:rsidP="0078488E">
            <w:pPr>
              <w:pStyle w:val="Tabletext"/>
            </w:pPr>
            <w:r w:rsidRPr="002847DB">
              <w:t>15</w:t>
            </w:r>
          </w:p>
        </w:tc>
        <w:tc>
          <w:tcPr>
            <w:tcW w:w="4543" w:type="pct"/>
            <w:tcBorders>
              <w:top w:val="single" w:sz="2" w:space="0" w:color="auto"/>
              <w:bottom w:val="single" w:sz="12" w:space="0" w:color="auto"/>
            </w:tcBorders>
            <w:shd w:val="clear" w:color="auto" w:fill="auto"/>
          </w:tcPr>
          <w:p w:rsidR="00E338F4" w:rsidRPr="002847DB" w:rsidRDefault="00E338F4" w:rsidP="0078488E">
            <w:pPr>
              <w:pStyle w:val="Tabletext"/>
            </w:pPr>
            <w:r w:rsidRPr="002847DB">
              <w:t xml:space="preserve">A police officer, within the meaning of the </w:t>
            </w:r>
            <w:r w:rsidRPr="002847DB">
              <w:rPr>
                <w:i/>
              </w:rPr>
              <w:t>Criminal Property Forfeiture Act 2002</w:t>
            </w:r>
            <w:r w:rsidRPr="002847DB">
              <w:t xml:space="preserve"> </w:t>
            </w:r>
            <w:r w:rsidR="00EC0558" w:rsidRPr="002847DB">
              <w:t>(NT)</w:t>
            </w:r>
          </w:p>
        </w:tc>
      </w:tr>
    </w:tbl>
    <w:p w:rsidR="00E338F4" w:rsidRPr="002847DB" w:rsidRDefault="00E338F4" w:rsidP="00E338F4">
      <w:pPr>
        <w:pStyle w:val="SubsectionHead"/>
      </w:pPr>
      <w:r w:rsidRPr="002847DB">
        <w:t>Restraining orders</w:t>
      </w:r>
    </w:p>
    <w:p w:rsidR="00E338F4" w:rsidRPr="002847DB" w:rsidRDefault="00E338F4" w:rsidP="00E338F4">
      <w:pPr>
        <w:pStyle w:val="subsection"/>
      </w:pPr>
      <w:r w:rsidRPr="002847DB">
        <w:rPr>
          <w:color w:val="FF0000"/>
        </w:rPr>
        <w:tab/>
      </w:r>
      <w:r w:rsidRPr="002847DB">
        <w:t>(2)</w:t>
      </w:r>
      <w:r w:rsidRPr="002847DB">
        <w:tab/>
        <w:t xml:space="preserve">For the purposes of </w:t>
      </w:r>
      <w:r w:rsidR="00B11214" w:rsidRPr="002847DB">
        <w:t>subsection 4</w:t>
      </w:r>
      <w:r w:rsidRPr="002847DB">
        <w:t>C(4) of the Act, each person or body mentioned in an item of the following table is prescribed to be a</w:t>
      </w:r>
      <w:r w:rsidRPr="002847DB">
        <w:rPr>
          <w:color w:val="FF0000"/>
        </w:rPr>
        <w:t xml:space="preserve"> </w:t>
      </w:r>
      <w:r w:rsidRPr="002847DB">
        <w:rPr>
          <w:b/>
          <w:i/>
        </w:rPr>
        <w:t>proceeds of crime authority</w:t>
      </w:r>
      <w:r w:rsidRPr="002847DB">
        <w:t>, in relation to a restraining order, for sections 79B, 79C, 79D, 79E, 90M, 90N, 90P, 90Q, 90VA, 90VB, 90VC and 90VD of the Act.</w:t>
      </w:r>
    </w:p>
    <w:p w:rsidR="00E338F4" w:rsidRPr="002847DB" w:rsidRDefault="00E338F4" w:rsidP="00E338F4">
      <w:pPr>
        <w:pStyle w:val="Tabletext"/>
      </w:pPr>
    </w:p>
    <w:tbl>
      <w:tblPr>
        <w:tblW w:w="5000" w:type="pct"/>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52"/>
        <w:gridCol w:w="7777"/>
      </w:tblGrid>
      <w:tr w:rsidR="00E338F4" w:rsidRPr="002847DB" w:rsidTr="001A5432">
        <w:trPr>
          <w:tblHeader/>
        </w:trPr>
        <w:tc>
          <w:tcPr>
            <w:tcW w:w="5000" w:type="pct"/>
            <w:gridSpan w:val="2"/>
            <w:tcBorders>
              <w:top w:val="single" w:sz="12" w:space="0" w:color="auto"/>
              <w:bottom w:val="single" w:sz="6" w:space="0" w:color="auto"/>
            </w:tcBorders>
            <w:shd w:val="clear" w:color="auto" w:fill="auto"/>
          </w:tcPr>
          <w:p w:rsidR="00E338F4" w:rsidRPr="002847DB" w:rsidRDefault="00E338F4" w:rsidP="0078488E">
            <w:pPr>
              <w:pStyle w:val="TableHeading"/>
            </w:pPr>
            <w:r w:rsidRPr="002847DB">
              <w:t>Proceeds of crime authorities—restraining orders</w:t>
            </w:r>
          </w:p>
        </w:tc>
      </w:tr>
      <w:tr w:rsidR="00E338F4" w:rsidRPr="002847DB" w:rsidTr="001A5432">
        <w:trPr>
          <w:tblHeader/>
        </w:trPr>
        <w:tc>
          <w:tcPr>
            <w:tcW w:w="441" w:type="pct"/>
            <w:tcBorders>
              <w:top w:val="single" w:sz="6" w:space="0" w:color="auto"/>
              <w:bottom w:val="single" w:sz="12" w:space="0" w:color="auto"/>
            </w:tcBorders>
            <w:shd w:val="clear" w:color="auto" w:fill="auto"/>
          </w:tcPr>
          <w:p w:rsidR="00E338F4" w:rsidRPr="002847DB" w:rsidRDefault="00E338F4" w:rsidP="0078488E">
            <w:pPr>
              <w:pStyle w:val="TableHeading"/>
            </w:pPr>
            <w:r w:rsidRPr="002847DB">
              <w:t>Item</w:t>
            </w:r>
          </w:p>
        </w:tc>
        <w:tc>
          <w:tcPr>
            <w:tcW w:w="4559" w:type="pct"/>
            <w:tcBorders>
              <w:top w:val="single" w:sz="6" w:space="0" w:color="auto"/>
              <w:bottom w:val="single" w:sz="12" w:space="0" w:color="auto"/>
            </w:tcBorders>
            <w:shd w:val="clear" w:color="auto" w:fill="auto"/>
          </w:tcPr>
          <w:p w:rsidR="00E338F4" w:rsidRPr="002847DB" w:rsidRDefault="00E338F4" w:rsidP="0078488E">
            <w:pPr>
              <w:pStyle w:val="TableHeading"/>
            </w:pPr>
            <w:r w:rsidRPr="002847DB">
              <w:t>Person or body</w:t>
            </w:r>
          </w:p>
        </w:tc>
      </w:tr>
      <w:tr w:rsidR="00E338F4" w:rsidRPr="002847DB" w:rsidTr="001A5432">
        <w:tc>
          <w:tcPr>
            <w:tcW w:w="441" w:type="pct"/>
            <w:tcBorders>
              <w:top w:val="single" w:sz="12" w:space="0" w:color="auto"/>
            </w:tcBorders>
            <w:shd w:val="clear" w:color="auto" w:fill="auto"/>
          </w:tcPr>
          <w:p w:rsidR="00E338F4" w:rsidRPr="002847DB" w:rsidRDefault="004E0090" w:rsidP="0078488E">
            <w:pPr>
              <w:pStyle w:val="Tabletext"/>
            </w:pPr>
            <w:r w:rsidRPr="002847DB">
              <w:t>1</w:t>
            </w:r>
          </w:p>
        </w:tc>
        <w:tc>
          <w:tcPr>
            <w:tcW w:w="4559" w:type="pct"/>
            <w:tcBorders>
              <w:top w:val="single" w:sz="12" w:space="0" w:color="auto"/>
            </w:tcBorders>
            <w:shd w:val="clear" w:color="auto" w:fill="auto"/>
          </w:tcPr>
          <w:p w:rsidR="00E338F4" w:rsidRPr="002847DB" w:rsidRDefault="00E338F4" w:rsidP="0078488E">
            <w:pPr>
              <w:pStyle w:val="Tabletext"/>
            </w:pPr>
            <w:r w:rsidRPr="002847DB">
              <w:t xml:space="preserve">The Commission, within the meaning of the </w:t>
            </w:r>
            <w:r w:rsidRPr="002847DB">
              <w:rPr>
                <w:i/>
              </w:rPr>
              <w:t>Criminal Assets Recovery Act 1990</w:t>
            </w:r>
            <w:r w:rsidR="00BD6B9B" w:rsidRPr="002847DB">
              <w:rPr>
                <w:i/>
              </w:rPr>
              <w:t xml:space="preserve"> </w:t>
            </w:r>
            <w:r w:rsidR="00BD6B9B" w:rsidRPr="002847DB">
              <w:t>(NSW)</w:t>
            </w:r>
          </w:p>
        </w:tc>
      </w:tr>
      <w:tr w:rsidR="00E338F4" w:rsidRPr="002847DB" w:rsidTr="001A5432">
        <w:tc>
          <w:tcPr>
            <w:tcW w:w="441" w:type="pct"/>
            <w:shd w:val="clear" w:color="auto" w:fill="auto"/>
          </w:tcPr>
          <w:p w:rsidR="00E338F4" w:rsidRPr="002847DB" w:rsidRDefault="004E0090" w:rsidP="0078488E">
            <w:pPr>
              <w:pStyle w:val="Tabletext"/>
            </w:pPr>
            <w:r w:rsidRPr="002847DB">
              <w:t>2</w:t>
            </w:r>
          </w:p>
        </w:tc>
        <w:tc>
          <w:tcPr>
            <w:tcW w:w="4559"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Confiscation of Proceeds of Crime Act 1989</w:t>
            </w:r>
            <w:r w:rsidR="00BD6B9B" w:rsidRPr="002847DB">
              <w:rPr>
                <w:i/>
              </w:rPr>
              <w:t xml:space="preserve"> </w:t>
            </w:r>
            <w:r w:rsidR="00BD6B9B" w:rsidRPr="002847DB">
              <w:t>(NSW)</w:t>
            </w:r>
          </w:p>
        </w:tc>
      </w:tr>
      <w:tr w:rsidR="00E338F4" w:rsidRPr="002847DB" w:rsidTr="001A5432">
        <w:tc>
          <w:tcPr>
            <w:tcW w:w="441" w:type="pct"/>
            <w:shd w:val="clear" w:color="auto" w:fill="auto"/>
          </w:tcPr>
          <w:p w:rsidR="00E338F4" w:rsidRPr="002847DB" w:rsidRDefault="004E0090" w:rsidP="0078488E">
            <w:pPr>
              <w:pStyle w:val="Tabletext"/>
            </w:pPr>
            <w:r w:rsidRPr="002847DB">
              <w:t>3</w:t>
            </w:r>
          </w:p>
        </w:tc>
        <w:tc>
          <w:tcPr>
            <w:tcW w:w="4559" w:type="pct"/>
            <w:shd w:val="clear" w:color="auto" w:fill="auto"/>
          </w:tcPr>
          <w:p w:rsidR="00E338F4" w:rsidRPr="002847DB" w:rsidRDefault="00E338F4" w:rsidP="0078488E">
            <w:pPr>
              <w:pStyle w:val="Tabletext"/>
            </w:pPr>
            <w:r w:rsidRPr="002847DB">
              <w:t xml:space="preserve">An authorised officer, within the meaning of the </w:t>
            </w:r>
            <w:r w:rsidRPr="002847DB">
              <w:rPr>
                <w:i/>
              </w:rPr>
              <w:t>Confiscation of Proceeds of Crime Act 1989</w:t>
            </w:r>
            <w:r w:rsidR="00BD6B9B" w:rsidRPr="002847DB">
              <w:rPr>
                <w:i/>
              </w:rPr>
              <w:t xml:space="preserve"> </w:t>
            </w:r>
            <w:r w:rsidR="00BD6B9B" w:rsidRPr="002847DB">
              <w:t>(NSW)</w:t>
            </w:r>
          </w:p>
        </w:tc>
      </w:tr>
      <w:tr w:rsidR="00E338F4" w:rsidRPr="002847DB" w:rsidTr="001A5432">
        <w:tc>
          <w:tcPr>
            <w:tcW w:w="441" w:type="pct"/>
            <w:shd w:val="clear" w:color="auto" w:fill="auto"/>
          </w:tcPr>
          <w:p w:rsidR="00E338F4" w:rsidRPr="002847DB" w:rsidRDefault="004E0090" w:rsidP="0078488E">
            <w:pPr>
              <w:pStyle w:val="Tabletext"/>
            </w:pPr>
            <w:r w:rsidRPr="002847DB">
              <w:t>4</w:t>
            </w:r>
          </w:p>
        </w:tc>
        <w:tc>
          <w:tcPr>
            <w:tcW w:w="4559" w:type="pct"/>
            <w:shd w:val="clear" w:color="auto" w:fill="auto"/>
          </w:tcPr>
          <w:p w:rsidR="00E338F4" w:rsidRPr="002847DB" w:rsidRDefault="00E338F4" w:rsidP="0078488E">
            <w:pPr>
              <w:pStyle w:val="Tabletext"/>
            </w:pPr>
            <w:r w:rsidRPr="002847DB">
              <w:t xml:space="preserve">The DPP, within the meaning of the </w:t>
            </w:r>
            <w:r w:rsidRPr="002847DB">
              <w:rPr>
                <w:i/>
              </w:rPr>
              <w:t>Confiscation Act 1997</w:t>
            </w:r>
            <w:r w:rsidRPr="002847DB">
              <w:t xml:space="preserve"> </w:t>
            </w:r>
            <w:r w:rsidR="00BC3606" w:rsidRPr="002847DB">
              <w:t>(Vic.)</w:t>
            </w:r>
          </w:p>
        </w:tc>
      </w:tr>
      <w:tr w:rsidR="00E338F4" w:rsidRPr="002847DB" w:rsidTr="001A5432">
        <w:tc>
          <w:tcPr>
            <w:tcW w:w="441" w:type="pct"/>
            <w:shd w:val="clear" w:color="auto" w:fill="auto"/>
          </w:tcPr>
          <w:p w:rsidR="00E338F4" w:rsidRPr="002847DB" w:rsidRDefault="004E0090" w:rsidP="0078488E">
            <w:pPr>
              <w:pStyle w:val="Tabletext"/>
            </w:pPr>
            <w:r w:rsidRPr="002847DB">
              <w:t>5</w:t>
            </w:r>
          </w:p>
        </w:tc>
        <w:tc>
          <w:tcPr>
            <w:tcW w:w="4559"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Confiscation Act 1997</w:t>
            </w:r>
            <w:r w:rsidRPr="002847DB">
              <w:t xml:space="preserve"> </w:t>
            </w:r>
            <w:r w:rsidR="00BC3606" w:rsidRPr="002847DB">
              <w:t>(Vic.)</w:t>
            </w:r>
          </w:p>
        </w:tc>
      </w:tr>
      <w:tr w:rsidR="00E338F4" w:rsidRPr="002847DB" w:rsidTr="001A5432">
        <w:tc>
          <w:tcPr>
            <w:tcW w:w="441" w:type="pct"/>
            <w:shd w:val="clear" w:color="auto" w:fill="auto"/>
          </w:tcPr>
          <w:p w:rsidR="00E338F4" w:rsidRPr="002847DB" w:rsidRDefault="004E0090" w:rsidP="0078488E">
            <w:pPr>
              <w:pStyle w:val="Tabletext"/>
            </w:pPr>
            <w:r w:rsidRPr="002847DB">
              <w:t>6</w:t>
            </w:r>
          </w:p>
        </w:tc>
        <w:tc>
          <w:tcPr>
            <w:tcW w:w="4559" w:type="pct"/>
            <w:shd w:val="clear" w:color="auto" w:fill="auto"/>
          </w:tcPr>
          <w:p w:rsidR="00E338F4" w:rsidRPr="002847DB" w:rsidRDefault="00E338F4" w:rsidP="0078488E">
            <w:pPr>
              <w:pStyle w:val="Tabletext"/>
            </w:pPr>
            <w:r w:rsidRPr="002847DB">
              <w:t xml:space="preserve">A prescribed person, or a person belonging to a prescribed class of persons, for the purposes of </w:t>
            </w:r>
            <w:r w:rsidR="00B11214" w:rsidRPr="002847DB">
              <w:t>sub</w:t>
            </w:r>
            <w:r w:rsidR="006F3F13" w:rsidRPr="002847DB">
              <w:t>section 1</w:t>
            </w:r>
            <w:r w:rsidRPr="002847DB">
              <w:t xml:space="preserve">6(2) of the </w:t>
            </w:r>
            <w:r w:rsidRPr="002847DB">
              <w:rPr>
                <w:i/>
              </w:rPr>
              <w:t>Confiscation Act 1997</w:t>
            </w:r>
            <w:r w:rsidRPr="002847DB">
              <w:t xml:space="preserve"> </w:t>
            </w:r>
            <w:r w:rsidR="00BC3606" w:rsidRPr="002847DB">
              <w:t>(Vic.)</w:t>
            </w:r>
          </w:p>
        </w:tc>
      </w:tr>
      <w:tr w:rsidR="00E338F4" w:rsidRPr="002847DB" w:rsidTr="001A5432">
        <w:tc>
          <w:tcPr>
            <w:tcW w:w="441" w:type="pct"/>
            <w:shd w:val="clear" w:color="auto" w:fill="auto"/>
          </w:tcPr>
          <w:p w:rsidR="00E338F4" w:rsidRPr="002847DB" w:rsidRDefault="004E0090" w:rsidP="0078488E">
            <w:pPr>
              <w:pStyle w:val="Tabletext"/>
            </w:pPr>
            <w:r w:rsidRPr="002847DB">
              <w:t>7</w:t>
            </w:r>
          </w:p>
        </w:tc>
        <w:tc>
          <w:tcPr>
            <w:tcW w:w="4559" w:type="pct"/>
            <w:shd w:val="clear" w:color="auto" w:fill="auto"/>
          </w:tcPr>
          <w:p w:rsidR="00E338F4" w:rsidRPr="002847DB" w:rsidRDefault="00E338F4" w:rsidP="0078488E">
            <w:pPr>
              <w:pStyle w:val="Tabletext"/>
            </w:pPr>
            <w:r w:rsidRPr="002847DB">
              <w:t>A prescribed person, or a person belonging to a prescribed class of persons, for the purposes of sub</w:t>
            </w:r>
            <w:r w:rsidR="00AC46A0" w:rsidRPr="002847DB">
              <w:t>section 3</w:t>
            </w:r>
            <w:r w:rsidRPr="002847DB">
              <w:t xml:space="preserve">6K(1) of the </w:t>
            </w:r>
            <w:r w:rsidRPr="002847DB">
              <w:rPr>
                <w:i/>
              </w:rPr>
              <w:t>Confiscation Act 1997</w:t>
            </w:r>
            <w:r w:rsidRPr="002847DB">
              <w:t xml:space="preserve"> </w:t>
            </w:r>
            <w:r w:rsidR="00BC3606" w:rsidRPr="002847DB">
              <w:t>(Vic.)</w:t>
            </w:r>
          </w:p>
        </w:tc>
      </w:tr>
      <w:tr w:rsidR="00E338F4" w:rsidRPr="002847DB" w:rsidTr="001A5432">
        <w:tc>
          <w:tcPr>
            <w:tcW w:w="441" w:type="pct"/>
            <w:shd w:val="clear" w:color="auto" w:fill="auto"/>
          </w:tcPr>
          <w:p w:rsidR="00E338F4" w:rsidRPr="002847DB" w:rsidRDefault="004E0090" w:rsidP="0078488E">
            <w:pPr>
              <w:pStyle w:val="Tabletext"/>
              <w:keepNext/>
            </w:pPr>
            <w:r w:rsidRPr="002847DB">
              <w:t>8</w:t>
            </w:r>
          </w:p>
        </w:tc>
        <w:tc>
          <w:tcPr>
            <w:tcW w:w="4559" w:type="pct"/>
            <w:shd w:val="clear" w:color="auto" w:fill="auto"/>
          </w:tcPr>
          <w:p w:rsidR="00E338F4" w:rsidRPr="002847DB" w:rsidRDefault="00E338F4" w:rsidP="0078488E">
            <w:pPr>
              <w:pStyle w:val="Tabletext"/>
              <w:keepNext/>
            </w:pPr>
            <w:r w:rsidRPr="002847DB">
              <w:t xml:space="preserve">The commission, within the meaning of the </w:t>
            </w:r>
            <w:r w:rsidRPr="002847DB">
              <w:rPr>
                <w:i/>
              </w:rPr>
              <w:t>Criminal Proceeds Confiscation Act 2002</w:t>
            </w:r>
            <w:r w:rsidRPr="002847DB">
              <w:t xml:space="preserve"> </w:t>
            </w:r>
            <w:r w:rsidR="00BD6B9B" w:rsidRPr="002847DB">
              <w:t>(</w:t>
            </w:r>
            <w:r w:rsidR="00CF5345" w:rsidRPr="002847DB">
              <w:t>Qld</w:t>
            </w:r>
            <w:r w:rsidR="00BD6B9B" w:rsidRPr="002847DB">
              <w:t>)</w:t>
            </w:r>
          </w:p>
        </w:tc>
      </w:tr>
      <w:tr w:rsidR="00E338F4" w:rsidRPr="002847DB" w:rsidTr="001A5432">
        <w:tc>
          <w:tcPr>
            <w:tcW w:w="441" w:type="pct"/>
            <w:shd w:val="clear" w:color="auto" w:fill="auto"/>
          </w:tcPr>
          <w:p w:rsidR="00E338F4" w:rsidRPr="002847DB" w:rsidRDefault="004E0090" w:rsidP="0078488E">
            <w:pPr>
              <w:pStyle w:val="Tabletext"/>
            </w:pPr>
            <w:r w:rsidRPr="002847DB">
              <w:t>9</w:t>
            </w:r>
          </w:p>
        </w:tc>
        <w:tc>
          <w:tcPr>
            <w:tcW w:w="4559" w:type="pct"/>
            <w:shd w:val="clear" w:color="auto" w:fill="auto"/>
          </w:tcPr>
          <w:p w:rsidR="00E338F4" w:rsidRPr="002847DB" w:rsidRDefault="00E338F4" w:rsidP="0078488E">
            <w:pPr>
              <w:pStyle w:val="Tabletext"/>
            </w:pPr>
            <w:r w:rsidRPr="002847DB">
              <w:t xml:space="preserve">A police officer approved by the commission, within the meaning of the </w:t>
            </w:r>
            <w:r w:rsidRPr="002847DB">
              <w:rPr>
                <w:i/>
              </w:rPr>
              <w:t>Criminal Proceeds Confiscation Act 2002</w:t>
            </w:r>
            <w:r w:rsidRPr="002847DB">
              <w:t xml:space="preserve"> </w:t>
            </w:r>
            <w:r w:rsidR="00BD6B9B" w:rsidRPr="002847DB">
              <w:t>(</w:t>
            </w:r>
            <w:r w:rsidR="00CF5345" w:rsidRPr="002847DB">
              <w:t>Qld</w:t>
            </w:r>
            <w:r w:rsidR="00BD6B9B" w:rsidRPr="002847DB">
              <w:t>)</w:t>
            </w:r>
            <w:r w:rsidRPr="002847DB">
              <w:t>, for the purposes of subparagraph 12(1)(a)(ii) of that Act</w:t>
            </w:r>
          </w:p>
        </w:tc>
      </w:tr>
      <w:tr w:rsidR="00E338F4" w:rsidRPr="002847DB" w:rsidTr="001A5432">
        <w:tc>
          <w:tcPr>
            <w:tcW w:w="441" w:type="pct"/>
            <w:shd w:val="clear" w:color="auto" w:fill="auto"/>
          </w:tcPr>
          <w:p w:rsidR="00E338F4" w:rsidRPr="002847DB" w:rsidRDefault="004E0090" w:rsidP="0078488E">
            <w:pPr>
              <w:pStyle w:val="Tabletext"/>
            </w:pPr>
            <w:r w:rsidRPr="002847DB">
              <w:t>10</w:t>
            </w:r>
          </w:p>
        </w:tc>
        <w:tc>
          <w:tcPr>
            <w:tcW w:w="4559"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Criminal Proceeds Confiscation Act 2002</w:t>
            </w:r>
            <w:r w:rsidRPr="002847DB">
              <w:t xml:space="preserve"> </w:t>
            </w:r>
            <w:r w:rsidR="00BD6B9B" w:rsidRPr="002847DB">
              <w:t>(</w:t>
            </w:r>
            <w:r w:rsidR="00CF5345" w:rsidRPr="002847DB">
              <w:t>Qld</w:t>
            </w:r>
            <w:r w:rsidR="00BD6B9B" w:rsidRPr="002847DB">
              <w:t>)</w:t>
            </w:r>
          </w:p>
        </w:tc>
      </w:tr>
      <w:tr w:rsidR="00BD6B9B" w:rsidRPr="002847DB" w:rsidTr="001A5432">
        <w:tc>
          <w:tcPr>
            <w:tcW w:w="441" w:type="pct"/>
            <w:shd w:val="clear" w:color="auto" w:fill="auto"/>
          </w:tcPr>
          <w:p w:rsidR="00BD6B9B" w:rsidRPr="002847DB" w:rsidRDefault="004E0090" w:rsidP="00BD6B9B">
            <w:pPr>
              <w:pStyle w:val="Tabletext"/>
            </w:pPr>
            <w:r w:rsidRPr="002847DB">
              <w:t>11</w:t>
            </w:r>
          </w:p>
        </w:tc>
        <w:tc>
          <w:tcPr>
            <w:tcW w:w="4559" w:type="pct"/>
            <w:shd w:val="clear" w:color="auto" w:fill="auto"/>
          </w:tcPr>
          <w:p w:rsidR="00BD6B9B" w:rsidRPr="002847DB" w:rsidRDefault="00BD6B9B" w:rsidP="00BD6B9B">
            <w:pPr>
              <w:pStyle w:val="Tabletext"/>
            </w:pPr>
            <w:r w:rsidRPr="002847DB">
              <w:t xml:space="preserve">The CCC, within the meaning of the </w:t>
            </w:r>
            <w:r w:rsidRPr="002847DB">
              <w:rPr>
                <w:i/>
              </w:rPr>
              <w:t>Criminal Property Confiscation Act 2000</w:t>
            </w:r>
            <w:r w:rsidRPr="002847DB">
              <w:t xml:space="preserve"> (WA)</w:t>
            </w:r>
          </w:p>
        </w:tc>
      </w:tr>
      <w:tr w:rsidR="00BD6B9B" w:rsidRPr="002847DB" w:rsidTr="001A5432">
        <w:tc>
          <w:tcPr>
            <w:tcW w:w="441" w:type="pct"/>
            <w:shd w:val="clear" w:color="auto" w:fill="auto"/>
          </w:tcPr>
          <w:p w:rsidR="00BD6B9B" w:rsidRPr="002847DB" w:rsidRDefault="004E0090" w:rsidP="00BD6B9B">
            <w:pPr>
              <w:pStyle w:val="Tabletext"/>
            </w:pPr>
            <w:r w:rsidRPr="002847DB">
              <w:t>12</w:t>
            </w:r>
          </w:p>
        </w:tc>
        <w:tc>
          <w:tcPr>
            <w:tcW w:w="4559" w:type="pct"/>
            <w:shd w:val="clear" w:color="auto" w:fill="auto"/>
          </w:tcPr>
          <w:p w:rsidR="00BD6B9B" w:rsidRPr="002847DB" w:rsidRDefault="00BD6B9B" w:rsidP="00BD6B9B">
            <w:pPr>
              <w:pStyle w:val="Tabletext"/>
            </w:pPr>
            <w:r w:rsidRPr="002847DB">
              <w:t xml:space="preserve">The DPP, within the meaning of the </w:t>
            </w:r>
            <w:r w:rsidRPr="002847DB">
              <w:rPr>
                <w:i/>
              </w:rPr>
              <w:t>Criminal Property Confiscation Act 2000</w:t>
            </w:r>
            <w:r w:rsidRPr="002847DB">
              <w:t xml:space="preserve"> (WA)</w:t>
            </w:r>
          </w:p>
        </w:tc>
      </w:tr>
      <w:tr w:rsidR="00BD6B9B" w:rsidRPr="002847DB" w:rsidTr="001A5432">
        <w:tc>
          <w:tcPr>
            <w:tcW w:w="441" w:type="pct"/>
            <w:shd w:val="clear" w:color="auto" w:fill="auto"/>
          </w:tcPr>
          <w:p w:rsidR="00BD6B9B" w:rsidRPr="002847DB" w:rsidRDefault="004E0090" w:rsidP="00BD6B9B">
            <w:pPr>
              <w:pStyle w:val="Tabletext"/>
            </w:pPr>
            <w:r w:rsidRPr="002847DB">
              <w:t>13</w:t>
            </w:r>
          </w:p>
        </w:tc>
        <w:tc>
          <w:tcPr>
            <w:tcW w:w="4559" w:type="pct"/>
            <w:shd w:val="clear" w:color="auto" w:fill="auto"/>
          </w:tcPr>
          <w:p w:rsidR="00BD6B9B" w:rsidRPr="002847DB" w:rsidRDefault="00BD6B9B" w:rsidP="00BD6B9B">
            <w:pPr>
              <w:pStyle w:val="Tabletext"/>
            </w:pPr>
            <w:r w:rsidRPr="002847DB">
              <w:t xml:space="preserve">A police officer, within the meaning of the </w:t>
            </w:r>
            <w:r w:rsidRPr="002847DB">
              <w:rPr>
                <w:i/>
              </w:rPr>
              <w:t xml:space="preserve">Criminal Property Confiscation Act 2000 </w:t>
            </w:r>
            <w:r w:rsidRPr="002847DB">
              <w:t>(WA)</w:t>
            </w:r>
          </w:p>
        </w:tc>
      </w:tr>
      <w:tr w:rsidR="00BD6B9B" w:rsidRPr="002847DB" w:rsidTr="001A5432">
        <w:tc>
          <w:tcPr>
            <w:tcW w:w="441" w:type="pct"/>
            <w:shd w:val="clear" w:color="auto" w:fill="auto"/>
          </w:tcPr>
          <w:p w:rsidR="00BD6B9B" w:rsidRPr="002847DB" w:rsidRDefault="004E0090" w:rsidP="00BD6B9B">
            <w:pPr>
              <w:pStyle w:val="Tabletext"/>
            </w:pPr>
            <w:r w:rsidRPr="002847DB">
              <w:t>14</w:t>
            </w:r>
          </w:p>
        </w:tc>
        <w:tc>
          <w:tcPr>
            <w:tcW w:w="4559" w:type="pct"/>
            <w:shd w:val="clear" w:color="auto" w:fill="auto"/>
          </w:tcPr>
          <w:p w:rsidR="00BD6B9B" w:rsidRPr="002847DB" w:rsidRDefault="00BD6B9B" w:rsidP="00BD6B9B">
            <w:pPr>
              <w:pStyle w:val="Tabletext"/>
            </w:pPr>
            <w:r w:rsidRPr="002847DB">
              <w:t xml:space="preserve">The DPP, within the meaning of the </w:t>
            </w:r>
            <w:r w:rsidRPr="002847DB">
              <w:rPr>
                <w:i/>
              </w:rPr>
              <w:t>Criminal Assets Confiscation Act 2005</w:t>
            </w:r>
            <w:r w:rsidRPr="002847DB">
              <w:t xml:space="preserve"> (SA)</w:t>
            </w:r>
          </w:p>
        </w:tc>
      </w:tr>
      <w:tr w:rsidR="00BD6B9B" w:rsidRPr="002847DB" w:rsidTr="001A5432">
        <w:tc>
          <w:tcPr>
            <w:tcW w:w="441" w:type="pct"/>
            <w:shd w:val="clear" w:color="auto" w:fill="auto"/>
          </w:tcPr>
          <w:p w:rsidR="00BD6B9B" w:rsidRPr="002847DB" w:rsidRDefault="004E0090" w:rsidP="00BD6B9B">
            <w:pPr>
              <w:pStyle w:val="Tabletext"/>
            </w:pPr>
            <w:r w:rsidRPr="002847DB">
              <w:t>15</w:t>
            </w:r>
          </w:p>
        </w:tc>
        <w:tc>
          <w:tcPr>
            <w:tcW w:w="4559" w:type="pct"/>
            <w:shd w:val="clear" w:color="auto" w:fill="auto"/>
          </w:tcPr>
          <w:p w:rsidR="00BD6B9B" w:rsidRPr="002847DB" w:rsidRDefault="00BD6B9B" w:rsidP="00BD6B9B">
            <w:pPr>
              <w:pStyle w:val="Tabletext"/>
            </w:pPr>
            <w:r w:rsidRPr="002847DB">
              <w:t xml:space="preserve">An authorised officer, within the meaning of the </w:t>
            </w:r>
            <w:r w:rsidRPr="002847DB">
              <w:rPr>
                <w:i/>
              </w:rPr>
              <w:t>Criminal Assets Confiscation Act 2005</w:t>
            </w:r>
            <w:r w:rsidRPr="002847DB">
              <w:t xml:space="preserve"> (SA)</w:t>
            </w:r>
          </w:p>
        </w:tc>
      </w:tr>
      <w:tr w:rsidR="00BD6B9B" w:rsidRPr="002847DB" w:rsidTr="001A5432">
        <w:tc>
          <w:tcPr>
            <w:tcW w:w="441" w:type="pct"/>
            <w:shd w:val="clear" w:color="auto" w:fill="auto"/>
          </w:tcPr>
          <w:p w:rsidR="00BD6B9B" w:rsidRPr="002847DB" w:rsidRDefault="004E0090" w:rsidP="00BD6B9B">
            <w:pPr>
              <w:pStyle w:val="Tabletext"/>
            </w:pPr>
            <w:r w:rsidRPr="002847DB">
              <w:t>16</w:t>
            </w:r>
          </w:p>
        </w:tc>
        <w:tc>
          <w:tcPr>
            <w:tcW w:w="4559" w:type="pct"/>
            <w:shd w:val="clear" w:color="auto" w:fill="auto"/>
          </w:tcPr>
          <w:p w:rsidR="00BD6B9B" w:rsidRPr="002847DB" w:rsidRDefault="00BD6B9B" w:rsidP="00BD6B9B">
            <w:pPr>
              <w:pStyle w:val="Tabletext"/>
            </w:pPr>
            <w:r w:rsidRPr="002847DB">
              <w:t xml:space="preserve">An authorized officer, within the meaning of the </w:t>
            </w:r>
            <w:r w:rsidRPr="002847DB">
              <w:rPr>
                <w:i/>
              </w:rPr>
              <w:t>Crime (Confiscation of Profits) Act 1993</w:t>
            </w:r>
            <w:r w:rsidRPr="002847DB">
              <w:t xml:space="preserve"> </w:t>
            </w:r>
            <w:r w:rsidR="00BC3606" w:rsidRPr="002847DB">
              <w:t>(Tas.)</w:t>
            </w:r>
          </w:p>
        </w:tc>
      </w:tr>
      <w:tr w:rsidR="00BD6B9B" w:rsidRPr="002847DB" w:rsidTr="001A5432">
        <w:tc>
          <w:tcPr>
            <w:tcW w:w="441" w:type="pct"/>
            <w:shd w:val="clear" w:color="auto" w:fill="auto"/>
          </w:tcPr>
          <w:p w:rsidR="00BD6B9B" w:rsidRPr="002847DB" w:rsidRDefault="004E0090" w:rsidP="00BD6B9B">
            <w:pPr>
              <w:pStyle w:val="Tabletext"/>
            </w:pPr>
            <w:r w:rsidRPr="002847DB">
              <w:t>17</w:t>
            </w:r>
          </w:p>
        </w:tc>
        <w:tc>
          <w:tcPr>
            <w:tcW w:w="4559" w:type="pct"/>
            <w:shd w:val="clear" w:color="auto" w:fill="auto"/>
          </w:tcPr>
          <w:p w:rsidR="00BD6B9B" w:rsidRPr="002847DB" w:rsidRDefault="00BD6B9B" w:rsidP="00BD6B9B">
            <w:pPr>
              <w:pStyle w:val="Tabletext"/>
            </w:pPr>
            <w:r w:rsidRPr="002847DB">
              <w:t xml:space="preserve">The DPP, within the meaning of the </w:t>
            </w:r>
            <w:r w:rsidRPr="002847DB">
              <w:rPr>
                <w:i/>
              </w:rPr>
              <w:t>Confiscation of Criminal Assets Act 2003</w:t>
            </w:r>
            <w:r w:rsidRPr="002847DB">
              <w:t xml:space="preserve"> (ACT)</w:t>
            </w:r>
          </w:p>
        </w:tc>
      </w:tr>
      <w:tr w:rsidR="00BD6B9B" w:rsidRPr="002847DB" w:rsidTr="001A5432">
        <w:tc>
          <w:tcPr>
            <w:tcW w:w="441" w:type="pct"/>
            <w:tcBorders>
              <w:bottom w:val="single" w:sz="2" w:space="0" w:color="auto"/>
            </w:tcBorders>
            <w:shd w:val="clear" w:color="auto" w:fill="auto"/>
          </w:tcPr>
          <w:p w:rsidR="00BD6B9B" w:rsidRPr="002847DB" w:rsidRDefault="004E0090" w:rsidP="00BD6B9B">
            <w:pPr>
              <w:pStyle w:val="Tabletext"/>
            </w:pPr>
            <w:r w:rsidRPr="002847DB">
              <w:t>18</w:t>
            </w:r>
          </w:p>
        </w:tc>
        <w:tc>
          <w:tcPr>
            <w:tcW w:w="4559" w:type="pct"/>
            <w:tcBorders>
              <w:bottom w:val="single" w:sz="2" w:space="0" w:color="auto"/>
            </w:tcBorders>
            <w:shd w:val="clear" w:color="auto" w:fill="auto"/>
          </w:tcPr>
          <w:p w:rsidR="00BD6B9B" w:rsidRPr="002847DB" w:rsidRDefault="00BD6B9B" w:rsidP="00BD6B9B">
            <w:pPr>
              <w:pStyle w:val="Tabletext"/>
            </w:pPr>
            <w:r w:rsidRPr="002847DB">
              <w:t xml:space="preserve">The DPP, within the meaning of the </w:t>
            </w:r>
            <w:r w:rsidRPr="002847DB">
              <w:rPr>
                <w:i/>
              </w:rPr>
              <w:t>Criminal Property Forfeiture Act 2002</w:t>
            </w:r>
            <w:r w:rsidRPr="002847DB">
              <w:t xml:space="preserve"> (NT)</w:t>
            </w:r>
          </w:p>
        </w:tc>
      </w:tr>
      <w:tr w:rsidR="00BD6B9B" w:rsidRPr="002847DB" w:rsidTr="001A5432">
        <w:tc>
          <w:tcPr>
            <w:tcW w:w="441" w:type="pct"/>
            <w:tcBorders>
              <w:top w:val="single" w:sz="2" w:space="0" w:color="auto"/>
              <w:bottom w:val="single" w:sz="12" w:space="0" w:color="auto"/>
            </w:tcBorders>
            <w:shd w:val="clear" w:color="auto" w:fill="auto"/>
          </w:tcPr>
          <w:p w:rsidR="00BD6B9B" w:rsidRPr="002847DB" w:rsidRDefault="004E0090" w:rsidP="00BD6B9B">
            <w:pPr>
              <w:pStyle w:val="Tabletext"/>
            </w:pPr>
            <w:r w:rsidRPr="002847DB">
              <w:t>19</w:t>
            </w:r>
          </w:p>
        </w:tc>
        <w:tc>
          <w:tcPr>
            <w:tcW w:w="4559" w:type="pct"/>
            <w:tcBorders>
              <w:top w:val="single" w:sz="2" w:space="0" w:color="auto"/>
              <w:bottom w:val="single" w:sz="12" w:space="0" w:color="auto"/>
            </w:tcBorders>
            <w:shd w:val="clear" w:color="auto" w:fill="auto"/>
          </w:tcPr>
          <w:p w:rsidR="00BD6B9B" w:rsidRPr="002847DB" w:rsidRDefault="00BD6B9B" w:rsidP="00BD6B9B">
            <w:pPr>
              <w:pStyle w:val="Tabletext"/>
            </w:pPr>
            <w:r w:rsidRPr="002847DB">
              <w:t xml:space="preserve">A police officer, within the meaning of the </w:t>
            </w:r>
            <w:r w:rsidRPr="002847DB">
              <w:rPr>
                <w:i/>
              </w:rPr>
              <w:t>Criminal Property Forfeiture Act 2002</w:t>
            </w:r>
            <w:r w:rsidRPr="002847DB">
              <w:t xml:space="preserve"> (NT)</w:t>
            </w:r>
          </w:p>
        </w:tc>
      </w:tr>
    </w:tbl>
    <w:p w:rsidR="00E338F4" w:rsidRPr="002847DB" w:rsidRDefault="00E338F4" w:rsidP="00E338F4">
      <w:pPr>
        <w:pStyle w:val="SubsectionHead"/>
      </w:pPr>
      <w:r w:rsidRPr="002847DB">
        <w:t>Forfeiture applications</w:t>
      </w:r>
    </w:p>
    <w:p w:rsidR="00E338F4" w:rsidRPr="002847DB" w:rsidRDefault="00E338F4" w:rsidP="00E338F4">
      <w:pPr>
        <w:pStyle w:val="subsection"/>
      </w:pPr>
      <w:r w:rsidRPr="002847DB">
        <w:tab/>
        <w:t>(3)</w:t>
      </w:r>
      <w:r w:rsidRPr="002847DB">
        <w:tab/>
        <w:t xml:space="preserve">For the purposes of </w:t>
      </w:r>
      <w:r w:rsidR="00B11214" w:rsidRPr="002847DB">
        <w:t>subsection 4</w:t>
      </w:r>
      <w:r w:rsidRPr="002847DB">
        <w:t xml:space="preserve">C(4) of the Act, each person or body mentioned in an item of the following table is prescribed to be a </w:t>
      </w:r>
      <w:r w:rsidRPr="002847DB">
        <w:rPr>
          <w:b/>
          <w:i/>
        </w:rPr>
        <w:t>proceeds of crime authority</w:t>
      </w:r>
      <w:r w:rsidRPr="002847DB">
        <w:t>, in relation to a forfeiture application, for sections 79B, 79C, 79D, 79E, 90M, 90N, 90P, 90Q, 90VA, 90VB, 90VC and 90VD of the Act.</w:t>
      </w:r>
    </w:p>
    <w:p w:rsidR="00E338F4" w:rsidRPr="002847DB" w:rsidRDefault="00E338F4" w:rsidP="00E338F4">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795"/>
        <w:gridCol w:w="7734"/>
      </w:tblGrid>
      <w:tr w:rsidR="00E338F4" w:rsidRPr="002847DB" w:rsidTr="00BD6B9B">
        <w:trPr>
          <w:tblHeader/>
        </w:trPr>
        <w:tc>
          <w:tcPr>
            <w:tcW w:w="5000" w:type="pct"/>
            <w:gridSpan w:val="2"/>
            <w:tcBorders>
              <w:top w:val="single" w:sz="12" w:space="0" w:color="auto"/>
              <w:bottom w:val="single" w:sz="6" w:space="0" w:color="auto"/>
            </w:tcBorders>
            <w:shd w:val="clear" w:color="auto" w:fill="auto"/>
          </w:tcPr>
          <w:p w:rsidR="00E338F4" w:rsidRPr="002847DB" w:rsidRDefault="00E338F4" w:rsidP="0078488E">
            <w:pPr>
              <w:pStyle w:val="TableHeading"/>
            </w:pPr>
            <w:r w:rsidRPr="002847DB">
              <w:t>Proceeds of crime authorities—forfeiture applications</w:t>
            </w:r>
          </w:p>
        </w:tc>
      </w:tr>
      <w:tr w:rsidR="00E338F4" w:rsidRPr="002847DB" w:rsidTr="00BD6B9B">
        <w:trPr>
          <w:tblHeader/>
        </w:trPr>
        <w:tc>
          <w:tcPr>
            <w:tcW w:w="466" w:type="pct"/>
            <w:tcBorders>
              <w:top w:val="single" w:sz="6" w:space="0" w:color="auto"/>
              <w:bottom w:val="single" w:sz="12" w:space="0" w:color="auto"/>
            </w:tcBorders>
            <w:shd w:val="clear" w:color="auto" w:fill="auto"/>
          </w:tcPr>
          <w:p w:rsidR="00E338F4" w:rsidRPr="002847DB" w:rsidRDefault="00E338F4" w:rsidP="0078488E">
            <w:pPr>
              <w:pStyle w:val="TableHeading"/>
            </w:pPr>
            <w:r w:rsidRPr="002847DB">
              <w:t>Item</w:t>
            </w:r>
          </w:p>
        </w:tc>
        <w:tc>
          <w:tcPr>
            <w:tcW w:w="4534" w:type="pct"/>
            <w:tcBorders>
              <w:top w:val="single" w:sz="6" w:space="0" w:color="auto"/>
              <w:bottom w:val="single" w:sz="12" w:space="0" w:color="auto"/>
            </w:tcBorders>
            <w:shd w:val="clear" w:color="auto" w:fill="auto"/>
          </w:tcPr>
          <w:p w:rsidR="00E338F4" w:rsidRPr="002847DB" w:rsidRDefault="00E338F4" w:rsidP="0078488E">
            <w:pPr>
              <w:pStyle w:val="TableHeading"/>
            </w:pPr>
            <w:r w:rsidRPr="002847DB">
              <w:t>Person or body</w:t>
            </w:r>
          </w:p>
        </w:tc>
      </w:tr>
      <w:tr w:rsidR="00E338F4" w:rsidRPr="002847DB" w:rsidTr="00BD6B9B">
        <w:tc>
          <w:tcPr>
            <w:tcW w:w="466" w:type="pct"/>
            <w:tcBorders>
              <w:top w:val="single" w:sz="12" w:space="0" w:color="auto"/>
            </w:tcBorders>
            <w:shd w:val="clear" w:color="auto" w:fill="auto"/>
          </w:tcPr>
          <w:p w:rsidR="00E338F4" w:rsidRPr="002847DB" w:rsidRDefault="00A83518" w:rsidP="0078488E">
            <w:pPr>
              <w:pStyle w:val="Tabletext"/>
            </w:pPr>
            <w:r w:rsidRPr="002847DB">
              <w:t>1</w:t>
            </w:r>
          </w:p>
        </w:tc>
        <w:tc>
          <w:tcPr>
            <w:tcW w:w="4534" w:type="pct"/>
            <w:tcBorders>
              <w:top w:val="single" w:sz="12" w:space="0" w:color="auto"/>
            </w:tcBorders>
            <w:shd w:val="clear" w:color="auto" w:fill="auto"/>
          </w:tcPr>
          <w:p w:rsidR="00E338F4" w:rsidRPr="002847DB" w:rsidRDefault="00E338F4" w:rsidP="0078488E">
            <w:pPr>
              <w:pStyle w:val="Tabletext"/>
            </w:pPr>
            <w:r w:rsidRPr="002847DB">
              <w:t xml:space="preserve">The Commission, within the meaning of the </w:t>
            </w:r>
            <w:r w:rsidRPr="002847DB">
              <w:rPr>
                <w:i/>
              </w:rPr>
              <w:t>Criminal Assets Recovery Act 1990</w:t>
            </w:r>
            <w:r w:rsidRPr="002847DB">
              <w:t xml:space="preserve"> </w:t>
            </w:r>
            <w:r w:rsidR="00BD6B9B" w:rsidRPr="002847DB">
              <w:t>(NSW)</w:t>
            </w:r>
          </w:p>
        </w:tc>
      </w:tr>
      <w:tr w:rsidR="00E338F4" w:rsidRPr="002847DB" w:rsidTr="00BD6B9B">
        <w:tc>
          <w:tcPr>
            <w:tcW w:w="466" w:type="pct"/>
            <w:shd w:val="clear" w:color="auto" w:fill="auto"/>
          </w:tcPr>
          <w:p w:rsidR="00E338F4" w:rsidRPr="002847DB" w:rsidRDefault="00A83518" w:rsidP="0078488E">
            <w:pPr>
              <w:pStyle w:val="Tabletext"/>
            </w:pPr>
            <w:r w:rsidRPr="002847DB">
              <w:t>2</w:t>
            </w:r>
          </w:p>
        </w:tc>
        <w:tc>
          <w:tcPr>
            <w:tcW w:w="4534"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Confiscation of Proceeds of Crime Act 1989</w:t>
            </w:r>
            <w:r w:rsidR="00BD6B9B" w:rsidRPr="002847DB">
              <w:rPr>
                <w:i/>
              </w:rPr>
              <w:t xml:space="preserve"> </w:t>
            </w:r>
            <w:r w:rsidR="00BD6B9B" w:rsidRPr="002847DB">
              <w:t>(NSW)</w:t>
            </w:r>
          </w:p>
        </w:tc>
      </w:tr>
      <w:tr w:rsidR="00E338F4" w:rsidRPr="002847DB" w:rsidTr="00BD6B9B">
        <w:tc>
          <w:tcPr>
            <w:tcW w:w="466" w:type="pct"/>
            <w:shd w:val="clear" w:color="auto" w:fill="auto"/>
          </w:tcPr>
          <w:p w:rsidR="00E338F4" w:rsidRPr="002847DB" w:rsidRDefault="00A83518" w:rsidP="0078488E">
            <w:pPr>
              <w:pStyle w:val="Tabletext"/>
            </w:pPr>
            <w:r w:rsidRPr="002847DB">
              <w:t>3</w:t>
            </w:r>
          </w:p>
        </w:tc>
        <w:tc>
          <w:tcPr>
            <w:tcW w:w="4534" w:type="pct"/>
            <w:shd w:val="clear" w:color="auto" w:fill="auto"/>
          </w:tcPr>
          <w:p w:rsidR="00E338F4" w:rsidRPr="002847DB" w:rsidRDefault="00E338F4" w:rsidP="0078488E">
            <w:pPr>
              <w:pStyle w:val="Tabletext"/>
            </w:pPr>
            <w:r w:rsidRPr="002847DB">
              <w:t xml:space="preserve">The DPP, within the meaning of the </w:t>
            </w:r>
            <w:r w:rsidRPr="002847DB">
              <w:rPr>
                <w:i/>
              </w:rPr>
              <w:t>Confiscation Act 1997</w:t>
            </w:r>
            <w:r w:rsidRPr="002847DB">
              <w:t xml:space="preserve"> </w:t>
            </w:r>
            <w:r w:rsidR="00BC3606" w:rsidRPr="002847DB">
              <w:t>(Vic.)</w:t>
            </w:r>
          </w:p>
        </w:tc>
      </w:tr>
      <w:tr w:rsidR="00E338F4" w:rsidRPr="002847DB" w:rsidTr="00BD6B9B">
        <w:tc>
          <w:tcPr>
            <w:tcW w:w="466" w:type="pct"/>
            <w:shd w:val="clear" w:color="auto" w:fill="auto"/>
          </w:tcPr>
          <w:p w:rsidR="00E338F4" w:rsidRPr="002847DB" w:rsidRDefault="00A83518" w:rsidP="0078488E">
            <w:pPr>
              <w:pStyle w:val="Tabletext"/>
            </w:pPr>
            <w:r w:rsidRPr="002847DB">
              <w:t>4</w:t>
            </w:r>
          </w:p>
        </w:tc>
        <w:tc>
          <w:tcPr>
            <w:tcW w:w="4534"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Confiscation Act 1997</w:t>
            </w:r>
            <w:r w:rsidRPr="002847DB">
              <w:t xml:space="preserve"> </w:t>
            </w:r>
            <w:r w:rsidR="00BC3606" w:rsidRPr="002847DB">
              <w:t>(Vic.)</w:t>
            </w:r>
          </w:p>
        </w:tc>
      </w:tr>
      <w:tr w:rsidR="00E338F4" w:rsidRPr="002847DB" w:rsidTr="00BD6B9B">
        <w:tc>
          <w:tcPr>
            <w:tcW w:w="466" w:type="pct"/>
            <w:shd w:val="clear" w:color="auto" w:fill="auto"/>
          </w:tcPr>
          <w:p w:rsidR="00E338F4" w:rsidRPr="002847DB" w:rsidRDefault="00A83518" w:rsidP="0078488E">
            <w:pPr>
              <w:pStyle w:val="Tabletext"/>
            </w:pPr>
            <w:r w:rsidRPr="002847DB">
              <w:t>5</w:t>
            </w:r>
          </w:p>
        </w:tc>
        <w:tc>
          <w:tcPr>
            <w:tcW w:w="4534" w:type="pct"/>
            <w:shd w:val="clear" w:color="auto" w:fill="auto"/>
          </w:tcPr>
          <w:p w:rsidR="00E338F4" w:rsidRPr="002847DB" w:rsidRDefault="00E338F4" w:rsidP="0078488E">
            <w:pPr>
              <w:pStyle w:val="Tabletext"/>
            </w:pPr>
            <w:r w:rsidRPr="002847DB">
              <w:t>A prescribed person, or a person belonging to a prescribed class of persons, for the purposes of sub</w:t>
            </w:r>
            <w:r w:rsidR="00AC46A0" w:rsidRPr="002847DB">
              <w:t>section 3</w:t>
            </w:r>
            <w:r w:rsidRPr="002847DB">
              <w:t xml:space="preserve">7(1) of the </w:t>
            </w:r>
            <w:r w:rsidRPr="002847DB">
              <w:rPr>
                <w:i/>
              </w:rPr>
              <w:t>Confiscation Act 1997</w:t>
            </w:r>
            <w:r w:rsidRPr="002847DB">
              <w:t xml:space="preserve"> </w:t>
            </w:r>
            <w:r w:rsidR="00BC3606" w:rsidRPr="002847DB">
              <w:t>(Vic.)</w:t>
            </w:r>
          </w:p>
        </w:tc>
      </w:tr>
      <w:tr w:rsidR="00E338F4" w:rsidRPr="002847DB" w:rsidTr="00BD6B9B">
        <w:tc>
          <w:tcPr>
            <w:tcW w:w="466" w:type="pct"/>
            <w:shd w:val="clear" w:color="auto" w:fill="auto"/>
          </w:tcPr>
          <w:p w:rsidR="00E338F4" w:rsidRPr="002847DB" w:rsidRDefault="00A83518" w:rsidP="0078488E">
            <w:pPr>
              <w:pStyle w:val="Tabletext"/>
            </w:pPr>
            <w:r w:rsidRPr="002847DB">
              <w:t>6</w:t>
            </w:r>
          </w:p>
        </w:tc>
        <w:tc>
          <w:tcPr>
            <w:tcW w:w="4534" w:type="pct"/>
            <w:shd w:val="clear" w:color="auto" w:fill="auto"/>
          </w:tcPr>
          <w:p w:rsidR="00E338F4" w:rsidRPr="002847DB" w:rsidRDefault="00E338F4" w:rsidP="0078488E">
            <w:pPr>
              <w:pStyle w:val="Tabletext"/>
            </w:pPr>
            <w:r w:rsidRPr="002847DB">
              <w:t xml:space="preserve">The commission, within the meaning of the </w:t>
            </w:r>
            <w:r w:rsidRPr="002847DB">
              <w:rPr>
                <w:i/>
              </w:rPr>
              <w:t>Criminal Proceeds Confiscation Act 2002</w:t>
            </w:r>
            <w:r w:rsidRPr="002847DB">
              <w:t xml:space="preserve"> </w:t>
            </w:r>
            <w:r w:rsidR="00BD6B9B" w:rsidRPr="002847DB">
              <w:t>(</w:t>
            </w:r>
            <w:r w:rsidR="00CF5345" w:rsidRPr="002847DB">
              <w:t>Qld</w:t>
            </w:r>
            <w:r w:rsidR="00BD6B9B" w:rsidRPr="002847DB">
              <w:t>)</w:t>
            </w:r>
          </w:p>
        </w:tc>
      </w:tr>
      <w:tr w:rsidR="00E338F4" w:rsidRPr="002847DB" w:rsidTr="00BD6B9B">
        <w:tc>
          <w:tcPr>
            <w:tcW w:w="466" w:type="pct"/>
            <w:shd w:val="clear" w:color="auto" w:fill="auto"/>
          </w:tcPr>
          <w:p w:rsidR="00E338F4" w:rsidRPr="002847DB" w:rsidRDefault="00A83518" w:rsidP="00C0688B">
            <w:pPr>
              <w:pStyle w:val="Tabletext"/>
            </w:pPr>
            <w:r w:rsidRPr="002847DB">
              <w:t>7</w:t>
            </w:r>
          </w:p>
        </w:tc>
        <w:tc>
          <w:tcPr>
            <w:tcW w:w="4534" w:type="pct"/>
            <w:shd w:val="clear" w:color="auto" w:fill="auto"/>
          </w:tcPr>
          <w:p w:rsidR="00E338F4" w:rsidRPr="002847DB" w:rsidRDefault="00E338F4" w:rsidP="0078488E">
            <w:pPr>
              <w:pStyle w:val="Tabletext"/>
            </w:pPr>
            <w:r w:rsidRPr="002847DB">
              <w:t xml:space="preserve">A police officer approved by the commission, within the meaning of the </w:t>
            </w:r>
            <w:r w:rsidRPr="002847DB">
              <w:rPr>
                <w:i/>
              </w:rPr>
              <w:t>Criminal Proceeds Confiscation Act 2002</w:t>
            </w:r>
            <w:r w:rsidRPr="002847DB">
              <w:t xml:space="preserve"> </w:t>
            </w:r>
            <w:r w:rsidR="00BD6B9B" w:rsidRPr="002847DB">
              <w:t>(</w:t>
            </w:r>
            <w:r w:rsidR="00CF5345" w:rsidRPr="002847DB">
              <w:t>Qld</w:t>
            </w:r>
            <w:r w:rsidR="00BD6B9B" w:rsidRPr="002847DB">
              <w:t>)</w:t>
            </w:r>
            <w:r w:rsidRPr="002847DB">
              <w:t>, for the purposes of subparagraph 12(1)(a)(ii) of that Act</w:t>
            </w:r>
          </w:p>
        </w:tc>
      </w:tr>
      <w:tr w:rsidR="00E338F4" w:rsidRPr="002847DB" w:rsidTr="00BD6B9B">
        <w:tc>
          <w:tcPr>
            <w:tcW w:w="466" w:type="pct"/>
            <w:shd w:val="clear" w:color="auto" w:fill="auto"/>
          </w:tcPr>
          <w:p w:rsidR="00E338F4" w:rsidRPr="002847DB" w:rsidRDefault="00A83518" w:rsidP="0078488E">
            <w:pPr>
              <w:pStyle w:val="Tabletext"/>
            </w:pPr>
            <w:r w:rsidRPr="002847DB">
              <w:t>8</w:t>
            </w:r>
          </w:p>
        </w:tc>
        <w:tc>
          <w:tcPr>
            <w:tcW w:w="4534" w:type="pct"/>
            <w:shd w:val="clear" w:color="auto" w:fill="auto"/>
          </w:tcPr>
          <w:p w:rsidR="00E338F4" w:rsidRPr="002847DB" w:rsidRDefault="00E338F4" w:rsidP="0078488E">
            <w:pPr>
              <w:pStyle w:val="Tabletext"/>
            </w:pPr>
            <w:r w:rsidRPr="002847DB">
              <w:t xml:space="preserve">An appropriate officer, within the meaning of the </w:t>
            </w:r>
            <w:r w:rsidRPr="002847DB">
              <w:rPr>
                <w:i/>
              </w:rPr>
              <w:t>Criminal Proceeds Confiscation Act 2002</w:t>
            </w:r>
            <w:r w:rsidRPr="002847DB">
              <w:t xml:space="preserve"> </w:t>
            </w:r>
            <w:r w:rsidR="00BD6B9B" w:rsidRPr="002847DB">
              <w:t>(</w:t>
            </w:r>
            <w:r w:rsidR="00CF5345" w:rsidRPr="002847DB">
              <w:t>Qld</w:t>
            </w:r>
            <w:r w:rsidR="00BD6B9B" w:rsidRPr="002847DB">
              <w:t>)</w:t>
            </w:r>
          </w:p>
        </w:tc>
      </w:tr>
      <w:tr w:rsidR="00BD6B9B" w:rsidRPr="002847DB" w:rsidTr="00BD6B9B">
        <w:tc>
          <w:tcPr>
            <w:tcW w:w="466" w:type="pct"/>
            <w:shd w:val="clear" w:color="auto" w:fill="auto"/>
          </w:tcPr>
          <w:p w:rsidR="00BD6B9B" w:rsidRPr="002847DB" w:rsidRDefault="00A83518" w:rsidP="00BD6B9B">
            <w:pPr>
              <w:pStyle w:val="Tabletext"/>
            </w:pPr>
            <w:r w:rsidRPr="002847DB">
              <w:t>9</w:t>
            </w:r>
          </w:p>
        </w:tc>
        <w:tc>
          <w:tcPr>
            <w:tcW w:w="4534" w:type="pct"/>
            <w:shd w:val="clear" w:color="auto" w:fill="auto"/>
          </w:tcPr>
          <w:p w:rsidR="00BD6B9B" w:rsidRPr="002847DB" w:rsidRDefault="00BD6B9B" w:rsidP="00BD6B9B">
            <w:pPr>
              <w:pStyle w:val="Tabletext"/>
            </w:pPr>
            <w:r w:rsidRPr="002847DB">
              <w:t xml:space="preserve">The CCC, within the meaning of the </w:t>
            </w:r>
            <w:r w:rsidRPr="002847DB">
              <w:rPr>
                <w:i/>
              </w:rPr>
              <w:t>Criminal Property Confiscation Act 2000</w:t>
            </w:r>
            <w:r w:rsidRPr="002847DB">
              <w:t xml:space="preserve"> (WA)</w:t>
            </w:r>
          </w:p>
        </w:tc>
      </w:tr>
      <w:tr w:rsidR="00BD6B9B" w:rsidRPr="002847DB" w:rsidTr="00BD6B9B">
        <w:tc>
          <w:tcPr>
            <w:tcW w:w="466" w:type="pct"/>
            <w:shd w:val="clear" w:color="auto" w:fill="auto"/>
          </w:tcPr>
          <w:p w:rsidR="00BD6B9B" w:rsidRPr="002847DB" w:rsidRDefault="00A83518" w:rsidP="00BD6B9B">
            <w:pPr>
              <w:pStyle w:val="Tabletext"/>
            </w:pPr>
            <w:r w:rsidRPr="002847DB">
              <w:t>10</w:t>
            </w:r>
          </w:p>
        </w:tc>
        <w:tc>
          <w:tcPr>
            <w:tcW w:w="4534" w:type="pct"/>
            <w:shd w:val="clear" w:color="auto" w:fill="auto"/>
          </w:tcPr>
          <w:p w:rsidR="00BD6B9B" w:rsidRPr="002847DB" w:rsidRDefault="00BD6B9B" w:rsidP="00BD6B9B">
            <w:pPr>
              <w:pStyle w:val="Tabletext"/>
            </w:pPr>
            <w:r w:rsidRPr="002847DB">
              <w:t xml:space="preserve">The DPP, within the meaning of the </w:t>
            </w:r>
            <w:r w:rsidRPr="002847DB">
              <w:rPr>
                <w:i/>
              </w:rPr>
              <w:t>Criminal Property Confiscation Act 2000</w:t>
            </w:r>
            <w:r w:rsidRPr="002847DB">
              <w:t xml:space="preserve"> (WA)</w:t>
            </w:r>
          </w:p>
        </w:tc>
      </w:tr>
      <w:tr w:rsidR="00BD6B9B" w:rsidRPr="002847DB" w:rsidTr="00BD6B9B">
        <w:tc>
          <w:tcPr>
            <w:tcW w:w="466" w:type="pct"/>
            <w:shd w:val="clear" w:color="auto" w:fill="auto"/>
          </w:tcPr>
          <w:p w:rsidR="00BD6B9B" w:rsidRPr="002847DB" w:rsidRDefault="00A83518" w:rsidP="00BD6B9B">
            <w:pPr>
              <w:pStyle w:val="Tabletext"/>
            </w:pPr>
            <w:r w:rsidRPr="002847DB">
              <w:t>11</w:t>
            </w:r>
          </w:p>
        </w:tc>
        <w:tc>
          <w:tcPr>
            <w:tcW w:w="4534" w:type="pct"/>
            <w:shd w:val="clear" w:color="auto" w:fill="auto"/>
          </w:tcPr>
          <w:p w:rsidR="00BD6B9B" w:rsidRPr="002847DB" w:rsidRDefault="00BD6B9B" w:rsidP="00BD6B9B">
            <w:pPr>
              <w:pStyle w:val="Tabletext"/>
            </w:pPr>
            <w:r w:rsidRPr="002847DB">
              <w:t xml:space="preserve">The DPP, within the meaning of the </w:t>
            </w:r>
            <w:r w:rsidRPr="002847DB">
              <w:rPr>
                <w:i/>
              </w:rPr>
              <w:t>Criminal Assets Confiscation Act 2005</w:t>
            </w:r>
            <w:r w:rsidRPr="002847DB">
              <w:t xml:space="preserve"> (SA)</w:t>
            </w:r>
          </w:p>
        </w:tc>
      </w:tr>
      <w:tr w:rsidR="00BD6B9B" w:rsidRPr="002847DB" w:rsidTr="00BD6B9B">
        <w:tc>
          <w:tcPr>
            <w:tcW w:w="466" w:type="pct"/>
            <w:shd w:val="clear" w:color="auto" w:fill="auto"/>
          </w:tcPr>
          <w:p w:rsidR="00BD6B9B" w:rsidRPr="002847DB" w:rsidRDefault="00A83518" w:rsidP="00BD6B9B">
            <w:pPr>
              <w:pStyle w:val="Tabletext"/>
            </w:pPr>
            <w:r w:rsidRPr="002847DB">
              <w:t>12</w:t>
            </w:r>
          </w:p>
        </w:tc>
        <w:tc>
          <w:tcPr>
            <w:tcW w:w="4534" w:type="pct"/>
            <w:shd w:val="clear" w:color="auto" w:fill="auto"/>
          </w:tcPr>
          <w:p w:rsidR="00BD6B9B" w:rsidRPr="002847DB" w:rsidRDefault="00BD6B9B" w:rsidP="00BD6B9B">
            <w:pPr>
              <w:pStyle w:val="Tabletext"/>
            </w:pPr>
            <w:r w:rsidRPr="002847DB">
              <w:t xml:space="preserve">An authorized officer, within the meaning of the </w:t>
            </w:r>
            <w:r w:rsidRPr="002847DB">
              <w:rPr>
                <w:i/>
              </w:rPr>
              <w:t>Crime (Confiscation of Profits) Act 1993</w:t>
            </w:r>
            <w:r w:rsidRPr="002847DB">
              <w:t xml:space="preserve"> </w:t>
            </w:r>
            <w:r w:rsidR="00BC3606" w:rsidRPr="002847DB">
              <w:t>(Tas.)</w:t>
            </w:r>
          </w:p>
        </w:tc>
      </w:tr>
      <w:tr w:rsidR="00BD6B9B" w:rsidRPr="002847DB" w:rsidTr="00BD6B9B">
        <w:tc>
          <w:tcPr>
            <w:tcW w:w="466" w:type="pct"/>
            <w:shd w:val="clear" w:color="auto" w:fill="auto"/>
          </w:tcPr>
          <w:p w:rsidR="00BD6B9B" w:rsidRPr="002847DB" w:rsidRDefault="00A83518" w:rsidP="00BD6B9B">
            <w:pPr>
              <w:pStyle w:val="Tabletext"/>
            </w:pPr>
            <w:r w:rsidRPr="002847DB">
              <w:t>13</w:t>
            </w:r>
          </w:p>
        </w:tc>
        <w:tc>
          <w:tcPr>
            <w:tcW w:w="4534" w:type="pct"/>
            <w:shd w:val="clear" w:color="auto" w:fill="auto"/>
          </w:tcPr>
          <w:p w:rsidR="00BD6B9B" w:rsidRPr="002847DB" w:rsidRDefault="00BD6B9B" w:rsidP="00BD6B9B">
            <w:pPr>
              <w:pStyle w:val="Tabletext"/>
            </w:pPr>
            <w:r w:rsidRPr="002847DB">
              <w:t xml:space="preserve">The DPP, within the meaning of the </w:t>
            </w:r>
            <w:r w:rsidRPr="002847DB">
              <w:rPr>
                <w:i/>
              </w:rPr>
              <w:t>Confiscation of Criminal Assets Act 2003</w:t>
            </w:r>
            <w:r w:rsidRPr="002847DB">
              <w:t xml:space="preserve"> (ACT)</w:t>
            </w:r>
          </w:p>
        </w:tc>
      </w:tr>
      <w:tr w:rsidR="00BD6B9B" w:rsidRPr="002847DB" w:rsidTr="00BD6B9B">
        <w:tc>
          <w:tcPr>
            <w:tcW w:w="466" w:type="pct"/>
            <w:tcBorders>
              <w:bottom w:val="single" w:sz="2" w:space="0" w:color="auto"/>
            </w:tcBorders>
            <w:shd w:val="clear" w:color="auto" w:fill="auto"/>
          </w:tcPr>
          <w:p w:rsidR="00BD6B9B" w:rsidRPr="002847DB" w:rsidRDefault="00A83518" w:rsidP="00BD6B9B">
            <w:pPr>
              <w:pStyle w:val="Tabletext"/>
            </w:pPr>
            <w:r w:rsidRPr="002847DB">
              <w:t>14</w:t>
            </w:r>
          </w:p>
        </w:tc>
        <w:tc>
          <w:tcPr>
            <w:tcW w:w="4534" w:type="pct"/>
            <w:tcBorders>
              <w:bottom w:val="single" w:sz="2" w:space="0" w:color="auto"/>
            </w:tcBorders>
            <w:shd w:val="clear" w:color="auto" w:fill="auto"/>
          </w:tcPr>
          <w:p w:rsidR="00BD6B9B" w:rsidRPr="002847DB" w:rsidRDefault="00BD6B9B" w:rsidP="00BD6B9B">
            <w:pPr>
              <w:pStyle w:val="Tabletext"/>
            </w:pPr>
            <w:r w:rsidRPr="002847DB">
              <w:t xml:space="preserve">The DPP, within the meaning of the </w:t>
            </w:r>
            <w:r w:rsidRPr="002847DB">
              <w:rPr>
                <w:i/>
              </w:rPr>
              <w:t>Criminal Property Forfeiture Act 2002</w:t>
            </w:r>
            <w:r w:rsidRPr="002847DB">
              <w:t xml:space="preserve"> (NT)</w:t>
            </w:r>
          </w:p>
        </w:tc>
      </w:tr>
      <w:tr w:rsidR="00BD6B9B" w:rsidRPr="002847DB" w:rsidTr="00BD6B9B">
        <w:tc>
          <w:tcPr>
            <w:tcW w:w="466" w:type="pct"/>
            <w:tcBorders>
              <w:top w:val="single" w:sz="2" w:space="0" w:color="auto"/>
              <w:bottom w:val="single" w:sz="12" w:space="0" w:color="auto"/>
            </w:tcBorders>
            <w:shd w:val="clear" w:color="auto" w:fill="auto"/>
          </w:tcPr>
          <w:p w:rsidR="00BD6B9B" w:rsidRPr="002847DB" w:rsidRDefault="00A83518" w:rsidP="00BD6B9B">
            <w:pPr>
              <w:pStyle w:val="Tabletext"/>
            </w:pPr>
            <w:r w:rsidRPr="002847DB">
              <w:t>15</w:t>
            </w:r>
          </w:p>
        </w:tc>
        <w:tc>
          <w:tcPr>
            <w:tcW w:w="4534" w:type="pct"/>
            <w:tcBorders>
              <w:top w:val="single" w:sz="2" w:space="0" w:color="auto"/>
              <w:bottom w:val="single" w:sz="12" w:space="0" w:color="auto"/>
            </w:tcBorders>
            <w:shd w:val="clear" w:color="auto" w:fill="auto"/>
          </w:tcPr>
          <w:p w:rsidR="00BD6B9B" w:rsidRPr="002847DB" w:rsidRDefault="00BD6B9B" w:rsidP="00BD6B9B">
            <w:pPr>
              <w:pStyle w:val="Tabletext"/>
            </w:pPr>
            <w:r w:rsidRPr="002847DB">
              <w:t xml:space="preserve">A police officer, within the meaning of the </w:t>
            </w:r>
            <w:r w:rsidRPr="002847DB">
              <w:rPr>
                <w:i/>
              </w:rPr>
              <w:t>Criminal Property Forfeiture Act 2002</w:t>
            </w:r>
            <w:r w:rsidRPr="002847DB">
              <w:t xml:space="preserve"> (NT)</w:t>
            </w:r>
          </w:p>
        </w:tc>
      </w:tr>
    </w:tbl>
    <w:p w:rsidR="00E4696C" w:rsidRPr="002847DB" w:rsidRDefault="00B11214" w:rsidP="00E4696C">
      <w:pPr>
        <w:pStyle w:val="ActHead3"/>
        <w:pageBreakBefore/>
      </w:pPr>
      <w:bookmarkStart w:id="21" w:name="_Toc170386105"/>
      <w:r w:rsidRPr="00807F5F">
        <w:rPr>
          <w:rStyle w:val="CharDivNo"/>
        </w:rPr>
        <w:t>Division 3</w:t>
      </w:r>
      <w:r w:rsidR="00E4696C" w:rsidRPr="002847DB">
        <w:t>—</w:t>
      </w:r>
      <w:r w:rsidR="00EA2EA4" w:rsidRPr="00807F5F">
        <w:rPr>
          <w:rStyle w:val="CharDivText"/>
        </w:rPr>
        <w:t>D</w:t>
      </w:r>
      <w:r w:rsidR="00E4696C" w:rsidRPr="00807F5F">
        <w:rPr>
          <w:rStyle w:val="CharDivText"/>
        </w:rPr>
        <w:t>irections</w:t>
      </w:r>
      <w:r w:rsidR="00097371" w:rsidRPr="00807F5F">
        <w:rPr>
          <w:rStyle w:val="CharDivText"/>
        </w:rPr>
        <w:t xml:space="preserve"> and orders</w:t>
      </w:r>
      <w:bookmarkEnd w:id="21"/>
    </w:p>
    <w:p w:rsidR="00F56CC8" w:rsidRPr="002847DB" w:rsidRDefault="001F414A" w:rsidP="00F56CC8">
      <w:pPr>
        <w:pStyle w:val="ActHead5"/>
      </w:pPr>
      <w:bookmarkStart w:id="22" w:name="_Toc170386106"/>
      <w:r w:rsidRPr="00807F5F">
        <w:rPr>
          <w:rStyle w:val="CharSectno"/>
        </w:rPr>
        <w:t>15</w:t>
      </w:r>
      <w:r w:rsidR="00F56CC8" w:rsidRPr="002847DB">
        <w:t xml:space="preserve">  Directions as to practice and procedure</w:t>
      </w:r>
      <w:bookmarkEnd w:id="22"/>
    </w:p>
    <w:p w:rsidR="00F56CC8" w:rsidRPr="002847DB" w:rsidRDefault="00F56CC8" w:rsidP="00F56CC8">
      <w:pPr>
        <w:pStyle w:val="subsection"/>
      </w:pPr>
      <w:r w:rsidRPr="002847DB">
        <w:tab/>
        <w:t>(1)</w:t>
      </w:r>
      <w:r w:rsidRPr="002847DB">
        <w:tab/>
      </w:r>
      <w:r w:rsidR="00CE5A4C" w:rsidRPr="002847DB">
        <w:t>If</w:t>
      </w:r>
      <w:r w:rsidRPr="002847DB">
        <w:t xml:space="preserve"> a court is satisfied in the circumstances of a particular case that:</w:t>
      </w:r>
    </w:p>
    <w:p w:rsidR="00F56CC8" w:rsidRPr="002847DB" w:rsidRDefault="00F56CC8" w:rsidP="00F56CC8">
      <w:pPr>
        <w:pStyle w:val="paragraph"/>
      </w:pPr>
      <w:r w:rsidRPr="002847DB">
        <w:tab/>
        <w:t>(a)</w:t>
      </w:r>
      <w:r w:rsidRPr="002847DB">
        <w:tab/>
        <w:t>the provisions of the Act, this instrument and the applicable Rules of Court do not make adequate provision for practice and procedure; or</w:t>
      </w:r>
    </w:p>
    <w:p w:rsidR="00F56CC8" w:rsidRPr="002847DB" w:rsidRDefault="00F56CC8" w:rsidP="00F56CC8">
      <w:pPr>
        <w:pStyle w:val="paragraph"/>
      </w:pPr>
      <w:r w:rsidRPr="002847DB">
        <w:tab/>
        <w:t>(b)</w:t>
      </w:r>
      <w:r w:rsidRPr="002847DB">
        <w:tab/>
        <w:t>a difficulty arises or doubt exists as to practice and procedure;</w:t>
      </w:r>
    </w:p>
    <w:p w:rsidR="00F56CC8" w:rsidRPr="002847DB" w:rsidRDefault="00F56CC8" w:rsidP="00F56CC8">
      <w:pPr>
        <w:pStyle w:val="subsection2"/>
      </w:pPr>
      <w:r w:rsidRPr="002847DB">
        <w:t>the court may give such directions with respect to the practice and procedure to be followed in the case as the court considers necessary.</w:t>
      </w:r>
    </w:p>
    <w:p w:rsidR="00F56CC8" w:rsidRPr="002847DB" w:rsidRDefault="00F56CC8" w:rsidP="00BC3C2E">
      <w:pPr>
        <w:pStyle w:val="subsection"/>
      </w:pPr>
      <w:r w:rsidRPr="002847DB">
        <w:tab/>
        <w:t>(</w:t>
      </w:r>
      <w:r w:rsidR="00405D78" w:rsidRPr="002847DB">
        <w:t>2</w:t>
      </w:r>
      <w:r w:rsidRPr="002847DB">
        <w:t>)</w:t>
      </w:r>
      <w:r w:rsidRPr="002847DB">
        <w:tab/>
      </w:r>
      <w:r w:rsidR="00BC3C2E" w:rsidRPr="002847DB">
        <w:t xml:space="preserve">When making a direction </w:t>
      </w:r>
      <w:r w:rsidRPr="002847DB">
        <w:t>under this section</w:t>
      </w:r>
      <w:r w:rsidR="00BC3C2E" w:rsidRPr="002847DB">
        <w:t>, the court must consider</w:t>
      </w:r>
      <w:r w:rsidRPr="002847DB">
        <w:t xml:space="preserve"> facilitating the just resolution of </w:t>
      </w:r>
      <w:r w:rsidR="007C2CA0" w:rsidRPr="002847DB">
        <w:t>the dispute, proceedings or matter</w:t>
      </w:r>
      <w:r w:rsidRPr="002847DB">
        <w:t>:</w:t>
      </w:r>
    </w:p>
    <w:p w:rsidR="00357F64" w:rsidRPr="002847DB" w:rsidRDefault="00F56CC8" w:rsidP="00BC3C2E">
      <w:pPr>
        <w:pStyle w:val="paragraph"/>
      </w:pPr>
      <w:r w:rsidRPr="002847DB">
        <w:tab/>
      </w:r>
      <w:r w:rsidR="00357F64" w:rsidRPr="002847DB">
        <w:t>(</w:t>
      </w:r>
      <w:r w:rsidR="00BC3C2E" w:rsidRPr="002847DB">
        <w:t>a</w:t>
      </w:r>
      <w:r w:rsidR="00357F64" w:rsidRPr="002847DB">
        <w:t>)</w:t>
      </w:r>
      <w:r w:rsidR="00357F64" w:rsidRPr="002847DB">
        <w:tab/>
        <w:t>in a way that ensures the safety of families and children; and</w:t>
      </w:r>
    </w:p>
    <w:p w:rsidR="00357F64" w:rsidRPr="002847DB" w:rsidRDefault="00357F64" w:rsidP="00BC3C2E">
      <w:pPr>
        <w:pStyle w:val="paragraph"/>
      </w:pPr>
      <w:r w:rsidRPr="002847DB">
        <w:tab/>
        <w:t>(</w:t>
      </w:r>
      <w:r w:rsidR="00BC3C2E" w:rsidRPr="002847DB">
        <w:t>b</w:t>
      </w:r>
      <w:r w:rsidRPr="002847DB">
        <w:t>)</w:t>
      </w:r>
      <w:r w:rsidRPr="002847DB">
        <w:tab/>
        <w:t>in relation to proceedings under this Act in which the best interests of a child are the paramount consideration—in a way that promotes the best interests of the child; and</w:t>
      </w:r>
    </w:p>
    <w:p w:rsidR="00357F64" w:rsidRPr="002847DB" w:rsidRDefault="00357F64" w:rsidP="00BC3C2E">
      <w:pPr>
        <w:pStyle w:val="paragraph"/>
      </w:pPr>
      <w:r w:rsidRPr="002847DB">
        <w:tab/>
        <w:t>(</w:t>
      </w:r>
      <w:r w:rsidR="00BC3C2E" w:rsidRPr="002847DB">
        <w:t>c</w:t>
      </w:r>
      <w:r w:rsidRPr="002847DB">
        <w:t>)</w:t>
      </w:r>
      <w:r w:rsidRPr="002847DB">
        <w:tab/>
        <w:t>according to law; and</w:t>
      </w:r>
    </w:p>
    <w:p w:rsidR="00F56CC8" w:rsidRPr="002847DB" w:rsidRDefault="00357F64" w:rsidP="00405D78">
      <w:pPr>
        <w:pStyle w:val="paragraph"/>
      </w:pPr>
      <w:r w:rsidRPr="002847DB">
        <w:tab/>
        <w:t>(</w:t>
      </w:r>
      <w:r w:rsidR="00BC3C2E" w:rsidRPr="002847DB">
        <w:t>d</w:t>
      </w:r>
      <w:r w:rsidRPr="002847DB">
        <w:t>)</w:t>
      </w:r>
      <w:r w:rsidRPr="002847DB">
        <w:tab/>
        <w:t>as quickly, inexpensively and efficiently as possible</w:t>
      </w:r>
      <w:r w:rsidR="00BC3C2E" w:rsidRPr="002847DB">
        <w:t>.</w:t>
      </w:r>
    </w:p>
    <w:p w:rsidR="00F56CC8" w:rsidRPr="002847DB" w:rsidRDefault="001F414A" w:rsidP="00F56CC8">
      <w:pPr>
        <w:pStyle w:val="ActHead5"/>
      </w:pPr>
      <w:bookmarkStart w:id="23" w:name="_Toc170386107"/>
      <w:r w:rsidRPr="00807F5F">
        <w:rPr>
          <w:rStyle w:val="CharSectno"/>
        </w:rPr>
        <w:t>16</w:t>
      </w:r>
      <w:r w:rsidR="00F56CC8" w:rsidRPr="002847DB">
        <w:t xml:space="preserve">  Non</w:t>
      </w:r>
      <w:r w:rsidR="002847DB">
        <w:noBreakHyphen/>
      </w:r>
      <w:r w:rsidR="00F56CC8" w:rsidRPr="002847DB">
        <w:t>compliance with this instrument</w:t>
      </w:r>
      <w:bookmarkEnd w:id="23"/>
    </w:p>
    <w:p w:rsidR="00F56CC8" w:rsidRPr="002847DB" w:rsidRDefault="00F56CC8" w:rsidP="00F56CC8">
      <w:pPr>
        <w:pStyle w:val="subsection"/>
      </w:pPr>
      <w:r w:rsidRPr="002847DB">
        <w:tab/>
        <w:t>(1)</w:t>
      </w:r>
      <w:r w:rsidRPr="002847DB">
        <w:tab/>
        <w:t>Non</w:t>
      </w:r>
      <w:r w:rsidR="002847DB">
        <w:noBreakHyphen/>
      </w:r>
      <w:r w:rsidRPr="002847DB">
        <w:t>compliance with this instrument, or with a rule of practice or procedure in a court exercising jurisdiction under th</w:t>
      </w:r>
      <w:r w:rsidR="00F83949" w:rsidRPr="002847DB">
        <w:t>is</w:t>
      </w:r>
      <w:r w:rsidRPr="002847DB">
        <w:t xml:space="preserve"> Act, does not render proceedings in that court void unless the court so directs.</w:t>
      </w:r>
    </w:p>
    <w:p w:rsidR="00A96758" w:rsidRPr="002847DB" w:rsidRDefault="00F56CC8" w:rsidP="00F56CC8">
      <w:pPr>
        <w:pStyle w:val="subsection"/>
      </w:pPr>
      <w:r w:rsidRPr="002847DB">
        <w:tab/>
        <w:t>(2)</w:t>
      </w:r>
      <w:r w:rsidRPr="002847DB">
        <w:tab/>
        <w:t xml:space="preserve">In exercising its discretion under this section, the court </w:t>
      </w:r>
      <w:r w:rsidR="007006F6" w:rsidRPr="002847DB">
        <w:t>may</w:t>
      </w:r>
      <w:r w:rsidRPr="002847DB">
        <w:t xml:space="preserve"> have regard to</w:t>
      </w:r>
      <w:r w:rsidR="00A96758" w:rsidRPr="002847DB">
        <w:t>:</w:t>
      </w:r>
    </w:p>
    <w:p w:rsidR="00A96758" w:rsidRPr="002847DB" w:rsidRDefault="00A96758" w:rsidP="00A96758">
      <w:pPr>
        <w:pStyle w:val="paragraph"/>
      </w:pPr>
      <w:r w:rsidRPr="002847DB">
        <w:tab/>
        <w:t>(a)</w:t>
      </w:r>
      <w:r w:rsidRPr="002847DB">
        <w:tab/>
      </w:r>
      <w:r w:rsidR="00F56CC8" w:rsidRPr="002847DB">
        <w:t>the real merits of the case</w:t>
      </w:r>
      <w:r w:rsidR="00E11562" w:rsidRPr="002847DB">
        <w:t>;</w:t>
      </w:r>
      <w:r w:rsidR="000E40B4" w:rsidRPr="002847DB">
        <w:t xml:space="preserve"> and</w:t>
      </w:r>
    </w:p>
    <w:p w:rsidR="00A96758" w:rsidRPr="002847DB" w:rsidRDefault="00E11562" w:rsidP="00A96758">
      <w:pPr>
        <w:pStyle w:val="paragraph"/>
      </w:pPr>
      <w:r w:rsidRPr="002847DB">
        <w:tab/>
      </w:r>
      <w:r w:rsidR="00A96758" w:rsidRPr="002847DB">
        <w:t>(b)</w:t>
      </w:r>
      <w:r w:rsidR="00A96758" w:rsidRPr="002847DB">
        <w:tab/>
        <w:t>the safety of families and children</w:t>
      </w:r>
      <w:r w:rsidRPr="002847DB">
        <w:t>;</w:t>
      </w:r>
      <w:r w:rsidR="000E40B4" w:rsidRPr="002847DB">
        <w:t xml:space="preserve"> and</w:t>
      </w:r>
    </w:p>
    <w:p w:rsidR="004A26D3" w:rsidRPr="002847DB" w:rsidRDefault="004A26D3" w:rsidP="00A96758">
      <w:pPr>
        <w:pStyle w:val="paragraph"/>
      </w:pPr>
      <w:r w:rsidRPr="002847DB">
        <w:tab/>
        <w:t>(c)</w:t>
      </w:r>
      <w:r w:rsidRPr="002847DB">
        <w:tab/>
        <w:t>promoting the best interests of the child; and</w:t>
      </w:r>
    </w:p>
    <w:p w:rsidR="00592868" w:rsidRPr="002847DB" w:rsidRDefault="00E11562" w:rsidP="00A96758">
      <w:pPr>
        <w:pStyle w:val="paragraph"/>
      </w:pPr>
      <w:r w:rsidRPr="002847DB">
        <w:tab/>
        <w:t>(</w:t>
      </w:r>
      <w:r w:rsidR="0049477B" w:rsidRPr="002847DB">
        <w:t>d</w:t>
      </w:r>
      <w:r w:rsidRPr="002847DB">
        <w:t>)</w:t>
      </w:r>
      <w:r w:rsidRPr="002847DB">
        <w:tab/>
        <w:t xml:space="preserve">resolving matters </w:t>
      </w:r>
      <w:r w:rsidR="00FD04F5" w:rsidRPr="002847DB">
        <w:t xml:space="preserve">as </w:t>
      </w:r>
      <w:r w:rsidRPr="002847DB">
        <w:t>quickly, inexpensively and efficiently as possible;</w:t>
      </w:r>
      <w:r w:rsidR="00F56CC8" w:rsidRPr="002847DB">
        <w:t xml:space="preserve"> and</w:t>
      </w:r>
    </w:p>
    <w:p w:rsidR="00F56CC8" w:rsidRPr="002847DB" w:rsidRDefault="00E11562" w:rsidP="00A96758">
      <w:pPr>
        <w:pStyle w:val="paragraph"/>
      </w:pPr>
      <w:r w:rsidRPr="002847DB">
        <w:tab/>
        <w:t>(</w:t>
      </w:r>
      <w:r w:rsidR="0049477B" w:rsidRPr="002847DB">
        <w:t>e</w:t>
      </w:r>
      <w:r w:rsidRPr="002847DB">
        <w:t>)</w:t>
      </w:r>
      <w:r w:rsidRPr="002847DB">
        <w:tab/>
      </w:r>
      <w:r w:rsidR="00F56CC8" w:rsidRPr="002847DB">
        <w:t>whether any party to the proceedings has suffered injustice or has been prejudicially affected by non</w:t>
      </w:r>
      <w:r w:rsidR="002847DB">
        <w:noBreakHyphen/>
      </w:r>
      <w:r w:rsidR="00F56CC8" w:rsidRPr="002847DB">
        <w:t>compliance with this instrument</w:t>
      </w:r>
      <w:r w:rsidR="0049477B" w:rsidRPr="002847DB">
        <w:t>; and</w:t>
      </w:r>
    </w:p>
    <w:p w:rsidR="0049477B" w:rsidRPr="002847DB" w:rsidRDefault="0049477B" w:rsidP="00A96758">
      <w:pPr>
        <w:pStyle w:val="paragraph"/>
      </w:pPr>
      <w:r w:rsidRPr="002847DB">
        <w:tab/>
        <w:t>(f)</w:t>
      </w:r>
      <w:r w:rsidRPr="002847DB">
        <w:tab/>
        <w:t>any other matter the court considers relevant.</w:t>
      </w:r>
    </w:p>
    <w:p w:rsidR="00F56CC8" w:rsidRPr="002847DB" w:rsidRDefault="001F414A" w:rsidP="00F56CC8">
      <w:pPr>
        <w:pStyle w:val="ActHead5"/>
      </w:pPr>
      <w:bookmarkStart w:id="24" w:name="_Toc170386108"/>
      <w:r w:rsidRPr="00807F5F">
        <w:rPr>
          <w:rStyle w:val="CharSectno"/>
        </w:rPr>
        <w:t>17</w:t>
      </w:r>
      <w:r w:rsidR="00F56CC8" w:rsidRPr="002847DB">
        <w:t xml:space="preserve">  Court or relevant Registrar may relieve from consequences of non</w:t>
      </w:r>
      <w:r w:rsidR="002847DB">
        <w:noBreakHyphen/>
      </w:r>
      <w:r w:rsidR="00F56CC8" w:rsidRPr="002847DB">
        <w:t>compliance</w:t>
      </w:r>
      <w:bookmarkEnd w:id="24"/>
    </w:p>
    <w:p w:rsidR="00F56CC8" w:rsidRPr="002847DB" w:rsidRDefault="00F56CC8" w:rsidP="00F56CC8">
      <w:pPr>
        <w:pStyle w:val="subsection"/>
      </w:pPr>
      <w:r w:rsidRPr="002847DB">
        <w:tab/>
      </w:r>
      <w:r w:rsidRPr="002847DB">
        <w:tab/>
        <w:t>Subject to the Act and this instrument:</w:t>
      </w:r>
    </w:p>
    <w:p w:rsidR="00F56CC8" w:rsidRPr="002847DB" w:rsidRDefault="00F56CC8" w:rsidP="00F56CC8">
      <w:pPr>
        <w:pStyle w:val="paragraph"/>
      </w:pPr>
      <w:r w:rsidRPr="002847DB">
        <w:tab/>
        <w:t>(a)</w:t>
      </w:r>
      <w:r w:rsidRPr="002847DB">
        <w:tab/>
        <w:t>the court or a relevant Registrar may, at any time, upon such terms as the court or relevant Registrar thinks fit, relieve a party from the consequences of non</w:t>
      </w:r>
      <w:r w:rsidR="002847DB">
        <w:noBreakHyphen/>
      </w:r>
      <w:r w:rsidRPr="002847DB">
        <w:t>compliance with this instrument, a rule of practice and procedure of the court applicable to the proceedings</w:t>
      </w:r>
      <w:r w:rsidR="00FD04F5" w:rsidRPr="002847DB">
        <w:t>,</w:t>
      </w:r>
      <w:r w:rsidRPr="002847DB">
        <w:t xml:space="preserve"> or an order made by a relevant Registrar; and</w:t>
      </w:r>
    </w:p>
    <w:p w:rsidR="00F56CC8" w:rsidRPr="002847DB" w:rsidRDefault="00F56CC8" w:rsidP="00F56CC8">
      <w:pPr>
        <w:pStyle w:val="paragraph"/>
      </w:pPr>
      <w:r w:rsidRPr="002847DB">
        <w:tab/>
        <w:t>(b)</w:t>
      </w:r>
      <w:r w:rsidRPr="002847DB">
        <w:tab/>
        <w:t>the court may at any time, upon such terms as the court thinks fit, relieve a party from the consequences of non</w:t>
      </w:r>
      <w:r w:rsidR="002847DB">
        <w:noBreakHyphen/>
      </w:r>
      <w:r w:rsidRPr="002847DB">
        <w:t>compliance with an order made by a court; and</w:t>
      </w:r>
    </w:p>
    <w:p w:rsidR="00F56CC8" w:rsidRPr="002847DB" w:rsidRDefault="00F56CC8" w:rsidP="00022777">
      <w:pPr>
        <w:pStyle w:val="paragraph"/>
      </w:pPr>
      <w:r w:rsidRPr="002847DB">
        <w:tab/>
        <w:t>(c)</w:t>
      </w:r>
      <w:r w:rsidRPr="002847DB">
        <w:tab/>
        <w:t>the court may, upon such terms as the court thinks fit, dispense with the need for compliance by a party with any provision of this instrument.</w:t>
      </w:r>
    </w:p>
    <w:p w:rsidR="00D4763C" w:rsidRPr="002847DB" w:rsidRDefault="00AC46A0" w:rsidP="00D4763C">
      <w:pPr>
        <w:pStyle w:val="ActHead2"/>
        <w:pageBreakBefore/>
      </w:pPr>
      <w:bookmarkStart w:id="25" w:name="_Toc170386109"/>
      <w:r w:rsidRPr="00807F5F">
        <w:rPr>
          <w:rStyle w:val="CharPartNo"/>
        </w:rPr>
        <w:t>Part 2</w:t>
      </w:r>
      <w:r w:rsidR="00D4763C" w:rsidRPr="002847DB">
        <w:t>—</w:t>
      </w:r>
      <w:r w:rsidR="00D4763C" w:rsidRPr="00807F5F">
        <w:rPr>
          <w:rStyle w:val="CharPartText"/>
        </w:rPr>
        <w:t>Protection of names</w:t>
      </w:r>
      <w:r w:rsidR="00A4382A" w:rsidRPr="00807F5F">
        <w:rPr>
          <w:rStyle w:val="CharPartText"/>
        </w:rPr>
        <w:t xml:space="preserve"> and symbols</w:t>
      </w:r>
      <w:bookmarkEnd w:id="25"/>
    </w:p>
    <w:p w:rsidR="00C8384F" w:rsidRPr="00807F5F" w:rsidRDefault="00C8384F" w:rsidP="00C8384F">
      <w:pPr>
        <w:pStyle w:val="Header"/>
      </w:pPr>
      <w:r w:rsidRPr="00807F5F">
        <w:rPr>
          <w:rStyle w:val="CharDivNo"/>
        </w:rPr>
        <w:t xml:space="preserve"> </w:t>
      </w:r>
      <w:r w:rsidRPr="00807F5F">
        <w:rPr>
          <w:rStyle w:val="CharDivText"/>
        </w:rPr>
        <w:t xml:space="preserve"> </w:t>
      </w:r>
    </w:p>
    <w:p w:rsidR="004A52CB" w:rsidRPr="002847DB" w:rsidRDefault="001F414A" w:rsidP="004A52CB">
      <w:pPr>
        <w:pStyle w:val="ActHead5"/>
      </w:pPr>
      <w:bookmarkStart w:id="26" w:name="_Toc170386110"/>
      <w:r w:rsidRPr="00807F5F">
        <w:rPr>
          <w:rStyle w:val="CharSectno"/>
        </w:rPr>
        <w:t>18</w:t>
      </w:r>
      <w:r w:rsidR="004A52CB" w:rsidRPr="002847DB">
        <w:t xml:space="preserve">  Protected names</w:t>
      </w:r>
      <w:bookmarkEnd w:id="26"/>
    </w:p>
    <w:p w:rsidR="00DE7209" w:rsidRPr="002847DB" w:rsidRDefault="004A52CB" w:rsidP="004A52CB">
      <w:pPr>
        <w:pStyle w:val="subsection"/>
      </w:pPr>
      <w:r w:rsidRPr="002847DB">
        <w:tab/>
      </w:r>
      <w:r w:rsidR="00C64788" w:rsidRPr="002847DB">
        <w:t>(1)</w:t>
      </w:r>
      <w:r w:rsidRPr="002847DB">
        <w:tab/>
      </w:r>
      <w:r w:rsidR="00DE7209" w:rsidRPr="002847DB">
        <w:t xml:space="preserve">This section is </w:t>
      </w:r>
      <w:r w:rsidR="00FD04F5" w:rsidRPr="002847DB">
        <w:t xml:space="preserve">made </w:t>
      </w:r>
      <w:r w:rsidR="00DE7209" w:rsidRPr="002847DB">
        <w:t>f</w:t>
      </w:r>
      <w:r w:rsidRPr="002847DB">
        <w:t xml:space="preserve">or the purposes of the definition of </w:t>
      </w:r>
      <w:r w:rsidRPr="002847DB">
        <w:rPr>
          <w:b/>
          <w:i/>
        </w:rPr>
        <w:t>protected name</w:t>
      </w:r>
      <w:r w:rsidRPr="002847DB">
        <w:t xml:space="preserve"> in sub</w:t>
      </w:r>
      <w:r w:rsidR="00B11214" w:rsidRPr="002847DB">
        <w:t>section 9</w:t>
      </w:r>
      <w:r w:rsidRPr="002847DB">
        <w:t>A(4) of the Act</w:t>
      </w:r>
      <w:r w:rsidR="00DE7209" w:rsidRPr="002847DB">
        <w:t>.</w:t>
      </w:r>
    </w:p>
    <w:p w:rsidR="002E43F4" w:rsidRPr="002847DB" w:rsidRDefault="002E43F4" w:rsidP="002E43F4">
      <w:pPr>
        <w:pStyle w:val="notetext"/>
      </w:pPr>
      <w:r w:rsidRPr="002847DB">
        <w:t>Note:</w:t>
      </w:r>
      <w:r w:rsidRPr="002847DB">
        <w:tab/>
        <w:t xml:space="preserve">It is an offence to use etc. a protected name without the Minister’s consent. This includes a </w:t>
      </w:r>
      <w:r w:rsidR="00C0688B" w:rsidRPr="002847DB">
        <w:t>name</w:t>
      </w:r>
      <w:r w:rsidRPr="002847DB">
        <w:t xml:space="preserve"> so closely resembling a protected name as to be likely to be mistaken for it: see </w:t>
      </w:r>
      <w:r w:rsidR="00B11214" w:rsidRPr="002847DB">
        <w:t>section 9</w:t>
      </w:r>
      <w:r w:rsidRPr="002847DB">
        <w:t>A of the Act.</w:t>
      </w:r>
    </w:p>
    <w:p w:rsidR="004A52CB" w:rsidRPr="002847DB" w:rsidRDefault="00DE7209" w:rsidP="004A52CB">
      <w:pPr>
        <w:pStyle w:val="subsection"/>
      </w:pPr>
      <w:r w:rsidRPr="002847DB">
        <w:tab/>
        <w:t>(2)</w:t>
      </w:r>
      <w:r w:rsidRPr="002847DB">
        <w:tab/>
        <w:t>E</w:t>
      </w:r>
      <w:r w:rsidR="004A52CB" w:rsidRPr="002847DB">
        <w:t xml:space="preserve">ach of the </w:t>
      </w:r>
      <w:r w:rsidR="00C64788" w:rsidRPr="002847DB">
        <w:t>following names are prescribed:</w:t>
      </w:r>
    </w:p>
    <w:p w:rsidR="00C64788" w:rsidRPr="002847DB" w:rsidRDefault="00C64788" w:rsidP="00C64788">
      <w:pPr>
        <w:pStyle w:val="paragraph"/>
      </w:pPr>
      <w:r w:rsidRPr="002847DB">
        <w:tab/>
        <w:t>(a)</w:t>
      </w:r>
      <w:r w:rsidRPr="002847DB">
        <w:tab/>
        <w:t>Family Relationship Centre;</w:t>
      </w:r>
    </w:p>
    <w:p w:rsidR="00C64788" w:rsidRPr="002847DB" w:rsidRDefault="00C64788" w:rsidP="00C64788">
      <w:pPr>
        <w:pStyle w:val="paragraph"/>
      </w:pPr>
      <w:r w:rsidRPr="002847DB">
        <w:tab/>
        <w:t>(b)</w:t>
      </w:r>
      <w:r w:rsidRPr="002847DB">
        <w:tab/>
        <w:t>Family Relationship Centres;</w:t>
      </w:r>
    </w:p>
    <w:p w:rsidR="00C64788" w:rsidRPr="002847DB" w:rsidRDefault="00C64788" w:rsidP="00C64788">
      <w:pPr>
        <w:pStyle w:val="paragraph"/>
      </w:pPr>
      <w:r w:rsidRPr="002847DB">
        <w:tab/>
        <w:t>(c)</w:t>
      </w:r>
      <w:r w:rsidRPr="002847DB">
        <w:tab/>
        <w:t>Family Relationships Centre;</w:t>
      </w:r>
    </w:p>
    <w:p w:rsidR="00C64788" w:rsidRPr="002847DB" w:rsidRDefault="00C64788" w:rsidP="00C64788">
      <w:pPr>
        <w:pStyle w:val="paragraph"/>
      </w:pPr>
      <w:r w:rsidRPr="002847DB">
        <w:tab/>
        <w:t>(d)</w:t>
      </w:r>
      <w:r w:rsidRPr="002847DB">
        <w:tab/>
        <w:t>Family Relationships Centres;</w:t>
      </w:r>
    </w:p>
    <w:p w:rsidR="00C64788" w:rsidRPr="002847DB" w:rsidRDefault="00C64788" w:rsidP="00C64788">
      <w:pPr>
        <w:pStyle w:val="paragraph"/>
      </w:pPr>
      <w:r w:rsidRPr="002847DB">
        <w:tab/>
        <w:t>(e)</w:t>
      </w:r>
      <w:r w:rsidRPr="002847DB">
        <w:tab/>
        <w:t>Family Relationship Advice Line;</w:t>
      </w:r>
    </w:p>
    <w:p w:rsidR="00C64788" w:rsidRPr="002847DB" w:rsidRDefault="00C64788" w:rsidP="00C64788">
      <w:pPr>
        <w:pStyle w:val="paragraph"/>
      </w:pPr>
      <w:r w:rsidRPr="002847DB">
        <w:tab/>
        <w:t>(f)</w:t>
      </w:r>
      <w:r w:rsidRPr="002847DB">
        <w:tab/>
        <w:t>Family Relationships Advice Line;</w:t>
      </w:r>
    </w:p>
    <w:p w:rsidR="00C64788" w:rsidRPr="002847DB" w:rsidRDefault="00C64788" w:rsidP="00C64788">
      <w:pPr>
        <w:pStyle w:val="paragraph"/>
      </w:pPr>
      <w:r w:rsidRPr="002847DB">
        <w:tab/>
        <w:t>(g)</w:t>
      </w:r>
      <w:r w:rsidRPr="002847DB">
        <w:tab/>
        <w:t>Family Relationship Online;</w:t>
      </w:r>
    </w:p>
    <w:p w:rsidR="00C64788" w:rsidRPr="002847DB" w:rsidRDefault="00C64788" w:rsidP="00C64788">
      <w:pPr>
        <w:pStyle w:val="paragraph"/>
      </w:pPr>
      <w:r w:rsidRPr="002847DB">
        <w:tab/>
        <w:t>(h)</w:t>
      </w:r>
      <w:r w:rsidRPr="002847DB">
        <w:tab/>
        <w:t>Family Relationships Online;</w:t>
      </w:r>
    </w:p>
    <w:p w:rsidR="00C64788" w:rsidRPr="002847DB" w:rsidRDefault="00C64788" w:rsidP="00C64788">
      <w:pPr>
        <w:pStyle w:val="paragraph"/>
      </w:pPr>
      <w:r w:rsidRPr="002847DB">
        <w:tab/>
        <w:t>(i)</w:t>
      </w:r>
      <w:r w:rsidRPr="002847DB">
        <w:tab/>
        <w:t>Family Relationship;</w:t>
      </w:r>
    </w:p>
    <w:p w:rsidR="00C64788" w:rsidRPr="002847DB" w:rsidRDefault="00C64788" w:rsidP="00C64788">
      <w:pPr>
        <w:pStyle w:val="paragraph"/>
      </w:pPr>
      <w:r w:rsidRPr="002847DB">
        <w:tab/>
        <w:t>(j)</w:t>
      </w:r>
      <w:r w:rsidRPr="002847DB">
        <w:tab/>
        <w:t>Family Relationships</w:t>
      </w:r>
      <w:r w:rsidR="00FD04F5" w:rsidRPr="002847DB">
        <w:t>;</w:t>
      </w:r>
    </w:p>
    <w:p w:rsidR="00C64788" w:rsidRPr="002847DB" w:rsidRDefault="00C64788" w:rsidP="00C64788">
      <w:pPr>
        <w:pStyle w:val="paragraph"/>
      </w:pPr>
      <w:r w:rsidRPr="002847DB">
        <w:tab/>
        <w:t>(k)</w:t>
      </w:r>
      <w:r w:rsidRPr="002847DB">
        <w:tab/>
        <w:t>fral;</w:t>
      </w:r>
    </w:p>
    <w:p w:rsidR="00C64788" w:rsidRPr="002847DB" w:rsidRDefault="00C64788" w:rsidP="00C64788">
      <w:pPr>
        <w:pStyle w:val="paragraph"/>
      </w:pPr>
      <w:r w:rsidRPr="002847DB">
        <w:tab/>
        <w:t>(l)</w:t>
      </w:r>
      <w:r w:rsidRPr="002847DB">
        <w:tab/>
        <w:t>fralcms.</w:t>
      </w:r>
    </w:p>
    <w:p w:rsidR="00C64788" w:rsidRPr="002847DB" w:rsidRDefault="00C64788" w:rsidP="00C64788">
      <w:pPr>
        <w:pStyle w:val="subsection"/>
      </w:pPr>
      <w:r w:rsidRPr="002847DB">
        <w:tab/>
        <w:t>(</w:t>
      </w:r>
      <w:r w:rsidR="00DE7209" w:rsidRPr="002847DB">
        <w:t>3</w:t>
      </w:r>
      <w:r w:rsidRPr="002847DB">
        <w:t>)</w:t>
      </w:r>
      <w:r w:rsidRPr="002847DB">
        <w:tab/>
        <w:t xml:space="preserve">Each domain name that includes one of the names in </w:t>
      </w:r>
      <w:r w:rsidR="006F3F13" w:rsidRPr="002847DB">
        <w:t>subsection (</w:t>
      </w:r>
      <w:r w:rsidR="002E43F4" w:rsidRPr="002847DB">
        <w:t>2</w:t>
      </w:r>
      <w:r w:rsidRPr="002847DB">
        <w:t xml:space="preserve">) and one of the following </w:t>
      </w:r>
      <w:r w:rsidR="00DE7209" w:rsidRPr="002847DB">
        <w:t xml:space="preserve">domain extensions </w:t>
      </w:r>
      <w:r w:rsidRPr="002847DB">
        <w:t>is prescribed:</w:t>
      </w:r>
    </w:p>
    <w:p w:rsidR="00C64788" w:rsidRPr="002847DB" w:rsidRDefault="00C64788" w:rsidP="00C64788">
      <w:pPr>
        <w:pStyle w:val="paragraph"/>
      </w:pPr>
      <w:r w:rsidRPr="002847DB">
        <w:tab/>
        <w:t>(a)</w:t>
      </w:r>
      <w:r w:rsidRPr="002847DB">
        <w:tab/>
        <w:t>.com.au;</w:t>
      </w:r>
    </w:p>
    <w:p w:rsidR="00C64788" w:rsidRPr="002847DB" w:rsidRDefault="00C64788" w:rsidP="00C64788">
      <w:pPr>
        <w:pStyle w:val="paragraph"/>
      </w:pPr>
      <w:r w:rsidRPr="002847DB">
        <w:tab/>
        <w:t>(b)</w:t>
      </w:r>
      <w:r w:rsidRPr="002847DB">
        <w:tab/>
        <w:t>.net.au;</w:t>
      </w:r>
    </w:p>
    <w:p w:rsidR="00C64788" w:rsidRPr="002847DB" w:rsidRDefault="00C64788" w:rsidP="00C64788">
      <w:pPr>
        <w:pStyle w:val="paragraph"/>
      </w:pPr>
      <w:r w:rsidRPr="002847DB">
        <w:tab/>
        <w:t>(c)</w:t>
      </w:r>
      <w:r w:rsidRPr="002847DB">
        <w:tab/>
        <w:t>.org.au;</w:t>
      </w:r>
    </w:p>
    <w:p w:rsidR="00C64788" w:rsidRPr="002847DB" w:rsidRDefault="00C64788" w:rsidP="00C64788">
      <w:pPr>
        <w:pStyle w:val="paragraph"/>
      </w:pPr>
      <w:r w:rsidRPr="002847DB">
        <w:tab/>
        <w:t>(d)</w:t>
      </w:r>
      <w:r w:rsidRPr="002847DB">
        <w:tab/>
        <w:t>.gov.au.</w:t>
      </w:r>
    </w:p>
    <w:p w:rsidR="00C64788" w:rsidRPr="002847DB" w:rsidRDefault="00DE7209" w:rsidP="00C64788">
      <w:pPr>
        <w:pStyle w:val="subsection"/>
      </w:pPr>
      <w:r w:rsidRPr="002847DB">
        <w:tab/>
        <w:t>(4)</w:t>
      </w:r>
      <w:r w:rsidRPr="002847DB">
        <w:tab/>
        <w:t>The following domain names are prescribed:</w:t>
      </w:r>
    </w:p>
    <w:p w:rsidR="00DE7209" w:rsidRPr="002847DB" w:rsidRDefault="00DE7209" w:rsidP="00DE7209">
      <w:pPr>
        <w:pStyle w:val="paragraph"/>
      </w:pPr>
      <w:r w:rsidRPr="002847DB">
        <w:tab/>
        <w:t>(a)</w:t>
      </w:r>
      <w:r w:rsidRPr="002847DB">
        <w:tab/>
        <w:t>frc.com.au</w:t>
      </w:r>
      <w:r w:rsidR="002E43F4" w:rsidRPr="002847DB">
        <w:t>;</w:t>
      </w:r>
    </w:p>
    <w:p w:rsidR="00DE7209" w:rsidRPr="002847DB" w:rsidRDefault="00DE7209" w:rsidP="00DE7209">
      <w:pPr>
        <w:pStyle w:val="paragraph"/>
      </w:pPr>
      <w:r w:rsidRPr="002847DB">
        <w:tab/>
        <w:t>(</w:t>
      </w:r>
      <w:r w:rsidR="00C0688B" w:rsidRPr="002847DB">
        <w:t>b</w:t>
      </w:r>
      <w:r w:rsidRPr="002847DB">
        <w:t>)</w:t>
      </w:r>
      <w:r w:rsidRPr="002847DB">
        <w:tab/>
        <w:t>frc.net.au</w:t>
      </w:r>
      <w:r w:rsidR="002E43F4" w:rsidRPr="002847DB">
        <w:t>;</w:t>
      </w:r>
    </w:p>
    <w:p w:rsidR="00DE7209" w:rsidRPr="002847DB" w:rsidRDefault="00DE7209" w:rsidP="00DE7209">
      <w:pPr>
        <w:pStyle w:val="paragraph"/>
        <w:rPr>
          <w:rFonts w:eastAsiaTheme="minorHAnsi"/>
        </w:rPr>
      </w:pPr>
      <w:r w:rsidRPr="002847DB">
        <w:tab/>
        <w:t>(</w:t>
      </w:r>
      <w:r w:rsidR="00C0688B" w:rsidRPr="002847DB">
        <w:t>c</w:t>
      </w:r>
      <w:r w:rsidRPr="002847DB">
        <w:t>)</w:t>
      </w:r>
      <w:r w:rsidRPr="002847DB">
        <w:tab/>
        <w:t>frc.org.au</w:t>
      </w:r>
      <w:r w:rsidR="002E43F4" w:rsidRPr="002847DB">
        <w:t>.</w:t>
      </w:r>
    </w:p>
    <w:p w:rsidR="009D40C3" w:rsidRPr="002847DB" w:rsidRDefault="001F414A" w:rsidP="009D40C3">
      <w:pPr>
        <w:pStyle w:val="ActHead5"/>
      </w:pPr>
      <w:bookmarkStart w:id="27" w:name="_Toc170386111"/>
      <w:r w:rsidRPr="00807F5F">
        <w:rPr>
          <w:rStyle w:val="CharSectno"/>
        </w:rPr>
        <w:t>19</w:t>
      </w:r>
      <w:r w:rsidR="009D40C3" w:rsidRPr="002847DB">
        <w:t xml:space="preserve">  Protected symbols</w:t>
      </w:r>
      <w:bookmarkEnd w:id="27"/>
    </w:p>
    <w:p w:rsidR="00DE7209" w:rsidRPr="002847DB" w:rsidRDefault="00786EB7" w:rsidP="00786EB7">
      <w:pPr>
        <w:pStyle w:val="subsection"/>
      </w:pPr>
      <w:r w:rsidRPr="002847DB">
        <w:tab/>
      </w:r>
      <w:r w:rsidRPr="002847DB">
        <w:tab/>
      </w:r>
      <w:r w:rsidR="00DE7209" w:rsidRPr="002847DB">
        <w:t>Th</w:t>
      </w:r>
      <w:r w:rsidR="008865F7" w:rsidRPr="002847DB">
        <w:t xml:space="preserve">e following table sets out designs of symbols </w:t>
      </w:r>
      <w:r w:rsidR="00DE7209" w:rsidRPr="002847DB">
        <w:t xml:space="preserve">for the purposes of the definition of </w:t>
      </w:r>
      <w:r w:rsidR="00DE7209" w:rsidRPr="002847DB">
        <w:rPr>
          <w:b/>
          <w:i/>
        </w:rPr>
        <w:t>protected symbol</w:t>
      </w:r>
      <w:r w:rsidR="00DE7209" w:rsidRPr="002847DB">
        <w:t xml:space="preserve"> in sub</w:t>
      </w:r>
      <w:r w:rsidR="00B11214" w:rsidRPr="002847DB">
        <w:t>section 9</w:t>
      </w:r>
      <w:r w:rsidR="00DE7209" w:rsidRPr="002847DB">
        <w:t>A(4) of the Act.</w:t>
      </w:r>
    </w:p>
    <w:p w:rsidR="00831550" w:rsidRPr="002847DB" w:rsidRDefault="002E43F4" w:rsidP="008865F7">
      <w:pPr>
        <w:pStyle w:val="notetext"/>
      </w:pPr>
      <w:r w:rsidRPr="002847DB">
        <w:t>Note:</w:t>
      </w:r>
      <w:r w:rsidRPr="002847DB">
        <w:tab/>
        <w:t xml:space="preserve">It is an offence to use etc. a protected symbol without the Minister’s consent. This includes a symbol so closely resembling a protected symbol as to be likely to be mistaken for it: see </w:t>
      </w:r>
      <w:r w:rsidR="00B11214" w:rsidRPr="002847DB">
        <w:t>section 9</w:t>
      </w:r>
      <w:r w:rsidRPr="002847DB">
        <w:t>A of the Act.</w:t>
      </w:r>
    </w:p>
    <w:p w:rsidR="00831550" w:rsidRPr="002847DB" w:rsidRDefault="00831550" w:rsidP="0083155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831550" w:rsidRPr="002847DB" w:rsidTr="00831550">
        <w:trPr>
          <w:tblHeader/>
        </w:trPr>
        <w:tc>
          <w:tcPr>
            <w:tcW w:w="8313" w:type="dxa"/>
            <w:gridSpan w:val="2"/>
            <w:tcBorders>
              <w:top w:val="single" w:sz="12" w:space="0" w:color="auto"/>
              <w:bottom w:val="single" w:sz="6" w:space="0" w:color="auto"/>
            </w:tcBorders>
            <w:shd w:val="clear" w:color="auto" w:fill="auto"/>
          </w:tcPr>
          <w:p w:rsidR="00831550" w:rsidRPr="002847DB" w:rsidRDefault="00831550" w:rsidP="00831550">
            <w:pPr>
              <w:pStyle w:val="TableHeading"/>
            </w:pPr>
            <w:r w:rsidRPr="002847DB">
              <w:t>Protected symbols</w:t>
            </w:r>
          </w:p>
        </w:tc>
      </w:tr>
      <w:tr w:rsidR="00831550" w:rsidRPr="002847DB" w:rsidTr="00831550">
        <w:trPr>
          <w:tblHeader/>
        </w:trPr>
        <w:tc>
          <w:tcPr>
            <w:tcW w:w="714" w:type="dxa"/>
            <w:tcBorders>
              <w:top w:val="single" w:sz="6" w:space="0" w:color="auto"/>
              <w:bottom w:val="single" w:sz="12" w:space="0" w:color="auto"/>
            </w:tcBorders>
            <w:shd w:val="clear" w:color="auto" w:fill="auto"/>
          </w:tcPr>
          <w:p w:rsidR="00831550" w:rsidRPr="002847DB" w:rsidRDefault="00831550" w:rsidP="00831550">
            <w:pPr>
              <w:pStyle w:val="TableHeading"/>
            </w:pPr>
            <w:r w:rsidRPr="002847DB">
              <w:t>Item</w:t>
            </w:r>
          </w:p>
        </w:tc>
        <w:tc>
          <w:tcPr>
            <w:tcW w:w="7599" w:type="dxa"/>
            <w:tcBorders>
              <w:top w:val="single" w:sz="6" w:space="0" w:color="auto"/>
              <w:bottom w:val="single" w:sz="12" w:space="0" w:color="auto"/>
            </w:tcBorders>
            <w:shd w:val="clear" w:color="auto" w:fill="auto"/>
          </w:tcPr>
          <w:p w:rsidR="00831550" w:rsidRPr="002847DB" w:rsidRDefault="00831550" w:rsidP="00831550">
            <w:pPr>
              <w:pStyle w:val="TableHeading"/>
            </w:pPr>
            <w:r w:rsidRPr="002847DB">
              <w:t>Symbol</w:t>
            </w:r>
          </w:p>
        </w:tc>
      </w:tr>
      <w:tr w:rsidR="00831550" w:rsidRPr="002847DB" w:rsidTr="00831550">
        <w:tc>
          <w:tcPr>
            <w:tcW w:w="714" w:type="dxa"/>
            <w:tcBorders>
              <w:top w:val="single" w:sz="12" w:space="0" w:color="auto"/>
            </w:tcBorders>
            <w:shd w:val="clear" w:color="auto" w:fill="auto"/>
          </w:tcPr>
          <w:p w:rsidR="00831550" w:rsidRPr="002847DB" w:rsidRDefault="00831550" w:rsidP="00831550">
            <w:pPr>
              <w:pStyle w:val="Tabletext"/>
            </w:pPr>
            <w:r w:rsidRPr="002847DB">
              <w:t>1</w:t>
            </w:r>
          </w:p>
        </w:tc>
        <w:tc>
          <w:tcPr>
            <w:tcW w:w="7599" w:type="dxa"/>
            <w:tcBorders>
              <w:top w:val="single" w:sz="12" w:space="0" w:color="auto"/>
            </w:tcBorders>
            <w:shd w:val="clear" w:color="auto" w:fill="auto"/>
          </w:tcPr>
          <w:p w:rsidR="00831550" w:rsidRPr="002847DB" w:rsidRDefault="00831550" w:rsidP="00831550">
            <w:pPr>
              <w:pStyle w:val="Tabletext"/>
              <w:jc w:val="center"/>
            </w:pPr>
            <w:r w:rsidRPr="002847DB">
              <w:rPr>
                <w:noProof/>
              </w:rPr>
              <w:drawing>
                <wp:inline distT="0" distB="0" distL="0" distR="0">
                  <wp:extent cx="685800" cy="673100"/>
                  <wp:effectExtent l="0" t="0" r="0" b="0"/>
                  <wp:docPr id="7" name="Picture 7" descr="Logo comprising four isosceles triangles with concave sides arranged in a diamond, each with a circle adjacent to their long side. The effect is an abstract image of four people with their arms upstretched, viewed from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rising four isosceles triangles with concave sides arranged in a diamond, each with a circle adjacent to their long side. The effect is an abstract image of four people with their arms upstretched, viewed from abov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673100"/>
                          </a:xfrm>
                          <a:prstGeom prst="rect">
                            <a:avLst/>
                          </a:prstGeom>
                          <a:noFill/>
                          <a:ln>
                            <a:noFill/>
                          </a:ln>
                        </pic:spPr>
                      </pic:pic>
                    </a:graphicData>
                  </a:graphic>
                </wp:inline>
              </w:drawing>
            </w:r>
          </w:p>
        </w:tc>
      </w:tr>
      <w:tr w:rsidR="00831550" w:rsidRPr="002847DB" w:rsidTr="00831550">
        <w:tc>
          <w:tcPr>
            <w:tcW w:w="714" w:type="dxa"/>
            <w:shd w:val="clear" w:color="auto" w:fill="auto"/>
          </w:tcPr>
          <w:p w:rsidR="00831550" w:rsidRPr="002847DB" w:rsidRDefault="00831550" w:rsidP="00831550">
            <w:pPr>
              <w:pStyle w:val="Tabletext"/>
            </w:pPr>
            <w:r w:rsidRPr="002847DB">
              <w:t>2</w:t>
            </w:r>
          </w:p>
        </w:tc>
        <w:tc>
          <w:tcPr>
            <w:tcW w:w="7599" w:type="dxa"/>
            <w:shd w:val="clear" w:color="auto" w:fill="auto"/>
          </w:tcPr>
          <w:p w:rsidR="00831550" w:rsidRPr="002847DB" w:rsidRDefault="00831550" w:rsidP="00831550">
            <w:pPr>
              <w:pStyle w:val="Tabletext"/>
              <w:jc w:val="center"/>
            </w:pPr>
            <w:r w:rsidRPr="002847DB">
              <w:rPr>
                <w:noProof/>
              </w:rPr>
              <w:drawing>
                <wp:inline distT="0" distB="0" distL="0" distR="0">
                  <wp:extent cx="2317750" cy="781050"/>
                  <wp:effectExtent l="0" t="0" r="6350" b="0"/>
                  <wp:docPr id="21" name="Picture 21" descr="Logo comprising four isosceles triangles with concave sides arranged in a diamond, each with a circle adjacent to their long side. The effect is an abstract image of four people with their arms upstretched, viewed from above. To the right are the words Family Relationship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rising four isosceles triangles with concave sides arranged in a diamond, each with a circle adjacent to their long side. The effect is an abstract image of four people with their arms upstretched, viewed from above. To the right are the words Family Relationship Cent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17750" cy="781050"/>
                          </a:xfrm>
                          <a:prstGeom prst="rect">
                            <a:avLst/>
                          </a:prstGeom>
                          <a:noFill/>
                          <a:ln>
                            <a:noFill/>
                          </a:ln>
                        </pic:spPr>
                      </pic:pic>
                    </a:graphicData>
                  </a:graphic>
                </wp:inline>
              </w:drawing>
            </w:r>
          </w:p>
        </w:tc>
      </w:tr>
      <w:tr w:rsidR="00831550" w:rsidRPr="002847DB" w:rsidTr="00831550">
        <w:tc>
          <w:tcPr>
            <w:tcW w:w="714" w:type="dxa"/>
            <w:shd w:val="clear" w:color="auto" w:fill="auto"/>
          </w:tcPr>
          <w:p w:rsidR="00831550" w:rsidRPr="002847DB" w:rsidRDefault="00831550" w:rsidP="00831550">
            <w:pPr>
              <w:pStyle w:val="Tabletext"/>
            </w:pPr>
            <w:r w:rsidRPr="002847DB">
              <w:t>3</w:t>
            </w:r>
          </w:p>
        </w:tc>
        <w:tc>
          <w:tcPr>
            <w:tcW w:w="7599" w:type="dxa"/>
            <w:shd w:val="clear" w:color="auto" w:fill="auto"/>
          </w:tcPr>
          <w:p w:rsidR="00831550" w:rsidRPr="002847DB" w:rsidRDefault="00831550" w:rsidP="00831550">
            <w:pPr>
              <w:pStyle w:val="Tabletext"/>
              <w:jc w:val="center"/>
              <w:rPr>
                <w:b/>
                <w:sz w:val="28"/>
                <w:szCs w:val="28"/>
              </w:rPr>
            </w:pPr>
            <w:r w:rsidRPr="002847DB">
              <w:rPr>
                <w:noProof/>
              </w:rPr>
              <w:drawing>
                <wp:inline distT="0" distB="0" distL="0" distR="0">
                  <wp:extent cx="2946400" cy="990600"/>
                  <wp:effectExtent l="0" t="0" r="6350" b="1905"/>
                  <wp:docPr id="22" name="Picture 22" descr="Logo comprising four isosceles triangles with concave sides arranged in a diamond, each with a circle adjacent to their long side. The effect is an abstract image of four people with their arms upstretched, viewed from above. To the right are the words Family Relationship Centre Helping Families Build Better 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omprising four isosceles triangles with concave sides arranged in a diamond, each with a circle adjacent to their long side. The effect is an abstract image of four people with their arms upstretched, viewed from above. To the right are the words Family Relationship Centre Helping Families Build Better Relationship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6400" cy="990600"/>
                          </a:xfrm>
                          <a:prstGeom prst="rect">
                            <a:avLst/>
                          </a:prstGeom>
                          <a:noFill/>
                          <a:ln>
                            <a:noFill/>
                          </a:ln>
                        </pic:spPr>
                      </pic:pic>
                    </a:graphicData>
                  </a:graphic>
                </wp:inline>
              </w:drawing>
            </w:r>
          </w:p>
        </w:tc>
      </w:tr>
      <w:tr w:rsidR="00831550" w:rsidRPr="002847DB" w:rsidTr="00831550">
        <w:tc>
          <w:tcPr>
            <w:tcW w:w="714" w:type="dxa"/>
            <w:shd w:val="clear" w:color="auto" w:fill="auto"/>
          </w:tcPr>
          <w:p w:rsidR="00831550" w:rsidRPr="002847DB" w:rsidRDefault="00831550" w:rsidP="00831550">
            <w:pPr>
              <w:pStyle w:val="Tabletext"/>
            </w:pPr>
            <w:r w:rsidRPr="002847DB">
              <w:t>4</w:t>
            </w:r>
          </w:p>
        </w:tc>
        <w:tc>
          <w:tcPr>
            <w:tcW w:w="7599" w:type="dxa"/>
            <w:shd w:val="clear" w:color="auto" w:fill="auto"/>
          </w:tcPr>
          <w:p w:rsidR="00831550" w:rsidRPr="002847DB" w:rsidRDefault="00831550" w:rsidP="00831550">
            <w:pPr>
              <w:pStyle w:val="Tabletext"/>
              <w:jc w:val="center"/>
            </w:pPr>
            <w:r w:rsidRPr="002847DB">
              <w:rPr>
                <w:b/>
                <w:sz w:val="28"/>
                <w:szCs w:val="28"/>
              </w:rPr>
              <w:t xml:space="preserve">FAMILY RELATIONSHIP CENTRE: </w:t>
            </w:r>
            <w:r w:rsidR="008A3585" w:rsidRPr="002847DB">
              <w:rPr>
                <w:b/>
                <w:sz w:val="28"/>
                <w:szCs w:val="28"/>
              </w:rPr>
              <w:t xml:space="preserve"> </w:t>
            </w:r>
            <w:r w:rsidRPr="002847DB">
              <w:rPr>
                <w:b/>
              </w:rPr>
              <w:t>HELPING FAMILIES BUILD BETTER RELATIONSHIPS</w:t>
            </w:r>
          </w:p>
        </w:tc>
      </w:tr>
      <w:tr w:rsidR="00831550" w:rsidRPr="002847DB" w:rsidTr="00831550">
        <w:tc>
          <w:tcPr>
            <w:tcW w:w="714" w:type="dxa"/>
            <w:shd w:val="clear" w:color="auto" w:fill="auto"/>
          </w:tcPr>
          <w:p w:rsidR="00831550" w:rsidRPr="002847DB" w:rsidRDefault="00831550" w:rsidP="00831550">
            <w:pPr>
              <w:pStyle w:val="Tabletext"/>
            </w:pPr>
            <w:r w:rsidRPr="002847DB">
              <w:t>5</w:t>
            </w:r>
          </w:p>
        </w:tc>
        <w:tc>
          <w:tcPr>
            <w:tcW w:w="7599" w:type="dxa"/>
            <w:shd w:val="clear" w:color="auto" w:fill="auto"/>
          </w:tcPr>
          <w:p w:rsidR="00831550" w:rsidRPr="002847DB" w:rsidRDefault="00831550" w:rsidP="00831550">
            <w:pPr>
              <w:pStyle w:val="Tabletext"/>
              <w:jc w:val="center"/>
            </w:pPr>
            <w:r w:rsidRPr="002847DB">
              <w:rPr>
                <w:b/>
              </w:rPr>
              <w:t>HELPING FAMILIES BUILD BETTER RELATIONSHIPS</w:t>
            </w:r>
          </w:p>
        </w:tc>
      </w:tr>
      <w:tr w:rsidR="00831550" w:rsidRPr="002847DB" w:rsidTr="00831550">
        <w:tc>
          <w:tcPr>
            <w:tcW w:w="714" w:type="dxa"/>
            <w:shd w:val="clear" w:color="auto" w:fill="auto"/>
          </w:tcPr>
          <w:p w:rsidR="00831550" w:rsidRPr="002847DB" w:rsidRDefault="00831550" w:rsidP="00831550">
            <w:pPr>
              <w:pStyle w:val="Tabletext"/>
            </w:pPr>
            <w:r w:rsidRPr="002847DB">
              <w:t>6</w:t>
            </w:r>
          </w:p>
        </w:tc>
        <w:tc>
          <w:tcPr>
            <w:tcW w:w="7599" w:type="dxa"/>
            <w:shd w:val="clear" w:color="auto" w:fill="auto"/>
          </w:tcPr>
          <w:p w:rsidR="00831550" w:rsidRPr="002847DB" w:rsidRDefault="00333149" w:rsidP="00831550">
            <w:pPr>
              <w:pStyle w:val="Tabletext"/>
              <w:jc w:val="center"/>
            </w:pPr>
            <w:r>
              <w:object w:dxaOrig="7155" w:dyaOrig="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05pt;height:91.65pt" o:ole="">
                  <v:imagedata r:id="rId23" o:title=""/>
                </v:shape>
                <o:OLEObject Type="Embed" ProgID="PBrush" ShapeID="_x0000_i1025" DrawAspect="Content" ObjectID="_1782801928" r:id="rId24"/>
              </w:object>
            </w:r>
          </w:p>
        </w:tc>
      </w:tr>
      <w:tr w:rsidR="00831550" w:rsidRPr="002847DB" w:rsidTr="00831550">
        <w:tc>
          <w:tcPr>
            <w:tcW w:w="714" w:type="dxa"/>
            <w:tcBorders>
              <w:bottom w:val="single" w:sz="2" w:space="0" w:color="auto"/>
            </w:tcBorders>
            <w:shd w:val="clear" w:color="auto" w:fill="auto"/>
          </w:tcPr>
          <w:p w:rsidR="00831550" w:rsidRPr="002847DB" w:rsidRDefault="00831550" w:rsidP="00831550">
            <w:pPr>
              <w:pStyle w:val="Tabletext"/>
            </w:pPr>
            <w:r w:rsidRPr="002847DB">
              <w:t>7</w:t>
            </w:r>
          </w:p>
        </w:tc>
        <w:tc>
          <w:tcPr>
            <w:tcW w:w="7599" w:type="dxa"/>
            <w:tcBorders>
              <w:bottom w:val="single" w:sz="2" w:space="0" w:color="auto"/>
            </w:tcBorders>
            <w:shd w:val="clear" w:color="auto" w:fill="auto"/>
          </w:tcPr>
          <w:p w:rsidR="00831550" w:rsidRPr="002847DB" w:rsidRDefault="00831550" w:rsidP="00831550">
            <w:pPr>
              <w:pStyle w:val="Tabletext"/>
              <w:jc w:val="center"/>
            </w:pPr>
            <w:r w:rsidRPr="002847DB">
              <w:rPr>
                <w:noProof/>
              </w:rPr>
              <w:drawing>
                <wp:inline distT="0" distB="0" distL="0" distR="0" wp14:anchorId="4B6E3630" wp14:editId="5E21BB42">
                  <wp:extent cx="555967" cy="485775"/>
                  <wp:effectExtent l="0" t="0" r="0" b="0"/>
                  <wp:docPr id="16" name="Picture 16" descr="C:\Users\MCMICT\AppData\Local\Packages\Microsoft.Windows.Photos_8wekyb3d8bbwe\TempState\ShareServiceTempFolder\4237 Favicon hexagon - 2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CMICT\AppData\Local\Packages\Microsoft.Windows.Photos_8wekyb3d8bbwe\TempState\ShareServiceTempFolder\4237 Favicon hexagon - 2 (002).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2227" cy="491245"/>
                          </a:xfrm>
                          <a:prstGeom prst="rect">
                            <a:avLst/>
                          </a:prstGeom>
                          <a:noFill/>
                          <a:ln>
                            <a:noFill/>
                          </a:ln>
                        </pic:spPr>
                      </pic:pic>
                    </a:graphicData>
                  </a:graphic>
                </wp:inline>
              </w:drawing>
            </w:r>
          </w:p>
        </w:tc>
      </w:tr>
      <w:tr w:rsidR="00831550" w:rsidRPr="002847DB" w:rsidTr="00831550">
        <w:tc>
          <w:tcPr>
            <w:tcW w:w="714" w:type="dxa"/>
            <w:tcBorders>
              <w:top w:val="single" w:sz="2" w:space="0" w:color="auto"/>
              <w:bottom w:val="single" w:sz="12" w:space="0" w:color="auto"/>
            </w:tcBorders>
            <w:shd w:val="clear" w:color="auto" w:fill="auto"/>
          </w:tcPr>
          <w:p w:rsidR="00831550" w:rsidRPr="002847DB" w:rsidRDefault="00831550" w:rsidP="00831550">
            <w:pPr>
              <w:pStyle w:val="Tabletext"/>
            </w:pPr>
            <w:r w:rsidRPr="002847DB">
              <w:t>8</w:t>
            </w:r>
          </w:p>
        </w:tc>
        <w:tc>
          <w:tcPr>
            <w:tcW w:w="7599" w:type="dxa"/>
            <w:tcBorders>
              <w:top w:val="single" w:sz="2" w:space="0" w:color="auto"/>
              <w:bottom w:val="single" w:sz="12" w:space="0" w:color="auto"/>
            </w:tcBorders>
            <w:shd w:val="clear" w:color="auto" w:fill="auto"/>
          </w:tcPr>
          <w:p w:rsidR="00831550" w:rsidRPr="002847DB" w:rsidRDefault="00831550" w:rsidP="00831550">
            <w:pPr>
              <w:pStyle w:val="Tabletext"/>
              <w:jc w:val="center"/>
            </w:pPr>
            <w:r w:rsidRPr="002847DB">
              <w:rPr>
                <w:noProof/>
              </w:rPr>
              <w:drawing>
                <wp:inline distT="0" distB="0" distL="0" distR="0" wp14:anchorId="5E5181E7" wp14:editId="77F16337">
                  <wp:extent cx="521902" cy="704314"/>
                  <wp:effectExtent l="0" t="0" r="0" b="635"/>
                  <wp:docPr id="17" name="Picture 17" descr="C:\Users\MCMICT\AppData\Local\Packages\Microsoft.Windows.Photos_8wekyb3d8bbwe\TempState\ShareServiceTempFolder\4237 Favicon hexagon - PIN (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CMICT\AppData\Local\Packages\Microsoft.Windows.Photos_8wekyb3d8bbwe\TempState\ShareServiceTempFolder\4237 Favicon hexagon - PIN (003).jpe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5167" cy="722216"/>
                          </a:xfrm>
                          <a:prstGeom prst="rect">
                            <a:avLst/>
                          </a:prstGeom>
                          <a:noFill/>
                          <a:ln>
                            <a:noFill/>
                          </a:ln>
                        </pic:spPr>
                      </pic:pic>
                    </a:graphicData>
                  </a:graphic>
                </wp:inline>
              </w:drawing>
            </w:r>
          </w:p>
        </w:tc>
      </w:tr>
    </w:tbl>
    <w:p w:rsidR="00831550" w:rsidRPr="002847DB" w:rsidRDefault="00831550" w:rsidP="00831550">
      <w:pPr>
        <w:pStyle w:val="Tabletext"/>
      </w:pPr>
    </w:p>
    <w:p w:rsidR="00D4763C" w:rsidRPr="002847DB" w:rsidRDefault="006F3F13" w:rsidP="00327471">
      <w:pPr>
        <w:pStyle w:val="ActHead2"/>
        <w:pageBreakBefore/>
      </w:pPr>
      <w:bookmarkStart w:id="28" w:name="_Toc170386112"/>
      <w:r w:rsidRPr="00807F5F">
        <w:rPr>
          <w:rStyle w:val="CharPartNo"/>
        </w:rPr>
        <w:t>Part 3</w:t>
      </w:r>
      <w:r w:rsidR="00C8384F" w:rsidRPr="002847DB">
        <w:t>—</w:t>
      </w:r>
      <w:r w:rsidR="00BD2363" w:rsidRPr="00807F5F">
        <w:rPr>
          <w:rStyle w:val="CharPartText"/>
        </w:rPr>
        <w:t>Arbitration</w:t>
      </w:r>
      <w:bookmarkEnd w:id="28"/>
    </w:p>
    <w:p w:rsidR="006479E4" w:rsidRPr="00807F5F" w:rsidRDefault="006479E4" w:rsidP="006479E4">
      <w:pPr>
        <w:pStyle w:val="Header"/>
      </w:pPr>
      <w:r w:rsidRPr="00807F5F">
        <w:rPr>
          <w:rStyle w:val="CharDivNo"/>
        </w:rPr>
        <w:t xml:space="preserve"> </w:t>
      </w:r>
      <w:r w:rsidRPr="00807F5F">
        <w:rPr>
          <w:rStyle w:val="CharDivText"/>
        </w:rPr>
        <w:t xml:space="preserve"> </w:t>
      </w:r>
    </w:p>
    <w:p w:rsidR="00831550" w:rsidRPr="002847DB" w:rsidRDefault="001F414A" w:rsidP="00831550">
      <w:pPr>
        <w:pStyle w:val="ActHead5"/>
      </w:pPr>
      <w:bookmarkStart w:id="29" w:name="_Toc170386113"/>
      <w:r w:rsidRPr="00807F5F">
        <w:rPr>
          <w:rStyle w:val="CharSectno"/>
        </w:rPr>
        <w:t>20</w:t>
      </w:r>
      <w:r w:rsidR="00831550" w:rsidRPr="002847DB">
        <w:t xml:space="preserve">  Purposes of this Part</w:t>
      </w:r>
      <w:bookmarkEnd w:id="29"/>
    </w:p>
    <w:p w:rsidR="00831550" w:rsidRPr="002847DB" w:rsidRDefault="00831550" w:rsidP="00831550">
      <w:pPr>
        <w:pStyle w:val="subsection"/>
      </w:pPr>
      <w:r w:rsidRPr="002847DB">
        <w:tab/>
      </w:r>
      <w:r w:rsidRPr="002847DB">
        <w:tab/>
        <w:t>Unless otherwise stated, each section in this Part is made for the purposes of paragraph 125(1)(bc) of the Act.</w:t>
      </w:r>
    </w:p>
    <w:p w:rsidR="002E1017" w:rsidRPr="002847DB" w:rsidRDefault="001F414A" w:rsidP="002E1017">
      <w:pPr>
        <w:pStyle w:val="ActHead5"/>
      </w:pPr>
      <w:bookmarkStart w:id="30" w:name="_Toc170386114"/>
      <w:r w:rsidRPr="00807F5F">
        <w:rPr>
          <w:rStyle w:val="CharSectno"/>
        </w:rPr>
        <w:t>21</w:t>
      </w:r>
      <w:r w:rsidR="002E1017" w:rsidRPr="002847DB">
        <w:t xml:space="preserve">  Prescribed requirements for arbitrator</w:t>
      </w:r>
      <w:bookmarkEnd w:id="30"/>
    </w:p>
    <w:p w:rsidR="002E1017" w:rsidRPr="002847DB" w:rsidRDefault="002E1017" w:rsidP="002E1017">
      <w:pPr>
        <w:pStyle w:val="subsection"/>
      </w:pPr>
      <w:r w:rsidRPr="002847DB">
        <w:tab/>
        <w:t>(1)</w:t>
      </w:r>
      <w:r w:rsidRPr="002847DB">
        <w:tab/>
        <w:t xml:space="preserve">For the purposes of the definition of </w:t>
      </w:r>
      <w:r w:rsidRPr="002847DB">
        <w:rPr>
          <w:b/>
          <w:i/>
        </w:rPr>
        <w:t>arbitrator</w:t>
      </w:r>
      <w:r w:rsidRPr="002847DB">
        <w:t xml:space="preserve"> in </w:t>
      </w:r>
      <w:r w:rsidR="006F3F13" w:rsidRPr="002847DB">
        <w:t>section 1</w:t>
      </w:r>
      <w:r w:rsidRPr="002847DB">
        <w:t xml:space="preserve">0M of the Act, this </w:t>
      </w:r>
      <w:r w:rsidR="00307083" w:rsidRPr="002847DB">
        <w:t>section</w:t>
      </w:r>
      <w:r w:rsidRPr="002847DB">
        <w:t xml:space="preserve"> prescribes the requirements that must be met for a person to be an arbitrator.</w:t>
      </w:r>
    </w:p>
    <w:p w:rsidR="002E1017" w:rsidRPr="002847DB" w:rsidRDefault="002E1017" w:rsidP="002E1017">
      <w:pPr>
        <w:pStyle w:val="SubsectionHead"/>
      </w:pPr>
      <w:r w:rsidRPr="002847DB">
        <w:t>Requirement for name to be included in list of arbitrators</w:t>
      </w:r>
    </w:p>
    <w:p w:rsidR="002E1017" w:rsidRPr="002847DB" w:rsidRDefault="002E1017" w:rsidP="002E1017">
      <w:pPr>
        <w:pStyle w:val="subsection"/>
      </w:pPr>
      <w:r w:rsidRPr="002847DB">
        <w:tab/>
        <w:t>(2)</w:t>
      </w:r>
      <w:r w:rsidRPr="002847DB">
        <w:tab/>
        <w:t xml:space="preserve">The person’s name must be included in a list (the </w:t>
      </w:r>
      <w:r w:rsidRPr="002847DB">
        <w:rPr>
          <w:b/>
          <w:i/>
        </w:rPr>
        <w:t>list</w:t>
      </w:r>
      <w:r w:rsidRPr="002847DB">
        <w:t>), kept by the Law Council of Australia or by another body nominated by the Law Council of Australia, of persons who are prepared to provide arbitration services under the Act.</w:t>
      </w:r>
    </w:p>
    <w:p w:rsidR="002E1017" w:rsidRPr="002847DB" w:rsidRDefault="002E1017" w:rsidP="002E1017">
      <w:pPr>
        <w:pStyle w:val="subsection"/>
      </w:pPr>
      <w:r w:rsidRPr="002847DB">
        <w:tab/>
        <w:t>(3)</w:t>
      </w:r>
      <w:r w:rsidRPr="002847DB">
        <w:tab/>
        <w:t xml:space="preserve">At the time of applying to be included in the list, the person must give a statutory declaration to the body keeping the list to the effect that the person meets the requirements mentioned in </w:t>
      </w:r>
      <w:r w:rsidR="006F3F13" w:rsidRPr="002847DB">
        <w:t>subsection (</w:t>
      </w:r>
      <w:r w:rsidRPr="002847DB">
        <w:t>4).</w:t>
      </w:r>
    </w:p>
    <w:p w:rsidR="002E1017" w:rsidRPr="002847DB" w:rsidRDefault="002E1017" w:rsidP="002E1017">
      <w:pPr>
        <w:pStyle w:val="SubsectionHead"/>
      </w:pPr>
      <w:bookmarkStart w:id="31" w:name="_Hlk158399152"/>
      <w:r w:rsidRPr="002847DB">
        <w:t>Requirements to be met to become an arbitrator</w:t>
      </w:r>
    </w:p>
    <w:p w:rsidR="002E1017" w:rsidRPr="002847DB" w:rsidRDefault="002E1017" w:rsidP="002E1017">
      <w:pPr>
        <w:pStyle w:val="subsection"/>
      </w:pPr>
      <w:r w:rsidRPr="002847DB">
        <w:tab/>
        <w:t>(4)</w:t>
      </w:r>
      <w:r w:rsidRPr="002847DB">
        <w:tab/>
        <w:t>During the 6</w:t>
      </w:r>
      <w:r w:rsidR="002847DB">
        <w:noBreakHyphen/>
      </w:r>
      <w:r w:rsidRPr="002847DB">
        <w:t>year period ending immediately before the time the person applies to be included in the list:</w:t>
      </w:r>
    </w:p>
    <w:p w:rsidR="002E1017" w:rsidRPr="002847DB" w:rsidRDefault="002E1017" w:rsidP="002E1017">
      <w:pPr>
        <w:pStyle w:val="paragraph"/>
      </w:pPr>
      <w:r w:rsidRPr="002847DB">
        <w:tab/>
        <w:t>(a)</w:t>
      </w:r>
      <w:r w:rsidRPr="002847DB">
        <w:tab/>
        <w:t>the person must have, for at least 5 of those years:</w:t>
      </w:r>
    </w:p>
    <w:p w:rsidR="002E1017" w:rsidRPr="002847DB" w:rsidRDefault="002E1017" w:rsidP="002E1017">
      <w:pPr>
        <w:pStyle w:val="paragraphsub"/>
      </w:pPr>
      <w:r w:rsidRPr="002847DB">
        <w:tab/>
        <w:t>(i)</w:t>
      </w:r>
      <w:r w:rsidRPr="002847DB">
        <w:tab/>
        <w:t>practised as a legal practitioner; or</w:t>
      </w:r>
    </w:p>
    <w:p w:rsidR="002E1017" w:rsidRPr="002847DB" w:rsidRDefault="002E1017" w:rsidP="002E1017">
      <w:pPr>
        <w:pStyle w:val="paragraphsub"/>
      </w:pPr>
      <w:r w:rsidRPr="002847DB">
        <w:tab/>
        <w:t>(ii)</w:t>
      </w:r>
      <w:r w:rsidRPr="002847DB">
        <w:tab/>
        <w:t xml:space="preserve">held office as a judge or magistrate of one or more of the courts mentioned in </w:t>
      </w:r>
      <w:r w:rsidR="006F3F13" w:rsidRPr="002847DB">
        <w:t>subsection (</w:t>
      </w:r>
      <w:r w:rsidRPr="002847DB">
        <w:t>5); or</w:t>
      </w:r>
    </w:p>
    <w:p w:rsidR="002E1017" w:rsidRPr="002847DB" w:rsidRDefault="002E1017" w:rsidP="002E1017">
      <w:pPr>
        <w:pStyle w:val="paragraphsub"/>
      </w:pPr>
      <w:r w:rsidRPr="002847DB">
        <w:tab/>
        <w:t>(iii)</w:t>
      </w:r>
      <w:r w:rsidRPr="002847DB">
        <w:tab/>
        <w:t>either practised as a legal practitioner or held such office; and</w:t>
      </w:r>
    </w:p>
    <w:p w:rsidR="002E1017" w:rsidRPr="002847DB" w:rsidRDefault="002E1017" w:rsidP="002E1017">
      <w:pPr>
        <w:pStyle w:val="paragraph"/>
      </w:pPr>
      <w:r w:rsidRPr="002847DB">
        <w:tab/>
        <w:t>(b)</w:t>
      </w:r>
      <w:r w:rsidRPr="002847DB">
        <w:tab/>
        <w:t>the person must have, for at least 5 of those years, spent at least 25% of the person’s time in such practice or office on family law matters; and</w:t>
      </w:r>
    </w:p>
    <w:p w:rsidR="002E1017" w:rsidRPr="002847DB" w:rsidRDefault="002E1017" w:rsidP="002E1017">
      <w:pPr>
        <w:pStyle w:val="paragraph"/>
      </w:pPr>
      <w:r w:rsidRPr="002847DB">
        <w:tab/>
        <w:t>(c)</w:t>
      </w:r>
      <w:r w:rsidRPr="002847DB">
        <w:tab/>
        <w:t>the person must have gained the necessary experience in family law matters that is sufficient for the person to be an arbitrator; and</w:t>
      </w:r>
    </w:p>
    <w:p w:rsidR="002E1017" w:rsidRPr="002847DB" w:rsidRDefault="002E1017" w:rsidP="002E1017">
      <w:pPr>
        <w:pStyle w:val="paragraph"/>
      </w:pPr>
      <w:r w:rsidRPr="002847DB">
        <w:tab/>
        <w:t>(d)</w:t>
      </w:r>
      <w:r w:rsidRPr="002847DB">
        <w:tab/>
        <w:t>the person must have successfully completed specialist arbitration training conducted by a tertiary institution or a professional association of arbitrators.</w:t>
      </w:r>
    </w:p>
    <w:bookmarkEnd w:id="31"/>
    <w:p w:rsidR="002E1017" w:rsidRPr="002847DB" w:rsidRDefault="002E1017" w:rsidP="002E1017">
      <w:pPr>
        <w:pStyle w:val="subsection"/>
      </w:pPr>
      <w:r w:rsidRPr="002847DB">
        <w:tab/>
        <w:t>(5)</w:t>
      </w:r>
      <w:r w:rsidRPr="002847DB">
        <w:tab/>
        <w:t xml:space="preserve">For </w:t>
      </w:r>
      <w:r w:rsidR="00307083" w:rsidRPr="002847DB">
        <w:t xml:space="preserve">the purposes of </w:t>
      </w:r>
      <w:r w:rsidRPr="002847DB">
        <w:t>sub</w:t>
      </w:r>
      <w:r w:rsidR="006F3F13" w:rsidRPr="002847DB">
        <w:t>paragraph (</w:t>
      </w:r>
      <w:r w:rsidRPr="002847DB">
        <w:t>4)(a)(ii), the courts are the following:</w:t>
      </w:r>
    </w:p>
    <w:p w:rsidR="002E1017" w:rsidRPr="002847DB" w:rsidRDefault="002E1017" w:rsidP="002E1017">
      <w:pPr>
        <w:pStyle w:val="paragraph"/>
      </w:pPr>
      <w:r w:rsidRPr="002847DB">
        <w:tab/>
        <w:t>(a)</w:t>
      </w:r>
      <w:r w:rsidRPr="002847DB">
        <w:tab/>
        <w:t>the Federal Circuit and Family Court of Australia (Division 1);</w:t>
      </w:r>
    </w:p>
    <w:p w:rsidR="002E1017" w:rsidRPr="002847DB" w:rsidRDefault="002E1017" w:rsidP="002E1017">
      <w:pPr>
        <w:pStyle w:val="paragraph"/>
      </w:pPr>
      <w:r w:rsidRPr="002847DB">
        <w:tab/>
        <w:t>(b)</w:t>
      </w:r>
      <w:r w:rsidRPr="002847DB">
        <w:tab/>
        <w:t>the Federal Circuit and Family Court of Australia (Division 2);</w:t>
      </w:r>
    </w:p>
    <w:p w:rsidR="002E1017" w:rsidRPr="002847DB" w:rsidRDefault="002E1017" w:rsidP="002E1017">
      <w:pPr>
        <w:pStyle w:val="paragraph"/>
      </w:pPr>
      <w:r w:rsidRPr="002847DB">
        <w:tab/>
        <w:t>(c)</w:t>
      </w:r>
      <w:r w:rsidRPr="002847DB">
        <w:tab/>
        <w:t>the Family Court of Western Australia;</w:t>
      </w:r>
    </w:p>
    <w:p w:rsidR="002E1017" w:rsidRPr="002847DB" w:rsidRDefault="002E1017" w:rsidP="002E1017">
      <w:pPr>
        <w:pStyle w:val="paragraph"/>
      </w:pPr>
      <w:r w:rsidRPr="002847DB">
        <w:tab/>
        <w:t>(d)</w:t>
      </w:r>
      <w:r w:rsidRPr="002847DB">
        <w:tab/>
        <w:t xml:space="preserve">the Magistrates Court of Western Australia constituted by a magistrate who is not a Family Law Magistrate of Western Australia, sitting at a place outside the metropolitan region (within the meaning of the </w:t>
      </w:r>
      <w:r w:rsidRPr="002847DB">
        <w:rPr>
          <w:i/>
        </w:rPr>
        <w:t>Family Court Act 1997</w:t>
      </w:r>
      <w:r w:rsidRPr="002847DB">
        <w:t xml:space="preserve"> (WA));</w:t>
      </w:r>
    </w:p>
    <w:p w:rsidR="002E1017" w:rsidRPr="002847DB" w:rsidRDefault="002E1017" w:rsidP="002E1017">
      <w:pPr>
        <w:pStyle w:val="paragraph"/>
      </w:pPr>
      <w:r w:rsidRPr="002847DB">
        <w:tab/>
        <w:t>(e)</w:t>
      </w:r>
      <w:r w:rsidRPr="002847DB">
        <w:tab/>
        <w:t>the Magistrates Court of Western Australia constituted by a Family Law Magistrate of Western Australia, sitting at any place in Western Australia;</w:t>
      </w:r>
    </w:p>
    <w:p w:rsidR="002E1017" w:rsidRPr="002847DB" w:rsidRDefault="002E1017" w:rsidP="002E1017">
      <w:pPr>
        <w:pStyle w:val="paragraph"/>
      </w:pPr>
      <w:r w:rsidRPr="002847DB">
        <w:tab/>
        <w:t>(f)</w:t>
      </w:r>
      <w:r w:rsidRPr="002847DB">
        <w:tab/>
        <w:t>the former Family Court of Australia;</w:t>
      </w:r>
    </w:p>
    <w:p w:rsidR="002E1017" w:rsidRPr="002847DB" w:rsidRDefault="002E1017" w:rsidP="002E1017">
      <w:pPr>
        <w:pStyle w:val="paragraph"/>
      </w:pPr>
      <w:r w:rsidRPr="002847DB">
        <w:tab/>
        <w:t>(g)</w:t>
      </w:r>
      <w:r w:rsidRPr="002847DB">
        <w:tab/>
        <w:t>the former Federal Circuit Court of Australia.</w:t>
      </w:r>
    </w:p>
    <w:p w:rsidR="002E1017" w:rsidRPr="002847DB" w:rsidRDefault="002E1017" w:rsidP="002E1017">
      <w:pPr>
        <w:pStyle w:val="notetext"/>
      </w:pPr>
      <w:r w:rsidRPr="002847DB">
        <w:t>Note:</w:t>
      </w:r>
      <w:r w:rsidRPr="002847DB">
        <w:tab/>
        <w:t xml:space="preserve">For the definition of </w:t>
      </w:r>
      <w:r w:rsidRPr="002847DB">
        <w:rPr>
          <w:b/>
          <w:i/>
        </w:rPr>
        <w:t>Family Law Magistrate of Western Australia</w:t>
      </w:r>
      <w:r w:rsidRPr="002847DB">
        <w:t>, see subsection 4(1) of the Act.</w:t>
      </w:r>
    </w:p>
    <w:p w:rsidR="002E1017" w:rsidRPr="002847DB" w:rsidRDefault="002E1017" w:rsidP="002E1017">
      <w:pPr>
        <w:pStyle w:val="SubsectionHead"/>
      </w:pPr>
      <w:bookmarkStart w:id="32" w:name="_Hlk158399166"/>
      <w:r w:rsidRPr="002847DB">
        <w:t>Requirements to be met to continue to be an arbitrator</w:t>
      </w:r>
    </w:p>
    <w:p w:rsidR="002E1017" w:rsidRPr="002847DB" w:rsidRDefault="002E1017" w:rsidP="002E1017">
      <w:pPr>
        <w:pStyle w:val="subsection"/>
      </w:pPr>
      <w:r w:rsidRPr="002847DB">
        <w:tab/>
        <w:t>(6)</w:t>
      </w:r>
      <w:r w:rsidRPr="002847DB">
        <w:tab/>
        <w:t>During the 2</w:t>
      </w:r>
      <w:r w:rsidR="002847DB">
        <w:noBreakHyphen/>
      </w:r>
      <w:r w:rsidRPr="002847DB">
        <w:t>year period beginning on the day mentioned in sub</w:t>
      </w:r>
      <w:r w:rsidR="002705B9" w:rsidRPr="002847DB">
        <w:t>section</w:t>
      </w:r>
      <w:r w:rsidRPr="002847DB">
        <w:t xml:space="preserve"> (7), and during each subsequent 2</w:t>
      </w:r>
      <w:r w:rsidR="002847DB">
        <w:noBreakHyphen/>
      </w:r>
      <w:r w:rsidRPr="002847DB">
        <w:t>year period:</w:t>
      </w:r>
    </w:p>
    <w:p w:rsidR="002E1017" w:rsidRPr="002847DB" w:rsidRDefault="002E1017" w:rsidP="002E1017">
      <w:pPr>
        <w:pStyle w:val="paragraph"/>
      </w:pPr>
      <w:r w:rsidRPr="002847DB">
        <w:tab/>
        <w:t>(a)</w:t>
      </w:r>
      <w:r w:rsidRPr="002847DB">
        <w:tab/>
        <w:t>the person must complete at least 10 hours of continuing professional development; and</w:t>
      </w:r>
    </w:p>
    <w:p w:rsidR="002E1017" w:rsidRPr="002847DB" w:rsidRDefault="002E1017" w:rsidP="002E1017">
      <w:pPr>
        <w:pStyle w:val="paragraph"/>
      </w:pPr>
      <w:r w:rsidRPr="002847DB">
        <w:tab/>
        <w:t>(b)</w:t>
      </w:r>
      <w:r w:rsidRPr="002847DB">
        <w:tab/>
        <w:t>at least 25% of the person’s practice as a legal practitioner must be in relation to family law matters; and</w:t>
      </w:r>
    </w:p>
    <w:p w:rsidR="002E1017" w:rsidRPr="002847DB" w:rsidRDefault="002E1017" w:rsidP="002E1017">
      <w:pPr>
        <w:pStyle w:val="paragraph"/>
      </w:pPr>
      <w:r w:rsidRPr="002847DB">
        <w:tab/>
        <w:t>(c)</w:t>
      </w:r>
      <w:r w:rsidRPr="002847DB">
        <w:tab/>
        <w:t>the person must maintain the necessary experience in family law matters that is sufficient for the person to be an arbitrator.</w:t>
      </w:r>
    </w:p>
    <w:p w:rsidR="002E1017" w:rsidRPr="002847DB" w:rsidRDefault="002E1017" w:rsidP="002E1017">
      <w:pPr>
        <w:pStyle w:val="subsection"/>
      </w:pPr>
      <w:r w:rsidRPr="002847DB">
        <w:tab/>
        <w:t>(7)</w:t>
      </w:r>
      <w:r w:rsidRPr="002847DB">
        <w:tab/>
        <w:t xml:space="preserve">For </w:t>
      </w:r>
      <w:r w:rsidR="00307083" w:rsidRPr="002847DB">
        <w:t xml:space="preserve">the purposes of </w:t>
      </w:r>
      <w:r w:rsidR="006F3F13" w:rsidRPr="002847DB">
        <w:t>subsection (</w:t>
      </w:r>
      <w:r w:rsidRPr="002847DB">
        <w:t>6), the day is:</w:t>
      </w:r>
    </w:p>
    <w:p w:rsidR="002E1017" w:rsidRPr="002847DB" w:rsidRDefault="002E1017" w:rsidP="002E1017">
      <w:pPr>
        <w:pStyle w:val="paragraph"/>
      </w:pPr>
      <w:r w:rsidRPr="002847DB">
        <w:tab/>
        <w:t>(a)</w:t>
      </w:r>
      <w:r w:rsidRPr="002847DB">
        <w:tab/>
        <w:t xml:space="preserve">if, immediately before </w:t>
      </w:r>
      <w:r w:rsidR="006F3F13" w:rsidRPr="002847DB">
        <w:t>1 August</w:t>
      </w:r>
      <w:r w:rsidRPr="002847DB">
        <w:t xml:space="preserve"> 2024, the person’s name is included in the list—</w:t>
      </w:r>
      <w:r w:rsidR="006F3F13" w:rsidRPr="002847DB">
        <w:t>1 August</w:t>
      </w:r>
      <w:r w:rsidRPr="002847DB">
        <w:t xml:space="preserve"> 2024; or</w:t>
      </w:r>
    </w:p>
    <w:p w:rsidR="002E1017" w:rsidRPr="002847DB" w:rsidRDefault="002E1017" w:rsidP="002E1017">
      <w:pPr>
        <w:pStyle w:val="paragraph"/>
      </w:pPr>
      <w:r w:rsidRPr="002847DB">
        <w:tab/>
        <w:t>(b)</w:t>
      </w:r>
      <w:r w:rsidRPr="002847DB">
        <w:tab/>
        <w:t>otherwise—the day the person’s name is included in the list.</w:t>
      </w:r>
    </w:p>
    <w:bookmarkEnd w:id="32"/>
    <w:p w:rsidR="002E1017" w:rsidRPr="002847DB" w:rsidRDefault="002E1017" w:rsidP="002E1017">
      <w:pPr>
        <w:pStyle w:val="subsection"/>
      </w:pPr>
      <w:r w:rsidRPr="002847DB">
        <w:tab/>
        <w:t>(8)</w:t>
      </w:r>
      <w:r w:rsidRPr="002847DB">
        <w:tab/>
        <w:t>Within a month of the end of each 2</w:t>
      </w:r>
      <w:r w:rsidR="002847DB">
        <w:noBreakHyphen/>
      </w:r>
      <w:r w:rsidRPr="002847DB">
        <w:t xml:space="preserve">year period mentioned in </w:t>
      </w:r>
      <w:r w:rsidR="006F3F13" w:rsidRPr="002847DB">
        <w:t>subsection (</w:t>
      </w:r>
      <w:r w:rsidRPr="002847DB">
        <w:t>6), the person must give a statutory declaration to the body that keeps the list to the effect that the person has met the requirements of that sub</w:t>
      </w:r>
      <w:r w:rsidR="00307083" w:rsidRPr="002847DB">
        <w:t>section</w:t>
      </w:r>
      <w:r w:rsidRPr="002847DB">
        <w:t> for that period.</w:t>
      </w:r>
    </w:p>
    <w:p w:rsidR="002E1017" w:rsidRPr="002847DB" w:rsidRDefault="002E1017" w:rsidP="002E1017">
      <w:pPr>
        <w:pStyle w:val="SubsectionHead"/>
      </w:pPr>
      <w:r w:rsidRPr="002847DB">
        <w:t>Continuing professional development</w:t>
      </w:r>
    </w:p>
    <w:p w:rsidR="00287EE2" w:rsidRPr="002847DB" w:rsidRDefault="002E1017" w:rsidP="002E1017">
      <w:pPr>
        <w:pStyle w:val="subsection"/>
      </w:pPr>
      <w:r w:rsidRPr="002847DB">
        <w:tab/>
        <w:t>(9)</w:t>
      </w:r>
      <w:r w:rsidRPr="002847DB">
        <w:tab/>
        <w:t xml:space="preserve">For </w:t>
      </w:r>
      <w:r w:rsidR="00307083" w:rsidRPr="002847DB">
        <w:t xml:space="preserve">the purposes of </w:t>
      </w:r>
      <w:r w:rsidR="006F3F13" w:rsidRPr="002847DB">
        <w:t>paragraph (</w:t>
      </w:r>
      <w:r w:rsidRPr="002847DB">
        <w:t>6)(a), continuing professional development undertaken in a State or Territory by a person who does not hold a practising certificate must be of at least a similar standard to the continuing professional development required to be undertaken, in that State or Territory, as a condition of a legal practitioner’s practising certificate.</w:t>
      </w:r>
    </w:p>
    <w:p w:rsidR="00443266" w:rsidRPr="002847DB" w:rsidRDefault="001F414A" w:rsidP="00443266">
      <w:pPr>
        <w:pStyle w:val="ActHead5"/>
      </w:pPr>
      <w:bookmarkStart w:id="33" w:name="_Toc170386115"/>
      <w:r w:rsidRPr="00807F5F">
        <w:rPr>
          <w:rStyle w:val="CharSectno"/>
        </w:rPr>
        <w:t>22</w:t>
      </w:r>
      <w:r w:rsidR="00443266" w:rsidRPr="002847DB">
        <w:t xml:space="preserve">  Meaning of </w:t>
      </w:r>
      <w:r w:rsidR="00443266" w:rsidRPr="002847DB">
        <w:rPr>
          <w:i/>
        </w:rPr>
        <w:t>arbitration agreement</w:t>
      </w:r>
      <w:bookmarkEnd w:id="33"/>
    </w:p>
    <w:p w:rsidR="00443266" w:rsidRPr="002847DB" w:rsidRDefault="00443266" w:rsidP="00443266">
      <w:pPr>
        <w:pStyle w:val="subsection"/>
      </w:pPr>
      <w:r w:rsidRPr="002847DB">
        <w:tab/>
      </w:r>
      <w:r w:rsidRPr="002847DB">
        <w:tab/>
        <w:t>In this instrument:</w:t>
      </w:r>
    </w:p>
    <w:p w:rsidR="00443266" w:rsidRPr="002847DB" w:rsidRDefault="00443266" w:rsidP="00443266">
      <w:pPr>
        <w:pStyle w:val="Definition"/>
      </w:pPr>
      <w:r w:rsidRPr="002847DB">
        <w:rPr>
          <w:b/>
          <w:i/>
        </w:rPr>
        <w:t>arbitration agreement</w:t>
      </w:r>
      <w:r w:rsidRPr="002847DB">
        <w:t xml:space="preserve"> means an agreement made under section </w:t>
      </w:r>
      <w:r w:rsidR="001F414A" w:rsidRPr="002847DB">
        <w:t>27</w:t>
      </w:r>
      <w:r w:rsidRPr="002847DB">
        <w:t xml:space="preserve"> between the parties to an arbitration.</w:t>
      </w:r>
    </w:p>
    <w:p w:rsidR="00443266" w:rsidRPr="002847DB" w:rsidRDefault="00443266" w:rsidP="00443266">
      <w:pPr>
        <w:pStyle w:val="notetext"/>
      </w:pPr>
      <w:r w:rsidRPr="002847DB">
        <w:t>Note:</w:t>
      </w:r>
      <w:r w:rsidRPr="002847DB">
        <w:tab/>
        <w:t xml:space="preserve">For the meaning of </w:t>
      </w:r>
      <w:r w:rsidRPr="002847DB">
        <w:rPr>
          <w:b/>
          <w:i/>
        </w:rPr>
        <w:t>arbitration</w:t>
      </w:r>
      <w:r w:rsidRPr="002847DB">
        <w:t xml:space="preserve">, see </w:t>
      </w:r>
      <w:r w:rsidR="006F3F13" w:rsidRPr="002847DB">
        <w:t>section 1</w:t>
      </w:r>
      <w:r w:rsidRPr="002847DB">
        <w:t>0L of the Act.</w:t>
      </w:r>
    </w:p>
    <w:p w:rsidR="00443266" w:rsidRPr="002847DB" w:rsidRDefault="001F414A" w:rsidP="00443266">
      <w:pPr>
        <w:pStyle w:val="ActHead5"/>
      </w:pPr>
      <w:bookmarkStart w:id="34" w:name="_Toc170386116"/>
      <w:r w:rsidRPr="00807F5F">
        <w:rPr>
          <w:rStyle w:val="CharSectno"/>
        </w:rPr>
        <w:t>23</w:t>
      </w:r>
      <w:r w:rsidR="00443266" w:rsidRPr="002847DB">
        <w:t xml:space="preserve">  Matters that may not be arbitrated</w:t>
      </w:r>
      <w:bookmarkEnd w:id="34"/>
    </w:p>
    <w:p w:rsidR="00443266" w:rsidRPr="002847DB" w:rsidRDefault="00443266" w:rsidP="00443266">
      <w:pPr>
        <w:pStyle w:val="subsection"/>
      </w:pPr>
      <w:r w:rsidRPr="002847DB">
        <w:tab/>
      </w:r>
      <w:r w:rsidR="00492908" w:rsidRPr="002847DB">
        <w:tab/>
      </w:r>
      <w:r w:rsidR="00B11214" w:rsidRPr="002847DB">
        <w:t>Part V</w:t>
      </w:r>
      <w:r w:rsidRPr="002847DB">
        <w:t>III proceeding</w:t>
      </w:r>
      <w:r w:rsidR="00C13E97" w:rsidRPr="002847DB">
        <w:t>s</w:t>
      </w:r>
      <w:r w:rsidRPr="002847DB">
        <w:t xml:space="preserve">, a part of </w:t>
      </w:r>
      <w:r w:rsidR="00B11214" w:rsidRPr="002847DB">
        <w:t>Part V</w:t>
      </w:r>
      <w:r w:rsidRPr="002847DB">
        <w:t>III proceeding</w:t>
      </w:r>
      <w:r w:rsidR="00492908" w:rsidRPr="002847DB">
        <w:t>s</w:t>
      </w:r>
      <w:r w:rsidRPr="002847DB">
        <w:t xml:space="preserve">, or a matter arising in </w:t>
      </w:r>
      <w:r w:rsidR="00B11214" w:rsidRPr="002847DB">
        <w:t>Part V</w:t>
      </w:r>
      <w:r w:rsidRPr="002847DB">
        <w:t>III proceeding</w:t>
      </w:r>
      <w:r w:rsidR="00492908" w:rsidRPr="002847DB">
        <w:t>s</w:t>
      </w:r>
      <w:r w:rsidRPr="002847DB">
        <w:t xml:space="preserve">, with respect to property to which an approved maintenance agreement under </w:t>
      </w:r>
      <w:r w:rsidR="00AC46A0" w:rsidRPr="002847DB">
        <w:t>section 8</w:t>
      </w:r>
      <w:r w:rsidRPr="002847DB">
        <w:t>7 of the Act applies, must not be dealt with by arbitration under th</w:t>
      </w:r>
      <w:r w:rsidR="00F83949" w:rsidRPr="002847DB">
        <w:t>is</w:t>
      </w:r>
      <w:r w:rsidRPr="002847DB">
        <w:t xml:space="preserve"> Act.</w:t>
      </w:r>
    </w:p>
    <w:p w:rsidR="00442BFF" w:rsidRPr="002847DB" w:rsidRDefault="00442BFF" w:rsidP="00442BFF">
      <w:pPr>
        <w:pStyle w:val="notetext"/>
      </w:pPr>
      <w:r w:rsidRPr="002847DB">
        <w:t>Note:</w:t>
      </w:r>
      <w:r w:rsidRPr="002847DB">
        <w:tab/>
        <w:t xml:space="preserve">For the definition of </w:t>
      </w:r>
      <w:r w:rsidR="00B11214" w:rsidRPr="002847DB">
        <w:rPr>
          <w:b/>
          <w:i/>
        </w:rPr>
        <w:t>Part V</w:t>
      </w:r>
      <w:r w:rsidRPr="002847DB">
        <w:rPr>
          <w:b/>
          <w:i/>
        </w:rPr>
        <w:t>III proceedings</w:t>
      </w:r>
      <w:r w:rsidRPr="002847DB">
        <w:t xml:space="preserve">, see </w:t>
      </w:r>
      <w:r w:rsidR="00AC46A0" w:rsidRPr="002847DB">
        <w:t>section 4</w:t>
      </w:r>
      <w:r w:rsidRPr="002847DB">
        <w:t xml:space="preserve"> of the Act.</w:t>
      </w:r>
    </w:p>
    <w:p w:rsidR="00443266" w:rsidRPr="002847DB" w:rsidRDefault="001F414A" w:rsidP="00443266">
      <w:pPr>
        <w:pStyle w:val="ActHead5"/>
      </w:pPr>
      <w:bookmarkStart w:id="35" w:name="_Toc170386117"/>
      <w:r w:rsidRPr="00807F5F">
        <w:rPr>
          <w:rStyle w:val="CharSectno"/>
        </w:rPr>
        <w:t>24</w:t>
      </w:r>
      <w:r w:rsidR="00443266" w:rsidRPr="002847DB">
        <w:t xml:space="preserve">  Application for referral to arbitration</w:t>
      </w:r>
      <w:bookmarkEnd w:id="35"/>
    </w:p>
    <w:p w:rsidR="00443266" w:rsidRPr="002847DB" w:rsidRDefault="00443266" w:rsidP="00443266">
      <w:pPr>
        <w:pStyle w:val="subsection"/>
      </w:pPr>
      <w:r w:rsidRPr="002847DB">
        <w:tab/>
      </w:r>
      <w:r w:rsidRPr="002847DB">
        <w:tab/>
        <w:t xml:space="preserve">An application for an order under </w:t>
      </w:r>
      <w:r w:rsidR="006F3F13" w:rsidRPr="002847DB">
        <w:t>section 1</w:t>
      </w:r>
      <w:r w:rsidRPr="002847DB">
        <w:t>3E of the Act in relation to proceedings must be:</w:t>
      </w:r>
    </w:p>
    <w:p w:rsidR="00443266" w:rsidRPr="002847DB" w:rsidRDefault="00443266" w:rsidP="00443266">
      <w:pPr>
        <w:pStyle w:val="paragraph"/>
      </w:pPr>
      <w:r w:rsidRPr="002847DB">
        <w:tab/>
        <w:t>(a)</w:t>
      </w:r>
      <w:r w:rsidRPr="002847DB">
        <w:tab/>
        <w:t>in accordance with Form 6</w:t>
      </w:r>
      <w:r w:rsidR="007F4A32" w:rsidRPr="002847DB">
        <w:t xml:space="preserve"> in Schedule 3</w:t>
      </w:r>
      <w:r w:rsidRPr="002847DB">
        <w:t>; and</w:t>
      </w:r>
    </w:p>
    <w:p w:rsidR="00443266" w:rsidRPr="002847DB" w:rsidRDefault="00443266" w:rsidP="00443266">
      <w:pPr>
        <w:pStyle w:val="paragraph"/>
      </w:pPr>
      <w:r w:rsidRPr="002847DB">
        <w:tab/>
        <w:t>(b)</w:t>
      </w:r>
      <w:r w:rsidRPr="002847DB">
        <w:tab/>
        <w:t>made jointly by all parties to the proceedings; and</w:t>
      </w:r>
    </w:p>
    <w:p w:rsidR="00443266" w:rsidRPr="002847DB" w:rsidRDefault="00443266" w:rsidP="00443266">
      <w:pPr>
        <w:pStyle w:val="paragraph"/>
      </w:pPr>
      <w:r w:rsidRPr="002847DB">
        <w:tab/>
        <w:t>(c)</w:t>
      </w:r>
      <w:r w:rsidRPr="002847DB">
        <w:tab/>
        <w:t>accompanied by a financial statement in accordance with the applicable Rules of Court.</w:t>
      </w:r>
    </w:p>
    <w:p w:rsidR="00443266" w:rsidRPr="002847DB" w:rsidRDefault="001F414A" w:rsidP="00443266">
      <w:pPr>
        <w:pStyle w:val="ActHead5"/>
      </w:pPr>
      <w:bookmarkStart w:id="36" w:name="_Toc170386118"/>
      <w:r w:rsidRPr="00807F5F">
        <w:rPr>
          <w:rStyle w:val="CharSectno"/>
        </w:rPr>
        <w:t>25</w:t>
      </w:r>
      <w:r w:rsidR="00443266" w:rsidRPr="002847DB">
        <w:t xml:space="preserve">  Application relating to relevant property or financial arbitration</w:t>
      </w:r>
      <w:bookmarkEnd w:id="36"/>
    </w:p>
    <w:p w:rsidR="00443266" w:rsidRPr="002847DB" w:rsidRDefault="00443266" w:rsidP="00443266">
      <w:pPr>
        <w:pStyle w:val="subsection"/>
      </w:pPr>
      <w:r w:rsidRPr="002847DB">
        <w:tab/>
        <w:t>(1)</w:t>
      </w:r>
      <w:r w:rsidRPr="002847DB">
        <w:tab/>
        <w:t xml:space="preserve">An application, under </w:t>
      </w:r>
      <w:r w:rsidR="006F3F13" w:rsidRPr="002847DB">
        <w:t>section 1</w:t>
      </w:r>
      <w:r w:rsidRPr="002847DB">
        <w:t>3F of the Act, for an order to facilitate the effective conduct of the relevant property or financial arbitration of a dispute must be in accordance with Form 7</w:t>
      </w:r>
      <w:r w:rsidR="007F4A32" w:rsidRPr="002847DB">
        <w:t xml:space="preserve"> </w:t>
      </w:r>
      <w:r w:rsidR="0044788E" w:rsidRPr="002847DB">
        <w:t xml:space="preserve">in </w:t>
      </w:r>
      <w:r w:rsidR="007F4A32" w:rsidRPr="002847DB">
        <w:t>Schedule 3</w:t>
      </w:r>
      <w:r w:rsidRPr="002847DB">
        <w:t>.</w:t>
      </w:r>
    </w:p>
    <w:p w:rsidR="00443266" w:rsidRPr="002847DB" w:rsidRDefault="00443266" w:rsidP="00443266">
      <w:pPr>
        <w:pStyle w:val="subsection"/>
      </w:pPr>
      <w:r w:rsidRPr="002847DB">
        <w:tab/>
        <w:t>(2)</w:t>
      </w:r>
      <w:r w:rsidRPr="002847DB">
        <w:tab/>
        <w:t>For the avoidance of doubt, an application may be made:</w:t>
      </w:r>
    </w:p>
    <w:p w:rsidR="00443266" w:rsidRPr="002847DB" w:rsidRDefault="00443266" w:rsidP="00443266">
      <w:pPr>
        <w:pStyle w:val="paragraph"/>
      </w:pPr>
      <w:r w:rsidRPr="002847DB">
        <w:tab/>
        <w:t>(a)</w:t>
      </w:r>
      <w:r w:rsidRPr="002847DB">
        <w:tab/>
        <w:t>by a party to the arbitration; or</w:t>
      </w:r>
    </w:p>
    <w:p w:rsidR="00443266" w:rsidRPr="002847DB" w:rsidRDefault="00443266" w:rsidP="00443266">
      <w:pPr>
        <w:pStyle w:val="paragraph"/>
      </w:pPr>
      <w:r w:rsidRPr="002847DB">
        <w:tab/>
        <w:t>(b)</w:t>
      </w:r>
      <w:r w:rsidRPr="002847DB">
        <w:tab/>
        <w:t>jointly by all parties to the arbitration.</w:t>
      </w:r>
    </w:p>
    <w:p w:rsidR="00443266" w:rsidRPr="002847DB" w:rsidRDefault="001F414A" w:rsidP="00443266">
      <w:pPr>
        <w:pStyle w:val="ActHead5"/>
      </w:pPr>
      <w:bookmarkStart w:id="37" w:name="_Toc170386119"/>
      <w:r w:rsidRPr="00807F5F">
        <w:rPr>
          <w:rStyle w:val="CharSectno"/>
        </w:rPr>
        <w:t>26</w:t>
      </w:r>
      <w:r w:rsidR="00443266" w:rsidRPr="002847DB">
        <w:t xml:space="preserve">  A</w:t>
      </w:r>
      <w:r w:rsidR="0096279E" w:rsidRPr="002847DB">
        <w:t>ction a</w:t>
      </w:r>
      <w:r w:rsidR="00443266" w:rsidRPr="002847DB">
        <w:t xml:space="preserve">rbitrator </w:t>
      </w:r>
      <w:r w:rsidR="0096279E" w:rsidRPr="002847DB">
        <w:t>must take</w:t>
      </w:r>
      <w:r w:rsidR="00443266" w:rsidRPr="002847DB">
        <w:t xml:space="preserve"> before conducting arbitration conferences</w:t>
      </w:r>
      <w:bookmarkEnd w:id="37"/>
    </w:p>
    <w:p w:rsidR="00F15DB2" w:rsidRPr="002847DB" w:rsidRDefault="00443266" w:rsidP="00443266">
      <w:pPr>
        <w:pStyle w:val="subsection"/>
      </w:pPr>
      <w:r w:rsidRPr="002847DB">
        <w:tab/>
      </w:r>
      <w:r w:rsidR="00245158" w:rsidRPr="002847DB">
        <w:tab/>
      </w:r>
      <w:r w:rsidRPr="002847DB">
        <w:t>An arbitrator may arbitrate a dispute, proceeding</w:t>
      </w:r>
      <w:r w:rsidR="00492908" w:rsidRPr="002847DB">
        <w:t>s</w:t>
      </w:r>
      <w:r w:rsidRPr="002847DB">
        <w:t xml:space="preserve"> or </w:t>
      </w:r>
      <w:r w:rsidR="00492908" w:rsidRPr="002847DB">
        <w:t xml:space="preserve">a </w:t>
      </w:r>
      <w:r w:rsidRPr="002847DB">
        <w:t>matter under th</w:t>
      </w:r>
      <w:r w:rsidR="001A7900" w:rsidRPr="002847DB">
        <w:t>is</w:t>
      </w:r>
      <w:r w:rsidRPr="002847DB">
        <w:t xml:space="preserve"> Act only if</w:t>
      </w:r>
      <w:r w:rsidR="00F15DB2" w:rsidRPr="002847DB">
        <w:t>:</w:t>
      </w:r>
    </w:p>
    <w:p w:rsidR="009F2538" w:rsidRPr="002847DB" w:rsidRDefault="00F15DB2" w:rsidP="000815E9">
      <w:pPr>
        <w:pStyle w:val="paragraph"/>
      </w:pPr>
      <w:r w:rsidRPr="002847DB">
        <w:tab/>
        <w:t>(a)</w:t>
      </w:r>
      <w:r w:rsidRPr="002847DB">
        <w:tab/>
        <w:t>the arbitrator has given the parties to the arbitration</w:t>
      </w:r>
      <w:r w:rsidR="000815E9" w:rsidRPr="002847DB">
        <w:t xml:space="preserve"> i</w:t>
      </w:r>
      <w:r w:rsidRPr="002847DB">
        <w:t>nformation about</w:t>
      </w:r>
      <w:r w:rsidR="009F2538" w:rsidRPr="002847DB">
        <w:t>:</w:t>
      </w:r>
    </w:p>
    <w:p w:rsidR="009F2538" w:rsidRPr="002847DB" w:rsidRDefault="009F2538" w:rsidP="009F2538">
      <w:pPr>
        <w:pStyle w:val="paragraphsub"/>
      </w:pPr>
      <w:r w:rsidRPr="002847DB">
        <w:tab/>
        <w:t>(i)</w:t>
      </w:r>
      <w:r w:rsidRPr="002847DB">
        <w:tab/>
      </w:r>
      <w:r w:rsidR="00F15DB2" w:rsidRPr="002847DB">
        <w:t>the arbitration process</w:t>
      </w:r>
      <w:r w:rsidR="000815E9" w:rsidRPr="002847DB">
        <w:t xml:space="preserve"> (including a template arbitration agreement)</w:t>
      </w:r>
      <w:r w:rsidRPr="002847DB">
        <w:t>;</w:t>
      </w:r>
      <w:r w:rsidR="00C861AB" w:rsidRPr="002847DB">
        <w:t xml:space="preserve"> and</w:t>
      </w:r>
    </w:p>
    <w:p w:rsidR="009F2538" w:rsidRPr="002847DB" w:rsidRDefault="009F2538" w:rsidP="009F2538">
      <w:pPr>
        <w:pStyle w:val="paragraphsub"/>
      </w:pPr>
      <w:r w:rsidRPr="002847DB">
        <w:tab/>
        <w:t>(ii)</w:t>
      </w:r>
      <w:r w:rsidRPr="002847DB">
        <w:tab/>
      </w:r>
      <w:r w:rsidR="00F15DB2" w:rsidRPr="002847DB">
        <w:t>the binding nature of arbitration</w:t>
      </w:r>
      <w:r w:rsidRPr="002847DB">
        <w:t xml:space="preserve">; </w:t>
      </w:r>
      <w:r w:rsidR="00F15DB2" w:rsidRPr="002847DB">
        <w:t>and</w:t>
      </w:r>
    </w:p>
    <w:p w:rsidR="00DE49C7" w:rsidRPr="002847DB" w:rsidRDefault="009F2538" w:rsidP="009F2538">
      <w:pPr>
        <w:pStyle w:val="paragraphsub"/>
      </w:pPr>
      <w:r w:rsidRPr="002847DB">
        <w:tab/>
        <w:t>(iii)</w:t>
      </w:r>
      <w:r w:rsidRPr="002847DB">
        <w:tab/>
      </w:r>
      <w:r w:rsidR="00F15DB2" w:rsidRPr="002847DB">
        <w:t>how the parties will share costs of the arbitration</w:t>
      </w:r>
      <w:r w:rsidR="00DE49C7" w:rsidRPr="002847DB">
        <w:t>; and</w:t>
      </w:r>
    </w:p>
    <w:p w:rsidR="00245158" w:rsidRPr="002847DB" w:rsidRDefault="00F15DB2" w:rsidP="005B00FC">
      <w:pPr>
        <w:pStyle w:val="paragraph"/>
      </w:pPr>
      <w:r w:rsidRPr="002847DB">
        <w:tab/>
        <w:t>(</w:t>
      </w:r>
      <w:r w:rsidR="005B00FC" w:rsidRPr="002847DB">
        <w:t>b</w:t>
      </w:r>
      <w:r w:rsidRPr="002847DB">
        <w:t>)</w:t>
      </w:r>
      <w:r w:rsidRPr="002847DB">
        <w:tab/>
      </w:r>
      <w:r w:rsidR="00443266" w:rsidRPr="002847DB">
        <w:t>the arbitrator is satisfied that the parties have made an arbitration agreement in accordance with the requirements of section </w:t>
      </w:r>
      <w:r w:rsidR="001F414A" w:rsidRPr="002847DB">
        <w:t>27</w:t>
      </w:r>
      <w:r w:rsidR="006410ED" w:rsidRPr="002847DB">
        <w:t xml:space="preserve"> of this instrument</w:t>
      </w:r>
      <w:r w:rsidR="00443266" w:rsidRPr="002847DB">
        <w:t>.</w:t>
      </w:r>
    </w:p>
    <w:p w:rsidR="00443266" w:rsidRPr="002847DB" w:rsidRDefault="001F414A" w:rsidP="00443266">
      <w:pPr>
        <w:pStyle w:val="ActHead5"/>
      </w:pPr>
      <w:bookmarkStart w:id="38" w:name="_Toc170386120"/>
      <w:r w:rsidRPr="00807F5F">
        <w:rPr>
          <w:rStyle w:val="CharSectno"/>
        </w:rPr>
        <w:t>27</w:t>
      </w:r>
      <w:r w:rsidR="00443266" w:rsidRPr="002847DB">
        <w:t xml:space="preserve">  Arbitration agreement</w:t>
      </w:r>
      <w:bookmarkEnd w:id="38"/>
    </w:p>
    <w:p w:rsidR="00443266" w:rsidRPr="002847DB" w:rsidRDefault="00443266" w:rsidP="00443266">
      <w:pPr>
        <w:pStyle w:val="subsection"/>
      </w:pPr>
      <w:r w:rsidRPr="002847DB">
        <w:tab/>
        <w:t>(1)</w:t>
      </w:r>
      <w:r w:rsidRPr="002847DB">
        <w:tab/>
        <w:t>The parties to an arbitration must make an agreement in relation to the arbitration.</w:t>
      </w:r>
    </w:p>
    <w:p w:rsidR="00443266" w:rsidRPr="002847DB" w:rsidRDefault="00443266" w:rsidP="00443266">
      <w:pPr>
        <w:pStyle w:val="notetext"/>
      </w:pPr>
      <w:r w:rsidRPr="002847DB">
        <w:t>Note:</w:t>
      </w:r>
      <w:r w:rsidRPr="002847DB">
        <w:tab/>
        <w:t xml:space="preserve">An agreement under this section is an </w:t>
      </w:r>
      <w:r w:rsidRPr="002847DB">
        <w:rPr>
          <w:b/>
          <w:i/>
        </w:rPr>
        <w:t>arbitration agreement</w:t>
      </w:r>
      <w:r w:rsidRPr="002847DB">
        <w:t xml:space="preserve">: see section </w:t>
      </w:r>
      <w:r w:rsidR="001F414A" w:rsidRPr="002847DB">
        <w:t>22</w:t>
      </w:r>
      <w:r w:rsidRPr="002847DB">
        <w:t>.</w:t>
      </w:r>
    </w:p>
    <w:p w:rsidR="00443266" w:rsidRPr="002847DB" w:rsidRDefault="00443266" w:rsidP="00443266">
      <w:pPr>
        <w:pStyle w:val="subsection"/>
      </w:pPr>
      <w:r w:rsidRPr="002847DB">
        <w:tab/>
        <w:t>(2)</w:t>
      </w:r>
      <w:r w:rsidRPr="002847DB">
        <w:tab/>
        <w:t>An arbitration agreement must:</w:t>
      </w:r>
    </w:p>
    <w:p w:rsidR="00443266" w:rsidRPr="002847DB" w:rsidRDefault="00443266" w:rsidP="00443266">
      <w:pPr>
        <w:pStyle w:val="paragraph"/>
      </w:pPr>
      <w:r w:rsidRPr="002847DB">
        <w:tab/>
        <w:t>(a)</w:t>
      </w:r>
      <w:r w:rsidRPr="002847DB">
        <w:tab/>
        <w:t>be in writing; and</w:t>
      </w:r>
    </w:p>
    <w:p w:rsidR="00443266" w:rsidRPr="002847DB" w:rsidRDefault="00443266" w:rsidP="00443266">
      <w:pPr>
        <w:pStyle w:val="paragraph"/>
      </w:pPr>
      <w:r w:rsidRPr="002847DB">
        <w:tab/>
        <w:t>(b)</w:t>
      </w:r>
      <w:r w:rsidRPr="002847DB">
        <w:tab/>
        <w:t xml:space="preserve">set out the information mentioned in </w:t>
      </w:r>
      <w:r w:rsidR="006F3F13" w:rsidRPr="002847DB">
        <w:t>subsection (</w:t>
      </w:r>
      <w:r w:rsidRPr="002847DB">
        <w:t>3) in relation to the arbitration; and</w:t>
      </w:r>
    </w:p>
    <w:p w:rsidR="00443266" w:rsidRPr="002847DB" w:rsidRDefault="00443266" w:rsidP="00443266">
      <w:pPr>
        <w:pStyle w:val="paragraph"/>
      </w:pPr>
      <w:r w:rsidRPr="002847DB">
        <w:tab/>
        <w:t>(c)</w:t>
      </w:r>
      <w:r w:rsidRPr="002847DB">
        <w:tab/>
        <w:t>give details of the arrangements agreed by the parties in relation to the payment of the costs of the arbitration; and</w:t>
      </w:r>
    </w:p>
    <w:p w:rsidR="00443266" w:rsidRPr="002847DB" w:rsidRDefault="00443266" w:rsidP="00443266">
      <w:pPr>
        <w:pStyle w:val="paragraph"/>
      </w:pPr>
      <w:r w:rsidRPr="002847DB">
        <w:tab/>
        <w:t>(d)</w:t>
      </w:r>
      <w:r w:rsidRPr="002847DB">
        <w:tab/>
        <w:t xml:space="preserve">include a statement to the effect that each party agrees to pay </w:t>
      </w:r>
      <w:r w:rsidR="00141447" w:rsidRPr="002847DB">
        <w:t>the party’s</w:t>
      </w:r>
      <w:r w:rsidRPr="002847DB">
        <w:t xml:space="preserve"> agreed share of the costs of the arbitration within 28 days, or another specified period agreed by the parties and the arbitrator, after an award has been made; and</w:t>
      </w:r>
    </w:p>
    <w:p w:rsidR="00443266" w:rsidRPr="002847DB" w:rsidRDefault="00443266" w:rsidP="00443266">
      <w:pPr>
        <w:pStyle w:val="paragraph"/>
      </w:pPr>
      <w:r w:rsidRPr="002847DB">
        <w:tab/>
        <w:t>(e)</w:t>
      </w:r>
      <w:r w:rsidRPr="002847DB">
        <w:tab/>
        <w:t>be signed by each party to the arbitration</w:t>
      </w:r>
      <w:r w:rsidR="00234649" w:rsidRPr="002847DB">
        <w:t xml:space="preserve">, but only after each party has </w:t>
      </w:r>
      <w:r w:rsidR="00DE49C7" w:rsidRPr="002847DB">
        <w:t xml:space="preserve">separately </w:t>
      </w:r>
      <w:r w:rsidR="00234649" w:rsidRPr="002847DB">
        <w:t xml:space="preserve">obtained legal advice on a draft agreement that meets the requirements in </w:t>
      </w:r>
      <w:r w:rsidR="006F3F13" w:rsidRPr="002847DB">
        <w:t>paragraphs (</w:t>
      </w:r>
      <w:r w:rsidR="00234649" w:rsidRPr="002847DB">
        <w:t>a) to (d)</w:t>
      </w:r>
      <w:r w:rsidRPr="002847DB">
        <w:t>.</w:t>
      </w:r>
    </w:p>
    <w:p w:rsidR="00443266" w:rsidRPr="002847DB" w:rsidRDefault="00DB1DDA" w:rsidP="00443266">
      <w:pPr>
        <w:pStyle w:val="subsection"/>
      </w:pPr>
      <w:r w:rsidRPr="002847DB">
        <w:tab/>
      </w:r>
      <w:r w:rsidR="00443266" w:rsidRPr="002847DB">
        <w:t>(3)</w:t>
      </w:r>
      <w:r w:rsidR="00443266" w:rsidRPr="002847DB">
        <w:tab/>
        <w:t xml:space="preserve">For </w:t>
      </w:r>
      <w:r w:rsidR="005C08ED" w:rsidRPr="002847DB">
        <w:t xml:space="preserve">the purposes of </w:t>
      </w:r>
      <w:r w:rsidR="006F3F13" w:rsidRPr="002847DB">
        <w:t>paragraph (</w:t>
      </w:r>
      <w:r w:rsidR="00443266" w:rsidRPr="002847DB">
        <w:t>2)(b)</w:t>
      </w:r>
      <w:r w:rsidR="00C276B2" w:rsidRPr="002847DB">
        <w:t>,</w:t>
      </w:r>
      <w:r w:rsidR="00443266" w:rsidRPr="002847DB">
        <w:t xml:space="preserve"> the information is as follows:</w:t>
      </w:r>
    </w:p>
    <w:p w:rsidR="00443266" w:rsidRPr="002847DB" w:rsidRDefault="00443266" w:rsidP="00443266">
      <w:pPr>
        <w:pStyle w:val="paragraph"/>
      </w:pPr>
      <w:r w:rsidRPr="002847DB">
        <w:tab/>
        <w:t>(a)</w:t>
      </w:r>
      <w:r w:rsidRPr="002847DB">
        <w:tab/>
        <w:t>the name, address and contact details of each party to the arbitration;</w:t>
      </w:r>
    </w:p>
    <w:p w:rsidR="00443266" w:rsidRPr="002847DB" w:rsidRDefault="00443266" w:rsidP="00443266">
      <w:pPr>
        <w:pStyle w:val="paragraph"/>
      </w:pPr>
      <w:r w:rsidRPr="002847DB">
        <w:tab/>
        <w:t>(b)</w:t>
      </w:r>
      <w:r w:rsidRPr="002847DB">
        <w:tab/>
        <w:t>the name of the arbitrator;</w:t>
      </w:r>
    </w:p>
    <w:p w:rsidR="00443266" w:rsidRPr="002847DB" w:rsidRDefault="00443266" w:rsidP="00443266">
      <w:pPr>
        <w:pStyle w:val="paragraph"/>
      </w:pPr>
      <w:r w:rsidRPr="002847DB">
        <w:tab/>
        <w:t>(c)</w:t>
      </w:r>
      <w:r w:rsidRPr="002847DB">
        <w:tab/>
        <w:t>the date, time and place at which the arbitration is to be conducted;</w:t>
      </w:r>
    </w:p>
    <w:p w:rsidR="00443266" w:rsidRPr="002847DB" w:rsidRDefault="00443266" w:rsidP="00443266">
      <w:pPr>
        <w:pStyle w:val="paragraph"/>
      </w:pPr>
      <w:r w:rsidRPr="002847DB">
        <w:tab/>
        <w:t>(d)</w:t>
      </w:r>
      <w:r w:rsidRPr="002847DB">
        <w:tab/>
        <w:t>the issues to be dealt with in the arbitration;</w:t>
      </w:r>
    </w:p>
    <w:p w:rsidR="00443266" w:rsidRPr="002847DB" w:rsidRDefault="00443266" w:rsidP="00443266">
      <w:pPr>
        <w:pStyle w:val="paragraph"/>
      </w:pPr>
      <w:r w:rsidRPr="002847DB">
        <w:tab/>
        <w:t>(e)</w:t>
      </w:r>
      <w:r w:rsidRPr="002847DB">
        <w:tab/>
        <w:t>the estimated time needed for the arbitration;</w:t>
      </w:r>
    </w:p>
    <w:p w:rsidR="00443266" w:rsidRPr="002847DB" w:rsidRDefault="00443266" w:rsidP="00443266">
      <w:pPr>
        <w:pStyle w:val="paragraph"/>
      </w:pPr>
      <w:r w:rsidRPr="002847DB">
        <w:tab/>
        <w:t>(f)</w:t>
      </w:r>
      <w:r w:rsidRPr="002847DB">
        <w:tab/>
        <w:t>information about how the arbitration will be conducted (for example, information about the exchange of documents and witness statements, scheduling and receiving expert evidence);</w:t>
      </w:r>
    </w:p>
    <w:p w:rsidR="00443266" w:rsidRPr="002847DB" w:rsidRDefault="00443266" w:rsidP="00443266">
      <w:pPr>
        <w:pStyle w:val="paragraph"/>
      </w:pPr>
      <w:r w:rsidRPr="002847DB">
        <w:tab/>
        <w:t>(g)</w:t>
      </w:r>
      <w:r w:rsidRPr="002847DB">
        <w:tab/>
        <w:t>the circumstances in which the arbitration may be suspended or terminated;</w:t>
      </w:r>
    </w:p>
    <w:p w:rsidR="00443266" w:rsidRPr="002847DB" w:rsidRDefault="00443266" w:rsidP="00443266">
      <w:pPr>
        <w:pStyle w:val="paragraph"/>
      </w:pPr>
      <w:r w:rsidRPr="002847DB">
        <w:tab/>
        <w:t>(h)</w:t>
      </w:r>
      <w:r w:rsidRPr="002847DB">
        <w:tab/>
        <w:t>the estimated costs of the arbitration, including the costs of any disbursements that may be incurred in respect of the arbitration (for example, hire of a venue for the arbitration).</w:t>
      </w:r>
    </w:p>
    <w:p w:rsidR="00443266" w:rsidRPr="002847DB" w:rsidRDefault="00443266" w:rsidP="00443266">
      <w:pPr>
        <w:pStyle w:val="subsection"/>
      </w:pPr>
      <w:r w:rsidRPr="002847DB">
        <w:tab/>
        <w:t>(4)</w:t>
      </w:r>
      <w:r w:rsidRPr="002847DB">
        <w:tab/>
        <w:t xml:space="preserve">For the avoidance of doubt, </w:t>
      </w:r>
      <w:r w:rsidR="006F3F13" w:rsidRPr="002847DB">
        <w:t>paragraph (</w:t>
      </w:r>
      <w:r w:rsidRPr="002847DB">
        <w:t>3)(d) is subject to:</w:t>
      </w:r>
    </w:p>
    <w:p w:rsidR="00443266" w:rsidRPr="002847DB" w:rsidRDefault="00443266" w:rsidP="00443266">
      <w:pPr>
        <w:pStyle w:val="paragraph"/>
      </w:pPr>
      <w:r w:rsidRPr="002847DB">
        <w:tab/>
        <w:t>(a)</w:t>
      </w:r>
      <w:r w:rsidRPr="002847DB">
        <w:tab/>
        <w:t>any rule that prescribes, for the purposes of paragraph 123(1)(sc) of the Act, a dispute, proceeding</w:t>
      </w:r>
      <w:r w:rsidR="00492908" w:rsidRPr="002847DB">
        <w:t>s</w:t>
      </w:r>
      <w:r w:rsidRPr="002847DB">
        <w:t xml:space="preserve"> or </w:t>
      </w:r>
      <w:r w:rsidR="00492908" w:rsidRPr="002847DB">
        <w:t xml:space="preserve">a </w:t>
      </w:r>
      <w:r w:rsidRPr="002847DB">
        <w:t>matter that may or may not be arbitrated under th</w:t>
      </w:r>
      <w:r w:rsidR="001A7900" w:rsidRPr="002847DB">
        <w:t>is</w:t>
      </w:r>
      <w:r w:rsidRPr="002847DB">
        <w:t xml:space="preserve"> Act; or</w:t>
      </w:r>
    </w:p>
    <w:p w:rsidR="00443266" w:rsidRPr="002847DB" w:rsidRDefault="00443266" w:rsidP="00443266">
      <w:pPr>
        <w:pStyle w:val="paragraph"/>
      </w:pPr>
      <w:r w:rsidRPr="002847DB">
        <w:tab/>
        <w:t>(b)</w:t>
      </w:r>
      <w:r w:rsidRPr="002847DB">
        <w:tab/>
        <w:t xml:space="preserve">section </w:t>
      </w:r>
      <w:r w:rsidR="001F414A" w:rsidRPr="002847DB">
        <w:t>23</w:t>
      </w:r>
      <w:r w:rsidRPr="002847DB">
        <w:t xml:space="preserve"> of this instrument, or any other provision that prescribes, for the purposes of paragraph 123(1)(sc)</w:t>
      </w:r>
      <w:r w:rsidR="006410ED" w:rsidRPr="002847DB">
        <w:t xml:space="preserve"> of the Act,</w:t>
      </w:r>
      <w:r w:rsidRPr="002847DB">
        <w:t xml:space="preserve"> as applied by paragraph 125(1)(bc) of the Act, a dispute, proceeding</w:t>
      </w:r>
      <w:r w:rsidR="00492908" w:rsidRPr="002847DB">
        <w:t>s</w:t>
      </w:r>
      <w:r w:rsidRPr="002847DB">
        <w:t xml:space="preserve"> or </w:t>
      </w:r>
      <w:r w:rsidR="00492908" w:rsidRPr="002847DB">
        <w:t xml:space="preserve">a </w:t>
      </w:r>
      <w:r w:rsidRPr="002847DB">
        <w:t>matter that may or may not be arbitrated under th</w:t>
      </w:r>
      <w:r w:rsidR="001A7900" w:rsidRPr="002847DB">
        <w:t>is</w:t>
      </w:r>
      <w:r w:rsidRPr="002847DB">
        <w:t xml:space="preserve"> Act.</w:t>
      </w:r>
    </w:p>
    <w:p w:rsidR="00443266" w:rsidRPr="002847DB" w:rsidRDefault="001F414A" w:rsidP="00443266">
      <w:pPr>
        <w:pStyle w:val="ActHead5"/>
      </w:pPr>
      <w:bookmarkStart w:id="39" w:name="_Toc170386121"/>
      <w:r w:rsidRPr="00807F5F">
        <w:rPr>
          <w:rStyle w:val="CharSectno"/>
        </w:rPr>
        <w:t>28</w:t>
      </w:r>
      <w:r w:rsidR="00443266" w:rsidRPr="002847DB">
        <w:t xml:space="preserve">  Costs of arbitration</w:t>
      </w:r>
      <w:bookmarkEnd w:id="39"/>
    </w:p>
    <w:p w:rsidR="00443266" w:rsidRPr="002847DB" w:rsidRDefault="00443266" w:rsidP="00443266">
      <w:pPr>
        <w:pStyle w:val="subsection"/>
      </w:pPr>
      <w:r w:rsidRPr="002847DB">
        <w:tab/>
      </w:r>
      <w:r w:rsidRPr="002847DB">
        <w:tab/>
        <w:t>The costs of an arbitration are to be shared equally between the parties to the arbitration unless the parties agree, in writing, otherwise.</w:t>
      </w:r>
    </w:p>
    <w:p w:rsidR="00443266" w:rsidRPr="002847DB" w:rsidRDefault="001F414A" w:rsidP="00443266">
      <w:pPr>
        <w:pStyle w:val="ActHead5"/>
      </w:pPr>
      <w:bookmarkStart w:id="40" w:name="_Toc170386122"/>
      <w:r w:rsidRPr="00807F5F">
        <w:rPr>
          <w:rStyle w:val="CharSectno"/>
        </w:rPr>
        <w:t>29</w:t>
      </w:r>
      <w:r w:rsidR="00443266" w:rsidRPr="002847DB">
        <w:t xml:space="preserve">  Duties of arbitrator</w:t>
      </w:r>
      <w:bookmarkEnd w:id="40"/>
    </w:p>
    <w:p w:rsidR="00443266" w:rsidRPr="002847DB" w:rsidRDefault="00443266" w:rsidP="00443266">
      <w:pPr>
        <w:pStyle w:val="subsection"/>
      </w:pPr>
      <w:r w:rsidRPr="002847DB">
        <w:tab/>
        <w:t>(1)</w:t>
      </w:r>
      <w:r w:rsidRPr="002847DB">
        <w:tab/>
        <w:t>In an arbitration, an arbitrator must determine the issues in dispute between the parties to the arbitration in accordance with th</w:t>
      </w:r>
      <w:r w:rsidR="001A7900" w:rsidRPr="002847DB">
        <w:t>is</w:t>
      </w:r>
      <w:r w:rsidRPr="002847DB">
        <w:t xml:space="preserve"> Act.</w:t>
      </w:r>
    </w:p>
    <w:p w:rsidR="00443266" w:rsidRPr="002847DB" w:rsidRDefault="00443266" w:rsidP="00443266">
      <w:pPr>
        <w:pStyle w:val="subsection"/>
      </w:pPr>
      <w:r w:rsidRPr="002847DB">
        <w:tab/>
        <w:t>(2)</w:t>
      </w:r>
      <w:r w:rsidRPr="002847DB">
        <w:tab/>
        <w:t>An arbitrator must conduct an arbitration with procedural fairness (for example, giving each party to the arbitration a reasonable opportunity to be heard and to respond to anything raised by another party).</w:t>
      </w:r>
    </w:p>
    <w:p w:rsidR="00443266" w:rsidRPr="002847DB" w:rsidRDefault="00443266" w:rsidP="00443266">
      <w:pPr>
        <w:pStyle w:val="subsection"/>
      </w:pPr>
      <w:r w:rsidRPr="002847DB">
        <w:tab/>
        <w:t>(3)</w:t>
      </w:r>
      <w:r w:rsidRPr="002847DB">
        <w:tab/>
        <w:t>An arbitrator must inform each party, in writing, if during the arbitration, the arbitrator becomes aware of anything that could lead to direct or indirect bias in favour of or against any party.</w:t>
      </w:r>
    </w:p>
    <w:p w:rsidR="00443266" w:rsidRPr="002847DB" w:rsidRDefault="001F414A" w:rsidP="00443266">
      <w:pPr>
        <w:pStyle w:val="ActHead5"/>
      </w:pPr>
      <w:bookmarkStart w:id="41" w:name="_Toc170386123"/>
      <w:r w:rsidRPr="00807F5F">
        <w:rPr>
          <w:rStyle w:val="CharSectno"/>
        </w:rPr>
        <w:t>30</w:t>
      </w:r>
      <w:r w:rsidR="00443266" w:rsidRPr="002847DB">
        <w:t xml:space="preserve">  Oath or affirmation by arbitrator</w:t>
      </w:r>
      <w:bookmarkEnd w:id="41"/>
    </w:p>
    <w:p w:rsidR="00443266" w:rsidRPr="002847DB" w:rsidRDefault="00443266" w:rsidP="00443266">
      <w:pPr>
        <w:pStyle w:val="subsection"/>
      </w:pPr>
      <w:r w:rsidRPr="002847DB">
        <w:tab/>
      </w:r>
      <w:r w:rsidRPr="002847DB">
        <w:tab/>
        <w:t>An arbitrator must, before acting in the capacity of an arbitrator, make an oath or affirmation in the following form</w:t>
      </w:r>
      <w:r w:rsidR="008A0C96" w:rsidRPr="002847DB">
        <w:t>.</w:t>
      </w:r>
    </w:p>
    <w:p w:rsidR="00443266" w:rsidRPr="002847DB" w:rsidRDefault="00443266" w:rsidP="00443266">
      <w:pPr>
        <w:pStyle w:val="subsection"/>
      </w:pPr>
      <w:r w:rsidRPr="002847DB">
        <w:tab/>
      </w:r>
      <w:r w:rsidRPr="002847DB">
        <w:tab/>
        <w:t>I</w:t>
      </w:r>
      <w:r w:rsidR="008A0C96" w:rsidRPr="002847DB">
        <w:t>,</w:t>
      </w:r>
      <w:r w:rsidRPr="002847DB">
        <w:t xml:space="preserve"> [</w:t>
      </w:r>
      <w:r w:rsidRPr="002847DB">
        <w:rPr>
          <w:i/>
        </w:rPr>
        <w:t>name of arbitrator</w:t>
      </w:r>
      <w:r w:rsidRPr="002847DB">
        <w:t>]</w:t>
      </w:r>
      <w:r w:rsidR="008A0C96" w:rsidRPr="002847DB">
        <w:t xml:space="preserve">, </w:t>
      </w:r>
      <w:r w:rsidRPr="002847DB">
        <w:t>do swear by Almighty God [</w:t>
      </w:r>
      <w:r w:rsidRPr="002847DB">
        <w:rPr>
          <w:i/>
        </w:rPr>
        <w:t>or</w:t>
      </w:r>
      <w:r w:rsidRPr="002847DB">
        <w:t xml:space="preserve"> solemnly and sincerely affirm and declare] that I will not disclose to any person any communication or admission made to me in my capacity as arbitrator, unless I reasonably believe that it is necessary for me to do so:</w:t>
      </w:r>
    </w:p>
    <w:p w:rsidR="00443266" w:rsidRPr="002847DB" w:rsidRDefault="00443266" w:rsidP="00443266">
      <w:pPr>
        <w:pStyle w:val="paragraph"/>
      </w:pPr>
      <w:r w:rsidRPr="002847DB">
        <w:tab/>
        <w:t>(a)</w:t>
      </w:r>
      <w:r w:rsidRPr="002847DB">
        <w:tab/>
        <w:t>to protect a child; or</w:t>
      </w:r>
    </w:p>
    <w:p w:rsidR="00443266" w:rsidRPr="002847DB" w:rsidRDefault="00443266" w:rsidP="00443266">
      <w:pPr>
        <w:pStyle w:val="paragraph"/>
      </w:pPr>
      <w:r w:rsidRPr="002847DB">
        <w:tab/>
        <w:t>(b)</w:t>
      </w:r>
      <w:r w:rsidRPr="002847DB">
        <w:tab/>
        <w:t>to prevent or lessen a serious and imminent threat to:</w:t>
      </w:r>
    </w:p>
    <w:p w:rsidR="00443266" w:rsidRPr="002847DB" w:rsidRDefault="00443266" w:rsidP="00443266">
      <w:pPr>
        <w:pStyle w:val="paragraphsub"/>
      </w:pPr>
      <w:r w:rsidRPr="002847DB">
        <w:tab/>
        <w:t>(i)</w:t>
      </w:r>
      <w:r w:rsidRPr="002847DB">
        <w:tab/>
        <w:t>the life or health of a person; or</w:t>
      </w:r>
    </w:p>
    <w:p w:rsidR="00443266" w:rsidRPr="002847DB" w:rsidRDefault="00443266" w:rsidP="00443266">
      <w:pPr>
        <w:pStyle w:val="paragraphsub"/>
      </w:pPr>
      <w:r w:rsidRPr="002847DB">
        <w:tab/>
        <w:t>(ii)</w:t>
      </w:r>
      <w:r w:rsidRPr="002847DB">
        <w:tab/>
        <w:t>the property of a person; or</w:t>
      </w:r>
    </w:p>
    <w:p w:rsidR="00443266" w:rsidRPr="002847DB" w:rsidRDefault="00443266" w:rsidP="00443266">
      <w:pPr>
        <w:pStyle w:val="paragraph"/>
      </w:pPr>
      <w:r w:rsidRPr="002847DB">
        <w:tab/>
        <w:t>(c)</w:t>
      </w:r>
      <w:r w:rsidRPr="002847DB">
        <w:tab/>
        <w:t>to report the commission, or prevent the likely commission, of an offence involving:</w:t>
      </w:r>
    </w:p>
    <w:p w:rsidR="00443266" w:rsidRPr="002847DB" w:rsidRDefault="00443266" w:rsidP="00443266">
      <w:pPr>
        <w:pStyle w:val="paragraphsub"/>
      </w:pPr>
      <w:r w:rsidRPr="002847DB">
        <w:tab/>
        <w:t>(i)</w:t>
      </w:r>
      <w:r w:rsidRPr="002847DB">
        <w:tab/>
        <w:t>violence or a threat of violence to a person; or</w:t>
      </w:r>
    </w:p>
    <w:p w:rsidR="00443266" w:rsidRPr="002847DB" w:rsidRDefault="00443266" w:rsidP="00443266">
      <w:pPr>
        <w:pStyle w:val="paragraphsub"/>
      </w:pPr>
      <w:r w:rsidRPr="002847DB">
        <w:tab/>
        <w:t>(ii)</w:t>
      </w:r>
      <w:r w:rsidRPr="002847DB">
        <w:tab/>
        <w:t>intentional damage to property of a person or a threat of damage to property; or</w:t>
      </w:r>
    </w:p>
    <w:p w:rsidR="00443266" w:rsidRPr="002847DB" w:rsidRDefault="00443266" w:rsidP="00443266">
      <w:pPr>
        <w:pStyle w:val="paragraph"/>
      </w:pPr>
      <w:r w:rsidRPr="002847DB">
        <w:tab/>
        <w:t>(d)</w:t>
      </w:r>
      <w:r w:rsidRPr="002847DB">
        <w:tab/>
        <w:t>to enable me to discharge properly my functions as an arbitrator; or</w:t>
      </w:r>
    </w:p>
    <w:p w:rsidR="00443266" w:rsidRPr="002847DB" w:rsidRDefault="00443266" w:rsidP="00443266">
      <w:pPr>
        <w:pStyle w:val="paragraph"/>
      </w:pPr>
      <w:r w:rsidRPr="002847DB">
        <w:tab/>
        <w:t>(e)</w:t>
      </w:r>
      <w:r w:rsidRPr="002847DB">
        <w:tab/>
        <w:t xml:space="preserve">if a child is separately represented by a person under an order under </w:t>
      </w:r>
      <w:r w:rsidR="006F3F13" w:rsidRPr="002847DB">
        <w:t>section 6</w:t>
      </w:r>
      <w:r w:rsidRPr="002847DB">
        <w:t>8L of the Act—to assist the person to represent the child properly.</w:t>
      </w:r>
    </w:p>
    <w:p w:rsidR="00443266" w:rsidRPr="002847DB" w:rsidRDefault="001F414A" w:rsidP="00443266">
      <w:pPr>
        <w:pStyle w:val="ActHead5"/>
      </w:pPr>
      <w:bookmarkStart w:id="42" w:name="_Toc170386124"/>
      <w:r w:rsidRPr="00807F5F">
        <w:rPr>
          <w:rStyle w:val="CharSectno"/>
        </w:rPr>
        <w:t>31</w:t>
      </w:r>
      <w:r w:rsidR="00443266" w:rsidRPr="002847DB">
        <w:t xml:space="preserve">  Suspension of arbitration—failure to comply with direction</w:t>
      </w:r>
      <w:bookmarkEnd w:id="42"/>
    </w:p>
    <w:p w:rsidR="00443266" w:rsidRPr="002847DB" w:rsidRDefault="00443266" w:rsidP="00443266">
      <w:pPr>
        <w:pStyle w:val="subsection"/>
      </w:pPr>
      <w:r w:rsidRPr="002847DB">
        <w:tab/>
      </w:r>
      <w:r w:rsidRPr="002847DB">
        <w:tab/>
        <w:t>If a party to an arbitration does not comply with a procedural direction given by the arbitrator, the arbitrator:</w:t>
      </w:r>
    </w:p>
    <w:p w:rsidR="00443266" w:rsidRPr="002847DB" w:rsidRDefault="00443266" w:rsidP="00443266">
      <w:pPr>
        <w:pStyle w:val="paragraph"/>
      </w:pPr>
      <w:r w:rsidRPr="002847DB">
        <w:tab/>
        <w:t>(a)</w:t>
      </w:r>
      <w:r w:rsidRPr="002847DB">
        <w:tab/>
        <w:t>may suspend the arbitration; and</w:t>
      </w:r>
    </w:p>
    <w:p w:rsidR="00443266" w:rsidRPr="002847DB" w:rsidRDefault="00443266" w:rsidP="00443266">
      <w:pPr>
        <w:pStyle w:val="paragraph"/>
      </w:pPr>
      <w:r w:rsidRPr="002847DB">
        <w:tab/>
        <w:t>(b)</w:t>
      </w:r>
      <w:r w:rsidRPr="002847DB">
        <w:tab/>
        <w:t xml:space="preserve">if the failure to comply exceeds 28 days, must, for an arbitration under </w:t>
      </w:r>
      <w:r w:rsidR="006F3F13" w:rsidRPr="002847DB">
        <w:t>section 1</w:t>
      </w:r>
      <w:r w:rsidRPr="002847DB">
        <w:t>3E of the Act, refer the matter to the court that ordered the arbitration.</w:t>
      </w:r>
    </w:p>
    <w:p w:rsidR="00443266" w:rsidRPr="002847DB" w:rsidRDefault="001F414A" w:rsidP="00443266">
      <w:pPr>
        <w:pStyle w:val="ActHead5"/>
      </w:pPr>
      <w:bookmarkStart w:id="43" w:name="_Toc170386125"/>
      <w:r w:rsidRPr="00807F5F">
        <w:rPr>
          <w:rStyle w:val="CharSectno"/>
        </w:rPr>
        <w:t>32</w:t>
      </w:r>
      <w:r w:rsidR="00443266" w:rsidRPr="002847DB">
        <w:t xml:space="preserve">  Termination of arbitration—inability to take part</w:t>
      </w:r>
      <w:bookmarkEnd w:id="43"/>
    </w:p>
    <w:p w:rsidR="00443266" w:rsidRPr="002847DB" w:rsidRDefault="00443266" w:rsidP="00443266">
      <w:pPr>
        <w:pStyle w:val="subsection"/>
      </w:pPr>
      <w:r w:rsidRPr="002847DB">
        <w:tab/>
        <w:t>(1)</w:t>
      </w:r>
      <w:r w:rsidRPr="002847DB">
        <w:tab/>
        <w:t>If an arbitrator considers that a party to an arbitration does not have the ability to take part in the arbitration, the arbitrator must:</w:t>
      </w:r>
    </w:p>
    <w:p w:rsidR="00443266" w:rsidRPr="002847DB" w:rsidRDefault="00443266" w:rsidP="00443266">
      <w:pPr>
        <w:pStyle w:val="paragraph"/>
      </w:pPr>
      <w:r w:rsidRPr="002847DB">
        <w:tab/>
        <w:t>(a)</w:t>
      </w:r>
      <w:r w:rsidRPr="002847DB">
        <w:tab/>
        <w:t>terminate the arbitration; and</w:t>
      </w:r>
    </w:p>
    <w:p w:rsidR="00443266" w:rsidRPr="002847DB" w:rsidRDefault="00443266" w:rsidP="00443266">
      <w:pPr>
        <w:pStyle w:val="paragraph"/>
      </w:pPr>
      <w:r w:rsidRPr="002847DB">
        <w:tab/>
        <w:t>(b)</w:t>
      </w:r>
      <w:r w:rsidRPr="002847DB">
        <w:tab/>
        <w:t xml:space="preserve">for an arbitration under </w:t>
      </w:r>
      <w:r w:rsidR="006F3F13" w:rsidRPr="002847DB">
        <w:t>section 1</w:t>
      </w:r>
      <w:r w:rsidRPr="002847DB">
        <w:t>3E of the Act, refer the matter to the court that ordered the arbitration.</w:t>
      </w:r>
    </w:p>
    <w:p w:rsidR="00443266" w:rsidRPr="002847DB" w:rsidRDefault="00443266" w:rsidP="00443266">
      <w:pPr>
        <w:pStyle w:val="subsection"/>
      </w:pPr>
      <w:r w:rsidRPr="002847DB">
        <w:tab/>
        <w:t>(2)</w:t>
      </w:r>
      <w:r w:rsidRPr="002847DB">
        <w:tab/>
        <w:t xml:space="preserve">For the purposes of </w:t>
      </w:r>
      <w:r w:rsidR="006F3F13" w:rsidRPr="002847DB">
        <w:t>subsection (</w:t>
      </w:r>
      <w:r w:rsidRPr="002847DB">
        <w:t>1), a person who is a party to an arbitration does not have the ability to take part in the arbitration if:</w:t>
      </w:r>
    </w:p>
    <w:p w:rsidR="00443266" w:rsidRPr="002847DB" w:rsidRDefault="00443266" w:rsidP="00443266">
      <w:pPr>
        <w:pStyle w:val="paragraph"/>
      </w:pPr>
      <w:r w:rsidRPr="002847DB">
        <w:tab/>
        <w:t>(a)</w:t>
      </w:r>
      <w:r w:rsidRPr="002847DB">
        <w:tab/>
        <w:t>the person does not understand the nature and possible consequences of the arbitration; or</w:t>
      </w:r>
    </w:p>
    <w:p w:rsidR="00443266" w:rsidRPr="002847DB" w:rsidRDefault="00443266" w:rsidP="00443266">
      <w:pPr>
        <w:pStyle w:val="paragraph"/>
      </w:pPr>
      <w:r w:rsidRPr="002847DB">
        <w:tab/>
        <w:t>(b)</w:t>
      </w:r>
      <w:r w:rsidRPr="002847DB">
        <w:tab/>
        <w:t>the person is not able to:</w:t>
      </w:r>
    </w:p>
    <w:p w:rsidR="00443266" w:rsidRPr="002847DB" w:rsidRDefault="00443266" w:rsidP="00443266">
      <w:pPr>
        <w:pStyle w:val="paragraphsub"/>
      </w:pPr>
      <w:r w:rsidRPr="002847DB">
        <w:tab/>
        <w:t>(i)</w:t>
      </w:r>
      <w:r w:rsidRPr="002847DB">
        <w:tab/>
        <w:t>give adequate instruction to the person’s representative for the conduct of the arbitration; or</w:t>
      </w:r>
    </w:p>
    <w:p w:rsidR="00443266" w:rsidRPr="002847DB" w:rsidRDefault="00443266" w:rsidP="00443266">
      <w:pPr>
        <w:pStyle w:val="paragraphsub"/>
      </w:pPr>
      <w:r w:rsidRPr="002847DB">
        <w:tab/>
        <w:t>(ii)</w:t>
      </w:r>
      <w:r w:rsidRPr="002847DB">
        <w:tab/>
        <w:t>satisfactorily appear in person in the arbitration.</w:t>
      </w:r>
    </w:p>
    <w:p w:rsidR="00443266" w:rsidRPr="002847DB" w:rsidRDefault="001F414A" w:rsidP="00443266">
      <w:pPr>
        <w:pStyle w:val="ActHead5"/>
      </w:pPr>
      <w:bookmarkStart w:id="44" w:name="_Toc170386126"/>
      <w:r w:rsidRPr="00807F5F">
        <w:rPr>
          <w:rStyle w:val="CharSectno"/>
        </w:rPr>
        <w:t>33</w:t>
      </w:r>
      <w:r w:rsidR="00443266" w:rsidRPr="002847DB">
        <w:t xml:space="preserve">  Appearance in arbitration</w:t>
      </w:r>
      <w:bookmarkEnd w:id="44"/>
    </w:p>
    <w:p w:rsidR="00443266" w:rsidRPr="002847DB" w:rsidRDefault="00443266" w:rsidP="00443266">
      <w:pPr>
        <w:pStyle w:val="subsection"/>
      </w:pPr>
      <w:r w:rsidRPr="002847DB">
        <w:tab/>
      </w:r>
      <w:r w:rsidRPr="002847DB">
        <w:tab/>
        <w:t>In an arbitration, a party may appear in person</w:t>
      </w:r>
      <w:r w:rsidR="008A0C96" w:rsidRPr="002847DB">
        <w:t xml:space="preserve"> </w:t>
      </w:r>
      <w:r w:rsidRPr="002847DB">
        <w:t>or be represented by a legal practitioner.</w:t>
      </w:r>
    </w:p>
    <w:p w:rsidR="00443266" w:rsidRPr="002847DB" w:rsidRDefault="001F414A" w:rsidP="00443266">
      <w:pPr>
        <w:pStyle w:val="ActHead5"/>
      </w:pPr>
      <w:bookmarkStart w:id="45" w:name="_Toc170386127"/>
      <w:r w:rsidRPr="00807F5F">
        <w:rPr>
          <w:rStyle w:val="CharSectno"/>
        </w:rPr>
        <w:t>34</w:t>
      </w:r>
      <w:r w:rsidR="00443266" w:rsidRPr="002847DB">
        <w:t xml:space="preserve">  Attendance of persons to give evidence</w:t>
      </w:r>
      <w:bookmarkEnd w:id="45"/>
    </w:p>
    <w:p w:rsidR="00443266" w:rsidRPr="002847DB" w:rsidRDefault="00443266" w:rsidP="00443266">
      <w:pPr>
        <w:pStyle w:val="subsection"/>
      </w:pPr>
      <w:r w:rsidRPr="002847DB">
        <w:tab/>
        <w:t>(1)</w:t>
      </w:r>
      <w:r w:rsidRPr="002847DB">
        <w:tab/>
        <w:t>An arbitrator conducting an arbitration may require a person (whether a party to the arbitration or not):</w:t>
      </w:r>
    </w:p>
    <w:p w:rsidR="00443266" w:rsidRPr="002847DB" w:rsidRDefault="00443266" w:rsidP="00443266">
      <w:pPr>
        <w:pStyle w:val="paragraph"/>
      </w:pPr>
      <w:r w:rsidRPr="002847DB">
        <w:tab/>
        <w:t>(a)</w:t>
      </w:r>
      <w:r w:rsidRPr="002847DB">
        <w:tab/>
        <w:t>to attend the arbitration to give evidence; or</w:t>
      </w:r>
    </w:p>
    <w:p w:rsidR="00443266" w:rsidRPr="002847DB" w:rsidRDefault="00443266" w:rsidP="00443266">
      <w:pPr>
        <w:pStyle w:val="paragraph"/>
      </w:pPr>
      <w:r w:rsidRPr="002847DB">
        <w:tab/>
        <w:t>(b)</w:t>
      </w:r>
      <w:r w:rsidRPr="002847DB">
        <w:tab/>
        <w:t>to produce documents; or</w:t>
      </w:r>
    </w:p>
    <w:p w:rsidR="00443266" w:rsidRPr="002847DB" w:rsidRDefault="00443266" w:rsidP="00443266">
      <w:pPr>
        <w:pStyle w:val="paragraph"/>
      </w:pPr>
      <w:r w:rsidRPr="002847DB">
        <w:tab/>
        <w:t>(c)</w:t>
      </w:r>
      <w:r w:rsidRPr="002847DB">
        <w:tab/>
        <w:t>to attend the arbitration to give evidence and produce documents.</w:t>
      </w:r>
    </w:p>
    <w:p w:rsidR="00443266" w:rsidRPr="002847DB" w:rsidRDefault="00443266" w:rsidP="00443266">
      <w:pPr>
        <w:pStyle w:val="subsection"/>
      </w:pPr>
      <w:r w:rsidRPr="002847DB">
        <w:tab/>
        <w:t>(2)</w:t>
      </w:r>
      <w:r w:rsidRPr="002847DB">
        <w:tab/>
        <w:t>A party to an arbitration may apply to the court for the issue of a subpoena requiring a person (whether a party to the arbitration or not):</w:t>
      </w:r>
    </w:p>
    <w:p w:rsidR="00443266" w:rsidRPr="002847DB" w:rsidRDefault="00443266" w:rsidP="00443266">
      <w:pPr>
        <w:pStyle w:val="paragraph"/>
      </w:pPr>
      <w:r w:rsidRPr="002847DB">
        <w:tab/>
        <w:t>(a)</w:t>
      </w:r>
      <w:r w:rsidRPr="002847DB">
        <w:tab/>
        <w:t>to attend the arbitration to give evidence; or</w:t>
      </w:r>
    </w:p>
    <w:p w:rsidR="00443266" w:rsidRPr="002847DB" w:rsidRDefault="00443266" w:rsidP="00443266">
      <w:pPr>
        <w:pStyle w:val="paragraph"/>
      </w:pPr>
      <w:r w:rsidRPr="002847DB">
        <w:tab/>
        <w:t>(b)</w:t>
      </w:r>
      <w:r w:rsidRPr="002847DB">
        <w:tab/>
        <w:t>to produce documents; or</w:t>
      </w:r>
    </w:p>
    <w:p w:rsidR="00443266" w:rsidRPr="002847DB" w:rsidRDefault="00443266" w:rsidP="00443266">
      <w:pPr>
        <w:pStyle w:val="paragraph"/>
      </w:pPr>
      <w:r w:rsidRPr="002847DB">
        <w:tab/>
        <w:t>(c)</w:t>
      </w:r>
      <w:r w:rsidRPr="002847DB">
        <w:tab/>
        <w:t>to attend the arbitration to give evidence and produce documents.</w:t>
      </w:r>
    </w:p>
    <w:p w:rsidR="00443266" w:rsidRPr="002847DB" w:rsidRDefault="00443266" w:rsidP="00443266">
      <w:pPr>
        <w:pStyle w:val="subsection"/>
      </w:pPr>
      <w:r w:rsidRPr="002847DB">
        <w:tab/>
        <w:t>(3)</w:t>
      </w:r>
      <w:r w:rsidRPr="002847DB">
        <w:tab/>
        <w:t xml:space="preserve">An application under </w:t>
      </w:r>
      <w:r w:rsidR="006F3F13" w:rsidRPr="002847DB">
        <w:t>subsection (</w:t>
      </w:r>
      <w:r w:rsidRPr="002847DB">
        <w:t>2) must be made in accordance with the applicable Rules of Court.</w:t>
      </w:r>
    </w:p>
    <w:p w:rsidR="00443266" w:rsidRPr="002847DB" w:rsidRDefault="00443266" w:rsidP="00443266">
      <w:pPr>
        <w:pStyle w:val="notetext"/>
      </w:pPr>
      <w:r w:rsidRPr="002847DB">
        <w:t>Note:</w:t>
      </w:r>
      <w:r w:rsidRPr="002847DB">
        <w:tab/>
        <w:t xml:space="preserve">If a person does not comply with a requirement under </w:t>
      </w:r>
      <w:r w:rsidR="006F3F13" w:rsidRPr="002847DB">
        <w:t>subsection (</w:t>
      </w:r>
      <w:r w:rsidRPr="002847DB">
        <w:t>1), or</w:t>
      </w:r>
      <w:r w:rsidR="006800B3" w:rsidRPr="002847DB">
        <w:t xml:space="preserve"> with</w:t>
      </w:r>
      <w:r w:rsidRPr="002847DB">
        <w:t xml:space="preserve"> a subpoena issued under </w:t>
      </w:r>
      <w:r w:rsidR="006F3F13" w:rsidRPr="002847DB">
        <w:t>subsection (</w:t>
      </w:r>
      <w:r w:rsidRPr="002847DB">
        <w:t>2), in relation to an arbitration, a court may make such orders as it considers appropriate to facilitate the effective conduct of the arbitration</w:t>
      </w:r>
      <w:r w:rsidR="006800B3" w:rsidRPr="002847DB">
        <w:t xml:space="preserve">: </w:t>
      </w:r>
      <w:r w:rsidRPr="002847DB">
        <w:t xml:space="preserve">see </w:t>
      </w:r>
      <w:r w:rsidR="00B11214" w:rsidRPr="002847DB">
        <w:t>sub</w:t>
      </w:r>
      <w:r w:rsidR="006F3F13" w:rsidRPr="002847DB">
        <w:t>section 1</w:t>
      </w:r>
      <w:r w:rsidRPr="002847DB">
        <w:t xml:space="preserve">3E(2) of the Act in relation to arbitration under </w:t>
      </w:r>
      <w:r w:rsidR="006F3F13" w:rsidRPr="002847DB">
        <w:t>section 1</w:t>
      </w:r>
      <w:r w:rsidRPr="002847DB">
        <w:t xml:space="preserve">3E of the Act, and </w:t>
      </w:r>
      <w:r w:rsidR="006F3F13" w:rsidRPr="002847DB">
        <w:t>section 1</w:t>
      </w:r>
      <w:r w:rsidRPr="002847DB">
        <w:t>3F of the Act in relation to relevant property and financial arbitration.</w:t>
      </w:r>
    </w:p>
    <w:p w:rsidR="00443266" w:rsidRPr="002847DB" w:rsidRDefault="001F414A" w:rsidP="00443266">
      <w:pPr>
        <w:pStyle w:val="ActHead5"/>
      </w:pPr>
      <w:bookmarkStart w:id="46" w:name="_Toc170386128"/>
      <w:r w:rsidRPr="00807F5F">
        <w:rPr>
          <w:rStyle w:val="CharSectno"/>
        </w:rPr>
        <w:t>35</w:t>
      </w:r>
      <w:r w:rsidR="00443266" w:rsidRPr="002847DB">
        <w:t xml:space="preserve">  Application of rules of evidence</w:t>
      </w:r>
      <w:bookmarkEnd w:id="46"/>
    </w:p>
    <w:p w:rsidR="00443266" w:rsidRPr="002847DB" w:rsidRDefault="00443266" w:rsidP="00443266">
      <w:pPr>
        <w:pStyle w:val="subsection"/>
      </w:pPr>
      <w:r w:rsidRPr="002847DB">
        <w:tab/>
        <w:t>(1)</w:t>
      </w:r>
      <w:r w:rsidRPr="002847DB">
        <w:tab/>
        <w:t>This section applies to an arbitration if all parties to the arbitration consent to its application.</w:t>
      </w:r>
    </w:p>
    <w:p w:rsidR="00443266" w:rsidRPr="002847DB" w:rsidRDefault="00443266" w:rsidP="00443266">
      <w:pPr>
        <w:pStyle w:val="subsection"/>
      </w:pPr>
      <w:r w:rsidRPr="002847DB">
        <w:tab/>
        <w:t>(2)</w:t>
      </w:r>
      <w:r w:rsidRPr="002847DB">
        <w:tab/>
        <w:t>In conducting an arbitration, an arbitrator is not bound by the rules of evidence but may inform himself or herself on any matter in any way that the arbitrator considers appropriate.</w:t>
      </w:r>
    </w:p>
    <w:p w:rsidR="00443266" w:rsidRPr="002847DB" w:rsidRDefault="001F414A" w:rsidP="00443266">
      <w:pPr>
        <w:pStyle w:val="ActHead5"/>
      </w:pPr>
      <w:bookmarkStart w:id="47" w:name="_Toc170386129"/>
      <w:r w:rsidRPr="00807F5F">
        <w:rPr>
          <w:rStyle w:val="CharSectno"/>
        </w:rPr>
        <w:t>36</w:t>
      </w:r>
      <w:r w:rsidR="00443266" w:rsidRPr="002847DB">
        <w:t xml:space="preserve">  Making an award</w:t>
      </w:r>
      <w:bookmarkEnd w:id="47"/>
    </w:p>
    <w:p w:rsidR="00443266" w:rsidRPr="002847DB" w:rsidRDefault="00443266" w:rsidP="00443266">
      <w:pPr>
        <w:pStyle w:val="subsection"/>
      </w:pPr>
      <w:r w:rsidRPr="002847DB">
        <w:tab/>
        <w:t>(1)</w:t>
      </w:r>
      <w:r w:rsidRPr="002847DB">
        <w:tab/>
        <w:t>At the end of an arbitration, the arbitrator must make an award.</w:t>
      </w:r>
    </w:p>
    <w:p w:rsidR="00443266" w:rsidRPr="002847DB" w:rsidRDefault="00443266" w:rsidP="00443266">
      <w:pPr>
        <w:pStyle w:val="subsection"/>
      </w:pPr>
      <w:r w:rsidRPr="002847DB">
        <w:tab/>
        <w:t>(2)</w:t>
      </w:r>
      <w:r w:rsidRPr="002847DB">
        <w:tab/>
        <w:t>The award must include a concise statement setting out:</w:t>
      </w:r>
    </w:p>
    <w:p w:rsidR="00443266" w:rsidRPr="002847DB" w:rsidRDefault="00443266" w:rsidP="00443266">
      <w:pPr>
        <w:pStyle w:val="paragraph"/>
      </w:pPr>
      <w:r w:rsidRPr="002847DB">
        <w:tab/>
        <w:t>(a)</w:t>
      </w:r>
      <w:r w:rsidRPr="002847DB">
        <w:tab/>
        <w:t>the arbitrator’s reasons for making the award; and</w:t>
      </w:r>
    </w:p>
    <w:p w:rsidR="00443266" w:rsidRPr="002847DB" w:rsidRDefault="00443266" w:rsidP="00443266">
      <w:pPr>
        <w:pStyle w:val="paragraph"/>
      </w:pPr>
      <w:r w:rsidRPr="002847DB">
        <w:tab/>
        <w:t>(b)</w:t>
      </w:r>
      <w:r w:rsidRPr="002847DB">
        <w:tab/>
        <w:t>the arbitrator’s findings of fact in the matter, referring to the evidence on which the findings are based.</w:t>
      </w:r>
    </w:p>
    <w:p w:rsidR="00443266" w:rsidRPr="002847DB" w:rsidRDefault="00443266" w:rsidP="00443266">
      <w:pPr>
        <w:pStyle w:val="subsection"/>
      </w:pPr>
      <w:r w:rsidRPr="002847DB">
        <w:tab/>
        <w:t>(3)</w:t>
      </w:r>
      <w:r w:rsidRPr="002847DB">
        <w:tab/>
        <w:t>The award must:</w:t>
      </w:r>
    </w:p>
    <w:p w:rsidR="00443266" w:rsidRPr="002847DB" w:rsidRDefault="00443266" w:rsidP="00443266">
      <w:pPr>
        <w:pStyle w:val="paragraph"/>
      </w:pPr>
      <w:r w:rsidRPr="002847DB">
        <w:tab/>
        <w:t>(a)</w:t>
      </w:r>
      <w:r w:rsidRPr="002847DB">
        <w:tab/>
        <w:t>be printed clearly or typewritten; and</w:t>
      </w:r>
    </w:p>
    <w:p w:rsidR="00443266" w:rsidRPr="002847DB" w:rsidRDefault="00443266" w:rsidP="00443266">
      <w:pPr>
        <w:pStyle w:val="paragraph"/>
      </w:pPr>
      <w:r w:rsidRPr="002847DB">
        <w:tab/>
        <w:t>(b)</w:t>
      </w:r>
      <w:r w:rsidRPr="002847DB">
        <w:tab/>
        <w:t>be contained in a single document.</w:t>
      </w:r>
    </w:p>
    <w:p w:rsidR="00443266" w:rsidRPr="002847DB" w:rsidRDefault="00443266" w:rsidP="00443266">
      <w:pPr>
        <w:pStyle w:val="subsection"/>
      </w:pPr>
      <w:r w:rsidRPr="002847DB">
        <w:tab/>
        <w:t>(4)</w:t>
      </w:r>
      <w:r w:rsidRPr="002847DB">
        <w:tab/>
        <w:t>The arbitrator must:</w:t>
      </w:r>
    </w:p>
    <w:p w:rsidR="00443266" w:rsidRPr="002847DB" w:rsidRDefault="00443266" w:rsidP="00443266">
      <w:pPr>
        <w:pStyle w:val="paragraph"/>
      </w:pPr>
      <w:r w:rsidRPr="002847DB">
        <w:tab/>
        <w:t>(a)</w:t>
      </w:r>
      <w:r w:rsidRPr="002847DB">
        <w:tab/>
        <w:t>give a copy of the award to each party to the award; and</w:t>
      </w:r>
    </w:p>
    <w:p w:rsidR="00443266" w:rsidRPr="002847DB" w:rsidRDefault="00443266" w:rsidP="00443266">
      <w:pPr>
        <w:pStyle w:val="paragraph"/>
      </w:pPr>
      <w:r w:rsidRPr="002847DB">
        <w:tab/>
        <w:t>(b)</w:t>
      </w:r>
      <w:r w:rsidRPr="002847DB">
        <w:tab/>
        <w:t xml:space="preserve">if the award was made in an arbitration under </w:t>
      </w:r>
      <w:r w:rsidR="006F3F13" w:rsidRPr="002847DB">
        <w:t>section 1</w:t>
      </w:r>
      <w:r w:rsidRPr="002847DB">
        <w:t>3E of the Act—inform the court that ordered the arbitration that:</w:t>
      </w:r>
    </w:p>
    <w:p w:rsidR="00443266" w:rsidRPr="002847DB" w:rsidRDefault="00443266" w:rsidP="00443266">
      <w:pPr>
        <w:pStyle w:val="paragraphsub"/>
      </w:pPr>
      <w:r w:rsidRPr="002847DB">
        <w:tab/>
        <w:t>(i)</w:t>
      </w:r>
      <w:r w:rsidRPr="002847DB">
        <w:tab/>
        <w:t>the arbitration has ended; and</w:t>
      </w:r>
    </w:p>
    <w:p w:rsidR="00443266" w:rsidRPr="002847DB" w:rsidRDefault="00443266" w:rsidP="00443266">
      <w:pPr>
        <w:pStyle w:val="paragraphsub"/>
      </w:pPr>
      <w:r w:rsidRPr="002847DB">
        <w:tab/>
        <w:t>(ii)</w:t>
      </w:r>
      <w:r w:rsidRPr="002847DB">
        <w:tab/>
        <w:t>an award has been made in relation to all, or part, of the proceeding</w:t>
      </w:r>
      <w:r w:rsidR="00492908" w:rsidRPr="002847DB">
        <w:t>s</w:t>
      </w:r>
      <w:r w:rsidRPr="002847DB">
        <w:t xml:space="preserve"> to which the arbitration relates.</w:t>
      </w:r>
    </w:p>
    <w:p w:rsidR="00443266" w:rsidRPr="002847DB" w:rsidRDefault="001F414A" w:rsidP="00443266">
      <w:pPr>
        <w:pStyle w:val="ActHead5"/>
      </w:pPr>
      <w:bookmarkStart w:id="48" w:name="_Toc170386130"/>
      <w:r w:rsidRPr="00807F5F">
        <w:rPr>
          <w:rStyle w:val="CharSectno"/>
        </w:rPr>
        <w:t>37</w:t>
      </w:r>
      <w:r w:rsidR="00443266" w:rsidRPr="002847DB">
        <w:t xml:space="preserve">  Registration of award</w:t>
      </w:r>
      <w:bookmarkEnd w:id="48"/>
    </w:p>
    <w:p w:rsidR="00443266" w:rsidRPr="002847DB" w:rsidRDefault="00443266" w:rsidP="00443266">
      <w:pPr>
        <w:pStyle w:val="subsection"/>
      </w:pPr>
      <w:r w:rsidRPr="002847DB">
        <w:tab/>
        <w:t>(1)</w:t>
      </w:r>
      <w:r w:rsidRPr="002847DB">
        <w:tab/>
        <w:t>For the purposes of paragraph 125(1)(bba) of the Act, this section sets out the requirements for the registration of awards made in arbitration.</w:t>
      </w:r>
    </w:p>
    <w:p w:rsidR="00443266" w:rsidRPr="002847DB" w:rsidRDefault="00443266" w:rsidP="00443266">
      <w:pPr>
        <w:pStyle w:val="subsection"/>
      </w:pPr>
      <w:r w:rsidRPr="002847DB">
        <w:tab/>
        <w:t>(2)</w:t>
      </w:r>
      <w:r w:rsidRPr="002847DB">
        <w:tab/>
        <w:t xml:space="preserve">An application made under </w:t>
      </w:r>
      <w:r w:rsidR="00B11214" w:rsidRPr="002847DB">
        <w:t>sub</w:t>
      </w:r>
      <w:r w:rsidR="006F3F13" w:rsidRPr="002847DB">
        <w:t>section 1</w:t>
      </w:r>
      <w:r w:rsidRPr="002847DB">
        <w:t>3H(1) of the Act to a court for the registration of an award made in arbitration must be in accordance with Form 8</w:t>
      </w:r>
      <w:r w:rsidR="007F4A32" w:rsidRPr="002847DB">
        <w:t xml:space="preserve"> </w:t>
      </w:r>
      <w:r w:rsidR="0044788E" w:rsidRPr="002847DB">
        <w:t xml:space="preserve">in </w:t>
      </w:r>
      <w:r w:rsidR="007F4A32" w:rsidRPr="002847DB">
        <w:t>Schedule 3</w:t>
      </w:r>
      <w:r w:rsidRPr="002847DB">
        <w:t>.</w:t>
      </w:r>
    </w:p>
    <w:p w:rsidR="00443266" w:rsidRPr="002847DB" w:rsidRDefault="00443266" w:rsidP="00443266">
      <w:pPr>
        <w:pStyle w:val="subsection"/>
      </w:pPr>
      <w:r w:rsidRPr="002847DB">
        <w:tab/>
        <w:t>(3)</w:t>
      </w:r>
      <w:r w:rsidRPr="002847DB">
        <w:tab/>
        <w:t>The applicant must serve a copy of the application on each other party to the award.</w:t>
      </w:r>
    </w:p>
    <w:p w:rsidR="00443266" w:rsidRPr="002847DB" w:rsidRDefault="00443266" w:rsidP="00443266">
      <w:pPr>
        <w:pStyle w:val="subsection"/>
      </w:pPr>
      <w:r w:rsidRPr="002847DB">
        <w:tab/>
        <w:t>(4)</w:t>
      </w:r>
      <w:r w:rsidRPr="002847DB">
        <w:tab/>
        <w:t xml:space="preserve">If the applicant has complied with the requirements in this section, the court must register the award under </w:t>
      </w:r>
      <w:r w:rsidR="00B11214" w:rsidRPr="002847DB">
        <w:t>sub</w:t>
      </w:r>
      <w:r w:rsidR="006F3F13" w:rsidRPr="002847DB">
        <w:t>section 1</w:t>
      </w:r>
      <w:r w:rsidRPr="002847DB">
        <w:t>3H(1) of the Act.</w:t>
      </w:r>
    </w:p>
    <w:p w:rsidR="00443266" w:rsidRPr="002847DB" w:rsidRDefault="00443266" w:rsidP="00443266">
      <w:pPr>
        <w:pStyle w:val="notetext"/>
      </w:pPr>
      <w:r w:rsidRPr="002847DB">
        <w:t>Note:</w:t>
      </w:r>
      <w:r w:rsidRPr="002847DB">
        <w:tab/>
        <w:t xml:space="preserve">For the effect of registration, see </w:t>
      </w:r>
      <w:r w:rsidR="00B11214" w:rsidRPr="002847DB">
        <w:t>sub</w:t>
      </w:r>
      <w:r w:rsidR="006F3F13" w:rsidRPr="002847DB">
        <w:t>section 1</w:t>
      </w:r>
      <w:r w:rsidRPr="002847DB">
        <w:t>3H(2) of the Act.</w:t>
      </w:r>
    </w:p>
    <w:p w:rsidR="00443266" w:rsidRPr="002847DB" w:rsidRDefault="00443266" w:rsidP="00443266">
      <w:pPr>
        <w:pStyle w:val="SubsectionHead"/>
      </w:pPr>
      <w:r w:rsidRPr="002847DB">
        <w:t>Notice of registration of award</w:t>
      </w:r>
    </w:p>
    <w:p w:rsidR="00443266" w:rsidRPr="002847DB" w:rsidRDefault="00443266" w:rsidP="00443266">
      <w:pPr>
        <w:pStyle w:val="subsection"/>
      </w:pPr>
      <w:r w:rsidRPr="002847DB">
        <w:tab/>
        <w:t>(5)</w:t>
      </w:r>
      <w:r w:rsidRPr="002847DB">
        <w:tab/>
        <w:t>If a court registers an award, the court must give notice of the registration to each party to the award.</w:t>
      </w:r>
    </w:p>
    <w:p w:rsidR="00443266" w:rsidRPr="002847DB" w:rsidRDefault="00443266" w:rsidP="00443266">
      <w:pPr>
        <w:pStyle w:val="subsection"/>
      </w:pPr>
      <w:r w:rsidRPr="002847DB">
        <w:tab/>
        <w:t>(6)</w:t>
      </w:r>
      <w:r w:rsidRPr="002847DB">
        <w:tab/>
        <w:t>The notice must state:</w:t>
      </w:r>
    </w:p>
    <w:p w:rsidR="00443266" w:rsidRPr="002847DB" w:rsidRDefault="00443266" w:rsidP="00443266">
      <w:pPr>
        <w:pStyle w:val="paragraph"/>
      </w:pPr>
      <w:r w:rsidRPr="002847DB">
        <w:tab/>
        <w:t>(a)</w:t>
      </w:r>
      <w:r w:rsidRPr="002847DB">
        <w:tab/>
        <w:t>the date when the award was registered; and</w:t>
      </w:r>
    </w:p>
    <w:p w:rsidR="00443266" w:rsidRPr="002847DB" w:rsidRDefault="00443266" w:rsidP="00443266">
      <w:pPr>
        <w:pStyle w:val="paragraph"/>
      </w:pPr>
      <w:r w:rsidRPr="002847DB">
        <w:tab/>
        <w:t>(b)</w:t>
      </w:r>
      <w:r w:rsidRPr="002847DB">
        <w:tab/>
        <w:t>the place where the award was registered.</w:t>
      </w:r>
    </w:p>
    <w:p w:rsidR="00443266" w:rsidRPr="002847DB" w:rsidRDefault="001F414A" w:rsidP="00443266">
      <w:pPr>
        <w:pStyle w:val="ActHead5"/>
      </w:pPr>
      <w:bookmarkStart w:id="49" w:name="_Toc170386131"/>
      <w:r w:rsidRPr="00807F5F">
        <w:rPr>
          <w:rStyle w:val="CharSectno"/>
        </w:rPr>
        <w:t>38</w:t>
      </w:r>
      <w:r w:rsidR="00443266" w:rsidRPr="002847DB">
        <w:t xml:space="preserve">  Enforcement of registered awards</w:t>
      </w:r>
      <w:bookmarkEnd w:id="49"/>
    </w:p>
    <w:p w:rsidR="00443266" w:rsidRPr="002847DB" w:rsidRDefault="00443266" w:rsidP="00443266">
      <w:pPr>
        <w:pStyle w:val="subsection"/>
      </w:pPr>
      <w:r w:rsidRPr="002847DB">
        <w:tab/>
      </w:r>
      <w:r w:rsidRPr="002847DB">
        <w:tab/>
        <w:t>A party to a registered award may apply for enforcement of the award as if the award were an order made under th</w:t>
      </w:r>
      <w:r w:rsidR="0043419D" w:rsidRPr="002847DB">
        <w:t>e</w:t>
      </w:r>
      <w:r w:rsidRPr="002847DB">
        <w:t xml:space="preserve"> Act.</w:t>
      </w:r>
    </w:p>
    <w:p w:rsidR="00443266" w:rsidRPr="002847DB" w:rsidRDefault="001F414A" w:rsidP="00443266">
      <w:pPr>
        <w:pStyle w:val="ActHead5"/>
      </w:pPr>
      <w:bookmarkStart w:id="50" w:name="_Toc170386132"/>
      <w:r w:rsidRPr="00807F5F">
        <w:rPr>
          <w:rStyle w:val="CharSectno"/>
        </w:rPr>
        <w:t>39</w:t>
      </w:r>
      <w:r w:rsidR="00443266" w:rsidRPr="002847DB">
        <w:t xml:space="preserve">  Registration of decree affecting registered award</w:t>
      </w:r>
      <w:bookmarkEnd w:id="50"/>
    </w:p>
    <w:p w:rsidR="00443266" w:rsidRPr="002847DB" w:rsidRDefault="00443266" w:rsidP="00443266">
      <w:pPr>
        <w:pStyle w:val="subsection"/>
      </w:pPr>
      <w:r w:rsidRPr="002847DB">
        <w:tab/>
        <w:t>(1)</w:t>
      </w:r>
      <w:r w:rsidRPr="002847DB">
        <w:tab/>
        <w:t xml:space="preserve">If a decree is made by a court under </w:t>
      </w:r>
      <w:r w:rsidR="006F3F13" w:rsidRPr="002847DB">
        <w:t>section 1</w:t>
      </w:r>
      <w:r w:rsidRPr="002847DB">
        <w:t>3J or 13K of the Act in relation to a registered award, the party who registered the award must apply for registration of the decree in the court in which the award is registered.</w:t>
      </w:r>
    </w:p>
    <w:p w:rsidR="00443266" w:rsidRPr="002847DB" w:rsidRDefault="00443266" w:rsidP="00685D27">
      <w:pPr>
        <w:pStyle w:val="subsection"/>
      </w:pPr>
      <w:r w:rsidRPr="002847DB">
        <w:tab/>
        <w:t>(2)</w:t>
      </w:r>
      <w:r w:rsidRPr="002847DB">
        <w:tab/>
        <w:t>The application must be in accordance with Form 9</w:t>
      </w:r>
      <w:r w:rsidR="007F4A32" w:rsidRPr="002847DB">
        <w:t xml:space="preserve"> in Schedule 3</w:t>
      </w:r>
      <w:r w:rsidRPr="002847DB">
        <w:t>.</w:t>
      </w:r>
    </w:p>
    <w:p w:rsidR="00685D27" w:rsidRPr="002847DB" w:rsidRDefault="00AC46A0" w:rsidP="00685D27">
      <w:pPr>
        <w:pStyle w:val="ActHead2"/>
        <w:pageBreakBefore/>
      </w:pPr>
      <w:bookmarkStart w:id="51" w:name="_Toc170386133"/>
      <w:r w:rsidRPr="00807F5F">
        <w:rPr>
          <w:rStyle w:val="CharPartNo"/>
        </w:rPr>
        <w:t>Part 4</w:t>
      </w:r>
      <w:r w:rsidR="00685D27" w:rsidRPr="002847DB">
        <w:t>—</w:t>
      </w:r>
      <w:r w:rsidR="00685D27" w:rsidRPr="00807F5F">
        <w:rPr>
          <w:rStyle w:val="CharPartText"/>
        </w:rPr>
        <w:t>Family consultants</w:t>
      </w:r>
      <w:bookmarkEnd w:id="51"/>
    </w:p>
    <w:p w:rsidR="00685D27" w:rsidRPr="00807F5F" w:rsidRDefault="00685D27" w:rsidP="00685D27">
      <w:pPr>
        <w:pStyle w:val="Header"/>
      </w:pPr>
      <w:r w:rsidRPr="00807F5F">
        <w:rPr>
          <w:rStyle w:val="CharDivNo"/>
        </w:rPr>
        <w:t xml:space="preserve"> </w:t>
      </w:r>
      <w:r w:rsidRPr="00807F5F">
        <w:rPr>
          <w:rStyle w:val="CharDivText"/>
        </w:rPr>
        <w:t xml:space="preserve"> </w:t>
      </w:r>
    </w:p>
    <w:p w:rsidR="00F56CC8" w:rsidRPr="002847DB" w:rsidRDefault="001F414A" w:rsidP="00F56CC8">
      <w:pPr>
        <w:pStyle w:val="ActHead5"/>
      </w:pPr>
      <w:bookmarkStart w:id="52" w:name="_Toc170386134"/>
      <w:r w:rsidRPr="00807F5F">
        <w:rPr>
          <w:rStyle w:val="CharSectno"/>
        </w:rPr>
        <w:t>40</w:t>
      </w:r>
      <w:r w:rsidR="00F56CC8" w:rsidRPr="002847DB">
        <w:t xml:space="preserve">  Appointment of family consultants</w:t>
      </w:r>
      <w:bookmarkEnd w:id="52"/>
    </w:p>
    <w:p w:rsidR="00F56CC8" w:rsidRPr="002847DB" w:rsidRDefault="00F56CC8" w:rsidP="00F56CC8">
      <w:pPr>
        <w:pStyle w:val="subsection"/>
      </w:pPr>
      <w:r w:rsidRPr="002847DB">
        <w:tab/>
      </w:r>
      <w:r w:rsidRPr="002847DB">
        <w:tab/>
        <w:t xml:space="preserve">For the purposes of </w:t>
      </w:r>
      <w:r w:rsidR="004758FE" w:rsidRPr="002847DB">
        <w:t>paragraph 1</w:t>
      </w:r>
      <w:r w:rsidRPr="002847DB">
        <w:t>1B(c) of the Act, the Chief Executive Officer may, in writing, appoint a family consultant.</w:t>
      </w:r>
    </w:p>
    <w:p w:rsidR="008E6EC7" w:rsidRPr="002847DB" w:rsidRDefault="00AC46A0" w:rsidP="008E6EC7">
      <w:pPr>
        <w:pStyle w:val="ActHead2"/>
        <w:pageBreakBefore/>
      </w:pPr>
      <w:bookmarkStart w:id="53" w:name="_Toc170386135"/>
      <w:r w:rsidRPr="00807F5F">
        <w:rPr>
          <w:rStyle w:val="CharPartNo"/>
        </w:rPr>
        <w:t>Part 5</w:t>
      </w:r>
      <w:r w:rsidR="008E6EC7" w:rsidRPr="002847DB">
        <w:t>—</w:t>
      </w:r>
      <w:r w:rsidR="00685D27" w:rsidRPr="00807F5F">
        <w:rPr>
          <w:rStyle w:val="CharPartText"/>
        </w:rPr>
        <w:t>Obligations to inform people about non</w:t>
      </w:r>
      <w:r w:rsidR="002847DB" w:rsidRPr="00807F5F">
        <w:rPr>
          <w:rStyle w:val="CharPartText"/>
        </w:rPr>
        <w:noBreakHyphen/>
      </w:r>
      <w:r w:rsidR="00685D27" w:rsidRPr="00807F5F">
        <w:rPr>
          <w:rStyle w:val="CharPartText"/>
        </w:rPr>
        <w:t>court based family services and about court</w:t>
      </w:r>
      <w:r w:rsidR="0007245A" w:rsidRPr="00807F5F">
        <w:rPr>
          <w:rStyle w:val="CharPartText"/>
        </w:rPr>
        <w:t>’</w:t>
      </w:r>
      <w:r w:rsidR="00685D27" w:rsidRPr="00807F5F">
        <w:rPr>
          <w:rStyle w:val="CharPartText"/>
        </w:rPr>
        <w:t>s processes and services</w:t>
      </w:r>
      <w:bookmarkEnd w:id="53"/>
    </w:p>
    <w:p w:rsidR="00CF333F" w:rsidRPr="00807F5F" w:rsidRDefault="00CF333F" w:rsidP="00CF333F">
      <w:pPr>
        <w:pStyle w:val="Header"/>
      </w:pPr>
      <w:r w:rsidRPr="00807F5F">
        <w:rPr>
          <w:rStyle w:val="CharDivNo"/>
        </w:rPr>
        <w:t xml:space="preserve"> </w:t>
      </w:r>
      <w:r w:rsidRPr="00807F5F">
        <w:rPr>
          <w:rStyle w:val="CharDivText"/>
        </w:rPr>
        <w:t xml:space="preserve"> </w:t>
      </w:r>
    </w:p>
    <w:p w:rsidR="00F56CC8" w:rsidRPr="002847DB" w:rsidRDefault="001F414A" w:rsidP="00F56CC8">
      <w:pPr>
        <w:pStyle w:val="ActHead5"/>
      </w:pPr>
      <w:bookmarkStart w:id="54" w:name="_Toc170386136"/>
      <w:r w:rsidRPr="00807F5F">
        <w:rPr>
          <w:rStyle w:val="CharSectno"/>
        </w:rPr>
        <w:t>41</w:t>
      </w:r>
      <w:r w:rsidR="00F56CC8" w:rsidRPr="002847DB">
        <w:t xml:space="preserve">  Prescribed information about non</w:t>
      </w:r>
      <w:r w:rsidR="002847DB">
        <w:noBreakHyphen/>
      </w:r>
      <w:r w:rsidR="00F56CC8" w:rsidRPr="002847DB">
        <w:t>court based family services and court</w:t>
      </w:r>
      <w:r w:rsidR="0007245A" w:rsidRPr="002847DB">
        <w:t>’</w:t>
      </w:r>
      <w:r w:rsidR="00F56CC8" w:rsidRPr="002847DB">
        <w:t>s processes and services</w:t>
      </w:r>
      <w:bookmarkEnd w:id="54"/>
    </w:p>
    <w:p w:rsidR="00F56CC8" w:rsidRPr="002847DB" w:rsidRDefault="00F56CC8" w:rsidP="00F56CC8">
      <w:pPr>
        <w:pStyle w:val="subsection"/>
      </w:pPr>
      <w:r w:rsidRPr="002847DB">
        <w:tab/>
      </w:r>
      <w:r w:rsidRPr="002847DB">
        <w:tab/>
        <w:t xml:space="preserve">For the purposes of </w:t>
      </w:r>
      <w:r w:rsidR="006F3F13" w:rsidRPr="002847DB">
        <w:t>section 1</w:t>
      </w:r>
      <w:r w:rsidRPr="002847DB">
        <w:t xml:space="preserve">2B of the Act, the information that must be included in documents provided to persons under </w:t>
      </w:r>
      <w:r w:rsidR="00B11214" w:rsidRPr="002847DB">
        <w:t>Part I</w:t>
      </w:r>
      <w:r w:rsidRPr="002847DB">
        <w:t>IIA of the Act in relation to non</w:t>
      </w:r>
      <w:r w:rsidR="002847DB">
        <w:noBreakHyphen/>
      </w:r>
      <w:r w:rsidRPr="002847DB">
        <w:t>court based family services and court</w:t>
      </w:r>
      <w:r w:rsidR="0007245A" w:rsidRPr="002847DB">
        <w:t>’</w:t>
      </w:r>
      <w:r w:rsidRPr="002847DB">
        <w:t>s processes and services is information about:</w:t>
      </w:r>
    </w:p>
    <w:p w:rsidR="00F56CC8" w:rsidRPr="002847DB" w:rsidRDefault="00F56CC8" w:rsidP="00F56CC8">
      <w:pPr>
        <w:pStyle w:val="paragraph"/>
      </w:pPr>
      <w:r w:rsidRPr="002847DB">
        <w:tab/>
        <w:t>(a)</w:t>
      </w:r>
      <w:r w:rsidRPr="002847DB">
        <w:tab/>
        <w:t>the legal and possible social effects of the proposed proceedings (including the consequences for children whose care, welfare or development is likely to be affected by the proceedings); and</w:t>
      </w:r>
    </w:p>
    <w:p w:rsidR="00F56CC8" w:rsidRPr="002847DB" w:rsidRDefault="00F56CC8" w:rsidP="00F56CC8">
      <w:pPr>
        <w:pStyle w:val="paragraph"/>
      </w:pPr>
      <w:r w:rsidRPr="002847DB">
        <w:tab/>
        <w:t>(b)</w:t>
      </w:r>
      <w:r w:rsidRPr="002847DB">
        <w:tab/>
        <w:t>the services provided by family counsellors and family dispute resolution practitioners to help people affected by separation or divorce; and</w:t>
      </w:r>
    </w:p>
    <w:p w:rsidR="00F56CC8" w:rsidRPr="002847DB" w:rsidRDefault="00F56CC8" w:rsidP="00F56CC8">
      <w:pPr>
        <w:pStyle w:val="paragraph"/>
      </w:pPr>
      <w:r w:rsidRPr="002847DB">
        <w:tab/>
        <w:t>(c)</w:t>
      </w:r>
      <w:r w:rsidRPr="002847DB">
        <w:tab/>
        <w:t>the steps involved in the proposed proceedings; and</w:t>
      </w:r>
    </w:p>
    <w:p w:rsidR="00F56CC8" w:rsidRPr="002847DB" w:rsidRDefault="00F56CC8" w:rsidP="00F56CC8">
      <w:pPr>
        <w:pStyle w:val="paragraph"/>
      </w:pPr>
      <w:r w:rsidRPr="002847DB">
        <w:tab/>
        <w:t>(d)</w:t>
      </w:r>
      <w:r w:rsidRPr="002847DB">
        <w:tab/>
        <w:t>the role of family consultants; and</w:t>
      </w:r>
    </w:p>
    <w:p w:rsidR="00F56CC8" w:rsidRPr="002847DB" w:rsidRDefault="00F56CC8" w:rsidP="00F56CC8">
      <w:pPr>
        <w:pStyle w:val="paragraph"/>
      </w:pPr>
      <w:r w:rsidRPr="002847DB">
        <w:tab/>
        <w:t>(e)</w:t>
      </w:r>
      <w:r w:rsidRPr="002847DB">
        <w:tab/>
        <w:t>the arbitration facilities available to arbitrate disputes in relation to separation and divorce.</w:t>
      </w:r>
    </w:p>
    <w:p w:rsidR="00F56CC8" w:rsidRPr="002847DB" w:rsidRDefault="001F414A" w:rsidP="00F56CC8">
      <w:pPr>
        <w:pStyle w:val="ActHead5"/>
      </w:pPr>
      <w:bookmarkStart w:id="55" w:name="_Toc170386137"/>
      <w:r w:rsidRPr="00807F5F">
        <w:rPr>
          <w:rStyle w:val="CharSectno"/>
        </w:rPr>
        <w:t>42</w:t>
      </w:r>
      <w:r w:rsidR="00F56CC8" w:rsidRPr="002847DB">
        <w:t xml:space="preserve">  Prescribed information about reconciliation</w:t>
      </w:r>
      <w:bookmarkEnd w:id="55"/>
    </w:p>
    <w:p w:rsidR="00F56CC8" w:rsidRPr="002847DB" w:rsidRDefault="00F56CC8" w:rsidP="00F56CC8">
      <w:pPr>
        <w:pStyle w:val="subsection"/>
      </w:pPr>
      <w:r w:rsidRPr="002847DB">
        <w:tab/>
      </w:r>
      <w:r w:rsidRPr="002847DB">
        <w:tab/>
        <w:t xml:space="preserve">For the purposes of </w:t>
      </w:r>
      <w:r w:rsidR="006F3F13" w:rsidRPr="002847DB">
        <w:t>section 1</w:t>
      </w:r>
      <w:r w:rsidRPr="002847DB">
        <w:t xml:space="preserve">2C of the Act, the information that must be included in documents provided to persons under </w:t>
      </w:r>
      <w:r w:rsidR="00B11214" w:rsidRPr="002847DB">
        <w:t>Part I</w:t>
      </w:r>
      <w:r w:rsidRPr="002847DB">
        <w:t>IIA of the Act is information about family counselling and family dispute resolution services.</w:t>
      </w:r>
    </w:p>
    <w:p w:rsidR="00F56CC8" w:rsidRPr="002847DB" w:rsidRDefault="00F56CC8" w:rsidP="00F56CC8">
      <w:pPr>
        <w:pStyle w:val="notetext"/>
      </w:pPr>
      <w:r w:rsidRPr="002847DB">
        <w:t>Note:</w:t>
      </w:r>
      <w:r w:rsidRPr="002847DB">
        <w:tab/>
      </w:r>
      <w:r w:rsidR="00AC46A0" w:rsidRPr="002847DB">
        <w:t>Section 1</w:t>
      </w:r>
      <w:r w:rsidRPr="002847DB">
        <w:t>3B of the Act allows a court to adjourn proceedings to give the parties the opportunity to consider a reconciliation. The parties will be advised in such circumstances to attend family counselling or other appropriate services.</w:t>
      </w:r>
    </w:p>
    <w:p w:rsidR="00F56CC8" w:rsidRPr="002847DB" w:rsidRDefault="001F414A" w:rsidP="00F56CC8">
      <w:pPr>
        <w:pStyle w:val="ActHead5"/>
      </w:pPr>
      <w:bookmarkStart w:id="56" w:name="_Toc170386138"/>
      <w:r w:rsidRPr="00807F5F">
        <w:rPr>
          <w:rStyle w:val="CharSectno"/>
        </w:rPr>
        <w:t>43</w:t>
      </w:r>
      <w:r w:rsidR="00F56CC8" w:rsidRPr="002847DB">
        <w:t xml:space="preserve">  Prescribed information about </w:t>
      </w:r>
      <w:r w:rsidR="00B11214" w:rsidRPr="002847DB">
        <w:t>Part V</w:t>
      </w:r>
      <w:r w:rsidR="00F56CC8" w:rsidRPr="002847DB">
        <w:t>II proceedings</w:t>
      </w:r>
      <w:bookmarkEnd w:id="56"/>
    </w:p>
    <w:p w:rsidR="00F56CC8" w:rsidRPr="002847DB" w:rsidRDefault="00F56CC8" w:rsidP="00F56CC8">
      <w:pPr>
        <w:pStyle w:val="subsection"/>
      </w:pPr>
      <w:r w:rsidRPr="002847DB">
        <w:tab/>
      </w:r>
      <w:r w:rsidRPr="002847DB">
        <w:tab/>
        <w:t xml:space="preserve">For the purposes of </w:t>
      </w:r>
      <w:r w:rsidR="006F3F13" w:rsidRPr="002847DB">
        <w:t>section 1</w:t>
      </w:r>
      <w:r w:rsidRPr="002847DB">
        <w:t xml:space="preserve">2D of the Act, the information that must be included in documents provided under </w:t>
      </w:r>
      <w:r w:rsidR="00B11214" w:rsidRPr="002847DB">
        <w:t>Part I</w:t>
      </w:r>
      <w:r w:rsidRPr="002847DB">
        <w:t xml:space="preserve">IIA of the Act to persons involved in </w:t>
      </w:r>
      <w:r w:rsidR="00B11214" w:rsidRPr="002847DB">
        <w:t>Part V</w:t>
      </w:r>
      <w:r w:rsidRPr="002847DB">
        <w:t xml:space="preserve">II proceedings, is information about family counselling services available to assist the parties and the child or children concerned in the proceedings to adjust to the consequences of orders made under </w:t>
      </w:r>
      <w:r w:rsidR="00B11214" w:rsidRPr="002847DB">
        <w:t>Part V</w:t>
      </w:r>
      <w:r w:rsidRPr="002847DB">
        <w:t>II of the Act.</w:t>
      </w:r>
    </w:p>
    <w:p w:rsidR="00F56CC8" w:rsidRPr="002847DB" w:rsidRDefault="00F56CC8" w:rsidP="00F56CC8">
      <w:pPr>
        <w:pStyle w:val="notetext"/>
      </w:pPr>
      <w:r w:rsidRPr="002847DB">
        <w:t>Note:</w:t>
      </w:r>
      <w:r w:rsidRPr="002847DB">
        <w:tab/>
      </w:r>
      <w:r w:rsidR="00B11214" w:rsidRPr="002847DB">
        <w:t>Part V</w:t>
      </w:r>
      <w:r w:rsidRPr="002847DB">
        <w:t>II deals with issues including parental responsibility, parenting orders and maintenance orders in relation to a child or children concerned in the proceedings.</w:t>
      </w:r>
    </w:p>
    <w:p w:rsidR="00DF1C8A" w:rsidRPr="002847DB" w:rsidRDefault="00F0065E" w:rsidP="00DF1C8A">
      <w:pPr>
        <w:pStyle w:val="ActHead2"/>
        <w:pageBreakBefore/>
      </w:pPr>
      <w:bookmarkStart w:id="57" w:name="_Toc170386139"/>
      <w:r w:rsidRPr="00807F5F">
        <w:rPr>
          <w:rStyle w:val="CharPartNo"/>
        </w:rPr>
        <w:t>Part </w:t>
      </w:r>
      <w:r w:rsidR="00CF333F" w:rsidRPr="00807F5F">
        <w:rPr>
          <w:rStyle w:val="CharPartNo"/>
        </w:rPr>
        <w:t>6</w:t>
      </w:r>
      <w:r w:rsidR="00DF1C8A" w:rsidRPr="002847DB">
        <w:t>—</w:t>
      </w:r>
      <w:r w:rsidR="00DF1C8A" w:rsidRPr="00807F5F">
        <w:rPr>
          <w:rStyle w:val="CharPartText"/>
        </w:rPr>
        <w:t>Jurisdiction of Courts</w:t>
      </w:r>
      <w:bookmarkEnd w:id="57"/>
    </w:p>
    <w:p w:rsidR="005D7854" w:rsidRPr="00807F5F" w:rsidRDefault="005D7854" w:rsidP="005D7854">
      <w:pPr>
        <w:pStyle w:val="Header"/>
      </w:pPr>
      <w:r w:rsidRPr="00807F5F">
        <w:rPr>
          <w:rStyle w:val="CharDivNo"/>
        </w:rPr>
        <w:t xml:space="preserve"> </w:t>
      </w:r>
      <w:r w:rsidRPr="00807F5F">
        <w:rPr>
          <w:rStyle w:val="CharDivText"/>
        </w:rPr>
        <w:t xml:space="preserve"> </w:t>
      </w:r>
    </w:p>
    <w:p w:rsidR="008D1096" w:rsidRPr="002847DB" w:rsidRDefault="001F414A" w:rsidP="008D1096">
      <w:pPr>
        <w:pStyle w:val="ActHead5"/>
      </w:pPr>
      <w:bookmarkStart w:id="58" w:name="_Toc170386140"/>
      <w:r w:rsidRPr="00807F5F">
        <w:rPr>
          <w:rStyle w:val="CharSectno"/>
        </w:rPr>
        <w:t>44</w:t>
      </w:r>
      <w:r w:rsidR="008D1096" w:rsidRPr="002847DB">
        <w:t xml:space="preserve">  Certain jurisdiction of Federal Circuit and Family Court of Australia (</w:t>
      </w:r>
      <w:r w:rsidR="00F0065E" w:rsidRPr="002847DB">
        <w:t>Division 2</w:t>
      </w:r>
      <w:r w:rsidR="008D1096" w:rsidRPr="002847DB">
        <w:t>) must not be exercised in States and Territories</w:t>
      </w:r>
      <w:bookmarkEnd w:id="58"/>
    </w:p>
    <w:p w:rsidR="008D1096" w:rsidRPr="002847DB" w:rsidRDefault="008D1096" w:rsidP="008D1096">
      <w:pPr>
        <w:pStyle w:val="subsection"/>
      </w:pPr>
      <w:r w:rsidRPr="002847DB">
        <w:tab/>
        <w:t>(1)</w:t>
      </w:r>
      <w:r w:rsidRPr="002847DB">
        <w:tab/>
        <w:t xml:space="preserve">For the purposes of </w:t>
      </w:r>
      <w:r w:rsidR="00B11214" w:rsidRPr="002847DB">
        <w:t>subsection 4</w:t>
      </w:r>
      <w:r w:rsidRPr="002847DB">
        <w:t>0(1) of the Act, the jurisdiction of the Federal Circuit and Family Court of Australia (</w:t>
      </w:r>
      <w:r w:rsidR="00F0065E" w:rsidRPr="002847DB">
        <w:t>Division 2</w:t>
      </w:r>
      <w:r w:rsidRPr="002847DB">
        <w:t xml:space="preserve">) must not be exercised in relation to proceedings referred to in paragraph 132(1)(c) of the </w:t>
      </w:r>
      <w:r w:rsidRPr="002847DB">
        <w:rPr>
          <w:i/>
        </w:rPr>
        <w:t>Federal Circuit and Family Court of Australia Act 2021</w:t>
      </w:r>
      <w:r w:rsidRPr="002847DB">
        <w:t xml:space="preserve"> in the following States and Territories:</w:t>
      </w:r>
    </w:p>
    <w:p w:rsidR="008D1096" w:rsidRPr="002847DB" w:rsidRDefault="008D1096" w:rsidP="008D1096">
      <w:pPr>
        <w:pStyle w:val="paragraph"/>
      </w:pPr>
      <w:r w:rsidRPr="002847DB">
        <w:tab/>
        <w:t>(a)</w:t>
      </w:r>
      <w:r w:rsidRPr="002847DB">
        <w:tab/>
        <w:t>New South Wales;</w:t>
      </w:r>
    </w:p>
    <w:p w:rsidR="008D1096" w:rsidRPr="002847DB" w:rsidRDefault="008D1096" w:rsidP="008D1096">
      <w:pPr>
        <w:pStyle w:val="paragraph"/>
      </w:pPr>
      <w:r w:rsidRPr="002847DB">
        <w:tab/>
        <w:t>(b)</w:t>
      </w:r>
      <w:r w:rsidRPr="002847DB">
        <w:tab/>
        <w:t>Victoria;</w:t>
      </w:r>
    </w:p>
    <w:p w:rsidR="008D1096" w:rsidRPr="002847DB" w:rsidRDefault="008D1096" w:rsidP="008D1096">
      <w:pPr>
        <w:pStyle w:val="paragraph"/>
      </w:pPr>
      <w:r w:rsidRPr="002847DB">
        <w:tab/>
        <w:t>(c)</w:t>
      </w:r>
      <w:r w:rsidRPr="002847DB">
        <w:tab/>
        <w:t>Queensland;</w:t>
      </w:r>
    </w:p>
    <w:p w:rsidR="008D1096" w:rsidRPr="002847DB" w:rsidRDefault="008D1096" w:rsidP="008D1096">
      <w:pPr>
        <w:pStyle w:val="paragraph"/>
      </w:pPr>
      <w:r w:rsidRPr="002847DB">
        <w:tab/>
        <w:t>(d)</w:t>
      </w:r>
      <w:r w:rsidRPr="002847DB">
        <w:tab/>
        <w:t>Western Australia;</w:t>
      </w:r>
    </w:p>
    <w:p w:rsidR="008D1096" w:rsidRPr="002847DB" w:rsidRDefault="008D1096" w:rsidP="008D1096">
      <w:pPr>
        <w:pStyle w:val="paragraph"/>
      </w:pPr>
      <w:r w:rsidRPr="002847DB">
        <w:tab/>
        <w:t>(e)</w:t>
      </w:r>
      <w:r w:rsidRPr="002847DB">
        <w:tab/>
        <w:t>South Australia;</w:t>
      </w:r>
    </w:p>
    <w:p w:rsidR="008D1096" w:rsidRPr="002847DB" w:rsidRDefault="008D1096" w:rsidP="008D1096">
      <w:pPr>
        <w:pStyle w:val="paragraph"/>
      </w:pPr>
      <w:r w:rsidRPr="002847DB">
        <w:tab/>
        <w:t>(f)</w:t>
      </w:r>
      <w:r w:rsidRPr="002847DB">
        <w:tab/>
        <w:t>Tasmania;</w:t>
      </w:r>
    </w:p>
    <w:p w:rsidR="008D1096" w:rsidRPr="002847DB" w:rsidRDefault="008D1096" w:rsidP="008D1096">
      <w:pPr>
        <w:pStyle w:val="paragraph"/>
      </w:pPr>
      <w:r w:rsidRPr="002847DB">
        <w:tab/>
        <w:t>(g)</w:t>
      </w:r>
      <w:r w:rsidRPr="002847DB">
        <w:tab/>
        <w:t>Australian Capital Territory;</w:t>
      </w:r>
    </w:p>
    <w:p w:rsidR="008D1096" w:rsidRPr="002847DB" w:rsidRDefault="008D1096" w:rsidP="008D1096">
      <w:pPr>
        <w:pStyle w:val="paragraph"/>
      </w:pPr>
      <w:r w:rsidRPr="002847DB">
        <w:tab/>
        <w:t>(h)</w:t>
      </w:r>
      <w:r w:rsidRPr="002847DB">
        <w:tab/>
        <w:t>Northern Territory;</w:t>
      </w:r>
    </w:p>
    <w:p w:rsidR="008D1096" w:rsidRPr="002847DB" w:rsidRDefault="008D1096" w:rsidP="008D1096">
      <w:pPr>
        <w:pStyle w:val="paragraph"/>
      </w:pPr>
      <w:r w:rsidRPr="002847DB">
        <w:tab/>
        <w:t>(i)</w:t>
      </w:r>
      <w:r w:rsidRPr="002847DB">
        <w:tab/>
        <w:t>Norfolk Island;</w:t>
      </w:r>
    </w:p>
    <w:p w:rsidR="008D1096" w:rsidRPr="002847DB" w:rsidRDefault="008D1096" w:rsidP="008D1096">
      <w:pPr>
        <w:pStyle w:val="paragraph"/>
      </w:pPr>
      <w:r w:rsidRPr="002847DB">
        <w:tab/>
        <w:t>(j)</w:t>
      </w:r>
      <w:r w:rsidRPr="002847DB">
        <w:tab/>
        <w:t>Territory of Christmas Island;</w:t>
      </w:r>
    </w:p>
    <w:p w:rsidR="008D1096" w:rsidRPr="002847DB" w:rsidRDefault="008D1096" w:rsidP="008D1096">
      <w:pPr>
        <w:pStyle w:val="paragraph"/>
      </w:pPr>
      <w:r w:rsidRPr="002847DB">
        <w:tab/>
        <w:t>(k)</w:t>
      </w:r>
      <w:r w:rsidRPr="002847DB">
        <w:tab/>
        <w:t>Territory of Cocos (Keeling) Islands.</w:t>
      </w:r>
    </w:p>
    <w:p w:rsidR="008D1096" w:rsidRPr="002847DB" w:rsidRDefault="008D1096" w:rsidP="008D1096">
      <w:pPr>
        <w:pStyle w:val="subsection"/>
      </w:pPr>
      <w:r w:rsidRPr="002847DB">
        <w:tab/>
        <w:t>(2)</w:t>
      </w:r>
      <w:r w:rsidRPr="002847DB">
        <w:tab/>
        <w:t xml:space="preserve">For the purposes of </w:t>
      </w:r>
      <w:r w:rsidR="00B11214" w:rsidRPr="002847DB">
        <w:t>subsection 4</w:t>
      </w:r>
      <w:r w:rsidRPr="002847DB">
        <w:t>0(1) of the Act</w:t>
      </w:r>
      <w:r w:rsidR="009022FA" w:rsidRPr="002847DB">
        <w:t>,</w:t>
      </w:r>
      <w:r w:rsidRPr="002847DB">
        <w:t xml:space="preserve"> the jurisdiction of the Federal Circuit and Family Court of Australia (</w:t>
      </w:r>
      <w:r w:rsidR="00F0065E" w:rsidRPr="002847DB">
        <w:t>Division 2</w:t>
      </w:r>
      <w:r w:rsidRPr="002847DB">
        <w:t>) must not be exercised in Western Australia, the Territory of Christmas Island or the Territory of Cocos (Keeling) Islands in relation to the following:</w:t>
      </w:r>
    </w:p>
    <w:p w:rsidR="008D1096" w:rsidRPr="002847DB" w:rsidRDefault="008D1096" w:rsidP="008D1096">
      <w:pPr>
        <w:pStyle w:val="paragraph"/>
      </w:pPr>
      <w:r w:rsidRPr="002847DB">
        <w:tab/>
        <w:t>(a)</w:t>
      </w:r>
      <w:r w:rsidRPr="002847DB">
        <w:tab/>
        <w:t>matters arising under the Act or under the repealed Act in respect of which matrimonial causes are instituted or continued under the Act;</w:t>
      </w:r>
    </w:p>
    <w:p w:rsidR="008D1096" w:rsidRPr="002847DB" w:rsidRDefault="008D1096" w:rsidP="008D1096">
      <w:pPr>
        <w:pStyle w:val="paragraph"/>
      </w:pPr>
      <w:r w:rsidRPr="002847DB">
        <w:tab/>
        <w:t>(b)</w:t>
      </w:r>
      <w:r w:rsidRPr="002847DB">
        <w:tab/>
        <w:t>matters arising under the Act in respect of which de facto financial causes are instituted under the Act;</w:t>
      </w:r>
    </w:p>
    <w:p w:rsidR="008D1096" w:rsidRPr="002847DB" w:rsidRDefault="008D1096" w:rsidP="008D1096">
      <w:pPr>
        <w:pStyle w:val="paragraph"/>
      </w:pPr>
      <w:r w:rsidRPr="002847DB">
        <w:tab/>
        <w:t>(c)</w:t>
      </w:r>
      <w:r w:rsidRPr="002847DB">
        <w:tab/>
        <w:t xml:space="preserve">matters arising under the </w:t>
      </w:r>
      <w:r w:rsidRPr="002847DB">
        <w:rPr>
          <w:i/>
        </w:rPr>
        <w:t>Marriage Act 1961</w:t>
      </w:r>
      <w:r w:rsidRPr="002847DB">
        <w:t xml:space="preserve"> in respect of which proceedings (other than proceedings under </w:t>
      </w:r>
      <w:r w:rsidR="00B11214" w:rsidRPr="002847DB">
        <w:t>Part V</w:t>
      </w:r>
      <w:r w:rsidRPr="002847DB">
        <w:t>II of that Act) are instituted or continued under that Act;</w:t>
      </w:r>
    </w:p>
    <w:p w:rsidR="008D1096" w:rsidRPr="002847DB" w:rsidRDefault="008D1096" w:rsidP="008D1096">
      <w:pPr>
        <w:pStyle w:val="paragraph"/>
      </w:pPr>
      <w:r w:rsidRPr="002847DB">
        <w:tab/>
        <w:t>(d)</w:t>
      </w:r>
      <w:r w:rsidRPr="002847DB">
        <w:tab/>
        <w:t>matters (other than matters referred to in any of the preceding paragraphs) with respect to which proceedings may be instituted in the Federal Circuit and Family Court of Australia (</w:t>
      </w:r>
      <w:r w:rsidR="00F0065E" w:rsidRPr="002847DB">
        <w:t>Division 2</w:t>
      </w:r>
      <w:r w:rsidRPr="002847DB">
        <w:t>) under th</w:t>
      </w:r>
      <w:r w:rsidR="002643D2" w:rsidRPr="002847DB">
        <w:t>is Act</w:t>
      </w:r>
      <w:r w:rsidRPr="002847DB">
        <w:t>;</w:t>
      </w:r>
    </w:p>
    <w:p w:rsidR="008D1096" w:rsidRPr="002847DB" w:rsidRDefault="008D1096" w:rsidP="008D1096">
      <w:pPr>
        <w:pStyle w:val="paragraph"/>
      </w:pPr>
      <w:r w:rsidRPr="002847DB">
        <w:tab/>
        <w:t>(e)</w:t>
      </w:r>
      <w:r w:rsidRPr="002847DB">
        <w:tab/>
        <w:t>proceedings under the following provisions of the Act:</w:t>
      </w:r>
    </w:p>
    <w:p w:rsidR="008D1096" w:rsidRPr="002847DB" w:rsidRDefault="008D1096" w:rsidP="008D1096">
      <w:pPr>
        <w:pStyle w:val="paragraphsub"/>
      </w:pPr>
      <w:r w:rsidRPr="002847DB">
        <w:tab/>
        <w:t>(i)</w:t>
      </w:r>
      <w:r w:rsidRPr="002847DB">
        <w:tab/>
        <w:t>sub</w:t>
      </w:r>
      <w:r w:rsidR="00AC46A0" w:rsidRPr="002847DB">
        <w:t>section 3</w:t>
      </w:r>
      <w:r w:rsidRPr="002847DB">
        <w:t>9(5);</w:t>
      </w:r>
    </w:p>
    <w:p w:rsidR="008D1096" w:rsidRPr="002847DB" w:rsidRDefault="008D1096" w:rsidP="008D1096">
      <w:pPr>
        <w:pStyle w:val="paragraphsub"/>
      </w:pPr>
      <w:r w:rsidRPr="002847DB">
        <w:tab/>
        <w:t>(ii)</w:t>
      </w:r>
      <w:r w:rsidRPr="002847DB">
        <w:tab/>
        <w:t>paragraph 39B(1)(a).</w:t>
      </w:r>
    </w:p>
    <w:p w:rsidR="0065036D" w:rsidRPr="002847DB" w:rsidRDefault="0065036D" w:rsidP="0065036D">
      <w:pPr>
        <w:pStyle w:val="notetext"/>
      </w:pPr>
      <w:r w:rsidRPr="002847DB">
        <w:t>Note:</w:t>
      </w:r>
      <w:r w:rsidRPr="002847DB">
        <w:tab/>
        <w:t xml:space="preserve">The repealed Act is the </w:t>
      </w:r>
      <w:r w:rsidRPr="002847DB">
        <w:rPr>
          <w:i/>
        </w:rPr>
        <w:t>Matrimonial Causes Act 1959</w:t>
      </w:r>
      <w:r w:rsidR="002643D2" w:rsidRPr="002847DB">
        <w:t xml:space="preserve">: </w:t>
      </w:r>
      <w:r w:rsidRPr="002847DB">
        <w:t xml:space="preserve">see the definition of </w:t>
      </w:r>
      <w:r w:rsidRPr="002847DB">
        <w:rPr>
          <w:b/>
          <w:i/>
        </w:rPr>
        <w:t>repealed Act</w:t>
      </w:r>
      <w:r w:rsidRPr="002847DB">
        <w:rPr>
          <w:i/>
        </w:rPr>
        <w:t xml:space="preserve"> </w:t>
      </w:r>
      <w:r w:rsidRPr="002847DB">
        <w:t xml:space="preserve">in </w:t>
      </w:r>
      <w:r w:rsidR="00B11214" w:rsidRPr="002847DB">
        <w:t>subsection 4</w:t>
      </w:r>
      <w:r w:rsidRPr="002847DB">
        <w:t>(1) of the Act.</w:t>
      </w:r>
    </w:p>
    <w:p w:rsidR="00F56CC8" w:rsidRPr="002847DB" w:rsidRDefault="001F414A" w:rsidP="002643D2">
      <w:pPr>
        <w:pStyle w:val="ActHead5"/>
      </w:pPr>
      <w:bookmarkStart w:id="59" w:name="_Toc170386141"/>
      <w:r w:rsidRPr="00807F5F">
        <w:rPr>
          <w:rStyle w:val="CharSectno"/>
        </w:rPr>
        <w:t>45</w:t>
      </w:r>
      <w:r w:rsidR="00F56CC8" w:rsidRPr="002847DB">
        <w:t xml:space="preserve">  Proceedings for divorce order not to be instituted in a court of summary jurisdiction other than a prescribed court</w:t>
      </w:r>
      <w:bookmarkEnd w:id="59"/>
    </w:p>
    <w:p w:rsidR="00F56CC8" w:rsidRPr="002847DB" w:rsidRDefault="00F56CC8" w:rsidP="00F56CC8">
      <w:pPr>
        <w:pStyle w:val="subsection"/>
      </w:pPr>
      <w:r w:rsidRPr="002847DB">
        <w:tab/>
      </w:r>
      <w:r w:rsidRPr="002847DB">
        <w:tab/>
        <w:t xml:space="preserve">For the purposes of </w:t>
      </w:r>
      <w:r w:rsidR="00AC46A0" w:rsidRPr="002847DB">
        <w:t>section 4</w:t>
      </w:r>
      <w:r w:rsidRPr="002847DB">
        <w:t>4A of the Act, proceedings for a divorce order in relation to a marriage may not be instituted in, or transferred to, a court of summary jurisdiction other than the following:</w:t>
      </w:r>
    </w:p>
    <w:p w:rsidR="00F56CC8" w:rsidRPr="002847DB" w:rsidRDefault="00F56CC8" w:rsidP="00F56CC8">
      <w:pPr>
        <w:pStyle w:val="paragraph"/>
      </w:pPr>
      <w:r w:rsidRPr="002847DB">
        <w:tab/>
        <w:t>(a)</w:t>
      </w:r>
      <w:r w:rsidRPr="002847DB">
        <w:tab/>
      </w:r>
      <w:r w:rsidR="00B77049" w:rsidRPr="002847DB">
        <w:t xml:space="preserve">the Magistrates Court of Western Australia </w:t>
      </w:r>
      <w:r w:rsidRPr="002847DB">
        <w:t xml:space="preserve">constituted by a </w:t>
      </w:r>
      <w:r w:rsidR="00B77049" w:rsidRPr="002847DB">
        <w:t>Family Law Magistrate of Western Australia</w:t>
      </w:r>
      <w:r w:rsidRPr="002847DB">
        <w:t>;</w:t>
      </w:r>
    </w:p>
    <w:p w:rsidR="00F56CC8" w:rsidRPr="002847DB" w:rsidRDefault="00F56CC8" w:rsidP="00F56CC8">
      <w:pPr>
        <w:pStyle w:val="paragraph"/>
      </w:pPr>
      <w:r w:rsidRPr="002847DB">
        <w:tab/>
        <w:t>(</w:t>
      </w:r>
      <w:r w:rsidR="00B3344F" w:rsidRPr="002847DB">
        <w:t>b</w:t>
      </w:r>
      <w:r w:rsidRPr="002847DB">
        <w:t>)</w:t>
      </w:r>
      <w:r w:rsidRPr="002847DB">
        <w:tab/>
        <w:t>the Court of Petty Sessions of Norfolk Island.</w:t>
      </w:r>
    </w:p>
    <w:p w:rsidR="008D1096" w:rsidRPr="002847DB" w:rsidRDefault="001F414A" w:rsidP="008D1096">
      <w:pPr>
        <w:pStyle w:val="ActHead5"/>
      </w:pPr>
      <w:bookmarkStart w:id="60" w:name="_Toc170386142"/>
      <w:r w:rsidRPr="00807F5F">
        <w:rPr>
          <w:rStyle w:val="CharSectno"/>
        </w:rPr>
        <w:t>46</w:t>
      </w:r>
      <w:r w:rsidR="008D1096" w:rsidRPr="002847DB">
        <w:t xml:space="preserve">  Jurisdiction of courts</w:t>
      </w:r>
      <w:bookmarkEnd w:id="60"/>
    </w:p>
    <w:p w:rsidR="00FF499C" w:rsidRPr="002847DB" w:rsidRDefault="008D1096" w:rsidP="008D1096">
      <w:pPr>
        <w:pStyle w:val="subsection"/>
      </w:pPr>
      <w:r w:rsidRPr="002847DB">
        <w:tab/>
      </w:r>
      <w:r w:rsidR="00FF499C" w:rsidRPr="002847DB">
        <w:t>(1)</w:t>
      </w:r>
      <w:r w:rsidR="00FF499C" w:rsidRPr="002847DB">
        <w:tab/>
        <w:t xml:space="preserve">This section is made for the purposes of </w:t>
      </w:r>
      <w:r w:rsidR="00B11214" w:rsidRPr="002847DB">
        <w:t>sub</w:t>
      </w:r>
      <w:r w:rsidR="006F3F13" w:rsidRPr="002847DB">
        <w:t>section 1</w:t>
      </w:r>
      <w:r w:rsidR="00FF499C" w:rsidRPr="002847DB">
        <w:t>24A(2) of the Act.</w:t>
      </w:r>
    </w:p>
    <w:p w:rsidR="008D1096" w:rsidRPr="002847DB" w:rsidRDefault="00FF499C" w:rsidP="008D1096">
      <w:pPr>
        <w:pStyle w:val="subsection"/>
      </w:pPr>
      <w:r w:rsidRPr="002847DB">
        <w:tab/>
        <w:t>(2)</w:t>
      </w:r>
      <w:r w:rsidR="008D1096" w:rsidRPr="002847DB">
        <w:tab/>
        <w:t xml:space="preserve">To the extent that subsections 39(5) and (6) and </w:t>
      </w:r>
      <w:r w:rsidR="006F3F13" w:rsidRPr="002847DB">
        <w:t>section 6</w:t>
      </w:r>
      <w:r w:rsidR="008D1096" w:rsidRPr="002847DB">
        <w:t xml:space="preserve">9H of the Act do not invest the courts of a State or Territory mentioned in those provisions with federal jurisdiction, or confer jurisdiction on a federal court mentioned in those provisions, for proceedings mentioned in </w:t>
      </w:r>
      <w:r w:rsidR="00AC46A0" w:rsidRPr="002847DB">
        <w:t>Division 7</w:t>
      </w:r>
      <w:r w:rsidR="00A64CD1" w:rsidRPr="002847DB">
        <w:t xml:space="preserve"> </w:t>
      </w:r>
      <w:r w:rsidR="008F7250" w:rsidRPr="002847DB">
        <w:t>or</w:t>
      </w:r>
      <w:r w:rsidR="00D76E51" w:rsidRPr="002847DB">
        <w:t xml:space="preserve"> 11 </w:t>
      </w:r>
      <w:r w:rsidR="006D2213" w:rsidRPr="002847DB">
        <w:t xml:space="preserve">of </w:t>
      </w:r>
      <w:r w:rsidR="00B11214" w:rsidRPr="002847DB">
        <w:t>Part 7</w:t>
      </w:r>
      <w:r w:rsidR="006D2213" w:rsidRPr="002847DB">
        <w:t xml:space="preserve"> </w:t>
      </w:r>
      <w:r w:rsidR="00D76E51" w:rsidRPr="002847DB">
        <w:t>or</w:t>
      </w:r>
      <w:r w:rsidR="00A64CD1" w:rsidRPr="002847DB">
        <w:t xml:space="preserve"> </w:t>
      </w:r>
      <w:r w:rsidR="00B11214" w:rsidRPr="002847DB">
        <w:t>Division 4</w:t>
      </w:r>
      <w:r w:rsidR="0033763E" w:rsidRPr="002847DB">
        <w:t xml:space="preserve"> of </w:t>
      </w:r>
      <w:r w:rsidR="00B11214" w:rsidRPr="002847DB">
        <w:t>Part 1</w:t>
      </w:r>
      <w:r w:rsidR="0033763E" w:rsidRPr="002847DB">
        <w:t>0 of</w:t>
      </w:r>
      <w:r w:rsidR="006D2213" w:rsidRPr="002847DB">
        <w:t xml:space="preserve"> this instrument</w:t>
      </w:r>
      <w:r w:rsidR="008D1096" w:rsidRPr="002847DB">
        <w:t>, the relevant courts are invested with jurisdiction, or jurisdiction is conferred on them for those proceedings, by this section.</w:t>
      </w:r>
    </w:p>
    <w:p w:rsidR="00012CD6" w:rsidRPr="002847DB" w:rsidRDefault="00B11214" w:rsidP="00012CD6">
      <w:pPr>
        <w:pStyle w:val="ActHead2"/>
        <w:pageBreakBefore/>
      </w:pPr>
      <w:bookmarkStart w:id="61" w:name="_Toc170386143"/>
      <w:r w:rsidRPr="00807F5F">
        <w:rPr>
          <w:rStyle w:val="CharPartNo"/>
        </w:rPr>
        <w:t>Part 7</w:t>
      </w:r>
      <w:r w:rsidR="00B206F5" w:rsidRPr="002847DB">
        <w:t>—</w:t>
      </w:r>
      <w:r w:rsidR="00012CD6" w:rsidRPr="00807F5F">
        <w:rPr>
          <w:rStyle w:val="CharPartText"/>
        </w:rPr>
        <w:t>Children</w:t>
      </w:r>
      <w:bookmarkEnd w:id="61"/>
    </w:p>
    <w:p w:rsidR="00012CD6" w:rsidRPr="002847DB" w:rsidRDefault="00B11214" w:rsidP="00012CD6">
      <w:pPr>
        <w:pStyle w:val="ActHead3"/>
      </w:pPr>
      <w:bookmarkStart w:id="62" w:name="_Toc170386144"/>
      <w:r w:rsidRPr="00807F5F">
        <w:rPr>
          <w:rStyle w:val="CharDivNo"/>
        </w:rPr>
        <w:t>Division 1</w:t>
      </w:r>
      <w:r w:rsidR="00012CD6" w:rsidRPr="002847DB">
        <w:t>—</w:t>
      </w:r>
      <w:r w:rsidR="00012CD6" w:rsidRPr="00807F5F">
        <w:rPr>
          <w:rStyle w:val="CharDivText"/>
        </w:rPr>
        <w:t>Interpretation—how th</w:t>
      </w:r>
      <w:r w:rsidR="000630C1" w:rsidRPr="00807F5F">
        <w:rPr>
          <w:rStyle w:val="CharDivText"/>
        </w:rPr>
        <w:t>is</w:t>
      </w:r>
      <w:r w:rsidR="00C547CF" w:rsidRPr="00807F5F">
        <w:rPr>
          <w:rStyle w:val="CharDivText"/>
        </w:rPr>
        <w:t xml:space="preserve"> </w:t>
      </w:r>
      <w:r w:rsidR="00012CD6" w:rsidRPr="00807F5F">
        <w:rPr>
          <w:rStyle w:val="CharDivText"/>
        </w:rPr>
        <w:t>Act applies to certain children</w:t>
      </w:r>
      <w:bookmarkEnd w:id="62"/>
    </w:p>
    <w:p w:rsidR="00F56CC8" w:rsidRPr="002847DB" w:rsidRDefault="001F414A" w:rsidP="00B206F5">
      <w:pPr>
        <w:pStyle w:val="ActHead5"/>
      </w:pPr>
      <w:bookmarkStart w:id="63" w:name="_Toc170386145"/>
      <w:r w:rsidRPr="00807F5F">
        <w:rPr>
          <w:rStyle w:val="CharSectno"/>
        </w:rPr>
        <w:t>47</w:t>
      </w:r>
      <w:r w:rsidR="00F56CC8" w:rsidRPr="002847DB">
        <w:t xml:space="preserve">  Artificial conception procedures: child of woman and other intended parent—prescribed laws</w:t>
      </w:r>
      <w:bookmarkEnd w:id="63"/>
    </w:p>
    <w:p w:rsidR="00EF768B" w:rsidRPr="002847DB" w:rsidRDefault="00F56CC8" w:rsidP="00F56CC8">
      <w:pPr>
        <w:pStyle w:val="subsection"/>
      </w:pPr>
      <w:r w:rsidRPr="002847DB">
        <w:tab/>
      </w:r>
      <w:r w:rsidRPr="002847DB">
        <w:tab/>
        <w:t>For the purposes of sub</w:t>
      </w:r>
      <w:r w:rsidR="00AC46A0" w:rsidRPr="002847DB">
        <w:t>paragraph 6</w:t>
      </w:r>
      <w:r w:rsidRPr="002847DB">
        <w:t xml:space="preserve">0H(1)(b)(ii) of the Act, </w:t>
      </w:r>
      <w:r w:rsidR="0073493E" w:rsidRPr="002847DB">
        <w:t>each of the laws specified in an item of the following table is prescribed.</w:t>
      </w:r>
    </w:p>
    <w:p w:rsidR="00EF768B" w:rsidRPr="002847DB" w:rsidRDefault="00EF768B" w:rsidP="00EF768B">
      <w:pPr>
        <w:pStyle w:val="Tabletext"/>
      </w:pPr>
    </w:p>
    <w:tbl>
      <w:tblPr>
        <w:tblW w:w="7088"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379"/>
      </w:tblGrid>
      <w:tr w:rsidR="00EF768B" w:rsidRPr="002847DB" w:rsidTr="00BF39F5">
        <w:trPr>
          <w:tblHeader/>
        </w:trPr>
        <w:tc>
          <w:tcPr>
            <w:tcW w:w="7088" w:type="dxa"/>
            <w:gridSpan w:val="2"/>
            <w:tcBorders>
              <w:top w:val="single" w:sz="12" w:space="0" w:color="auto"/>
              <w:bottom w:val="single" w:sz="6" w:space="0" w:color="auto"/>
            </w:tcBorders>
            <w:shd w:val="clear" w:color="auto" w:fill="auto"/>
          </w:tcPr>
          <w:p w:rsidR="00EF768B" w:rsidRPr="002847DB" w:rsidRDefault="00EF768B" w:rsidP="00EF768B">
            <w:pPr>
              <w:pStyle w:val="TableHeading"/>
            </w:pPr>
            <w:r w:rsidRPr="002847DB">
              <w:t>Prescribed laws under which a child is a child of a woman and of the other intended parent</w:t>
            </w:r>
          </w:p>
        </w:tc>
      </w:tr>
      <w:tr w:rsidR="00EF768B" w:rsidRPr="002847DB" w:rsidTr="00BF39F5">
        <w:trPr>
          <w:tblHeader/>
        </w:trPr>
        <w:tc>
          <w:tcPr>
            <w:tcW w:w="709" w:type="dxa"/>
            <w:tcBorders>
              <w:top w:val="single" w:sz="6" w:space="0" w:color="auto"/>
              <w:bottom w:val="single" w:sz="12" w:space="0" w:color="auto"/>
            </w:tcBorders>
            <w:shd w:val="clear" w:color="auto" w:fill="auto"/>
          </w:tcPr>
          <w:p w:rsidR="00EF768B" w:rsidRPr="002847DB" w:rsidRDefault="00EF768B" w:rsidP="00EF768B">
            <w:pPr>
              <w:pStyle w:val="TableHeading"/>
            </w:pPr>
            <w:r w:rsidRPr="002847DB">
              <w:t>Item</w:t>
            </w:r>
          </w:p>
        </w:tc>
        <w:tc>
          <w:tcPr>
            <w:tcW w:w="6379" w:type="dxa"/>
            <w:tcBorders>
              <w:top w:val="single" w:sz="6" w:space="0" w:color="auto"/>
              <w:bottom w:val="single" w:sz="12" w:space="0" w:color="auto"/>
            </w:tcBorders>
            <w:shd w:val="clear" w:color="auto" w:fill="auto"/>
          </w:tcPr>
          <w:p w:rsidR="00EF768B" w:rsidRPr="002847DB" w:rsidRDefault="00936691" w:rsidP="00EF768B">
            <w:pPr>
              <w:pStyle w:val="TableHeading"/>
            </w:pPr>
            <w:r w:rsidRPr="002847DB">
              <w:t>Commonwealth, State or Territory law</w:t>
            </w:r>
          </w:p>
        </w:tc>
      </w:tr>
      <w:tr w:rsidR="00EF768B" w:rsidRPr="002847DB" w:rsidTr="00BF39F5">
        <w:tc>
          <w:tcPr>
            <w:tcW w:w="709" w:type="dxa"/>
            <w:tcBorders>
              <w:top w:val="single" w:sz="12" w:space="0" w:color="auto"/>
            </w:tcBorders>
            <w:shd w:val="clear" w:color="auto" w:fill="auto"/>
          </w:tcPr>
          <w:p w:rsidR="00EF768B" w:rsidRPr="002847DB" w:rsidRDefault="00EF768B" w:rsidP="00EF768B">
            <w:pPr>
              <w:pStyle w:val="Tabletext"/>
            </w:pPr>
            <w:r w:rsidRPr="002847DB">
              <w:t>1</w:t>
            </w:r>
          </w:p>
        </w:tc>
        <w:tc>
          <w:tcPr>
            <w:tcW w:w="6379" w:type="dxa"/>
            <w:tcBorders>
              <w:top w:val="single" w:sz="12" w:space="0" w:color="auto"/>
            </w:tcBorders>
            <w:shd w:val="clear" w:color="auto" w:fill="auto"/>
          </w:tcPr>
          <w:p w:rsidR="00EF768B" w:rsidRPr="002847DB" w:rsidRDefault="00AC46A0" w:rsidP="00EF768B">
            <w:pPr>
              <w:pStyle w:val="Tabletext"/>
            </w:pPr>
            <w:r w:rsidRPr="002847DB">
              <w:t>Section 1</w:t>
            </w:r>
            <w:r w:rsidR="00EF768B" w:rsidRPr="002847DB">
              <w:t xml:space="preserve">4 of the </w:t>
            </w:r>
            <w:r w:rsidR="00EF768B" w:rsidRPr="002847DB">
              <w:rPr>
                <w:i/>
              </w:rPr>
              <w:t>Status of Children Act 1996</w:t>
            </w:r>
            <w:r w:rsidR="00EF768B" w:rsidRPr="002847DB">
              <w:t xml:space="preserve"> (NSW)</w:t>
            </w:r>
          </w:p>
        </w:tc>
      </w:tr>
      <w:tr w:rsidR="00EF768B" w:rsidRPr="002847DB" w:rsidTr="00BF39F5">
        <w:tc>
          <w:tcPr>
            <w:tcW w:w="709" w:type="dxa"/>
            <w:shd w:val="clear" w:color="auto" w:fill="auto"/>
          </w:tcPr>
          <w:p w:rsidR="00EF768B" w:rsidRPr="002847DB" w:rsidRDefault="00EF768B" w:rsidP="00EF768B">
            <w:pPr>
              <w:pStyle w:val="Tabletext"/>
            </w:pPr>
            <w:r w:rsidRPr="002847DB">
              <w:t>2</w:t>
            </w:r>
          </w:p>
        </w:tc>
        <w:tc>
          <w:tcPr>
            <w:tcW w:w="6379" w:type="dxa"/>
            <w:shd w:val="clear" w:color="auto" w:fill="auto"/>
          </w:tcPr>
          <w:p w:rsidR="00EF768B" w:rsidRPr="002847DB" w:rsidRDefault="00EF768B" w:rsidP="00EF768B">
            <w:pPr>
              <w:pStyle w:val="Tabletext"/>
            </w:pPr>
            <w:r w:rsidRPr="002847DB">
              <w:t xml:space="preserve">Sections 10C, 10D, 10E, 13 and 14 of the </w:t>
            </w:r>
            <w:r w:rsidRPr="002847DB">
              <w:rPr>
                <w:i/>
              </w:rPr>
              <w:t xml:space="preserve">Status of Children Act 1974 </w:t>
            </w:r>
            <w:r w:rsidR="00BC3606" w:rsidRPr="002847DB">
              <w:t>(Vic.)</w:t>
            </w:r>
          </w:p>
        </w:tc>
      </w:tr>
      <w:tr w:rsidR="00EF768B" w:rsidRPr="002847DB" w:rsidTr="00BF39F5">
        <w:tc>
          <w:tcPr>
            <w:tcW w:w="709" w:type="dxa"/>
            <w:shd w:val="clear" w:color="auto" w:fill="auto"/>
          </w:tcPr>
          <w:p w:rsidR="00EF768B" w:rsidRPr="002847DB" w:rsidRDefault="00EF768B" w:rsidP="00EF768B">
            <w:pPr>
              <w:pStyle w:val="Tabletext"/>
            </w:pPr>
            <w:r w:rsidRPr="002847DB">
              <w:t>3</w:t>
            </w:r>
          </w:p>
        </w:tc>
        <w:tc>
          <w:tcPr>
            <w:tcW w:w="6379" w:type="dxa"/>
            <w:shd w:val="clear" w:color="auto" w:fill="auto"/>
          </w:tcPr>
          <w:p w:rsidR="00EF768B" w:rsidRPr="002847DB" w:rsidRDefault="00EF768B" w:rsidP="00EF768B">
            <w:pPr>
              <w:pStyle w:val="Tabletext"/>
            </w:pPr>
            <w:r w:rsidRPr="002847DB">
              <w:t xml:space="preserve">Sections 17, 18, 19, 19C, 19D and 19E of the </w:t>
            </w:r>
            <w:r w:rsidRPr="002847DB">
              <w:rPr>
                <w:i/>
              </w:rPr>
              <w:t>Status of Children Act 1978</w:t>
            </w:r>
            <w:r w:rsidRPr="002847DB">
              <w:t xml:space="preserve"> (Qld)</w:t>
            </w:r>
          </w:p>
        </w:tc>
      </w:tr>
      <w:tr w:rsidR="00EF768B" w:rsidRPr="002847DB" w:rsidTr="00BF39F5">
        <w:tc>
          <w:tcPr>
            <w:tcW w:w="709" w:type="dxa"/>
            <w:shd w:val="clear" w:color="auto" w:fill="auto"/>
          </w:tcPr>
          <w:p w:rsidR="00EF768B" w:rsidRPr="002847DB" w:rsidRDefault="00EF768B" w:rsidP="00EF768B">
            <w:pPr>
              <w:pStyle w:val="Tabletext"/>
            </w:pPr>
            <w:r w:rsidRPr="002847DB">
              <w:t>4</w:t>
            </w:r>
          </w:p>
        </w:tc>
        <w:tc>
          <w:tcPr>
            <w:tcW w:w="6379" w:type="dxa"/>
            <w:shd w:val="clear" w:color="auto" w:fill="auto"/>
          </w:tcPr>
          <w:p w:rsidR="00EF768B" w:rsidRPr="002847DB" w:rsidRDefault="00AC46A0" w:rsidP="00EF768B">
            <w:pPr>
              <w:pStyle w:val="Tabletext"/>
            </w:pPr>
            <w:r w:rsidRPr="002847DB">
              <w:t>Sections 5</w:t>
            </w:r>
            <w:r w:rsidR="00EF768B" w:rsidRPr="002847DB">
              <w:t xml:space="preserve">, 6 and 6A of the </w:t>
            </w:r>
            <w:r w:rsidR="00EF768B" w:rsidRPr="002847DB">
              <w:rPr>
                <w:i/>
              </w:rPr>
              <w:t>Artificial Conception Act 1985</w:t>
            </w:r>
            <w:r w:rsidR="00EF768B" w:rsidRPr="002847DB">
              <w:t xml:space="preserve"> (WA)</w:t>
            </w:r>
          </w:p>
        </w:tc>
      </w:tr>
      <w:tr w:rsidR="00EF768B" w:rsidRPr="002847DB" w:rsidTr="00BF39F5">
        <w:tc>
          <w:tcPr>
            <w:tcW w:w="709" w:type="dxa"/>
            <w:shd w:val="clear" w:color="auto" w:fill="auto"/>
          </w:tcPr>
          <w:p w:rsidR="00EF768B" w:rsidRPr="002847DB" w:rsidRDefault="00EF768B" w:rsidP="00EF768B">
            <w:pPr>
              <w:pStyle w:val="Tabletext"/>
            </w:pPr>
            <w:r w:rsidRPr="002847DB">
              <w:t>5</w:t>
            </w:r>
          </w:p>
        </w:tc>
        <w:tc>
          <w:tcPr>
            <w:tcW w:w="6379" w:type="dxa"/>
            <w:shd w:val="clear" w:color="auto" w:fill="auto"/>
          </w:tcPr>
          <w:p w:rsidR="00EF768B" w:rsidRPr="002847DB" w:rsidRDefault="00AC46A0" w:rsidP="00EF768B">
            <w:pPr>
              <w:pStyle w:val="Tabletext"/>
            </w:pPr>
            <w:r w:rsidRPr="002847DB">
              <w:t>Section 1</w:t>
            </w:r>
            <w:r w:rsidR="00EF768B" w:rsidRPr="002847DB">
              <w:t xml:space="preserve">0C of the </w:t>
            </w:r>
            <w:r w:rsidR="00EF768B" w:rsidRPr="002847DB">
              <w:rPr>
                <w:i/>
              </w:rPr>
              <w:t>Family Relationships Act 1975</w:t>
            </w:r>
            <w:r w:rsidR="00EF768B" w:rsidRPr="002847DB">
              <w:t xml:space="preserve"> (SA)</w:t>
            </w:r>
          </w:p>
        </w:tc>
      </w:tr>
      <w:tr w:rsidR="00EF768B" w:rsidRPr="002847DB" w:rsidTr="00BF39F5">
        <w:tc>
          <w:tcPr>
            <w:tcW w:w="709" w:type="dxa"/>
            <w:shd w:val="clear" w:color="auto" w:fill="auto"/>
          </w:tcPr>
          <w:p w:rsidR="00EF768B" w:rsidRPr="002847DB" w:rsidRDefault="00EF768B" w:rsidP="00EF768B">
            <w:pPr>
              <w:pStyle w:val="Tabletext"/>
            </w:pPr>
            <w:r w:rsidRPr="002847DB">
              <w:t>6</w:t>
            </w:r>
          </w:p>
        </w:tc>
        <w:tc>
          <w:tcPr>
            <w:tcW w:w="6379" w:type="dxa"/>
            <w:shd w:val="clear" w:color="auto" w:fill="auto"/>
          </w:tcPr>
          <w:p w:rsidR="00EF768B" w:rsidRPr="002847DB" w:rsidRDefault="00AC46A0" w:rsidP="00EF768B">
            <w:pPr>
              <w:pStyle w:val="Tabletext"/>
            </w:pPr>
            <w:r w:rsidRPr="002847DB">
              <w:t>Section 1</w:t>
            </w:r>
            <w:r w:rsidR="00EF768B" w:rsidRPr="002847DB">
              <w:t xml:space="preserve">0C of the </w:t>
            </w:r>
            <w:r w:rsidR="00EF768B" w:rsidRPr="002847DB">
              <w:rPr>
                <w:i/>
              </w:rPr>
              <w:t>Status of Children Act 1974</w:t>
            </w:r>
            <w:r w:rsidR="00EF768B" w:rsidRPr="002847DB">
              <w:t xml:space="preserve"> </w:t>
            </w:r>
            <w:r w:rsidR="00BC3606" w:rsidRPr="002847DB">
              <w:t>(Tas.)</w:t>
            </w:r>
          </w:p>
        </w:tc>
      </w:tr>
      <w:tr w:rsidR="00EF768B" w:rsidRPr="002847DB" w:rsidTr="00BF39F5">
        <w:tc>
          <w:tcPr>
            <w:tcW w:w="709" w:type="dxa"/>
            <w:shd w:val="clear" w:color="auto" w:fill="auto"/>
          </w:tcPr>
          <w:p w:rsidR="00EF768B" w:rsidRPr="002847DB" w:rsidRDefault="00EF768B" w:rsidP="00EF768B">
            <w:pPr>
              <w:pStyle w:val="Tabletext"/>
            </w:pPr>
            <w:r w:rsidRPr="002847DB">
              <w:t>7</w:t>
            </w:r>
          </w:p>
        </w:tc>
        <w:tc>
          <w:tcPr>
            <w:tcW w:w="6379" w:type="dxa"/>
            <w:shd w:val="clear" w:color="auto" w:fill="auto"/>
          </w:tcPr>
          <w:p w:rsidR="00EF768B" w:rsidRPr="002847DB" w:rsidRDefault="00AC46A0" w:rsidP="00EF768B">
            <w:pPr>
              <w:pStyle w:val="Tabletext"/>
            </w:pPr>
            <w:r w:rsidRPr="002847DB">
              <w:t>Section 1</w:t>
            </w:r>
            <w:r w:rsidR="00EF768B" w:rsidRPr="002847DB">
              <w:t xml:space="preserve">1 of the </w:t>
            </w:r>
            <w:r w:rsidR="00EF768B" w:rsidRPr="002847DB">
              <w:rPr>
                <w:i/>
              </w:rPr>
              <w:t>Parentage Act 2004</w:t>
            </w:r>
            <w:r w:rsidR="00EF768B" w:rsidRPr="002847DB">
              <w:t xml:space="preserve"> (ACT)</w:t>
            </w:r>
          </w:p>
        </w:tc>
      </w:tr>
      <w:tr w:rsidR="00EF768B" w:rsidRPr="002847DB" w:rsidTr="00BF39F5">
        <w:tc>
          <w:tcPr>
            <w:tcW w:w="709" w:type="dxa"/>
            <w:tcBorders>
              <w:bottom w:val="single" w:sz="2" w:space="0" w:color="auto"/>
            </w:tcBorders>
            <w:shd w:val="clear" w:color="auto" w:fill="auto"/>
          </w:tcPr>
          <w:p w:rsidR="00EF768B" w:rsidRPr="002847DB" w:rsidRDefault="00EF768B" w:rsidP="00EF768B">
            <w:pPr>
              <w:pStyle w:val="Tabletext"/>
            </w:pPr>
            <w:r w:rsidRPr="002847DB">
              <w:t>8</w:t>
            </w:r>
          </w:p>
        </w:tc>
        <w:tc>
          <w:tcPr>
            <w:tcW w:w="6379" w:type="dxa"/>
            <w:tcBorders>
              <w:bottom w:val="single" w:sz="2" w:space="0" w:color="auto"/>
            </w:tcBorders>
            <w:shd w:val="clear" w:color="auto" w:fill="auto"/>
          </w:tcPr>
          <w:p w:rsidR="00EF768B" w:rsidRPr="002847DB" w:rsidRDefault="00AC46A0" w:rsidP="00EF768B">
            <w:pPr>
              <w:pStyle w:val="Tabletext"/>
              <w:rPr>
                <w:i/>
              </w:rPr>
            </w:pPr>
            <w:r w:rsidRPr="002847DB">
              <w:t>Sections 5</w:t>
            </w:r>
            <w:r w:rsidR="00EF768B" w:rsidRPr="002847DB">
              <w:t xml:space="preserve">C, 5D and 5DA of the </w:t>
            </w:r>
            <w:r w:rsidR="00EF768B" w:rsidRPr="002847DB">
              <w:rPr>
                <w:i/>
              </w:rPr>
              <w:t>Status of Children Act 1978</w:t>
            </w:r>
            <w:r w:rsidR="00EF768B" w:rsidRPr="002847DB">
              <w:t xml:space="preserve"> (NT)</w:t>
            </w:r>
          </w:p>
        </w:tc>
      </w:tr>
      <w:tr w:rsidR="00EF768B" w:rsidRPr="002847DB" w:rsidTr="00BF39F5">
        <w:tc>
          <w:tcPr>
            <w:tcW w:w="709" w:type="dxa"/>
            <w:tcBorders>
              <w:top w:val="single" w:sz="2" w:space="0" w:color="auto"/>
              <w:bottom w:val="single" w:sz="12" w:space="0" w:color="auto"/>
            </w:tcBorders>
            <w:shd w:val="clear" w:color="auto" w:fill="auto"/>
          </w:tcPr>
          <w:p w:rsidR="00EF768B" w:rsidRPr="002847DB" w:rsidRDefault="00EF768B" w:rsidP="00EF768B">
            <w:pPr>
              <w:pStyle w:val="Tabletext"/>
            </w:pPr>
            <w:r w:rsidRPr="002847DB">
              <w:t>9</w:t>
            </w:r>
          </w:p>
        </w:tc>
        <w:tc>
          <w:tcPr>
            <w:tcW w:w="6379" w:type="dxa"/>
            <w:tcBorders>
              <w:top w:val="single" w:sz="2" w:space="0" w:color="auto"/>
              <w:bottom w:val="single" w:sz="12" w:space="0" w:color="auto"/>
            </w:tcBorders>
            <w:shd w:val="clear" w:color="auto" w:fill="auto"/>
          </w:tcPr>
          <w:p w:rsidR="00EF768B" w:rsidRPr="002847DB" w:rsidRDefault="00AC46A0" w:rsidP="00EF768B">
            <w:pPr>
              <w:pStyle w:val="Tabletext"/>
            </w:pPr>
            <w:r w:rsidRPr="002847DB">
              <w:t>Section 1</w:t>
            </w:r>
            <w:r w:rsidR="00EF768B" w:rsidRPr="002847DB">
              <w:t xml:space="preserve">3 of the </w:t>
            </w:r>
            <w:r w:rsidR="00EF768B" w:rsidRPr="002847DB">
              <w:rPr>
                <w:i/>
              </w:rPr>
              <w:t>Status of Children Act 2012</w:t>
            </w:r>
            <w:r w:rsidR="00EF768B" w:rsidRPr="002847DB">
              <w:t xml:space="preserve"> (NI)</w:t>
            </w:r>
          </w:p>
        </w:tc>
      </w:tr>
    </w:tbl>
    <w:p w:rsidR="00EF768B" w:rsidRPr="002847DB" w:rsidRDefault="00EF768B" w:rsidP="00EF768B">
      <w:pPr>
        <w:pStyle w:val="Tabletext"/>
      </w:pPr>
    </w:p>
    <w:p w:rsidR="00F56CC8" w:rsidRPr="002847DB" w:rsidRDefault="001F414A" w:rsidP="00F56CC8">
      <w:pPr>
        <w:pStyle w:val="ActHead5"/>
      </w:pPr>
      <w:bookmarkStart w:id="64" w:name="_Toc170386146"/>
      <w:r w:rsidRPr="00807F5F">
        <w:rPr>
          <w:rStyle w:val="CharSectno"/>
        </w:rPr>
        <w:t>48</w:t>
      </w:r>
      <w:r w:rsidR="00F56CC8" w:rsidRPr="002847DB">
        <w:t xml:space="preserve">  Artificial conception procedures: child of woman—prescribed laws</w:t>
      </w:r>
      <w:bookmarkEnd w:id="64"/>
    </w:p>
    <w:p w:rsidR="00F56CC8" w:rsidRPr="002847DB" w:rsidRDefault="00F56CC8" w:rsidP="00F56CC8">
      <w:pPr>
        <w:pStyle w:val="subsection"/>
      </w:pPr>
      <w:r w:rsidRPr="002847DB">
        <w:tab/>
      </w:r>
      <w:r w:rsidRPr="002847DB">
        <w:tab/>
        <w:t xml:space="preserve">For the purposes of </w:t>
      </w:r>
      <w:r w:rsidR="00AC46A0" w:rsidRPr="002847DB">
        <w:t>paragraph 6</w:t>
      </w:r>
      <w:r w:rsidRPr="002847DB">
        <w:t xml:space="preserve">0H(2)(b) of the Act, </w:t>
      </w:r>
      <w:r w:rsidR="005F2CBA" w:rsidRPr="002847DB">
        <w:t>each of the laws specified in an item of the following table is prescribed.</w:t>
      </w:r>
    </w:p>
    <w:p w:rsidR="00EF768B" w:rsidRPr="002847DB" w:rsidRDefault="00EF768B" w:rsidP="00EF768B">
      <w:pPr>
        <w:pStyle w:val="Tabletext"/>
      </w:pPr>
    </w:p>
    <w:tbl>
      <w:tblPr>
        <w:tblW w:w="7088"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379"/>
      </w:tblGrid>
      <w:tr w:rsidR="00EF768B" w:rsidRPr="002847DB" w:rsidTr="00BF39F5">
        <w:trPr>
          <w:tblHeader/>
        </w:trPr>
        <w:tc>
          <w:tcPr>
            <w:tcW w:w="7088" w:type="dxa"/>
            <w:gridSpan w:val="2"/>
            <w:tcBorders>
              <w:top w:val="single" w:sz="12" w:space="0" w:color="auto"/>
              <w:bottom w:val="single" w:sz="6" w:space="0" w:color="auto"/>
            </w:tcBorders>
            <w:shd w:val="clear" w:color="auto" w:fill="auto"/>
          </w:tcPr>
          <w:p w:rsidR="00EF768B" w:rsidRPr="002847DB" w:rsidRDefault="00EF768B" w:rsidP="00EF768B">
            <w:pPr>
              <w:pStyle w:val="TableHeading"/>
            </w:pPr>
            <w:r w:rsidRPr="002847DB">
              <w:t>Prescribed laws under which a child is a child of a woman</w:t>
            </w:r>
          </w:p>
        </w:tc>
      </w:tr>
      <w:tr w:rsidR="00EF768B" w:rsidRPr="002847DB" w:rsidTr="00BF39F5">
        <w:trPr>
          <w:tblHeader/>
        </w:trPr>
        <w:tc>
          <w:tcPr>
            <w:tcW w:w="709" w:type="dxa"/>
            <w:tcBorders>
              <w:top w:val="single" w:sz="6" w:space="0" w:color="auto"/>
              <w:bottom w:val="single" w:sz="12" w:space="0" w:color="auto"/>
            </w:tcBorders>
            <w:shd w:val="clear" w:color="auto" w:fill="auto"/>
          </w:tcPr>
          <w:p w:rsidR="00EF768B" w:rsidRPr="002847DB" w:rsidRDefault="00EF768B" w:rsidP="00EF768B">
            <w:pPr>
              <w:pStyle w:val="TableHeading"/>
            </w:pPr>
            <w:r w:rsidRPr="002847DB">
              <w:t>Item</w:t>
            </w:r>
          </w:p>
        </w:tc>
        <w:tc>
          <w:tcPr>
            <w:tcW w:w="6379" w:type="dxa"/>
            <w:tcBorders>
              <w:top w:val="single" w:sz="6" w:space="0" w:color="auto"/>
              <w:bottom w:val="single" w:sz="12" w:space="0" w:color="auto"/>
            </w:tcBorders>
            <w:shd w:val="clear" w:color="auto" w:fill="auto"/>
          </w:tcPr>
          <w:p w:rsidR="00EF768B" w:rsidRPr="002847DB" w:rsidRDefault="00936691" w:rsidP="00EF768B">
            <w:pPr>
              <w:pStyle w:val="TableHeading"/>
              <w:keepLines/>
            </w:pPr>
            <w:r w:rsidRPr="002847DB">
              <w:t>Commonwealth, S</w:t>
            </w:r>
            <w:r w:rsidR="00EF768B" w:rsidRPr="002847DB">
              <w:t>tate or Territory law</w:t>
            </w:r>
          </w:p>
        </w:tc>
      </w:tr>
      <w:tr w:rsidR="00EF768B" w:rsidRPr="002847DB" w:rsidTr="00BF39F5">
        <w:tc>
          <w:tcPr>
            <w:tcW w:w="709" w:type="dxa"/>
            <w:tcBorders>
              <w:top w:val="single" w:sz="12" w:space="0" w:color="auto"/>
            </w:tcBorders>
            <w:shd w:val="clear" w:color="auto" w:fill="auto"/>
          </w:tcPr>
          <w:p w:rsidR="00EF768B" w:rsidRPr="002847DB" w:rsidRDefault="00EF768B" w:rsidP="00EF768B">
            <w:pPr>
              <w:pStyle w:val="Tabletext"/>
            </w:pPr>
            <w:r w:rsidRPr="002847DB">
              <w:t>1</w:t>
            </w:r>
          </w:p>
        </w:tc>
        <w:tc>
          <w:tcPr>
            <w:tcW w:w="6379" w:type="dxa"/>
            <w:tcBorders>
              <w:top w:val="single" w:sz="12" w:space="0" w:color="auto"/>
            </w:tcBorders>
            <w:shd w:val="clear" w:color="auto" w:fill="auto"/>
          </w:tcPr>
          <w:p w:rsidR="00EF768B" w:rsidRPr="002847DB" w:rsidRDefault="00AC46A0" w:rsidP="00EF768B">
            <w:pPr>
              <w:pStyle w:val="Tabletext"/>
            </w:pPr>
            <w:r w:rsidRPr="002847DB">
              <w:t>Section 1</w:t>
            </w:r>
            <w:r w:rsidR="00EF768B" w:rsidRPr="002847DB">
              <w:t xml:space="preserve">4 of the </w:t>
            </w:r>
            <w:r w:rsidR="00EF768B" w:rsidRPr="002847DB">
              <w:rPr>
                <w:i/>
              </w:rPr>
              <w:t>Status of Children Act 1996</w:t>
            </w:r>
            <w:r w:rsidR="00EF768B" w:rsidRPr="002847DB">
              <w:t xml:space="preserve"> (NSW)</w:t>
            </w:r>
          </w:p>
        </w:tc>
      </w:tr>
      <w:tr w:rsidR="00EF768B" w:rsidRPr="002847DB" w:rsidTr="00BF39F5">
        <w:tc>
          <w:tcPr>
            <w:tcW w:w="709" w:type="dxa"/>
            <w:shd w:val="clear" w:color="auto" w:fill="auto"/>
          </w:tcPr>
          <w:p w:rsidR="00EF768B" w:rsidRPr="002847DB" w:rsidRDefault="00EF768B" w:rsidP="00EF768B">
            <w:pPr>
              <w:pStyle w:val="Tabletext"/>
            </w:pPr>
            <w:r w:rsidRPr="002847DB">
              <w:t>2</w:t>
            </w:r>
          </w:p>
        </w:tc>
        <w:tc>
          <w:tcPr>
            <w:tcW w:w="6379" w:type="dxa"/>
            <w:shd w:val="clear" w:color="auto" w:fill="auto"/>
          </w:tcPr>
          <w:p w:rsidR="00EF768B" w:rsidRPr="002847DB" w:rsidRDefault="00EF768B" w:rsidP="00EF768B">
            <w:pPr>
              <w:pStyle w:val="Tabletext"/>
            </w:pPr>
            <w:r w:rsidRPr="002847DB">
              <w:t xml:space="preserve">Sections 15 and 16 of the </w:t>
            </w:r>
            <w:r w:rsidRPr="002847DB">
              <w:rPr>
                <w:i/>
              </w:rPr>
              <w:t>Status of Children Act 1974</w:t>
            </w:r>
            <w:r w:rsidRPr="002847DB">
              <w:t xml:space="preserve"> </w:t>
            </w:r>
            <w:r w:rsidR="00BC3606" w:rsidRPr="002847DB">
              <w:t>(Vic.)</w:t>
            </w:r>
          </w:p>
        </w:tc>
      </w:tr>
      <w:tr w:rsidR="00EF768B" w:rsidRPr="002847DB" w:rsidTr="00BF39F5">
        <w:tc>
          <w:tcPr>
            <w:tcW w:w="709" w:type="dxa"/>
            <w:shd w:val="clear" w:color="auto" w:fill="auto"/>
          </w:tcPr>
          <w:p w:rsidR="00EF768B" w:rsidRPr="002847DB" w:rsidRDefault="00EF768B" w:rsidP="00EF768B">
            <w:pPr>
              <w:pStyle w:val="Tabletext"/>
            </w:pPr>
            <w:r w:rsidRPr="002847DB">
              <w:t>3</w:t>
            </w:r>
          </w:p>
        </w:tc>
        <w:tc>
          <w:tcPr>
            <w:tcW w:w="6379" w:type="dxa"/>
            <w:shd w:val="clear" w:color="auto" w:fill="auto"/>
          </w:tcPr>
          <w:p w:rsidR="00EF768B" w:rsidRPr="002847DB" w:rsidRDefault="00EF768B" w:rsidP="00EF768B">
            <w:pPr>
              <w:pStyle w:val="Tabletext"/>
            </w:pPr>
            <w:r w:rsidRPr="002847DB">
              <w:t xml:space="preserve">Section 23 of the </w:t>
            </w:r>
            <w:r w:rsidRPr="002847DB">
              <w:rPr>
                <w:i/>
              </w:rPr>
              <w:t>Status of Children Act 1978</w:t>
            </w:r>
            <w:r w:rsidRPr="002847DB">
              <w:t xml:space="preserve"> (Qld)</w:t>
            </w:r>
          </w:p>
        </w:tc>
      </w:tr>
      <w:tr w:rsidR="00EF768B" w:rsidRPr="002847DB" w:rsidTr="00BF39F5">
        <w:tc>
          <w:tcPr>
            <w:tcW w:w="709" w:type="dxa"/>
            <w:shd w:val="clear" w:color="auto" w:fill="auto"/>
          </w:tcPr>
          <w:p w:rsidR="00EF768B" w:rsidRPr="002847DB" w:rsidRDefault="00EF768B" w:rsidP="00EF768B">
            <w:pPr>
              <w:pStyle w:val="Tabletext"/>
            </w:pPr>
            <w:r w:rsidRPr="002847DB">
              <w:t>4</w:t>
            </w:r>
          </w:p>
        </w:tc>
        <w:tc>
          <w:tcPr>
            <w:tcW w:w="6379" w:type="dxa"/>
            <w:shd w:val="clear" w:color="auto" w:fill="auto"/>
          </w:tcPr>
          <w:p w:rsidR="00EF768B" w:rsidRPr="002847DB" w:rsidRDefault="00AC46A0" w:rsidP="00EF768B">
            <w:pPr>
              <w:pStyle w:val="Tabletext"/>
            </w:pPr>
            <w:r w:rsidRPr="002847DB">
              <w:t>Section 5</w:t>
            </w:r>
            <w:r w:rsidR="00EF768B" w:rsidRPr="002847DB">
              <w:t xml:space="preserve"> of the </w:t>
            </w:r>
            <w:r w:rsidR="00EF768B" w:rsidRPr="002847DB">
              <w:rPr>
                <w:i/>
              </w:rPr>
              <w:t>Artificial Conception Act 1985</w:t>
            </w:r>
            <w:r w:rsidR="00EF768B" w:rsidRPr="002847DB">
              <w:t xml:space="preserve"> (WA)</w:t>
            </w:r>
          </w:p>
        </w:tc>
      </w:tr>
      <w:tr w:rsidR="00EF768B" w:rsidRPr="002847DB" w:rsidTr="00BF39F5">
        <w:tc>
          <w:tcPr>
            <w:tcW w:w="709" w:type="dxa"/>
            <w:shd w:val="clear" w:color="auto" w:fill="auto"/>
          </w:tcPr>
          <w:p w:rsidR="00EF768B" w:rsidRPr="002847DB" w:rsidRDefault="00EF768B" w:rsidP="00EF768B">
            <w:pPr>
              <w:pStyle w:val="Tabletext"/>
            </w:pPr>
            <w:r w:rsidRPr="002847DB">
              <w:t>5</w:t>
            </w:r>
          </w:p>
        </w:tc>
        <w:tc>
          <w:tcPr>
            <w:tcW w:w="6379" w:type="dxa"/>
            <w:shd w:val="clear" w:color="auto" w:fill="auto"/>
          </w:tcPr>
          <w:p w:rsidR="00EF768B" w:rsidRPr="002847DB" w:rsidRDefault="00AC46A0" w:rsidP="00EF768B">
            <w:pPr>
              <w:pStyle w:val="Tabletext"/>
            </w:pPr>
            <w:r w:rsidRPr="002847DB">
              <w:t>Section 1</w:t>
            </w:r>
            <w:r w:rsidR="00EF768B" w:rsidRPr="002847DB">
              <w:t xml:space="preserve">0C of the </w:t>
            </w:r>
            <w:r w:rsidR="00EF768B" w:rsidRPr="002847DB">
              <w:rPr>
                <w:i/>
              </w:rPr>
              <w:t>Family Relationships Act 1975</w:t>
            </w:r>
            <w:r w:rsidR="00EF768B" w:rsidRPr="002847DB">
              <w:t xml:space="preserve"> (SA)</w:t>
            </w:r>
          </w:p>
        </w:tc>
      </w:tr>
      <w:tr w:rsidR="00EF768B" w:rsidRPr="002847DB" w:rsidTr="00BF39F5">
        <w:tc>
          <w:tcPr>
            <w:tcW w:w="709" w:type="dxa"/>
            <w:shd w:val="clear" w:color="auto" w:fill="auto"/>
          </w:tcPr>
          <w:p w:rsidR="00EF768B" w:rsidRPr="002847DB" w:rsidRDefault="00EF768B" w:rsidP="00EF768B">
            <w:pPr>
              <w:pStyle w:val="Tabletext"/>
            </w:pPr>
            <w:r w:rsidRPr="002847DB">
              <w:t>6</w:t>
            </w:r>
          </w:p>
        </w:tc>
        <w:tc>
          <w:tcPr>
            <w:tcW w:w="6379" w:type="dxa"/>
            <w:shd w:val="clear" w:color="auto" w:fill="auto"/>
          </w:tcPr>
          <w:p w:rsidR="00EF768B" w:rsidRPr="002847DB" w:rsidRDefault="00AC46A0" w:rsidP="00EF768B">
            <w:pPr>
              <w:pStyle w:val="Tabletext"/>
            </w:pPr>
            <w:r w:rsidRPr="002847DB">
              <w:t>Section 1</w:t>
            </w:r>
            <w:r w:rsidR="00EF768B" w:rsidRPr="002847DB">
              <w:t xml:space="preserve">0C of the </w:t>
            </w:r>
            <w:r w:rsidR="00EF768B" w:rsidRPr="002847DB">
              <w:rPr>
                <w:i/>
              </w:rPr>
              <w:t>Status of Children Act 1974</w:t>
            </w:r>
            <w:r w:rsidR="00EF768B" w:rsidRPr="002847DB">
              <w:t xml:space="preserve"> </w:t>
            </w:r>
            <w:r w:rsidR="00BC3606" w:rsidRPr="002847DB">
              <w:t>(Tas.)</w:t>
            </w:r>
          </w:p>
        </w:tc>
      </w:tr>
      <w:tr w:rsidR="00EF768B" w:rsidRPr="002847DB" w:rsidTr="00BF39F5">
        <w:tc>
          <w:tcPr>
            <w:tcW w:w="709" w:type="dxa"/>
            <w:shd w:val="clear" w:color="auto" w:fill="auto"/>
          </w:tcPr>
          <w:p w:rsidR="00EF768B" w:rsidRPr="002847DB" w:rsidRDefault="00EF768B" w:rsidP="00EF768B">
            <w:pPr>
              <w:pStyle w:val="Tabletext"/>
            </w:pPr>
            <w:r w:rsidRPr="002847DB">
              <w:t>7</w:t>
            </w:r>
          </w:p>
        </w:tc>
        <w:tc>
          <w:tcPr>
            <w:tcW w:w="6379" w:type="dxa"/>
            <w:shd w:val="clear" w:color="auto" w:fill="auto"/>
          </w:tcPr>
          <w:p w:rsidR="00EF768B" w:rsidRPr="002847DB" w:rsidRDefault="00AC46A0" w:rsidP="00EF768B">
            <w:pPr>
              <w:pStyle w:val="Tabletext"/>
            </w:pPr>
            <w:r w:rsidRPr="002847DB">
              <w:t>Section 1</w:t>
            </w:r>
            <w:r w:rsidR="00EF768B" w:rsidRPr="002847DB">
              <w:t xml:space="preserve">1 of the </w:t>
            </w:r>
            <w:r w:rsidR="00EF768B" w:rsidRPr="002847DB">
              <w:rPr>
                <w:i/>
              </w:rPr>
              <w:t>Parentage Act 2004</w:t>
            </w:r>
            <w:r w:rsidR="00EF768B" w:rsidRPr="002847DB">
              <w:t xml:space="preserve"> (ACT)</w:t>
            </w:r>
          </w:p>
        </w:tc>
      </w:tr>
      <w:tr w:rsidR="00EF768B" w:rsidRPr="002847DB" w:rsidTr="00BF39F5">
        <w:tc>
          <w:tcPr>
            <w:tcW w:w="709" w:type="dxa"/>
            <w:tcBorders>
              <w:bottom w:val="single" w:sz="2" w:space="0" w:color="auto"/>
            </w:tcBorders>
            <w:shd w:val="clear" w:color="auto" w:fill="auto"/>
          </w:tcPr>
          <w:p w:rsidR="00EF768B" w:rsidRPr="002847DB" w:rsidRDefault="00EF768B" w:rsidP="00EF768B">
            <w:pPr>
              <w:pStyle w:val="Tabletext"/>
            </w:pPr>
            <w:r w:rsidRPr="002847DB">
              <w:t>8</w:t>
            </w:r>
          </w:p>
        </w:tc>
        <w:tc>
          <w:tcPr>
            <w:tcW w:w="6379" w:type="dxa"/>
            <w:tcBorders>
              <w:bottom w:val="single" w:sz="2" w:space="0" w:color="auto"/>
            </w:tcBorders>
            <w:shd w:val="clear" w:color="auto" w:fill="auto"/>
          </w:tcPr>
          <w:p w:rsidR="00EF768B" w:rsidRPr="002847DB" w:rsidRDefault="00AC46A0" w:rsidP="00EF768B">
            <w:pPr>
              <w:pStyle w:val="Tabletext"/>
            </w:pPr>
            <w:r w:rsidRPr="002847DB">
              <w:t>Section 5</w:t>
            </w:r>
            <w:r w:rsidR="00EF768B" w:rsidRPr="002847DB">
              <w:t xml:space="preserve">C of the </w:t>
            </w:r>
            <w:r w:rsidR="00EF768B" w:rsidRPr="002847DB">
              <w:rPr>
                <w:i/>
              </w:rPr>
              <w:t>Status of Children Act 1978</w:t>
            </w:r>
            <w:r w:rsidR="00EF768B" w:rsidRPr="002847DB">
              <w:t xml:space="preserve"> (NT)</w:t>
            </w:r>
          </w:p>
        </w:tc>
      </w:tr>
      <w:tr w:rsidR="00EF768B" w:rsidRPr="002847DB" w:rsidTr="00BF39F5">
        <w:tc>
          <w:tcPr>
            <w:tcW w:w="709" w:type="dxa"/>
            <w:tcBorders>
              <w:top w:val="single" w:sz="2" w:space="0" w:color="auto"/>
              <w:bottom w:val="single" w:sz="12" w:space="0" w:color="auto"/>
            </w:tcBorders>
            <w:shd w:val="clear" w:color="auto" w:fill="auto"/>
          </w:tcPr>
          <w:p w:rsidR="00EF768B" w:rsidRPr="002847DB" w:rsidRDefault="00EF768B" w:rsidP="00EF768B">
            <w:pPr>
              <w:pStyle w:val="Tabletext"/>
            </w:pPr>
            <w:r w:rsidRPr="002847DB">
              <w:t>9</w:t>
            </w:r>
          </w:p>
        </w:tc>
        <w:tc>
          <w:tcPr>
            <w:tcW w:w="6379" w:type="dxa"/>
            <w:tcBorders>
              <w:top w:val="single" w:sz="2" w:space="0" w:color="auto"/>
              <w:bottom w:val="single" w:sz="12" w:space="0" w:color="auto"/>
            </w:tcBorders>
            <w:shd w:val="clear" w:color="auto" w:fill="auto"/>
          </w:tcPr>
          <w:p w:rsidR="00EF768B" w:rsidRPr="002847DB" w:rsidRDefault="00AC46A0" w:rsidP="00EF768B">
            <w:pPr>
              <w:pStyle w:val="Tabletext"/>
            </w:pPr>
            <w:r w:rsidRPr="002847DB">
              <w:t>Section 1</w:t>
            </w:r>
            <w:r w:rsidR="00EF768B" w:rsidRPr="002847DB">
              <w:t xml:space="preserve">3 of the </w:t>
            </w:r>
            <w:r w:rsidR="00EF768B" w:rsidRPr="002847DB">
              <w:rPr>
                <w:i/>
              </w:rPr>
              <w:t>Status of Children Act 2012</w:t>
            </w:r>
            <w:r w:rsidR="00EF768B" w:rsidRPr="002847DB">
              <w:t xml:space="preserve"> (NI)</w:t>
            </w:r>
          </w:p>
        </w:tc>
      </w:tr>
    </w:tbl>
    <w:p w:rsidR="00EF768B" w:rsidRPr="002847DB" w:rsidRDefault="00EF768B" w:rsidP="00EF768B">
      <w:pPr>
        <w:pStyle w:val="Tabletext"/>
      </w:pPr>
    </w:p>
    <w:p w:rsidR="00F56CC8" w:rsidRPr="002847DB" w:rsidRDefault="001F414A" w:rsidP="00F56CC8">
      <w:pPr>
        <w:pStyle w:val="ActHead5"/>
      </w:pPr>
      <w:bookmarkStart w:id="65" w:name="_Toc170386147"/>
      <w:r w:rsidRPr="00807F5F">
        <w:rPr>
          <w:rStyle w:val="CharSectno"/>
        </w:rPr>
        <w:t>49</w:t>
      </w:r>
      <w:r w:rsidR="00F56CC8" w:rsidRPr="002847DB">
        <w:t xml:space="preserve">  Children born under surrogacy arrangements—prescribed laws</w:t>
      </w:r>
      <w:bookmarkEnd w:id="65"/>
    </w:p>
    <w:p w:rsidR="00F56CC8" w:rsidRPr="002847DB" w:rsidRDefault="00F56CC8" w:rsidP="00F56CC8">
      <w:pPr>
        <w:pStyle w:val="subsection"/>
      </w:pPr>
      <w:r w:rsidRPr="002847DB">
        <w:tab/>
      </w:r>
      <w:r w:rsidRPr="002847DB">
        <w:tab/>
        <w:t xml:space="preserve">For the purposes of </w:t>
      </w:r>
      <w:r w:rsidR="00AC46A0" w:rsidRPr="002847DB">
        <w:t>sub</w:t>
      </w:r>
      <w:r w:rsidR="006F3F13" w:rsidRPr="002847DB">
        <w:t>section 6</w:t>
      </w:r>
      <w:r w:rsidRPr="002847DB">
        <w:t xml:space="preserve">0HB(1) of the Act, </w:t>
      </w:r>
      <w:r w:rsidR="00936691" w:rsidRPr="002847DB">
        <w:t>each of the laws specified in an item of the following table is prescribed.</w:t>
      </w:r>
    </w:p>
    <w:p w:rsidR="00F56CC8" w:rsidRPr="002847DB" w:rsidRDefault="00F56CC8" w:rsidP="00F56CC8">
      <w:pPr>
        <w:pStyle w:val="Tabletext"/>
      </w:pPr>
    </w:p>
    <w:tbl>
      <w:tblPr>
        <w:tblW w:w="4155" w:type="pct"/>
        <w:tblInd w:w="1242" w:type="dxa"/>
        <w:tblBorders>
          <w:top w:val="single" w:sz="4" w:space="0" w:color="auto"/>
          <w:bottom w:val="single" w:sz="2" w:space="0" w:color="auto"/>
          <w:insideH w:val="single" w:sz="2" w:space="0" w:color="auto"/>
        </w:tblBorders>
        <w:tblLook w:val="0000" w:firstRow="0" w:lastRow="0" w:firstColumn="0" w:lastColumn="0" w:noHBand="0" w:noVBand="0"/>
      </w:tblPr>
      <w:tblGrid>
        <w:gridCol w:w="617"/>
        <w:gridCol w:w="6471"/>
      </w:tblGrid>
      <w:tr w:rsidR="00F56CC8" w:rsidRPr="002847DB" w:rsidTr="00BF39F5">
        <w:trPr>
          <w:tblHeader/>
        </w:trPr>
        <w:tc>
          <w:tcPr>
            <w:tcW w:w="5000" w:type="pct"/>
            <w:gridSpan w:val="2"/>
            <w:tcBorders>
              <w:top w:val="single" w:sz="12" w:space="0" w:color="auto"/>
              <w:bottom w:val="single" w:sz="6" w:space="0" w:color="auto"/>
            </w:tcBorders>
            <w:shd w:val="clear" w:color="auto" w:fill="auto"/>
          </w:tcPr>
          <w:p w:rsidR="00F56CC8" w:rsidRPr="002847DB" w:rsidRDefault="00E330C4" w:rsidP="005D6304">
            <w:pPr>
              <w:pStyle w:val="TableHeading"/>
            </w:pPr>
            <w:r w:rsidRPr="002847DB">
              <w:t>Prescribed laws under which court order as to parentage may be made</w:t>
            </w:r>
          </w:p>
        </w:tc>
      </w:tr>
      <w:tr w:rsidR="00F56CC8" w:rsidRPr="002847DB" w:rsidTr="00BF39F5">
        <w:trPr>
          <w:tblHeader/>
        </w:trPr>
        <w:tc>
          <w:tcPr>
            <w:tcW w:w="435" w:type="pct"/>
            <w:tcBorders>
              <w:top w:val="single" w:sz="6" w:space="0" w:color="auto"/>
              <w:bottom w:val="single" w:sz="12" w:space="0" w:color="auto"/>
            </w:tcBorders>
            <w:shd w:val="clear" w:color="auto" w:fill="auto"/>
          </w:tcPr>
          <w:p w:rsidR="00F56CC8" w:rsidRPr="002847DB" w:rsidRDefault="00F56CC8" w:rsidP="005D6304">
            <w:pPr>
              <w:pStyle w:val="TableHeading"/>
            </w:pPr>
            <w:r w:rsidRPr="002847DB">
              <w:t>Item</w:t>
            </w:r>
          </w:p>
        </w:tc>
        <w:tc>
          <w:tcPr>
            <w:tcW w:w="4565" w:type="pct"/>
            <w:tcBorders>
              <w:top w:val="single" w:sz="6" w:space="0" w:color="auto"/>
              <w:bottom w:val="single" w:sz="12" w:space="0" w:color="auto"/>
            </w:tcBorders>
            <w:shd w:val="clear" w:color="auto" w:fill="auto"/>
          </w:tcPr>
          <w:p w:rsidR="00F56CC8" w:rsidRPr="002847DB" w:rsidRDefault="00384FEE" w:rsidP="005D6304">
            <w:pPr>
              <w:pStyle w:val="TableHeading"/>
            </w:pPr>
            <w:r w:rsidRPr="002847DB">
              <w:t>State or Territory law</w:t>
            </w:r>
          </w:p>
        </w:tc>
      </w:tr>
      <w:tr w:rsidR="00DF6969" w:rsidRPr="002847DB" w:rsidTr="00BF39F5">
        <w:tc>
          <w:tcPr>
            <w:tcW w:w="435" w:type="pct"/>
            <w:tcBorders>
              <w:top w:val="single" w:sz="12" w:space="0" w:color="auto"/>
            </w:tcBorders>
            <w:shd w:val="clear" w:color="auto" w:fill="auto"/>
          </w:tcPr>
          <w:p w:rsidR="00DF6969" w:rsidRPr="002847DB" w:rsidRDefault="000E25C2" w:rsidP="005D6304">
            <w:pPr>
              <w:pStyle w:val="Tabletext"/>
            </w:pPr>
            <w:r w:rsidRPr="002847DB">
              <w:t>1</w:t>
            </w:r>
          </w:p>
        </w:tc>
        <w:tc>
          <w:tcPr>
            <w:tcW w:w="4565" w:type="pct"/>
            <w:tcBorders>
              <w:top w:val="single" w:sz="12" w:space="0" w:color="auto"/>
            </w:tcBorders>
            <w:shd w:val="clear" w:color="auto" w:fill="auto"/>
          </w:tcPr>
          <w:p w:rsidR="00DF6969" w:rsidRPr="002847DB" w:rsidRDefault="00AC46A0" w:rsidP="005D6304">
            <w:pPr>
              <w:pStyle w:val="Tabletext"/>
              <w:rPr>
                <w:i/>
              </w:rPr>
            </w:pPr>
            <w:r w:rsidRPr="002847DB">
              <w:t>Section 1</w:t>
            </w:r>
            <w:r w:rsidR="00DF6969" w:rsidRPr="002847DB">
              <w:t xml:space="preserve">2 of the </w:t>
            </w:r>
            <w:r w:rsidR="00DF6969" w:rsidRPr="002847DB">
              <w:rPr>
                <w:i/>
              </w:rPr>
              <w:t>Surrogacy Act 2010</w:t>
            </w:r>
            <w:r w:rsidR="00DF6969" w:rsidRPr="002847DB">
              <w:t xml:space="preserve"> (NSW)</w:t>
            </w:r>
          </w:p>
        </w:tc>
      </w:tr>
      <w:tr w:rsidR="00F56CC8" w:rsidRPr="002847DB" w:rsidTr="00BF39F5">
        <w:tc>
          <w:tcPr>
            <w:tcW w:w="435" w:type="pct"/>
            <w:shd w:val="clear" w:color="auto" w:fill="auto"/>
          </w:tcPr>
          <w:p w:rsidR="00F56CC8" w:rsidRPr="002847DB" w:rsidRDefault="000E25C2" w:rsidP="005D6304">
            <w:pPr>
              <w:pStyle w:val="Tabletext"/>
            </w:pPr>
            <w:r w:rsidRPr="002847DB">
              <w:t>2</w:t>
            </w:r>
          </w:p>
        </w:tc>
        <w:tc>
          <w:tcPr>
            <w:tcW w:w="4565" w:type="pct"/>
            <w:shd w:val="clear" w:color="auto" w:fill="auto"/>
          </w:tcPr>
          <w:p w:rsidR="00F56CC8" w:rsidRPr="002847DB" w:rsidRDefault="00DF6969" w:rsidP="005D6304">
            <w:pPr>
              <w:pStyle w:val="Tabletext"/>
            </w:pPr>
            <w:r w:rsidRPr="002847DB">
              <w:t xml:space="preserve">Section 22 of the </w:t>
            </w:r>
            <w:r w:rsidR="00F56CC8" w:rsidRPr="002847DB">
              <w:rPr>
                <w:i/>
              </w:rPr>
              <w:t>Status of Children Act 1974</w:t>
            </w:r>
            <w:r w:rsidR="00F56CC8" w:rsidRPr="002847DB">
              <w:t xml:space="preserve"> </w:t>
            </w:r>
            <w:r w:rsidR="00BC3606" w:rsidRPr="002847DB">
              <w:t>(Vic.)</w:t>
            </w:r>
          </w:p>
        </w:tc>
      </w:tr>
      <w:tr w:rsidR="00F56CC8" w:rsidRPr="002847DB" w:rsidTr="00BF39F5">
        <w:tc>
          <w:tcPr>
            <w:tcW w:w="435" w:type="pct"/>
            <w:shd w:val="clear" w:color="auto" w:fill="auto"/>
          </w:tcPr>
          <w:p w:rsidR="00F56CC8" w:rsidRPr="002847DB" w:rsidRDefault="000E25C2" w:rsidP="005D6304">
            <w:pPr>
              <w:pStyle w:val="Tabletext"/>
            </w:pPr>
            <w:r w:rsidRPr="002847DB">
              <w:t>3</w:t>
            </w:r>
          </w:p>
        </w:tc>
        <w:tc>
          <w:tcPr>
            <w:tcW w:w="4565" w:type="pct"/>
            <w:shd w:val="clear" w:color="auto" w:fill="auto"/>
          </w:tcPr>
          <w:p w:rsidR="00F56CC8" w:rsidRPr="002847DB" w:rsidRDefault="00DF6969" w:rsidP="005D6304">
            <w:pPr>
              <w:pStyle w:val="Tabletext"/>
            </w:pPr>
            <w:r w:rsidRPr="002847DB">
              <w:t xml:space="preserve">Section 22 of the </w:t>
            </w:r>
            <w:r w:rsidR="00F56CC8" w:rsidRPr="002847DB">
              <w:rPr>
                <w:i/>
              </w:rPr>
              <w:t>Surrogacy Act 2010</w:t>
            </w:r>
            <w:r w:rsidR="00F56CC8" w:rsidRPr="002847DB">
              <w:t xml:space="preserve"> (Qld)</w:t>
            </w:r>
          </w:p>
        </w:tc>
      </w:tr>
      <w:tr w:rsidR="00F56CC8" w:rsidRPr="002847DB" w:rsidTr="00BF39F5">
        <w:tc>
          <w:tcPr>
            <w:tcW w:w="435" w:type="pct"/>
            <w:shd w:val="clear" w:color="auto" w:fill="auto"/>
          </w:tcPr>
          <w:p w:rsidR="00F56CC8" w:rsidRPr="002847DB" w:rsidRDefault="000E25C2" w:rsidP="005D6304">
            <w:pPr>
              <w:pStyle w:val="Tabletext"/>
            </w:pPr>
            <w:r w:rsidRPr="002847DB">
              <w:t>4</w:t>
            </w:r>
          </w:p>
        </w:tc>
        <w:tc>
          <w:tcPr>
            <w:tcW w:w="4565" w:type="pct"/>
            <w:shd w:val="clear" w:color="auto" w:fill="auto"/>
          </w:tcPr>
          <w:p w:rsidR="00F56CC8" w:rsidRPr="002847DB" w:rsidRDefault="00DF6969" w:rsidP="005D6304">
            <w:pPr>
              <w:pStyle w:val="Tabletext"/>
            </w:pPr>
            <w:r w:rsidRPr="002847DB">
              <w:t xml:space="preserve">Section 21 of the </w:t>
            </w:r>
            <w:r w:rsidR="00F56CC8" w:rsidRPr="002847DB">
              <w:rPr>
                <w:i/>
              </w:rPr>
              <w:t>Surrogacy Act 2008</w:t>
            </w:r>
            <w:r w:rsidR="00F56CC8" w:rsidRPr="002847DB">
              <w:t xml:space="preserve"> (WA)</w:t>
            </w:r>
          </w:p>
        </w:tc>
      </w:tr>
      <w:tr w:rsidR="00F56CC8" w:rsidRPr="002847DB" w:rsidTr="00BF39F5">
        <w:tc>
          <w:tcPr>
            <w:tcW w:w="435" w:type="pct"/>
            <w:shd w:val="clear" w:color="auto" w:fill="auto"/>
          </w:tcPr>
          <w:p w:rsidR="00F56CC8" w:rsidRPr="002847DB" w:rsidRDefault="000E25C2" w:rsidP="005D6304">
            <w:pPr>
              <w:pStyle w:val="Tabletext"/>
            </w:pPr>
            <w:r w:rsidRPr="002847DB">
              <w:t>5</w:t>
            </w:r>
          </w:p>
        </w:tc>
        <w:tc>
          <w:tcPr>
            <w:tcW w:w="4565" w:type="pct"/>
            <w:shd w:val="clear" w:color="auto" w:fill="auto"/>
          </w:tcPr>
          <w:p w:rsidR="00F56CC8" w:rsidRPr="002847DB" w:rsidRDefault="00AC46A0" w:rsidP="005D6304">
            <w:pPr>
              <w:pStyle w:val="Tabletext"/>
            </w:pPr>
            <w:r w:rsidRPr="002847DB">
              <w:t>Section 1</w:t>
            </w:r>
            <w:r w:rsidR="00C64663" w:rsidRPr="002847DB">
              <w:t xml:space="preserve">8 of the </w:t>
            </w:r>
            <w:r w:rsidR="00C64663" w:rsidRPr="002847DB">
              <w:rPr>
                <w:i/>
              </w:rPr>
              <w:t>Surrogacy Act 2019</w:t>
            </w:r>
            <w:r w:rsidR="00C64663" w:rsidRPr="002847DB">
              <w:t xml:space="preserve"> (SA)</w:t>
            </w:r>
          </w:p>
        </w:tc>
      </w:tr>
      <w:tr w:rsidR="00F56CC8" w:rsidRPr="002847DB" w:rsidTr="00BF39F5">
        <w:tc>
          <w:tcPr>
            <w:tcW w:w="435" w:type="pct"/>
            <w:shd w:val="clear" w:color="auto" w:fill="auto"/>
          </w:tcPr>
          <w:p w:rsidR="00F56CC8" w:rsidRPr="002847DB" w:rsidRDefault="000E25C2" w:rsidP="005D6304">
            <w:pPr>
              <w:pStyle w:val="Tabletext"/>
            </w:pPr>
            <w:r w:rsidRPr="002847DB">
              <w:t>6</w:t>
            </w:r>
          </w:p>
        </w:tc>
        <w:tc>
          <w:tcPr>
            <w:tcW w:w="4565" w:type="pct"/>
            <w:shd w:val="clear" w:color="auto" w:fill="auto"/>
          </w:tcPr>
          <w:p w:rsidR="00F56CC8" w:rsidRPr="002847DB" w:rsidRDefault="00AC46A0" w:rsidP="005D6304">
            <w:pPr>
              <w:pStyle w:val="Tabletext"/>
              <w:rPr>
                <w:i/>
              </w:rPr>
            </w:pPr>
            <w:r w:rsidRPr="002847DB">
              <w:t>Section 1</w:t>
            </w:r>
            <w:r w:rsidR="00C64663" w:rsidRPr="002847DB">
              <w:t xml:space="preserve">0HB of the </w:t>
            </w:r>
            <w:r w:rsidR="00F56CC8" w:rsidRPr="002847DB">
              <w:rPr>
                <w:i/>
              </w:rPr>
              <w:t>Family Relationships Act 1975</w:t>
            </w:r>
            <w:r w:rsidR="00F56CC8" w:rsidRPr="002847DB">
              <w:t xml:space="preserve"> (SA), as that section was in force immediately before it was repealed by the </w:t>
            </w:r>
            <w:r w:rsidR="00F56CC8" w:rsidRPr="002847DB">
              <w:rPr>
                <w:i/>
              </w:rPr>
              <w:t>Surrogacy Act 2019</w:t>
            </w:r>
            <w:r w:rsidR="00F56CC8" w:rsidRPr="002847DB">
              <w:t xml:space="preserve"> (SA)</w:t>
            </w:r>
          </w:p>
        </w:tc>
      </w:tr>
      <w:tr w:rsidR="00F56CC8" w:rsidRPr="002847DB" w:rsidTr="00BF39F5">
        <w:tc>
          <w:tcPr>
            <w:tcW w:w="435" w:type="pct"/>
            <w:shd w:val="clear" w:color="auto" w:fill="auto"/>
          </w:tcPr>
          <w:p w:rsidR="00F56CC8" w:rsidRPr="002847DB" w:rsidRDefault="000E25C2" w:rsidP="005D6304">
            <w:pPr>
              <w:pStyle w:val="Tabletext"/>
            </w:pPr>
            <w:r w:rsidRPr="002847DB">
              <w:t>7</w:t>
            </w:r>
          </w:p>
        </w:tc>
        <w:tc>
          <w:tcPr>
            <w:tcW w:w="4565" w:type="pct"/>
            <w:shd w:val="clear" w:color="auto" w:fill="auto"/>
          </w:tcPr>
          <w:p w:rsidR="00F56CC8" w:rsidRPr="002847DB" w:rsidRDefault="00C64663" w:rsidP="005D6304">
            <w:pPr>
              <w:pStyle w:val="Tabletext"/>
              <w:rPr>
                <w:i/>
              </w:rPr>
            </w:pPr>
            <w:r w:rsidRPr="002847DB">
              <w:t xml:space="preserve">Sections 16 and 22 of the </w:t>
            </w:r>
            <w:r w:rsidRPr="002847DB">
              <w:rPr>
                <w:i/>
              </w:rPr>
              <w:t>Surrogacy Act 2012</w:t>
            </w:r>
            <w:r w:rsidRPr="002847DB">
              <w:t xml:space="preserve"> </w:t>
            </w:r>
            <w:r w:rsidR="00BC3606" w:rsidRPr="002847DB">
              <w:t>(Tas.)</w:t>
            </w:r>
          </w:p>
        </w:tc>
      </w:tr>
      <w:tr w:rsidR="00C64663" w:rsidRPr="002847DB" w:rsidTr="00BF39F5">
        <w:tc>
          <w:tcPr>
            <w:tcW w:w="435" w:type="pct"/>
            <w:tcBorders>
              <w:bottom w:val="single" w:sz="2" w:space="0" w:color="auto"/>
            </w:tcBorders>
            <w:shd w:val="clear" w:color="auto" w:fill="auto"/>
          </w:tcPr>
          <w:p w:rsidR="00C64663" w:rsidRPr="002847DB" w:rsidRDefault="000E25C2" w:rsidP="00C64663">
            <w:pPr>
              <w:pStyle w:val="Tabletext"/>
            </w:pPr>
            <w:r w:rsidRPr="002847DB">
              <w:t>8</w:t>
            </w:r>
          </w:p>
        </w:tc>
        <w:tc>
          <w:tcPr>
            <w:tcW w:w="4565" w:type="pct"/>
            <w:tcBorders>
              <w:bottom w:val="single" w:sz="2" w:space="0" w:color="auto"/>
            </w:tcBorders>
            <w:shd w:val="clear" w:color="auto" w:fill="auto"/>
          </w:tcPr>
          <w:p w:rsidR="00C64663" w:rsidRPr="002847DB" w:rsidRDefault="00C64663" w:rsidP="00C64663">
            <w:pPr>
              <w:pStyle w:val="Tabletext"/>
            </w:pPr>
            <w:r w:rsidRPr="002847DB">
              <w:t xml:space="preserve">Section 26 of the </w:t>
            </w:r>
            <w:r w:rsidRPr="002847DB">
              <w:rPr>
                <w:i/>
              </w:rPr>
              <w:t>Parentage Act 2004</w:t>
            </w:r>
            <w:r w:rsidRPr="002847DB">
              <w:t xml:space="preserve"> (ACT)</w:t>
            </w:r>
          </w:p>
        </w:tc>
      </w:tr>
      <w:tr w:rsidR="00C64663" w:rsidRPr="002847DB" w:rsidTr="00BF39F5">
        <w:tc>
          <w:tcPr>
            <w:tcW w:w="435" w:type="pct"/>
            <w:tcBorders>
              <w:top w:val="single" w:sz="2" w:space="0" w:color="auto"/>
              <w:bottom w:val="single" w:sz="12" w:space="0" w:color="auto"/>
            </w:tcBorders>
            <w:shd w:val="clear" w:color="auto" w:fill="auto"/>
          </w:tcPr>
          <w:p w:rsidR="00C64663" w:rsidRPr="002847DB" w:rsidRDefault="000E25C2" w:rsidP="00C64663">
            <w:pPr>
              <w:pStyle w:val="Tabletext"/>
            </w:pPr>
            <w:r w:rsidRPr="002847DB">
              <w:t>9</w:t>
            </w:r>
          </w:p>
        </w:tc>
        <w:tc>
          <w:tcPr>
            <w:tcW w:w="4565" w:type="pct"/>
            <w:tcBorders>
              <w:top w:val="single" w:sz="2" w:space="0" w:color="auto"/>
              <w:bottom w:val="single" w:sz="12" w:space="0" w:color="auto"/>
            </w:tcBorders>
            <w:shd w:val="clear" w:color="auto" w:fill="auto"/>
          </w:tcPr>
          <w:p w:rsidR="00C64663" w:rsidRPr="002847DB" w:rsidRDefault="00C64663" w:rsidP="00C64663">
            <w:pPr>
              <w:pStyle w:val="Tabletext"/>
              <w:rPr>
                <w:i/>
              </w:rPr>
            </w:pPr>
            <w:r w:rsidRPr="002847DB">
              <w:t xml:space="preserve">Section 34 of the </w:t>
            </w:r>
            <w:r w:rsidRPr="002847DB">
              <w:rPr>
                <w:i/>
              </w:rPr>
              <w:t>Surrogacy Act 2022</w:t>
            </w:r>
            <w:r w:rsidRPr="002847DB">
              <w:t xml:space="preserve"> (NT)</w:t>
            </w:r>
          </w:p>
        </w:tc>
      </w:tr>
    </w:tbl>
    <w:p w:rsidR="00C547CF" w:rsidRPr="002847DB" w:rsidRDefault="00F0065E" w:rsidP="00C547CF">
      <w:pPr>
        <w:pStyle w:val="ActHead3"/>
        <w:pageBreakBefore/>
      </w:pPr>
      <w:bookmarkStart w:id="66" w:name="_Toc170386148"/>
      <w:r w:rsidRPr="00807F5F">
        <w:rPr>
          <w:rStyle w:val="CharDivNo"/>
        </w:rPr>
        <w:t>Division 2</w:t>
      </w:r>
      <w:r w:rsidR="00C547CF" w:rsidRPr="002847DB">
        <w:t>—</w:t>
      </w:r>
      <w:r w:rsidR="00C547CF" w:rsidRPr="00807F5F">
        <w:rPr>
          <w:rStyle w:val="CharDivText"/>
        </w:rPr>
        <w:t>Family dispute resolution</w:t>
      </w:r>
      <w:bookmarkEnd w:id="66"/>
    </w:p>
    <w:p w:rsidR="00F56CC8" w:rsidRPr="002847DB" w:rsidRDefault="001F414A" w:rsidP="00F56CC8">
      <w:pPr>
        <w:pStyle w:val="ActHead5"/>
      </w:pPr>
      <w:bookmarkStart w:id="67" w:name="_Toc170386149"/>
      <w:r w:rsidRPr="00807F5F">
        <w:rPr>
          <w:rStyle w:val="CharSectno"/>
        </w:rPr>
        <w:t>50</w:t>
      </w:r>
      <w:r w:rsidR="00F56CC8" w:rsidRPr="002847DB">
        <w:t xml:space="preserve">  Other circumstances in which court </w:t>
      </w:r>
      <w:r w:rsidR="00CD7929" w:rsidRPr="002847DB">
        <w:t>is not prevented</w:t>
      </w:r>
      <w:r w:rsidR="00F56CC8" w:rsidRPr="002847DB">
        <w:t xml:space="preserve"> </w:t>
      </w:r>
      <w:r w:rsidR="00CD7929" w:rsidRPr="002847DB">
        <w:t xml:space="preserve">from hearing an </w:t>
      </w:r>
      <w:r w:rsidR="00F56CC8" w:rsidRPr="002847DB">
        <w:t xml:space="preserve">application for </w:t>
      </w:r>
      <w:r w:rsidR="00B11214" w:rsidRPr="002847DB">
        <w:t>Part V</w:t>
      </w:r>
      <w:r w:rsidR="00F56CC8" w:rsidRPr="002847DB">
        <w:t>II order</w:t>
      </w:r>
      <w:bookmarkEnd w:id="67"/>
    </w:p>
    <w:p w:rsidR="00F56CC8" w:rsidRPr="002847DB" w:rsidRDefault="00F56CC8" w:rsidP="00F56CC8">
      <w:pPr>
        <w:pStyle w:val="subsection"/>
      </w:pPr>
      <w:r w:rsidRPr="002847DB">
        <w:tab/>
      </w:r>
      <w:r w:rsidRPr="002847DB">
        <w:tab/>
        <w:t xml:space="preserve">For the purposes of </w:t>
      </w:r>
      <w:r w:rsidR="00AC46A0" w:rsidRPr="002847DB">
        <w:t>paragraph 6</w:t>
      </w:r>
      <w:r w:rsidRPr="002847DB">
        <w:t xml:space="preserve">0I(9)(f) of the Act, the circumstance </w:t>
      </w:r>
      <w:r w:rsidR="00936691" w:rsidRPr="002847DB">
        <w:t xml:space="preserve">specified is </w:t>
      </w:r>
      <w:r w:rsidRPr="002847DB">
        <w:t xml:space="preserve">that an application has been made to the court for any other order in proceedings in which a certificate under </w:t>
      </w:r>
      <w:r w:rsidR="00AC46A0" w:rsidRPr="002847DB">
        <w:t>sub</w:t>
      </w:r>
      <w:r w:rsidR="006F3F13" w:rsidRPr="002847DB">
        <w:t>section 6</w:t>
      </w:r>
      <w:r w:rsidRPr="002847DB">
        <w:t>0I(8) of the Act has been filed</w:t>
      </w:r>
      <w:r w:rsidR="00936691" w:rsidRPr="002847DB">
        <w:t>.</w:t>
      </w:r>
    </w:p>
    <w:p w:rsidR="00F03A31" w:rsidRPr="002847DB" w:rsidRDefault="00B11214" w:rsidP="00F03A31">
      <w:pPr>
        <w:pStyle w:val="ActHead3"/>
        <w:pageBreakBefore/>
      </w:pPr>
      <w:bookmarkStart w:id="68" w:name="_Toc170386150"/>
      <w:r w:rsidRPr="00807F5F">
        <w:rPr>
          <w:rStyle w:val="CharDivNo"/>
        </w:rPr>
        <w:t>Division 3</w:t>
      </w:r>
      <w:r w:rsidR="00F03A31" w:rsidRPr="002847DB">
        <w:t>—</w:t>
      </w:r>
      <w:r w:rsidR="00F03A31" w:rsidRPr="00807F5F">
        <w:rPr>
          <w:rStyle w:val="CharDivText"/>
        </w:rPr>
        <w:t>Obligations under parenting orders relating to taking or sending children from Australia</w:t>
      </w:r>
      <w:bookmarkEnd w:id="68"/>
    </w:p>
    <w:p w:rsidR="00F03A31" w:rsidRPr="002847DB" w:rsidRDefault="001F414A" w:rsidP="00F03A31">
      <w:pPr>
        <w:pStyle w:val="ActHead5"/>
      </w:pPr>
      <w:bookmarkStart w:id="69" w:name="_Toc170386151"/>
      <w:r w:rsidRPr="00807F5F">
        <w:rPr>
          <w:rStyle w:val="CharSectno"/>
        </w:rPr>
        <w:t>51</w:t>
      </w:r>
      <w:r w:rsidR="00F03A31" w:rsidRPr="002847DB">
        <w:t xml:space="preserve">  Authentication of consent in writing</w:t>
      </w:r>
      <w:bookmarkEnd w:id="69"/>
    </w:p>
    <w:p w:rsidR="00F03A31" w:rsidRPr="002847DB" w:rsidRDefault="00F03A31" w:rsidP="00F03A31">
      <w:pPr>
        <w:pStyle w:val="subsection"/>
      </w:pPr>
      <w:r w:rsidRPr="002847DB">
        <w:tab/>
        <w:t>(1)</w:t>
      </w:r>
      <w:r w:rsidRPr="002847DB">
        <w:tab/>
        <w:t>This section prescribes how consent in writing is to be authenticated for the purposes of subparagraphs 65Y(1)(c)(i), 65YA(1)(b)(i), 65Z(1)(c)(i), 65ZAA(1)(b)(i), 65ZA(1)(g)(i) and 65ZB(1)(g)(i) of the Act.</w:t>
      </w:r>
    </w:p>
    <w:p w:rsidR="00F03A31" w:rsidRPr="002847DB" w:rsidRDefault="00F03A31" w:rsidP="00F03A31">
      <w:pPr>
        <w:pStyle w:val="subsection"/>
      </w:pPr>
      <w:r w:rsidRPr="002847DB">
        <w:tab/>
        <w:t>(2)</w:t>
      </w:r>
      <w:r w:rsidRPr="002847DB">
        <w:tab/>
        <w:t xml:space="preserve">A consent in writing must be authenticated by a prescribed person (within the meaning of the </w:t>
      </w:r>
      <w:r w:rsidRPr="002847DB">
        <w:rPr>
          <w:i/>
        </w:rPr>
        <w:t>Statutory Declarations Act 1959</w:t>
      </w:r>
      <w:r w:rsidRPr="002847DB">
        <w:t>) endorsing on the consent a statement that:</w:t>
      </w:r>
    </w:p>
    <w:p w:rsidR="00F03A31" w:rsidRPr="002847DB" w:rsidRDefault="00F03A31" w:rsidP="00F03A31">
      <w:pPr>
        <w:pStyle w:val="paragraph"/>
      </w:pPr>
      <w:r w:rsidRPr="002847DB">
        <w:tab/>
        <w:t>(a)</w:t>
      </w:r>
      <w:r w:rsidRPr="002847DB">
        <w:tab/>
        <w:t>the prescribed person is satisfied about the identity of the person signing the consent; and</w:t>
      </w:r>
    </w:p>
    <w:p w:rsidR="00F03A31" w:rsidRPr="002847DB" w:rsidRDefault="00F03A31" w:rsidP="00F03A31">
      <w:pPr>
        <w:pStyle w:val="paragraph"/>
      </w:pPr>
      <w:r w:rsidRPr="002847DB">
        <w:tab/>
        <w:t>(b)</w:t>
      </w:r>
      <w:r w:rsidRPr="002847DB">
        <w:tab/>
        <w:t>the consent was signed in the prescribed person</w:t>
      </w:r>
      <w:r w:rsidR="0007245A" w:rsidRPr="002847DB">
        <w:t>’</w:t>
      </w:r>
      <w:r w:rsidRPr="002847DB">
        <w:t>s presence.</w:t>
      </w:r>
    </w:p>
    <w:p w:rsidR="00C547CF" w:rsidRPr="002847DB" w:rsidRDefault="00B11214" w:rsidP="00C547CF">
      <w:pPr>
        <w:pStyle w:val="ActHead3"/>
        <w:pageBreakBefore/>
      </w:pPr>
      <w:bookmarkStart w:id="70" w:name="_Toc170386152"/>
      <w:r w:rsidRPr="00807F5F">
        <w:rPr>
          <w:rStyle w:val="CharDivNo"/>
        </w:rPr>
        <w:t>Division 4</w:t>
      </w:r>
      <w:r w:rsidR="00C547CF" w:rsidRPr="002847DB">
        <w:t>—</w:t>
      </w:r>
      <w:r w:rsidR="00310464" w:rsidRPr="00807F5F">
        <w:rPr>
          <w:rStyle w:val="CharDivText"/>
        </w:rPr>
        <w:t>Location and recovery of children</w:t>
      </w:r>
      <w:bookmarkEnd w:id="70"/>
    </w:p>
    <w:p w:rsidR="00F56CC8" w:rsidRPr="002847DB" w:rsidRDefault="001F414A" w:rsidP="00F56CC8">
      <w:pPr>
        <w:pStyle w:val="ActHead5"/>
      </w:pPr>
      <w:bookmarkStart w:id="71" w:name="_Toc170386153"/>
      <w:r w:rsidRPr="00807F5F">
        <w:rPr>
          <w:rStyle w:val="CharSectno"/>
        </w:rPr>
        <w:t>52</w:t>
      </w:r>
      <w:r w:rsidR="00F56CC8" w:rsidRPr="002847DB">
        <w:t xml:space="preserve">  Commonwealth information orders—prescribed Departments and Commonwealth instrumentalities</w:t>
      </w:r>
      <w:bookmarkEnd w:id="71"/>
    </w:p>
    <w:p w:rsidR="00F56CC8" w:rsidRPr="002847DB" w:rsidRDefault="00F56CC8" w:rsidP="00F56CC8">
      <w:pPr>
        <w:pStyle w:val="subsection"/>
      </w:pPr>
      <w:r w:rsidRPr="002847DB">
        <w:tab/>
      </w:r>
      <w:r w:rsidR="005E0E54" w:rsidRPr="002847DB">
        <w:t>(1)</w:t>
      </w:r>
      <w:r w:rsidRPr="002847DB">
        <w:tab/>
        <w:t xml:space="preserve">For the purposes of </w:t>
      </w:r>
      <w:r w:rsidR="00AC46A0" w:rsidRPr="002847DB">
        <w:t>paragraph 6</w:t>
      </w:r>
      <w:r w:rsidRPr="002847DB">
        <w:t>7N(3)(b) of the Act, the following Departments and Commonwealth instrumentalities are prescribed:</w:t>
      </w:r>
    </w:p>
    <w:p w:rsidR="001118E7" w:rsidRPr="002847DB" w:rsidRDefault="00F56CC8" w:rsidP="00F56CC8">
      <w:pPr>
        <w:pStyle w:val="paragraph"/>
      </w:pPr>
      <w:r w:rsidRPr="002847DB">
        <w:tab/>
        <w:t>(a)</w:t>
      </w:r>
      <w:r w:rsidRPr="002847DB">
        <w:tab/>
      </w:r>
      <w:r w:rsidR="002643D2" w:rsidRPr="002847DB">
        <w:t>the Attorney</w:t>
      </w:r>
      <w:r w:rsidR="002847DB">
        <w:noBreakHyphen/>
      </w:r>
      <w:r w:rsidR="002643D2" w:rsidRPr="002847DB">
        <w:t>General’s Department</w:t>
      </w:r>
      <w:r w:rsidR="000131B2" w:rsidRPr="002847DB">
        <w:t>;</w:t>
      </w:r>
    </w:p>
    <w:p w:rsidR="005022AE" w:rsidRPr="002847DB" w:rsidRDefault="001118E7" w:rsidP="001118E7">
      <w:pPr>
        <w:pStyle w:val="paragraph"/>
      </w:pPr>
      <w:r w:rsidRPr="002847DB">
        <w:tab/>
        <w:t>(b)</w:t>
      </w:r>
      <w:r w:rsidRPr="002847DB">
        <w:tab/>
      </w:r>
      <w:r w:rsidR="002643D2" w:rsidRPr="002847DB">
        <w:t>the Australian Institute of Family Studies</w:t>
      </w:r>
      <w:r w:rsidR="000131B2" w:rsidRPr="002847DB">
        <w:t>;</w:t>
      </w:r>
    </w:p>
    <w:p w:rsidR="001118E7" w:rsidRPr="002847DB" w:rsidRDefault="001118E7" w:rsidP="00F56CC8">
      <w:pPr>
        <w:pStyle w:val="paragraph"/>
      </w:pPr>
      <w:r w:rsidRPr="002847DB">
        <w:tab/>
        <w:t>(</w:t>
      </w:r>
      <w:r w:rsidR="00C60426" w:rsidRPr="002847DB">
        <w:t>c</w:t>
      </w:r>
      <w:r w:rsidRPr="002847DB">
        <w:t>)</w:t>
      </w:r>
      <w:r w:rsidRPr="002847DB">
        <w:tab/>
        <w:t>th</w:t>
      </w:r>
      <w:r w:rsidR="005E0E54" w:rsidRPr="002847DB">
        <w:t>e</w:t>
      </w:r>
      <w:r w:rsidR="005C753F" w:rsidRPr="002847DB">
        <w:t xml:space="preserve"> Department of Education;</w:t>
      </w:r>
    </w:p>
    <w:p w:rsidR="00F56CC8" w:rsidRPr="002847DB" w:rsidRDefault="005C753F" w:rsidP="00F56CC8">
      <w:pPr>
        <w:pStyle w:val="paragraph"/>
      </w:pPr>
      <w:r w:rsidRPr="002847DB">
        <w:tab/>
      </w:r>
      <w:r w:rsidR="00C60426" w:rsidRPr="002847DB">
        <w:t>(d)</w:t>
      </w:r>
      <w:r w:rsidR="00C60426" w:rsidRPr="002847DB">
        <w:tab/>
        <w:t>the Department of</w:t>
      </w:r>
      <w:r w:rsidR="004C4A63" w:rsidRPr="002847DB">
        <w:t xml:space="preserve"> Employment and Workplace Relations</w:t>
      </w:r>
      <w:r w:rsidR="00F56CC8" w:rsidRPr="002847DB">
        <w:t>;</w:t>
      </w:r>
    </w:p>
    <w:p w:rsidR="00F56CC8" w:rsidRPr="002847DB" w:rsidRDefault="00F56CC8" w:rsidP="00F56CC8">
      <w:pPr>
        <w:pStyle w:val="paragraph"/>
      </w:pPr>
      <w:r w:rsidRPr="002847DB">
        <w:tab/>
        <w:t>(</w:t>
      </w:r>
      <w:r w:rsidR="00C056F4" w:rsidRPr="002847DB">
        <w:t>e</w:t>
      </w:r>
      <w:r w:rsidRPr="002847DB">
        <w:t>)</w:t>
      </w:r>
      <w:r w:rsidRPr="002847DB">
        <w:tab/>
      </w:r>
      <w:r w:rsidR="00C056F4" w:rsidRPr="002847DB">
        <w:t xml:space="preserve">the </w:t>
      </w:r>
      <w:r w:rsidRPr="002847DB">
        <w:t>Department of Foreign Affairs and Trade;</w:t>
      </w:r>
    </w:p>
    <w:p w:rsidR="00F56CC8" w:rsidRPr="002847DB" w:rsidRDefault="00F56CC8" w:rsidP="00F56CC8">
      <w:pPr>
        <w:pStyle w:val="paragraph"/>
      </w:pPr>
      <w:r w:rsidRPr="002847DB">
        <w:tab/>
        <w:t>(</w:t>
      </w:r>
      <w:r w:rsidR="007A3979" w:rsidRPr="002847DB">
        <w:t>f</w:t>
      </w:r>
      <w:r w:rsidRPr="002847DB">
        <w:t>)</w:t>
      </w:r>
      <w:r w:rsidRPr="002847DB">
        <w:tab/>
      </w:r>
      <w:r w:rsidR="007A3979" w:rsidRPr="002847DB">
        <w:t xml:space="preserve">the </w:t>
      </w:r>
      <w:r w:rsidR="004C4A63" w:rsidRPr="002847DB">
        <w:t>Department of Health and Aged Care</w:t>
      </w:r>
      <w:r w:rsidRPr="002847DB">
        <w:t>;</w:t>
      </w:r>
    </w:p>
    <w:p w:rsidR="00F56CC8" w:rsidRPr="002847DB" w:rsidRDefault="00F56CC8" w:rsidP="00F56CC8">
      <w:pPr>
        <w:pStyle w:val="paragraph"/>
      </w:pPr>
      <w:r w:rsidRPr="002847DB">
        <w:tab/>
        <w:t>(</w:t>
      </w:r>
      <w:r w:rsidR="00FC7CDA" w:rsidRPr="002847DB">
        <w:t>g</w:t>
      </w:r>
      <w:r w:rsidRPr="002847DB">
        <w:t>)</w:t>
      </w:r>
      <w:r w:rsidRPr="002847DB">
        <w:tab/>
      </w:r>
      <w:r w:rsidR="00FC7CDA" w:rsidRPr="002847DB">
        <w:t xml:space="preserve">the </w:t>
      </w:r>
      <w:r w:rsidRPr="002847DB">
        <w:t>Department of Home Affairs;</w:t>
      </w:r>
    </w:p>
    <w:p w:rsidR="00F56CC8" w:rsidRPr="002847DB" w:rsidRDefault="00F56CC8" w:rsidP="00F56CC8">
      <w:pPr>
        <w:pStyle w:val="paragraph"/>
      </w:pPr>
      <w:r w:rsidRPr="002847DB">
        <w:tab/>
        <w:t>(</w:t>
      </w:r>
      <w:r w:rsidR="005D399A" w:rsidRPr="002847DB">
        <w:t>h</w:t>
      </w:r>
      <w:r w:rsidRPr="002847DB">
        <w:t>)</w:t>
      </w:r>
      <w:r w:rsidRPr="002847DB">
        <w:tab/>
      </w:r>
      <w:r w:rsidR="00B36DF3" w:rsidRPr="002847DB">
        <w:t>the Department of Social Services</w:t>
      </w:r>
      <w:r w:rsidR="005F7DC1" w:rsidRPr="002847DB">
        <w:t>;</w:t>
      </w:r>
    </w:p>
    <w:p w:rsidR="00F56CC8" w:rsidRPr="002847DB" w:rsidRDefault="00F56CC8" w:rsidP="00F56CC8">
      <w:pPr>
        <w:pStyle w:val="paragraph"/>
      </w:pPr>
      <w:r w:rsidRPr="002847DB">
        <w:tab/>
        <w:t>(</w:t>
      </w:r>
      <w:r w:rsidR="005D399A" w:rsidRPr="002847DB">
        <w:t>i</w:t>
      </w:r>
      <w:r w:rsidRPr="002847DB">
        <w:t>)</w:t>
      </w:r>
      <w:r w:rsidRPr="002847DB">
        <w:tab/>
        <w:t>the</w:t>
      </w:r>
      <w:r w:rsidR="005F7DC1" w:rsidRPr="002847DB">
        <w:t xml:space="preserve"> </w:t>
      </w:r>
      <w:r w:rsidRPr="002847DB">
        <w:t>Department of Veterans</w:t>
      </w:r>
      <w:r w:rsidR="0007245A" w:rsidRPr="002847DB">
        <w:t>’</w:t>
      </w:r>
      <w:r w:rsidRPr="002847DB">
        <w:t xml:space="preserve"> Affairs;</w:t>
      </w:r>
    </w:p>
    <w:p w:rsidR="00F56CC8" w:rsidRPr="002847DB" w:rsidRDefault="00F56CC8" w:rsidP="00F56CC8">
      <w:pPr>
        <w:pStyle w:val="paragraph"/>
      </w:pPr>
      <w:r w:rsidRPr="002847DB">
        <w:tab/>
        <w:t>(</w:t>
      </w:r>
      <w:r w:rsidR="005D399A" w:rsidRPr="002847DB">
        <w:t>j</w:t>
      </w:r>
      <w:r w:rsidRPr="002847DB">
        <w:t>)</w:t>
      </w:r>
      <w:r w:rsidRPr="002847DB">
        <w:tab/>
      </w:r>
      <w:r w:rsidR="00985C20" w:rsidRPr="002847DB">
        <w:t xml:space="preserve">the </w:t>
      </w:r>
      <w:r w:rsidR="009B7AA0" w:rsidRPr="002847DB">
        <w:t>National Indigenous Australians Agency;</w:t>
      </w:r>
    </w:p>
    <w:p w:rsidR="00F56CC8" w:rsidRPr="002847DB" w:rsidRDefault="00F56CC8" w:rsidP="00F56CC8">
      <w:pPr>
        <w:pStyle w:val="paragraph"/>
      </w:pPr>
      <w:r w:rsidRPr="002847DB">
        <w:tab/>
        <w:t>(</w:t>
      </w:r>
      <w:r w:rsidR="005D399A" w:rsidRPr="002847DB">
        <w:t>k</w:t>
      </w:r>
      <w:r w:rsidRPr="002847DB">
        <w:t>)</w:t>
      </w:r>
      <w:r w:rsidRPr="002847DB">
        <w:tab/>
      </w:r>
      <w:r w:rsidR="005F7DC1" w:rsidRPr="002847DB">
        <w:t>Services Australia</w:t>
      </w:r>
      <w:r w:rsidR="00063FB6" w:rsidRPr="002847DB">
        <w:t>.</w:t>
      </w:r>
    </w:p>
    <w:p w:rsidR="005E0E54" w:rsidRPr="002847DB" w:rsidRDefault="005E0E54" w:rsidP="005E0E54">
      <w:pPr>
        <w:pStyle w:val="subsection"/>
      </w:pPr>
      <w:r w:rsidRPr="002847DB">
        <w:tab/>
        <w:t>(2)</w:t>
      </w:r>
      <w:r w:rsidRPr="002847DB">
        <w:tab/>
        <w:t>In this section:</w:t>
      </w:r>
    </w:p>
    <w:p w:rsidR="005E0E54" w:rsidRPr="002847DB" w:rsidRDefault="005E0E54" w:rsidP="005E0E54">
      <w:pPr>
        <w:pStyle w:val="Definition"/>
      </w:pPr>
      <w:r w:rsidRPr="002847DB">
        <w:rPr>
          <w:b/>
          <w:i/>
        </w:rPr>
        <w:t>Department of Education</w:t>
      </w:r>
      <w:r w:rsidRPr="002847DB">
        <w:t xml:space="preserve"> means the Department administered by the Minister administering the </w:t>
      </w:r>
      <w:r w:rsidRPr="002847DB">
        <w:rPr>
          <w:i/>
        </w:rPr>
        <w:t>Tertiary Education Quality and Standards Agency Act 2011</w:t>
      </w:r>
      <w:r w:rsidRPr="002847DB">
        <w:t>.</w:t>
      </w:r>
    </w:p>
    <w:p w:rsidR="005E0E54" w:rsidRPr="002847DB" w:rsidRDefault="005E0E54" w:rsidP="005E0E54">
      <w:pPr>
        <w:pStyle w:val="Definition"/>
      </w:pPr>
      <w:r w:rsidRPr="002847DB">
        <w:rPr>
          <w:b/>
          <w:i/>
        </w:rPr>
        <w:t>Department of Employment and Workplace Relations</w:t>
      </w:r>
      <w:r w:rsidR="0007245A" w:rsidRPr="002847DB">
        <w:t xml:space="preserve"> means </w:t>
      </w:r>
      <w:r w:rsidRPr="002847DB">
        <w:t xml:space="preserve">the Department administered by the Minister administering </w:t>
      </w:r>
      <w:r w:rsidR="00B11214" w:rsidRPr="002847DB">
        <w:t>Division 3</w:t>
      </w:r>
      <w:r w:rsidRPr="002847DB">
        <w:t xml:space="preserve">AA of </w:t>
      </w:r>
      <w:r w:rsidR="006F3F13" w:rsidRPr="002847DB">
        <w:t>Part 3</w:t>
      </w:r>
      <w:r w:rsidRPr="002847DB">
        <w:t xml:space="preserve"> of the </w:t>
      </w:r>
      <w:r w:rsidRPr="002847DB">
        <w:rPr>
          <w:i/>
        </w:rPr>
        <w:t>Social Security (Administration) Act 1999</w:t>
      </w:r>
      <w:r w:rsidRPr="002847DB">
        <w:t>.</w:t>
      </w:r>
    </w:p>
    <w:p w:rsidR="005E0E54" w:rsidRPr="002847DB" w:rsidRDefault="005E0E54" w:rsidP="005E0E54">
      <w:pPr>
        <w:pStyle w:val="Definition"/>
      </w:pPr>
      <w:r w:rsidRPr="002847DB">
        <w:rPr>
          <w:b/>
          <w:i/>
        </w:rPr>
        <w:t>Department of Foreign Affairs and Trade</w:t>
      </w:r>
      <w:r w:rsidR="0007245A" w:rsidRPr="002847DB">
        <w:t xml:space="preserve"> means the Department administered the Minister administering the </w:t>
      </w:r>
      <w:r w:rsidR="0007245A" w:rsidRPr="002847DB">
        <w:rPr>
          <w:i/>
        </w:rPr>
        <w:t>Diplomatic Privileges and Immunities Act 1967</w:t>
      </w:r>
      <w:r w:rsidR="0007245A" w:rsidRPr="002847DB">
        <w:t>.</w:t>
      </w:r>
    </w:p>
    <w:p w:rsidR="0007245A" w:rsidRPr="002847DB" w:rsidRDefault="0007245A" w:rsidP="0007245A">
      <w:pPr>
        <w:pStyle w:val="Definition"/>
      </w:pPr>
      <w:r w:rsidRPr="002847DB">
        <w:rPr>
          <w:b/>
          <w:i/>
        </w:rPr>
        <w:t>Department of Health and Aged Care</w:t>
      </w:r>
      <w:r w:rsidRPr="002847DB">
        <w:t xml:space="preserve"> means the Department administered by the Minister administering the </w:t>
      </w:r>
      <w:r w:rsidRPr="002847DB">
        <w:rPr>
          <w:i/>
        </w:rPr>
        <w:t>National Health Act 1953</w:t>
      </w:r>
      <w:r w:rsidRPr="002847DB">
        <w:t>.</w:t>
      </w:r>
    </w:p>
    <w:p w:rsidR="0007245A" w:rsidRPr="002847DB" w:rsidRDefault="0007245A" w:rsidP="0007245A">
      <w:pPr>
        <w:pStyle w:val="Definition"/>
      </w:pPr>
      <w:r w:rsidRPr="002847DB">
        <w:rPr>
          <w:b/>
          <w:i/>
        </w:rPr>
        <w:t>Department of Home Affairs</w:t>
      </w:r>
      <w:r w:rsidRPr="002847DB">
        <w:t xml:space="preserve"> means the Department administered by the Minister administering the </w:t>
      </w:r>
      <w:r w:rsidRPr="002847DB">
        <w:rPr>
          <w:i/>
        </w:rPr>
        <w:t>Australian Border Force Act 2015</w:t>
      </w:r>
      <w:r w:rsidRPr="002847DB">
        <w:t>.</w:t>
      </w:r>
    </w:p>
    <w:p w:rsidR="0007245A" w:rsidRPr="002847DB" w:rsidRDefault="0007245A" w:rsidP="0007245A">
      <w:pPr>
        <w:pStyle w:val="Definition"/>
      </w:pPr>
      <w:r w:rsidRPr="002847DB">
        <w:rPr>
          <w:b/>
          <w:i/>
        </w:rPr>
        <w:t>Department of Social Services</w:t>
      </w:r>
      <w:r w:rsidRPr="002847DB">
        <w:t xml:space="preserve"> means the Department administered by the Minister administering </w:t>
      </w:r>
      <w:r w:rsidR="006F3F13" w:rsidRPr="002847DB">
        <w:t>section 1</w:t>
      </w:r>
      <w:r w:rsidRPr="002847DB">
        <w:t xml:space="preserve"> of the </w:t>
      </w:r>
      <w:r w:rsidRPr="002847DB">
        <w:rPr>
          <w:i/>
        </w:rPr>
        <w:t>Social Security Act 1991</w:t>
      </w:r>
      <w:r w:rsidRPr="002847DB">
        <w:t>.</w:t>
      </w:r>
    </w:p>
    <w:p w:rsidR="0007245A" w:rsidRPr="002847DB" w:rsidRDefault="0007245A" w:rsidP="0007245A">
      <w:pPr>
        <w:pStyle w:val="Definition"/>
      </w:pPr>
      <w:r w:rsidRPr="002847DB">
        <w:rPr>
          <w:b/>
          <w:i/>
        </w:rPr>
        <w:t>Department of Veterans’ Affairs</w:t>
      </w:r>
      <w:r w:rsidRPr="002847DB">
        <w:t xml:space="preserve"> means the Department administered by the Minister administering the </w:t>
      </w:r>
      <w:r w:rsidRPr="002847DB">
        <w:rPr>
          <w:i/>
        </w:rPr>
        <w:t>Veterans’ Entitlements Act 1986</w:t>
      </w:r>
      <w:r w:rsidRPr="002847DB">
        <w:t>.</w:t>
      </w:r>
    </w:p>
    <w:p w:rsidR="00310464" w:rsidRPr="002847DB" w:rsidRDefault="00F0065E" w:rsidP="00310464">
      <w:pPr>
        <w:pStyle w:val="ActHead3"/>
        <w:pageBreakBefore/>
      </w:pPr>
      <w:bookmarkStart w:id="72" w:name="_Toc170386154"/>
      <w:r w:rsidRPr="00807F5F">
        <w:rPr>
          <w:rStyle w:val="CharDivNo"/>
        </w:rPr>
        <w:t>Division </w:t>
      </w:r>
      <w:r w:rsidR="00F03A31" w:rsidRPr="00807F5F">
        <w:rPr>
          <w:rStyle w:val="CharDivNo"/>
        </w:rPr>
        <w:t>5</w:t>
      </w:r>
      <w:r w:rsidR="00310464" w:rsidRPr="002847DB">
        <w:t>—</w:t>
      </w:r>
      <w:r w:rsidR="00D34B3C" w:rsidRPr="00807F5F">
        <w:rPr>
          <w:rStyle w:val="CharDivText"/>
        </w:rPr>
        <w:t>Orders for information etc. in child</w:t>
      </w:r>
      <w:r w:rsidR="002847DB" w:rsidRPr="00807F5F">
        <w:rPr>
          <w:rStyle w:val="CharDivText"/>
        </w:rPr>
        <w:noBreakHyphen/>
      </w:r>
      <w:r w:rsidR="00D34B3C" w:rsidRPr="00807F5F">
        <w:rPr>
          <w:rStyle w:val="CharDivText"/>
        </w:rPr>
        <w:t>related proceedings</w:t>
      </w:r>
      <w:bookmarkEnd w:id="72"/>
    </w:p>
    <w:p w:rsidR="00F56CC8" w:rsidRPr="002847DB" w:rsidRDefault="001F414A" w:rsidP="00F56CC8">
      <w:pPr>
        <w:pStyle w:val="ActHead5"/>
      </w:pPr>
      <w:bookmarkStart w:id="73" w:name="_Toc170386155"/>
      <w:r w:rsidRPr="00807F5F">
        <w:rPr>
          <w:rStyle w:val="CharSectno"/>
        </w:rPr>
        <w:t>53</w:t>
      </w:r>
      <w:r w:rsidR="00F56CC8" w:rsidRPr="002847DB">
        <w:t xml:space="preserve">  Information sharing agencies</w:t>
      </w:r>
      <w:bookmarkEnd w:id="73"/>
    </w:p>
    <w:p w:rsidR="00F56CC8" w:rsidRPr="002847DB" w:rsidRDefault="00F56CC8" w:rsidP="00F56CC8">
      <w:pPr>
        <w:pStyle w:val="subsection"/>
      </w:pPr>
      <w:r w:rsidRPr="002847DB">
        <w:tab/>
      </w:r>
      <w:r w:rsidRPr="002847DB">
        <w:tab/>
        <w:t xml:space="preserve">For the purposes of </w:t>
      </w:r>
      <w:r w:rsidR="006F3F13" w:rsidRPr="002847DB">
        <w:t>section 6</w:t>
      </w:r>
      <w:r w:rsidRPr="002847DB">
        <w:t>7ZBC of the Act, each of the following is prescribed as an information sharing agency:</w:t>
      </w:r>
    </w:p>
    <w:p w:rsidR="00F56CC8" w:rsidRPr="002847DB" w:rsidRDefault="00F56CC8" w:rsidP="00F56CC8">
      <w:pPr>
        <w:pStyle w:val="paragraph"/>
      </w:pPr>
      <w:r w:rsidRPr="002847DB">
        <w:tab/>
        <w:t>(a)</w:t>
      </w:r>
      <w:r w:rsidRPr="002847DB">
        <w:tab/>
        <w:t>the police force or police service of a State or Territory;</w:t>
      </w:r>
    </w:p>
    <w:p w:rsidR="00F56CC8" w:rsidRPr="002847DB" w:rsidRDefault="00F56CC8" w:rsidP="00F56CC8">
      <w:pPr>
        <w:pStyle w:val="paragraph"/>
      </w:pPr>
      <w:r w:rsidRPr="002847DB">
        <w:tab/>
        <w:t>(b)</w:t>
      </w:r>
      <w:r w:rsidRPr="002847DB">
        <w:tab/>
        <w:t>the part of the police force or police service of a State or Territory that has primary responsibility for firearms licensing;</w:t>
      </w:r>
    </w:p>
    <w:p w:rsidR="00F56CC8" w:rsidRPr="002847DB" w:rsidRDefault="00F56CC8" w:rsidP="00F56CC8">
      <w:pPr>
        <w:pStyle w:val="paragraph"/>
      </w:pPr>
      <w:r w:rsidRPr="002847DB">
        <w:tab/>
        <w:t>(c)</w:t>
      </w:r>
      <w:r w:rsidRPr="002847DB">
        <w:tab/>
        <w:t>the part of the Australian Federal Police that provides police services in relation to the Australian Capital Territory;</w:t>
      </w:r>
    </w:p>
    <w:p w:rsidR="00F56CC8" w:rsidRPr="002847DB" w:rsidRDefault="00F56CC8" w:rsidP="00F56CC8">
      <w:pPr>
        <w:pStyle w:val="paragraph"/>
      </w:pPr>
      <w:r w:rsidRPr="002847DB">
        <w:tab/>
        <w:t>(d)</w:t>
      </w:r>
      <w:r w:rsidRPr="002847DB">
        <w:tab/>
        <w:t>the part of the Australian Federal Police that has primary responsibility for firearms licensing in relation to the Australian Capital Territory;</w:t>
      </w:r>
    </w:p>
    <w:p w:rsidR="00F56CC8" w:rsidRPr="002847DB" w:rsidRDefault="00F56CC8" w:rsidP="00F56CC8">
      <w:pPr>
        <w:pStyle w:val="paragraph"/>
      </w:pPr>
      <w:r w:rsidRPr="002847DB">
        <w:tab/>
        <w:t>(e)</w:t>
      </w:r>
      <w:r w:rsidRPr="002847DB">
        <w:tab/>
        <w:t>either:</w:t>
      </w:r>
    </w:p>
    <w:p w:rsidR="00F56CC8" w:rsidRPr="002847DB" w:rsidRDefault="00F56CC8" w:rsidP="00F56CC8">
      <w:pPr>
        <w:pStyle w:val="paragraphsub"/>
      </w:pPr>
      <w:r w:rsidRPr="002847DB">
        <w:tab/>
        <w:t>(i)</w:t>
      </w:r>
      <w:r w:rsidRPr="002847DB">
        <w:tab/>
        <w:t>the Department of a State or Territory that has primary responsibility for child protection in that State or Territory; or</w:t>
      </w:r>
    </w:p>
    <w:p w:rsidR="00F56CC8" w:rsidRPr="002847DB" w:rsidRDefault="00F56CC8" w:rsidP="00F56CC8">
      <w:pPr>
        <w:pStyle w:val="paragraphsub"/>
      </w:pPr>
      <w:r w:rsidRPr="002847DB">
        <w:tab/>
        <w:t>(ii)</w:t>
      </w:r>
      <w:r w:rsidRPr="002847DB">
        <w:tab/>
        <w:t>if, in a State or Territory, only a part of a Department has primary responsibility for child protection—that part of the Department.</w:t>
      </w:r>
    </w:p>
    <w:p w:rsidR="00F56CC8" w:rsidRPr="002847DB" w:rsidRDefault="001F414A" w:rsidP="00F56CC8">
      <w:pPr>
        <w:pStyle w:val="ActHead5"/>
      </w:pPr>
      <w:bookmarkStart w:id="74" w:name="_Toc170386156"/>
      <w:r w:rsidRPr="00807F5F">
        <w:rPr>
          <w:rStyle w:val="CharSectno"/>
        </w:rPr>
        <w:t>54</w:t>
      </w:r>
      <w:r w:rsidR="00F56CC8" w:rsidRPr="002847DB">
        <w:t xml:space="preserve">  Information sharing safeguards</w:t>
      </w:r>
      <w:bookmarkEnd w:id="74"/>
    </w:p>
    <w:p w:rsidR="00F56CC8" w:rsidRPr="002847DB" w:rsidRDefault="00F56CC8" w:rsidP="00F56CC8">
      <w:pPr>
        <w:pStyle w:val="subsection"/>
      </w:pPr>
      <w:r w:rsidRPr="002847DB">
        <w:tab/>
        <w:t>(1)</w:t>
      </w:r>
      <w:r w:rsidRPr="002847DB">
        <w:tab/>
        <w:t xml:space="preserve">For the purposes of </w:t>
      </w:r>
      <w:r w:rsidR="00AC46A0" w:rsidRPr="002847DB">
        <w:t>sub</w:t>
      </w:r>
      <w:r w:rsidR="006F3F13" w:rsidRPr="002847DB">
        <w:t>section 6</w:t>
      </w:r>
      <w:r w:rsidRPr="002847DB">
        <w:t xml:space="preserve">7ZBI(1) of the Act, this </w:t>
      </w:r>
      <w:r w:rsidR="00EA6510" w:rsidRPr="002847DB">
        <w:t>section</w:t>
      </w:r>
      <w:r w:rsidRPr="002847DB">
        <w:t xml:space="preserve"> prescribes information sharing safeguards that:</w:t>
      </w:r>
    </w:p>
    <w:p w:rsidR="00F56CC8" w:rsidRPr="002847DB" w:rsidRDefault="00F56CC8" w:rsidP="00F56CC8">
      <w:pPr>
        <w:pStyle w:val="paragraph"/>
      </w:pPr>
      <w:r w:rsidRPr="002847DB">
        <w:tab/>
        <w:t>(a)</w:t>
      </w:r>
      <w:r w:rsidRPr="002847DB">
        <w:tab/>
        <w:t xml:space="preserve">an information sharing agency must have regard to when providing particulars, documents or information (the </w:t>
      </w:r>
      <w:r w:rsidRPr="002847DB">
        <w:rPr>
          <w:b/>
          <w:i/>
        </w:rPr>
        <w:t>shared material</w:t>
      </w:r>
      <w:r w:rsidRPr="002847DB">
        <w:t xml:space="preserve">) under an order made under </w:t>
      </w:r>
      <w:r w:rsidR="006F3F13" w:rsidRPr="002847DB">
        <w:t>section 6</w:t>
      </w:r>
      <w:r w:rsidRPr="002847DB">
        <w:t xml:space="preserve">7ZBD or 67ZBE, or under </w:t>
      </w:r>
      <w:r w:rsidR="00AC46A0" w:rsidRPr="002847DB">
        <w:t>sub</w:t>
      </w:r>
      <w:r w:rsidR="006F3F13" w:rsidRPr="002847DB">
        <w:t>section 6</w:t>
      </w:r>
      <w:r w:rsidRPr="002847DB">
        <w:t>7ZBD(5) or 67ZBE(5), of the Act; and</w:t>
      </w:r>
    </w:p>
    <w:p w:rsidR="00F56CC8" w:rsidRPr="002847DB" w:rsidRDefault="00F56CC8" w:rsidP="00F56CC8">
      <w:pPr>
        <w:pStyle w:val="paragraph"/>
      </w:pPr>
      <w:r w:rsidRPr="002847DB">
        <w:tab/>
        <w:t>(b)</w:t>
      </w:r>
      <w:r w:rsidRPr="002847DB">
        <w:tab/>
        <w:t xml:space="preserve">the court must have regard to when using particulars, documents or information (the </w:t>
      </w:r>
      <w:r w:rsidRPr="002847DB">
        <w:rPr>
          <w:b/>
          <w:i/>
        </w:rPr>
        <w:t>shared material</w:t>
      </w:r>
      <w:r w:rsidRPr="002847DB">
        <w:t xml:space="preserve">) provided by an information sharing agency under an order made under </w:t>
      </w:r>
      <w:r w:rsidR="006F3F13" w:rsidRPr="002847DB">
        <w:t>section 6</w:t>
      </w:r>
      <w:r w:rsidRPr="002847DB">
        <w:t xml:space="preserve">7ZBD or 67ZBE, or under </w:t>
      </w:r>
      <w:r w:rsidR="00AC46A0" w:rsidRPr="002847DB">
        <w:t>sub</w:t>
      </w:r>
      <w:r w:rsidR="006F3F13" w:rsidRPr="002847DB">
        <w:t>section 6</w:t>
      </w:r>
      <w:r w:rsidRPr="002847DB">
        <w:t>7ZBD(5) or 67ZBE(5), of the Act.</w:t>
      </w:r>
    </w:p>
    <w:p w:rsidR="00F56CC8" w:rsidRPr="002847DB" w:rsidRDefault="00F56CC8" w:rsidP="00F56CC8">
      <w:pPr>
        <w:pStyle w:val="notetext"/>
      </w:pPr>
      <w:r w:rsidRPr="002847DB">
        <w:t>Note:</w:t>
      </w:r>
      <w:r w:rsidRPr="002847DB">
        <w:tab/>
        <w:t xml:space="preserve">For the purposes of </w:t>
      </w:r>
      <w:r w:rsidR="006F3F13" w:rsidRPr="002847DB">
        <w:t>paragraph (</w:t>
      </w:r>
      <w:r w:rsidRPr="002847DB">
        <w:t xml:space="preserve">b), </w:t>
      </w:r>
      <w:r w:rsidRPr="002847DB">
        <w:rPr>
          <w:b/>
          <w:i/>
        </w:rPr>
        <w:t>use</w:t>
      </w:r>
      <w:r w:rsidRPr="002847DB">
        <w:t xml:space="preserve"> includes handle, store and access: see </w:t>
      </w:r>
      <w:r w:rsidR="00AC46A0" w:rsidRPr="002847DB">
        <w:t>sub</w:t>
      </w:r>
      <w:r w:rsidR="006F3F13" w:rsidRPr="002847DB">
        <w:t>section 6</w:t>
      </w:r>
      <w:r w:rsidRPr="002847DB">
        <w:t>7ZBI(3) of the Act.</w:t>
      </w:r>
    </w:p>
    <w:p w:rsidR="00F56CC8" w:rsidRPr="002847DB" w:rsidRDefault="00F56CC8" w:rsidP="00F56CC8">
      <w:pPr>
        <w:pStyle w:val="SubsectionHead"/>
      </w:pPr>
      <w:r w:rsidRPr="002847DB">
        <w:t>Extent material is to be provided, stored or used</w:t>
      </w:r>
    </w:p>
    <w:p w:rsidR="00F56CC8" w:rsidRPr="002847DB" w:rsidRDefault="00F56CC8" w:rsidP="00F56CC8">
      <w:pPr>
        <w:pStyle w:val="subsection"/>
      </w:pPr>
      <w:r w:rsidRPr="002847DB">
        <w:tab/>
        <w:t>(2)</w:t>
      </w:r>
      <w:r w:rsidRPr="002847DB">
        <w:tab/>
        <w:t>Particulars and documents are, and information is, only to be provided, and shared material is only to be stored and used, to the extent:</w:t>
      </w:r>
    </w:p>
    <w:p w:rsidR="00F56CC8" w:rsidRPr="002847DB" w:rsidRDefault="00F56CC8" w:rsidP="00F56CC8">
      <w:pPr>
        <w:pStyle w:val="paragraph"/>
      </w:pPr>
      <w:r w:rsidRPr="002847DB">
        <w:tab/>
        <w:t>(a)</w:t>
      </w:r>
      <w:r w:rsidRPr="002847DB">
        <w:tab/>
        <w:t xml:space="preserve">that the material relates to a matter mentioned in </w:t>
      </w:r>
      <w:r w:rsidR="00AC46A0" w:rsidRPr="002847DB">
        <w:t>sub</w:t>
      </w:r>
      <w:r w:rsidR="006F3F13" w:rsidRPr="002847DB">
        <w:t>section 6</w:t>
      </w:r>
      <w:r w:rsidRPr="002847DB">
        <w:t>7ZBD(2) or 67ZBE(2) of the Act; or</w:t>
      </w:r>
    </w:p>
    <w:p w:rsidR="00F56CC8" w:rsidRPr="002847DB" w:rsidRDefault="00F56CC8" w:rsidP="00F56CC8">
      <w:pPr>
        <w:pStyle w:val="paragraph"/>
      </w:pPr>
      <w:r w:rsidRPr="002847DB">
        <w:tab/>
        <w:t>(b)</w:t>
      </w:r>
      <w:r w:rsidRPr="002847DB">
        <w:tab/>
        <w:t xml:space="preserve">required or authorised by a law of the Commonwealth, State or Territory or a court order (including an order made under </w:t>
      </w:r>
      <w:r w:rsidR="006F3F13" w:rsidRPr="002847DB">
        <w:t>section 6</w:t>
      </w:r>
      <w:r w:rsidRPr="002847DB">
        <w:t>7ZBD or 67ZBE of the Act).</w:t>
      </w:r>
    </w:p>
    <w:p w:rsidR="00F56CC8" w:rsidRPr="002847DB" w:rsidRDefault="00F56CC8" w:rsidP="00F56CC8">
      <w:pPr>
        <w:pStyle w:val="SubsectionHead"/>
      </w:pPr>
      <w:r w:rsidRPr="002847DB">
        <w:t>Reasonable care to be taken to protect from physical and psychological harm</w:t>
      </w:r>
    </w:p>
    <w:p w:rsidR="00F56CC8" w:rsidRPr="002847DB" w:rsidRDefault="00F56CC8" w:rsidP="00F56CC8">
      <w:pPr>
        <w:pStyle w:val="subsection"/>
      </w:pPr>
      <w:r w:rsidRPr="002847DB">
        <w:tab/>
        <w:t>(3)</w:t>
      </w:r>
      <w:r w:rsidRPr="002847DB">
        <w:tab/>
      </w:r>
      <w:bookmarkStart w:id="75" w:name="_Hlk150440410"/>
      <w:r w:rsidRPr="002847DB">
        <w:t>The shared material is to be provided, stored and used in good faith and with reasonable care to protect persons who are involved in, or could be affected by, the provision, storage or use of the shared material from physical and psychological harm.</w:t>
      </w:r>
      <w:bookmarkEnd w:id="75"/>
    </w:p>
    <w:p w:rsidR="00F56CC8" w:rsidRPr="002847DB" w:rsidRDefault="00F56CC8" w:rsidP="00F56CC8">
      <w:pPr>
        <w:pStyle w:val="SubsectionHead"/>
      </w:pPr>
      <w:r w:rsidRPr="002847DB">
        <w:t>Prevention of improper provision, storage and use</w:t>
      </w:r>
    </w:p>
    <w:p w:rsidR="00F56CC8" w:rsidRPr="002847DB" w:rsidRDefault="00F56CC8" w:rsidP="00F56CC8">
      <w:pPr>
        <w:pStyle w:val="subsection"/>
      </w:pPr>
      <w:r w:rsidRPr="002847DB">
        <w:tab/>
        <w:t>(4)</w:t>
      </w:r>
      <w:r w:rsidRPr="002847DB">
        <w:tab/>
        <w:t>The shared material is to be provided, stored and used in a manner that prevents improper access to or disclosure of the shared material.</w:t>
      </w:r>
    </w:p>
    <w:p w:rsidR="00F56CC8" w:rsidRPr="002847DB" w:rsidRDefault="00F56CC8" w:rsidP="00F56CC8">
      <w:pPr>
        <w:pStyle w:val="subsection"/>
      </w:pPr>
      <w:r w:rsidRPr="002847DB">
        <w:tab/>
        <w:t>(5)</w:t>
      </w:r>
      <w:r w:rsidRPr="002847DB">
        <w:tab/>
        <w:t>Reasonable steps are to be taken to prevent the shared material being accessed by or disclosed to a person who poses, or potentially, poses a risk of subjecting or exposing any of the following to abuse, neglect or family violence:</w:t>
      </w:r>
    </w:p>
    <w:p w:rsidR="00F56CC8" w:rsidRPr="002847DB" w:rsidRDefault="00F56CC8" w:rsidP="00F56CC8">
      <w:pPr>
        <w:pStyle w:val="paragraph"/>
      </w:pPr>
      <w:r w:rsidRPr="002847DB">
        <w:tab/>
        <w:t>(a)</w:t>
      </w:r>
      <w:r w:rsidRPr="002847DB">
        <w:tab/>
        <w:t>a party to the proceedings;</w:t>
      </w:r>
    </w:p>
    <w:p w:rsidR="00F56CC8" w:rsidRPr="002847DB" w:rsidRDefault="00F56CC8" w:rsidP="00F56CC8">
      <w:pPr>
        <w:pStyle w:val="paragraph"/>
      </w:pPr>
      <w:r w:rsidRPr="002847DB">
        <w:tab/>
        <w:t>(b)</w:t>
      </w:r>
      <w:r w:rsidRPr="002847DB">
        <w:tab/>
        <w:t>a child to whom the proceedings relates;</w:t>
      </w:r>
    </w:p>
    <w:p w:rsidR="00F56CC8" w:rsidRPr="002847DB" w:rsidRDefault="00F56CC8" w:rsidP="00F56CC8">
      <w:pPr>
        <w:pStyle w:val="paragraph"/>
      </w:pPr>
      <w:r w:rsidRPr="002847DB">
        <w:tab/>
        <w:t>(c)</w:t>
      </w:r>
      <w:r w:rsidRPr="002847DB">
        <w:tab/>
        <w:t>another person to whom the shared material relates;</w:t>
      </w:r>
    </w:p>
    <w:p w:rsidR="00F56CC8" w:rsidRPr="002847DB" w:rsidRDefault="00F56CC8" w:rsidP="00F56CC8">
      <w:pPr>
        <w:pStyle w:val="subsection2"/>
      </w:pPr>
      <w:r w:rsidRPr="002847DB">
        <w:t>unless the access or disclosure is in accordance with an order of a court.</w:t>
      </w:r>
    </w:p>
    <w:p w:rsidR="00F56CC8" w:rsidRPr="002847DB" w:rsidRDefault="00F56CC8" w:rsidP="00F56CC8">
      <w:pPr>
        <w:pStyle w:val="subsection"/>
      </w:pPr>
      <w:r w:rsidRPr="002847DB">
        <w:tab/>
        <w:t>(6)</w:t>
      </w:r>
      <w:r w:rsidRPr="002847DB">
        <w:tab/>
        <w:t>The shared material is not to be provided by or used by a person who has a personal relationship with or has any other actual or potential conflict of interest in relation to:</w:t>
      </w:r>
    </w:p>
    <w:p w:rsidR="00F56CC8" w:rsidRPr="002847DB" w:rsidRDefault="00F56CC8" w:rsidP="00F56CC8">
      <w:pPr>
        <w:pStyle w:val="paragraph"/>
      </w:pPr>
      <w:r w:rsidRPr="002847DB">
        <w:tab/>
        <w:t>(a)</w:t>
      </w:r>
      <w:r w:rsidRPr="002847DB">
        <w:tab/>
        <w:t>a party to the proceedings; or</w:t>
      </w:r>
    </w:p>
    <w:p w:rsidR="00F56CC8" w:rsidRPr="002847DB" w:rsidRDefault="00F56CC8" w:rsidP="00F56CC8">
      <w:pPr>
        <w:pStyle w:val="paragraph"/>
      </w:pPr>
      <w:r w:rsidRPr="002847DB">
        <w:tab/>
        <w:t>(b)</w:t>
      </w:r>
      <w:r w:rsidRPr="002847DB">
        <w:tab/>
        <w:t>a child to whom the proceedings relates; or</w:t>
      </w:r>
    </w:p>
    <w:p w:rsidR="00F56CC8" w:rsidRPr="002847DB" w:rsidRDefault="00F56CC8" w:rsidP="00F56CC8">
      <w:pPr>
        <w:pStyle w:val="paragraph"/>
      </w:pPr>
      <w:r w:rsidRPr="002847DB">
        <w:tab/>
        <w:t>(c)</w:t>
      </w:r>
      <w:r w:rsidRPr="002847DB">
        <w:tab/>
        <w:t>another person to whom the shared material relates.</w:t>
      </w:r>
    </w:p>
    <w:p w:rsidR="00F56CC8" w:rsidRPr="002847DB" w:rsidRDefault="00F56CC8" w:rsidP="00F56CC8">
      <w:pPr>
        <w:pStyle w:val="SubsectionHead"/>
      </w:pPr>
      <w:r w:rsidRPr="002847DB">
        <w:t>Correction of errors</w:t>
      </w:r>
    </w:p>
    <w:p w:rsidR="00F56CC8" w:rsidRPr="002847DB" w:rsidRDefault="00F56CC8" w:rsidP="00F56CC8">
      <w:pPr>
        <w:pStyle w:val="subsection"/>
      </w:pPr>
      <w:r w:rsidRPr="002847DB">
        <w:tab/>
        <w:t>(7)</w:t>
      </w:r>
      <w:r w:rsidRPr="002847DB">
        <w:tab/>
        <w:t>If the information sharing agency becomes aware that the shared material is incorrect, then as soon as possible:</w:t>
      </w:r>
    </w:p>
    <w:p w:rsidR="00F56CC8" w:rsidRPr="002847DB" w:rsidRDefault="00F56CC8" w:rsidP="00F56CC8">
      <w:pPr>
        <w:pStyle w:val="paragraph"/>
      </w:pPr>
      <w:r w:rsidRPr="002847DB">
        <w:tab/>
        <w:t>(a)</w:t>
      </w:r>
      <w:r w:rsidRPr="002847DB">
        <w:tab/>
        <w:t>the information sharing agency is to notify the court of the correction; and</w:t>
      </w:r>
    </w:p>
    <w:p w:rsidR="00F56CC8" w:rsidRPr="002847DB" w:rsidRDefault="00F56CC8" w:rsidP="00F56CC8">
      <w:pPr>
        <w:pStyle w:val="paragraph"/>
      </w:pPr>
      <w:r w:rsidRPr="002847DB">
        <w:tab/>
        <w:t>(b)</w:t>
      </w:r>
      <w:r w:rsidRPr="002847DB">
        <w:tab/>
        <w:t xml:space="preserve">subject to </w:t>
      </w:r>
      <w:r w:rsidR="006F3F13" w:rsidRPr="002847DB">
        <w:t>subsection (</w:t>
      </w:r>
      <w:r w:rsidRPr="002847DB">
        <w:t>10), the court is to correct its records accordingly.</w:t>
      </w:r>
    </w:p>
    <w:p w:rsidR="00F56CC8" w:rsidRPr="002847DB" w:rsidRDefault="00F56CC8" w:rsidP="00F56CC8">
      <w:pPr>
        <w:pStyle w:val="SubsectionHead"/>
      </w:pPr>
      <w:r w:rsidRPr="002847DB">
        <w:t>Requests for documents or information not in possession or control</w:t>
      </w:r>
    </w:p>
    <w:p w:rsidR="00F56CC8" w:rsidRPr="002847DB" w:rsidRDefault="00F56CC8" w:rsidP="00F56CC8">
      <w:pPr>
        <w:pStyle w:val="subsection"/>
      </w:pPr>
      <w:r w:rsidRPr="002847DB">
        <w:tab/>
        <w:t>(8)</w:t>
      </w:r>
      <w:r w:rsidRPr="002847DB">
        <w:tab/>
        <w:t>If:</w:t>
      </w:r>
    </w:p>
    <w:p w:rsidR="00F56CC8" w:rsidRPr="002847DB" w:rsidRDefault="00F56CC8" w:rsidP="00F56CC8">
      <w:pPr>
        <w:pStyle w:val="paragraph"/>
      </w:pPr>
      <w:r w:rsidRPr="002847DB">
        <w:tab/>
        <w:t>(a)</w:t>
      </w:r>
      <w:r w:rsidRPr="002847DB">
        <w:tab/>
        <w:t xml:space="preserve">an information sharing agency receives an order under </w:t>
      </w:r>
      <w:r w:rsidR="006F3F13" w:rsidRPr="002847DB">
        <w:t>section 6</w:t>
      </w:r>
      <w:r w:rsidRPr="002847DB">
        <w:t>7ZBD or 67ZBE of the Act relating to a matter; and</w:t>
      </w:r>
    </w:p>
    <w:p w:rsidR="00F56CC8" w:rsidRPr="002847DB" w:rsidRDefault="00F56CC8" w:rsidP="00F56CC8">
      <w:pPr>
        <w:pStyle w:val="paragraph"/>
      </w:pPr>
      <w:r w:rsidRPr="002847DB">
        <w:tab/>
        <w:t>(b)</w:t>
      </w:r>
      <w:r w:rsidRPr="002847DB">
        <w:tab/>
        <w:t>the information sharing agency does not have in its possession or control any documents or information relating to the matter;</w:t>
      </w:r>
    </w:p>
    <w:p w:rsidR="00F56CC8" w:rsidRPr="002847DB" w:rsidRDefault="00F56CC8" w:rsidP="00F56CC8">
      <w:pPr>
        <w:pStyle w:val="subsection2"/>
      </w:pPr>
      <w:r w:rsidRPr="002847DB">
        <w:t xml:space="preserve">then, subject to </w:t>
      </w:r>
      <w:r w:rsidR="006F3F13" w:rsidRPr="002847DB">
        <w:t>subsection (</w:t>
      </w:r>
      <w:r w:rsidRPr="002847DB">
        <w:t>10), the information sharing agency is to destroy or redact its records relating to the order after responding to the order.</w:t>
      </w:r>
    </w:p>
    <w:p w:rsidR="00F56CC8" w:rsidRPr="002847DB" w:rsidRDefault="00F56CC8" w:rsidP="00F56CC8">
      <w:pPr>
        <w:pStyle w:val="subsection"/>
      </w:pPr>
      <w:r w:rsidRPr="002847DB">
        <w:tab/>
        <w:t>(9)</w:t>
      </w:r>
      <w:r w:rsidRPr="002847DB">
        <w:tab/>
        <w:t>If:</w:t>
      </w:r>
    </w:p>
    <w:p w:rsidR="00F56CC8" w:rsidRPr="002847DB" w:rsidRDefault="00F56CC8" w:rsidP="00F56CC8">
      <w:pPr>
        <w:pStyle w:val="paragraph"/>
      </w:pPr>
      <w:r w:rsidRPr="002847DB">
        <w:tab/>
        <w:t>(a)</w:t>
      </w:r>
      <w:r w:rsidRPr="002847DB">
        <w:tab/>
        <w:t>a person requests access to the shared material or to material that is purported to be shared material provided to the court; and</w:t>
      </w:r>
    </w:p>
    <w:p w:rsidR="00F56CC8" w:rsidRPr="002847DB" w:rsidRDefault="00F56CC8" w:rsidP="00F56CC8">
      <w:pPr>
        <w:pStyle w:val="paragraph"/>
      </w:pPr>
      <w:r w:rsidRPr="002847DB">
        <w:tab/>
        <w:t>(b)</w:t>
      </w:r>
      <w:r w:rsidRPr="002847DB">
        <w:tab/>
        <w:t>the court does not have such material in its possession or control;</w:t>
      </w:r>
    </w:p>
    <w:p w:rsidR="00F56CC8" w:rsidRPr="002847DB" w:rsidRDefault="00F56CC8" w:rsidP="00F56CC8">
      <w:pPr>
        <w:pStyle w:val="subsection2"/>
      </w:pPr>
      <w:r w:rsidRPr="002847DB">
        <w:t xml:space="preserve">then, subject to </w:t>
      </w:r>
      <w:r w:rsidR="006F3F13" w:rsidRPr="002847DB">
        <w:t>subsection (</w:t>
      </w:r>
      <w:r w:rsidRPr="002847DB">
        <w:t>10), the court is to destroy or redact its records relating to the request.</w:t>
      </w:r>
    </w:p>
    <w:p w:rsidR="00F56CC8" w:rsidRPr="002847DB" w:rsidRDefault="00F56CC8" w:rsidP="00F56CC8">
      <w:pPr>
        <w:pStyle w:val="SubsectionHead"/>
      </w:pPr>
      <w:r w:rsidRPr="002847DB">
        <w:t>Record</w:t>
      </w:r>
      <w:r w:rsidR="002847DB">
        <w:noBreakHyphen/>
      </w:r>
      <w:r w:rsidRPr="002847DB">
        <w:t>keeping obligations not affected</w:t>
      </w:r>
    </w:p>
    <w:p w:rsidR="00F56CC8" w:rsidRPr="002847DB" w:rsidRDefault="00F56CC8" w:rsidP="00F56CC8">
      <w:pPr>
        <w:pStyle w:val="subsection"/>
      </w:pPr>
      <w:r w:rsidRPr="002847DB">
        <w:tab/>
        <w:t>(10)</w:t>
      </w:r>
      <w:r w:rsidRPr="002847DB">
        <w:tab/>
      </w:r>
      <w:r w:rsidR="00AC46A0" w:rsidRPr="002847DB">
        <w:t>Subsection</w:t>
      </w:r>
      <w:r w:rsidR="00EA6510" w:rsidRPr="002847DB">
        <w:t>s</w:t>
      </w:r>
      <w:r w:rsidR="00AC46A0" w:rsidRPr="002847DB">
        <w:t> (</w:t>
      </w:r>
      <w:r w:rsidRPr="002847DB">
        <w:t>7), (8) and (9) are subject to any record</w:t>
      </w:r>
      <w:r w:rsidR="002847DB">
        <w:noBreakHyphen/>
      </w:r>
      <w:r w:rsidRPr="002847DB">
        <w:t>keeping obligations imposed on the information sharing agency or the court by a law of the Commonwealth, a State or a Territory or an order of a court.</w:t>
      </w:r>
    </w:p>
    <w:p w:rsidR="007628FF" w:rsidRPr="002847DB" w:rsidRDefault="00F0065E" w:rsidP="007628FF">
      <w:pPr>
        <w:pStyle w:val="ActHead3"/>
        <w:pageBreakBefore/>
      </w:pPr>
      <w:bookmarkStart w:id="76" w:name="_Toc170386157"/>
      <w:r w:rsidRPr="00807F5F">
        <w:rPr>
          <w:rStyle w:val="CharDivNo"/>
        </w:rPr>
        <w:t>Division </w:t>
      </w:r>
      <w:r w:rsidR="00F03A31" w:rsidRPr="00807F5F">
        <w:rPr>
          <w:rStyle w:val="CharDivNo"/>
        </w:rPr>
        <w:t>6</w:t>
      </w:r>
      <w:r w:rsidR="007628FF" w:rsidRPr="002847DB">
        <w:t>—</w:t>
      </w:r>
      <w:r w:rsidR="007628FF" w:rsidRPr="00807F5F">
        <w:rPr>
          <w:rStyle w:val="CharDivText"/>
        </w:rPr>
        <w:t>Family violence</w:t>
      </w:r>
      <w:bookmarkEnd w:id="76"/>
    </w:p>
    <w:p w:rsidR="00F56CC8" w:rsidRPr="002847DB" w:rsidRDefault="001F414A" w:rsidP="00F56CC8">
      <w:pPr>
        <w:pStyle w:val="ActHead5"/>
      </w:pPr>
      <w:bookmarkStart w:id="77" w:name="_Toc170386158"/>
      <w:r w:rsidRPr="00807F5F">
        <w:rPr>
          <w:rStyle w:val="CharSectno"/>
        </w:rPr>
        <w:t>55</w:t>
      </w:r>
      <w:r w:rsidR="00F56CC8" w:rsidRPr="002847DB">
        <w:t xml:space="preserve">  Registration of court decision</w:t>
      </w:r>
      <w:bookmarkEnd w:id="77"/>
    </w:p>
    <w:p w:rsidR="00F56CC8" w:rsidRPr="002847DB" w:rsidRDefault="00F56CC8" w:rsidP="00F56CC8">
      <w:pPr>
        <w:pStyle w:val="subsection"/>
      </w:pPr>
      <w:r w:rsidRPr="002847DB">
        <w:tab/>
        <w:t>(1)</w:t>
      </w:r>
      <w:r w:rsidRPr="002847DB">
        <w:tab/>
      </w:r>
      <w:r w:rsidR="00307E77" w:rsidRPr="002847DB">
        <w:t xml:space="preserve">For the purposes of </w:t>
      </w:r>
      <w:r w:rsidR="00AC46A0" w:rsidRPr="002847DB">
        <w:t>sub</w:t>
      </w:r>
      <w:r w:rsidR="006F3F13" w:rsidRPr="002847DB">
        <w:t>section 6</w:t>
      </w:r>
      <w:r w:rsidR="00307E77" w:rsidRPr="002847DB">
        <w:t>8R(6) of the Act, this section provides for the registration of a decision</w:t>
      </w:r>
      <w:r w:rsidR="00DE7E7A" w:rsidRPr="002847DB">
        <w:t xml:space="preserve"> </w:t>
      </w:r>
      <w:r w:rsidRPr="002847DB">
        <w:t xml:space="preserve">if, in </w:t>
      </w:r>
      <w:r w:rsidR="00E93C64" w:rsidRPr="002847DB">
        <w:t>proceedings to make or vary a family violence order</w:t>
      </w:r>
      <w:r w:rsidR="00EA6510" w:rsidRPr="002847DB">
        <w:t>,</w:t>
      </w:r>
      <w:r w:rsidRPr="002847DB">
        <w:t xml:space="preserve"> a</w:t>
      </w:r>
      <w:r w:rsidR="008438D7" w:rsidRPr="002847DB">
        <w:t xml:space="preserve"> </w:t>
      </w:r>
      <w:r w:rsidRPr="002847DB">
        <w:t>court:</w:t>
      </w:r>
    </w:p>
    <w:p w:rsidR="00F56CC8" w:rsidRPr="002847DB" w:rsidRDefault="00F56CC8" w:rsidP="00F56CC8">
      <w:pPr>
        <w:pStyle w:val="paragraph"/>
      </w:pPr>
      <w:r w:rsidRPr="002847DB">
        <w:tab/>
        <w:t>(a)</w:t>
      </w:r>
      <w:r w:rsidRPr="002847DB">
        <w:tab/>
        <w:t>makes or varies a family violence order (whether or not by interim order); and</w:t>
      </w:r>
    </w:p>
    <w:p w:rsidR="00F56CC8" w:rsidRPr="002847DB" w:rsidRDefault="00F56CC8" w:rsidP="00F56CC8">
      <w:pPr>
        <w:pStyle w:val="paragraph"/>
      </w:pPr>
      <w:r w:rsidRPr="002847DB">
        <w:tab/>
        <w:t>(b)</w:t>
      </w:r>
      <w:r w:rsidRPr="002847DB">
        <w:tab/>
        <w:t xml:space="preserve">revives, varies, discharges or suspends an order, injunction or arrangement mentioned in </w:t>
      </w:r>
      <w:r w:rsidR="00AC46A0" w:rsidRPr="002847DB">
        <w:t>sub</w:t>
      </w:r>
      <w:r w:rsidR="006F3F13" w:rsidRPr="002847DB">
        <w:t>section 6</w:t>
      </w:r>
      <w:r w:rsidRPr="002847DB">
        <w:t>8R(1) of the Act</w:t>
      </w:r>
      <w:r w:rsidR="00172FF6" w:rsidRPr="002847DB">
        <w:t xml:space="preserve"> </w:t>
      </w:r>
      <w:r w:rsidR="006F7A80" w:rsidRPr="002847DB">
        <w:t xml:space="preserve">that was </w:t>
      </w:r>
      <w:r w:rsidR="00172FF6" w:rsidRPr="002847DB">
        <w:t xml:space="preserve">made or granted by another </w:t>
      </w:r>
      <w:r w:rsidR="00E93C64" w:rsidRPr="002847DB">
        <w:t>c</w:t>
      </w:r>
      <w:r w:rsidR="00172FF6" w:rsidRPr="002847DB">
        <w:t>ourt</w:t>
      </w:r>
      <w:r w:rsidR="00B2087C" w:rsidRPr="002847DB">
        <w:t>.</w:t>
      </w:r>
    </w:p>
    <w:p w:rsidR="006F7A80" w:rsidRPr="002847DB" w:rsidRDefault="006F7A80" w:rsidP="00E7051E">
      <w:pPr>
        <w:pStyle w:val="notetext"/>
      </w:pPr>
      <w:r w:rsidRPr="002847DB">
        <w:t>Note:</w:t>
      </w:r>
      <w:r w:rsidRPr="002847DB">
        <w:tab/>
        <w:t xml:space="preserve">For the definition of </w:t>
      </w:r>
      <w:r w:rsidRPr="002847DB">
        <w:rPr>
          <w:b/>
          <w:i/>
        </w:rPr>
        <w:t>family violence order</w:t>
      </w:r>
      <w:r w:rsidRPr="002847DB">
        <w:t xml:space="preserve">, see </w:t>
      </w:r>
      <w:r w:rsidR="00B11214" w:rsidRPr="002847DB">
        <w:t>subsection 4</w:t>
      </w:r>
      <w:r w:rsidRPr="002847DB">
        <w:t>(1) of the Act and section </w:t>
      </w:r>
      <w:r w:rsidR="001F414A" w:rsidRPr="002847DB">
        <w:t>7</w:t>
      </w:r>
      <w:r w:rsidRPr="002847DB">
        <w:t xml:space="preserve"> of this instrument.</w:t>
      </w:r>
    </w:p>
    <w:p w:rsidR="00F56CC8" w:rsidRPr="002847DB" w:rsidRDefault="00CE749B" w:rsidP="00B2087C">
      <w:pPr>
        <w:pStyle w:val="subsection"/>
      </w:pPr>
      <w:r w:rsidRPr="002847DB">
        <w:tab/>
        <w:t>(2)</w:t>
      </w:r>
      <w:r w:rsidRPr="002847DB">
        <w:tab/>
      </w:r>
      <w:r w:rsidR="00DE7E7A" w:rsidRPr="002847DB">
        <w:t>T</w:t>
      </w:r>
      <w:r w:rsidR="00F56CC8" w:rsidRPr="002847DB">
        <w:t xml:space="preserve">he relevant Registrar of the court must send a copy of the decision mentioned in </w:t>
      </w:r>
      <w:r w:rsidR="006F3F13" w:rsidRPr="002847DB">
        <w:t>paragraph (</w:t>
      </w:r>
      <w:r w:rsidR="00DE7E7A" w:rsidRPr="002847DB">
        <w:t>1)</w:t>
      </w:r>
      <w:r w:rsidR="00F0065E" w:rsidRPr="002847DB">
        <w:t>(</w:t>
      </w:r>
      <w:r w:rsidR="00F56CC8" w:rsidRPr="002847DB">
        <w:t>b)</w:t>
      </w:r>
      <w:r w:rsidR="00CE37AC" w:rsidRPr="002847DB">
        <w:t>,</w:t>
      </w:r>
      <w:r w:rsidR="00EE00AB" w:rsidRPr="002847DB">
        <w:t xml:space="preserve"> </w:t>
      </w:r>
      <w:r w:rsidR="00CE37AC" w:rsidRPr="002847DB">
        <w:t>sealed with the seal of the court or</w:t>
      </w:r>
      <w:r w:rsidRPr="002847DB">
        <w:t xml:space="preserve"> otherwise endorsed by an officer of the court,</w:t>
      </w:r>
      <w:r w:rsidR="00F56CC8" w:rsidRPr="002847DB">
        <w:t xml:space="preserve"> to the relevant Registrar of the </w:t>
      </w:r>
      <w:r w:rsidR="00E93C64" w:rsidRPr="002847DB">
        <w:t xml:space="preserve">other </w:t>
      </w:r>
      <w:r w:rsidR="00F56CC8" w:rsidRPr="002847DB">
        <w:t>court as soon as practicable.</w:t>
      </w:r>
    </w:p>
    <w:p w:rsidR="00F56CC8" w:rsidRPr="002847DB" w:rsidRDefault="00F56CC8" w:rsidP="00F56CC8">
      <w:pPr>
        <w:pStyle w:val="subsection"/>
      </w:pPr>
      <w:r w:rsidRPr="002847DB">
        <w:tab/>
        <w:t>(</w:t>
      </w:r>
      <w:r w:rsidR="00DE7E7A" w:rsidRPr="002847DB">
        <w:t>3</w:t>
      </w:r>
      <w:r w:rsidRPr="002847DB">
        <w:t>)</w:t>
      </w:r>
      <w:r w:rsidRPr="002847DB">
        <w:tab/>
        <w:t>On receiving the</w:t>
      </w:r>
      <w:r w:rsidR="005D3ABB" w:rsidRPr="002847DB">
        <w:t xml:space="preserve"> </w:t>
      </w:r>
      <w:r w:rsidRPr="002847DB">
        <w:t>copy of the decision, the relevant Registrar</w:t>
      </w:r>
      <w:r w:rsidR="00E93C64" w:rsidRPr="002847DB">
        <w:t xml:space="preserve"> of the other court </w:t>
      </w:r>
      <w:r w:rsidRPr="002847DB">
        <w:t>must register the decision by:</w:t>
      </w:r>
    </w:p>
    <w:p w:rsidR="00F56CC8" w:rsidRPr="002847DB" w:rsidRDefault="00F56CC8" w:rsidP="00F56CC8">
      <w:pPr>
        <w:pStyle w:val="paragraph"/>
      </w:pPr>
      <w:r w:rsidRPr="002847DB">
        <w:tab/>
        <w:t>(a)</w:t>
      </w:r>
      <w:r w:rsidRPr="002847DB">
        <w:tab/>
        <w:t>filing the</w:t>
      </w:r>
      <w:r w:rsidR="00EE00AB" w:rsidRPr="002847DB">
        <w:t xml:space="preserve"> </w:t>
      </w:r>
      <w:r w:rsidRPr="002847DB">
        <w:t>copy; and</w:t>
      </w:r>
    </w:p>
    <w:p w:rsidR="00F56CC8" w:rsidRPr="002847DB" w:rsidRDefault="00F56CC8" w:rsidP="00F56CC8">
      <w:pPr>
        <w:pStyle w:val="paragraph"/>
      </w:pPr>
      <w:r w:rsidRPr="002847DB">
        <w:tab/>
        <w:t>(b)</w:t>
      </w:r>
      <w:r w:rsidRPr="002847DB">
        <w:tab/>
        <w:t>noting on the</w:t>
      </w:r>
      <w:r w:rsidR="00EE00AB" w:rsidRPr="002847DB">
        <w:t xml:space="preserve"> </w:t>
      </w:r>
      <w:r w:rsidRPr="002847DB">
        <w:t>copy the fact and date of registration.</w:t>
      </w:r>
    </w:p>
    <w:p w:rsidR="00287193" w:rsidRPr="002847DB" w:rsidRDefault="006F3F13" w:rsidP="00287193">
      <w:pPr>
        <w:pStyle w:val="ActHead3"/>
        <w:pageBreakBefore/>
      </w:pPr>
      <w:bookmarkStart w:id="78" w:name="_Toc170386159"/>
      <w:r w:rsidRPr="00807F5F">
        <w:rPr>
          <w:rStyle w:val="CharDivNo"/>
        </w:rPr>
        <w:t>Division </w:t>
      </w:r>
      <w:r w:rsidR="00BF39F5" w:rsidRPr="00807F5F">
        <w:rPr>
          <w:rStyle w:val="CharDivNo"/>
        </w:rPr>
        <w:t>7</w:t>
      </w:r>
      <w:r w:rsidR="00287193" w:rsidRPr="002847DB">
        <w:t>—</w:t>
      </w:r>
      <w:r w:rsidR="00287193" w:rsidRPr="00807F5F">
        <w:rPr>
          <w:rStyle w:val="CharDivText"/>
        </w:rPr>
        <w:t>Parentage evidence</w:t>
      </w:r>
      <w:bookmarkEnd w:id="78"/>
    </w:p>
    <w:p w:rsidR="00287193" w:rsidRPr="002847DB" w:rsidRDefault="00287193" w:rsidP="00287193">
      <w:pPr>
        <w:pStyle w:val="ActHead4"/>
      </w:pPr>
      <w:bookmarkStart w:id="79" w:name="_Toc170386160"/>
      <w:r w:rsidRPr="00807F5F">
        <w:rPr>
          <w:rStyle w:val="CharSubdNo"/>
        </w:rPr>
        <w:t>Subdivision A</w:t>
      </w:r>
      <w:r w:rsidRPr="002847DB">
        <w:t>—</w:t>
      </w:r>
      <w:r w:rsidRPr="00807F5F">
        <w:rPr>
          <w:rStyle w:val="CharSubdText"/>
        </w:rPr>
        <w:t>General</w:t>
      </w:r>
      <w:bookmarkEnd w:id="79"/>
    </w:p>
    <w:p w:rsidR="00287193" w:rsidRPr="002847DB" w:rsidRDefault="001F414A" w:rsidP="00287193">
      <w:pPr>
        <w:pStyle w:val="ActHead5"/>
      </w:pPr>
      <w:bookmarkStart w:id="80" w:name="_Toc170386161"/>
      <w:r w:rsidRPr="00807F5F">
        <w:rPr>
          <w:rStyle w:val="CharSectno"/>
        </w:rPr>
        <w:t>56</w:t>
      </w:r>
      <w:r w:rsidR="00287193" w:rsidRPr="002847DB">
        <w:t xml:space="preserve">  Purposes of this Division</w:t>
      </w:r>
      <w:bookmarkEnd w:id="80"/>
    </w:p>
    <w:p w:rsidR="00287193" w:rsidRPr="002847DB" w:rsidRDefault="00287193" w:rsidP="00287193">
      <w:pPr>
        <w:pStyle w:val="subsection"/>
      </w:pPr>
      <w:r w:rsidRPr="002847DB">
        <w:tab/>
      </w:r>
      <w:r w:rsidRPr="002847DB">
        <w:tab/>
        <w:t xml:space="preserve">Unless otherwise stated, each section in this Division is made for the purposes of </w:t>
      </w:r>
      <w:r w:rsidR="006F3F13" w:rsidRPr="002847DB">
        <w:t>section 6</w:t>
      </w:r>
      <w:r w:rsidRPr="002847DB">
        <w:t>9ZB of the Act.</w:t>
      </w:r>
    </w:p>
    <w:p w:rsidR="00287193" w:rsidRPr="002847DB" w:rsidRDefault="001F414A" w:rsidP="00287193">
      <w:pPr>
        <w:pStyle w:val="ActHead5"/>
      </w:pPr>
      <w:bookmarkStart w:id="81" w:name="_Toc170386162"/>
      <w:r w:rsidRPr="00807F5F">
        <w:rPr>
          <w:rStyle w:val="CharSectno"/>
        </w:rPr>
        <w:t>57</w:t>
      </w:r>
      <w:r w:rsidR="00287193" w:rsidRPr="002847DB">
        <w:t xml:space="preserve">  Application of </w:t>
      </w:r>
      <w:r w:rsidR="002A54C6" w:rsidRPr="002847DB">
        <w:t>this Division</w:t>
      </w:r>
      <w:bookmarkEnd w:id="81"/>
    </w:p>
    <w:p w:rsidR="00091C30" w:rsidRPr="002847DB" w:rsidRDefault="00287193" w:rsidP="00287193">
      <w:pPr>
        <w:pStyle w:val="subsection"/>
      </w:pPr>
      <w:r w:rsidRPr="002847DB">
        <w:tab/>
      </w:r>
      <w:r w:rsidRPr="002847DB">
        <w:tab/>
        <w:t xml:space="preserve">This </w:t>
      </w:r>
      <w:r w:rsidR="002A54C6" w:rsidRPr="002847DB">
        <w:t xml:space="preserve">Division </w:t>
      </w:r>
      <w:r w:rsidRPr="002847DB">
        <w:t>applies to a parentage testing procedure that is required to be carried out on a person under a parentage testing order</w:t>
      </w:r>
      <w:r w:rsidR="00091C30" w:rsidRPr="002847DB">
        <w:t>.</w:t>
      </w:r>
    </w:p>
    <w:p w:rsidR="00BF39F5" w:rsidRPr="002847DB" w:rsidRDefault="00091C30" w:rsidP="00FC3A49">
      <w:pPr>
        <w:pStyle w:val="notetext"/>
      </w:pPr>
      <w:r w:rsidRPr="002847DB">
        <w:t>Note:</w:t>
      </w:r>
      <w:r w:rsidRPr="002847DB">
        <w:tab/>
      </w:r>
      <w:r w:rsidR="008C1265" w:rsidRPr="002847DB">
        <w:t>P</w:t>
      </w:r>
      <w:r w:rsidRPr="002847DB">
        <w:t>arentage testing order</w:t>
      </w:r>
      <w:r w:rsidR="008C1265" w:rsidRPr="002847DB">
        <w:t xml:space="preserve">s are </w:t>
      </w:r>
      <w:r w:rsidRPr="002847DB">
        <w:t xml:space="preserve">made under subsection 69W(1) of the Act. </w:t>
      </w:r>
      <w:r w:rsidR="00126C94" w:rsidRPr="002847DB">
        <w:t>Associated o</w:t>
      </w:r>
      <w:r w:rsidR="008C1265" w:rsidRPr="002847DB">
        <w:t xml:space="preserve">rders </w:t>
      </w:r>
      <w:r w:rsidR="0041519D" w:rsidRPr="002847DB">
        <w:t>relating to the parentage testing procedure</w:t>
      </w:r>
      <w:r w:rsidR="008C1265" w:rsidRPr="002847DB">
        <w:t xml:space="preserve"> may be made </w:t>
      </w:r>
      <w:r w:rsidR="00FC3A49" w:rsidRPr="002847DB">
        <w:t>under section 69X of the Act</w:t>
      </w:r>
      <w:r w:rsidR="008C1265" w:rsidRPr="002847DB">
        <w:t>.</w:t>
      </w:r>
    </w:p>
    <w:p w:rsidR="00287193" w:rsidRPr="002847DB" w:rsidRDefault="001F414A" w:rsidP="00287193">
      <w:pPr>
        <w:pStyle w:val="ActHead5"/>
      </w:pPr>
      <w:bookmarkStart w:id="82" w:name="_Toc170386163"/>
      <w:r w:rsidRPr="00807F5F">
        <w:rPr>
          <w:rStyle w:val="CharSectno"/>
        </w:rPr>
        <w:t>58</w:t>
      </w:r>
      <w:r w:rsidR="00287193" w:rsidRPr="002847DB">
        <w:t xml:space="preserve">  </w:t>
      </w:r>
      <w:r w:rsidR="00BA1832" w:rsidRPr="002847DB">
        <w:t>Meaning of certain terms relating to parentage testing procedures</w:t>
      </w:r>
      <w:bookmarkEnd w:id="82"/>
    </w:p>
    <w:p w:rsidR="00287193" w:rsidRPr="002847DB" w:rsidRDefault="00287193" w:rsidP="00287193">
      <w:pPr>
        <w:pStyle w:val="subsection"/>
      </w:pPr>
      <w:r w:rsidRPr="002847DB">
        <w:tab/>
      </w:r>
      <w:r w:rsidRPr="002847DB">
        <w:tab/>
        <w:t>In this instrument:</w:t>
      </w:r>
    </w:p>
    <w:p w:rsidR="00287193" w:rsidRPr="002847DB" w:rsidRDefault="00287193" w:rsidP="00287193">
      <w:pPr>
        <w:pStyle w:val="Definition"/>
      </w:pPr>
      <w:r w:rsidRPr="002847DB">
        <w:rPr>
          <w:b/>
          <w:i/>
        </w:rPr>
        <w:t>bodily sample</w:t>
      </w:r>
      <w:r w:rsidRPr="002847DB">
        <w:t xml:space="preserve"> is not limited to a sample of blood.</w:t>
      </w:r>
    </w:p>
    <w:p w:rsidR="00287193" w:rsidRPr="002847DB" w:rsidRDefault="00287193" w:rsidP="00287193">
      <w:pPr>
        <w:pStyle w:val="Definition"/>
      </w:pPr>
      <w:r w:rsidRPr="002847DB">
        <w:rPr>
          <w:b/>
          <w:i/>
        </w:rPr>
        <w:t>donor</w:t>
      </w:r>
      <w:r w:rsidRPr="002847DB">
        <w:t xml:space="preserve"> means the person required to provide a bodily sample for the purposes of a parentage testing procedure.</w:t>
      </w:r>
    </w:p>
    <w:p w:rsidR="00287193" w:rsidRPr="002847DB" w:rsidRDefault="00287193" w:rsidP="00287193">
      <w:pPr>
        <w:pStyle w:val="Definition"/>
      </w:pPr>
      <w:r w:rsidRPr="002847DB">
        <w:rPr>
          <w:b/>
          <w:i/>
        </w:rPr>
        <w:t>nominated reporter</w:t>
      </w:r>
      <w:r w:rsidRPr="002847DB">
        <w:t xml:space="preserve"> means the person nominated by a laboratory to prepare a report relating to the information obtained as a result of carrying out a parentage testing procedure at that laboratory.</w:t>
      </w:r>
    </w:p>
    <w:p w:rsidR="00287193" w:rsidRPr="002847DB" w:rsidRDefault="00287193" w:rsidP="00287193">
      <w:pPr>
        <w:pStyle w:val="Definition"/>
      </w:pPr>
      <w:r w:rsidRPr="002847DB">
        <w:rPr>
          <w:b/>
          <w:i/>
        </w:rPr>
        <w:t>sample</w:t>
      </w:r>
      <w:r w:rsidRPr="002847DB">
        <w:t xml:space="preserve"> means a sample taken from a donor for the purposes of a parentage testing procedure.</w:t>
      </w:r>
    </w:p>
    <w:p w:rsidR="00287193" w:rsidRPr="002847DB" w:rsidRDefault="00287193" w:rsidP="00287193">
      <w:pPr>
        <w:pStyle w:val="Definition"/>
      </w:pPr>
      <w:r w:rsidRPr="002847DB">
        <w:rPr>
          <w:b/>
          <w:i/>
        </w:rPr>
        <w:t>sampler</w:t>
      </w:r>
      <w:r w:rsidRPr="002847DB">
        <w:t xml:space="preserve"> means a person who takes a bodily sample from a donor for the purposes of a parentage testing procedure.</w:t>
      </w:r>
    </w:p>
    <w:p w:rsidR="00287193" w:rsidRPr="002847DB" w:rsidRDefault="00287193" w:rsidP="00287193">
      <w:pPr>
        <w:pStyle w:val="Definition"/>
      </w:pPr>
      <w:r w:rsidRPr="002847DB">
        <w:rPr>
          <w:b/>
          <w:i/>
        </w:rPr>
        <w:t>testing</w:t>
      </w:r>
      <w:r w:rsidRPr="002847DB">
        <w:t xml:space="preserve"> means the implementation, or any part of the implementation, of a parentage testing procedure.</w:t>
      </w:r>
    </w:p>
    <w:p w:rsidR="00287193" w:rsidRPr="002847DB" w:rsidRDefault="001F414A" w:rsidP="00287193">
      <w:pPr>
        <w:pStyle w:val="ActHead5"/>
      </w:pPr>
      <w:bookmarkStart w:id="83" w:name="_Toc170386164"/>
      <w:r w:rsidRPr="00807F5F">
        <w:rPr>
          <w:rStyle w:val="CharSectno"/>
        </w:rPr>
        <w:t>59</w:t>
      </w:r>
      <w:r w:rsidR="00287193" w:rsidRPr="002847DB">
        <w:t xml:space="preserve">  Parentage testing procedures</w:t>
      </w:r>
      <w:bookmarkEnd w:id="83"/>
    </w:p>
    <w:p w:rsidR="00287193" w:rsidRPr="002847DB" w:rsidRDefault="00287193" w:rsidP="00287193">
      <w:pPr>
        <w:pStyle w:val="subsection"/>
      </w:pPr>
      <w:r w:rsidRPr="002847DB">
        <w:tab/>
        <w:t>(1)</w:t>
      </w:r>
      <w:r w:rsidRPr="002847DB">
        <w:tab/>
        <w:t xml:space="preserve">For the purposes of the definition of </w:t>
      </w:r>
      <w:r w:rsidRPr="002847DB">
        <w:rPr>
          <w:b/>
          <w:i/>
        </w:rPr>
        <w:t>parentage testing procedure</w:t>
      </w:r>
      <w:r w:rsidRPr="002847DB">
        <w:t xml:space="preserve"> in </w:t>
      </w:r>
      <w:r w:rsidR="00B11214" w:rsidRPr="002847DB">
        <w:t>subsection 4</w:t>
      </w:r>
      <w:r w:rsidRPr="002847DB">
        <w:t xml:space="preserve">(1) of the Act, the medical procedure in </w:t>
      </w:r>
      <w:r w:rsidR="006F3F13" w:rsidRPr="002847DB">
        <w:t>subsection (</w:t>
      </w:r>
      <w:r w:rsidRPr="002847DB">
        <w:t>2)</w:t>
      </w:r>
      <w:r w:rsidR="006F5F7C" w:rsidRPr="002847DB">
        <w:t xml:space="preserve"> of this section</w:t>
      </w:r>
      <w:r w:rsidRPr="002847DB">
        <w:t xml:space="preserve"> is prescribed.</w:t>
      </w:r>
    </w:p>
    <w:p w:rsidR="00287193" w:rsidRPr="002847DB" w:rsidRDefault="00287193" w:rsidP="00287193">
      <w:pPr>
        <w:pStyle w:val="subsection"/>
      </w:pPr>
      <w:r w:rsidRPr="002847DB">
        <w:tab/>
        <w:t>(2)</w:t>
      </w:r>
      <w:r w:rsidRPr="002847DB">
        <w:tab/>
        <w:t>The procedure is DNA typing that is carried out:</w:t>
      </w:r>
    </w:p>
    <w:p w:rsidR="00287193" w:rsidRPr="002847DB" w:rsidRDefault="00287193" w:rsidP="00287193">
      <w:pPr>
        <w:pStyle w:val="paragraph"/>
      </w:pPr>
      <w:r w:rsidRPr="002847DB">
        <w:tab/>
        <w:t>(a)</w:t>
      </w:r>
      <w:r w:rsidRPr="002847DB">
        <w:tab/>
        <w:t xml:space="preserve">in compliance with </w:t>
      </w:r>
      <w:r w:rsidR="00FB7372" w:rsidRPr="002847DB">
        <w:t>Subdivision B</w:t>
      </w:r>
      <w:r w:rsidRPr="002847DB">
        <w:t>; and</w:t>
      </w:r>
    </w:p>
    <w:p w:rsidR="00287193" w:rsidRPr="002847DB" w:rsidRDefault="00287193" w:rsidP="00287193">
      <w:pPr>
        <w:pStyle w:val="paragraph"/>
      </w:pPr>
      <w:r w:rsidRPr="002847DB">
        <w:tab/>
        <w:t>(b)</w:t>
      </w:r>
      <w:r w:rsidRPr="002847DB">
        <w:tab/>
        <w:t>at a laboratory that is accredited by the National Association of Testing Authorities</w:t>
      </w:r>
      <w:r w:rsidR="00BF39F5" w:rsidRPr="002847DB">
        <w:t xml:space="preserve"> </w:t>
      </w:r>
      <w:r w:rsidRPr="002847DB">
        <w:t>Australia for the purpose of carrying out parentage testing procedures; and</w:t>
      </w:r>
    </w:p>
    <w:p w:rsidR="00287193" w:rsidRPr="002847DB" w:rsidRDefault="00287193" w:rsidP="00287193">
      <w:pPr>
        <w:pStyle w:val="paragraph"/>
      </w:pPr>
      <w:r w:rsidRPr="002847DB">
        <w:tab/>
        <w:t>(c)</w:t>
      </w:r>
      <w:r w:rsidRPr="002847DB">
        <w:tab/>
        <w:t>in accordance with standards of practice that entitle the laboratory to be so accredited.</w:t>
      </w:r>
    </w:p>
    <w:p w:rsidR="00287193" w:rsidRPr="002847DB" w:rsidRDefault="00287193" w:rsidP="00287193">
      <w:pPr>
        <w:pStyle w:val="notetext"/>
      </w:pPr>
      <w:r w:rsidRPr="002847DB">
        <w:t>Note:</w:t>
      </w:r>
      <w:r w:rsidRPr="002847DB">
        <w:tab/>
        <w:t xml:space="preserve">A report of the information obtained as a result of the procedure must be prepared: see section </w:t>
      </w:r>
      <w:r w:rsidR="001F414A" w:rsidRPr="002847DB">
        <w:t>68</w:t>
      </w:r>
      <w:r w:rsidRPr="002847DB">
        <w:t>.</w:t>
      </w:r>
    </w:p>
    <w:p w:rsidR="00287193" w:rsidRPr="002847DB" w:rsidRDefault="00287193" w:rsidP="00287193">
      <w:pPr>
        <w:pStyle w:val="ActHead4"/>
      </w:pPr>
      <w:bookmarkStart w:id="84" w:name="_Toc170386165"/>
      <w:r w:rsidRPr="00807F5F">
        <w:rPr>
          <w:rStyle w:val="CharSubdNo"/>
        </w:rPr>
        <w:t>Subdivision B</w:t>
      </w:r>
      <w:r w:rsidRPr="002847DB">
        <w:t>—</w:t>
      </w:r>
      <w:r w:rsidRPr="00807F5F">
        <w:rPr>
          <w:rStyle w:val="CharSubdText"/>
        </w:rPr>
        <w:t>Collection, storage and testing of samples</w:t>
      </w:r>
      <w:bookmarkEnd w:id="84"/>
    </w:p>
    <w:p w:rsidR="00287193" w:rsidRPr="002847DB" w:rsidRDefault="001F414A" w:rsidP="00287193">
      <w:pPr>
        <w:pStyle w:val="ActHead5"/>
      </w:pPr>
      <w:bookmarkStart w:id="85" w:name="_Toc170386166"/>
      <w:r w:rsidRPr="00807F5F">
        <w:rPr>
          <w:rStyle w:val="CharSectno"/>
        </w:rPr>
        <w:t>60</w:t>
      </w:r>
      <w:r w:rsidR="00287193" w:rsidRPr="002847DB">
        <w:t xml:space="preserve">  Samplers</w:t>
      </w:r>
      <w:bookmarkEnd w:id="85"/>
    </w:p>
    <w:p w:rsidR="00287193" w:rsidRPr="002847DB" w:rsidRDefault="00287193" w:rsidP="00287193">
      <w:pPr>
        <w:pStyle w:val="subsection"/>
      </w:pPr>
      <w:r w:rsidRPr="002847DB">
        <w:tab/>
      </w:r>
      <w:r w:rsidRPr="002847DB">
        <w:tab/>
        <w:t>A person must not take a bodily sample from a donor for the purposes of a parentage testing procedure unless:</w:t>
      </w:r>
    </w:p>
    <w:p w:rsidR="00287193" w:rsidRPr="002847DB" w:rsidRDefault="00287193" w:rsidP="00287193">
      <w:pPr>
        <w:pStyle w:val="paragraph"/>
      </w:pPr>
      <w:r w:rsidRPr="002847DB">
        <w:tab/>
        <w:t>(a)</w:t>
      </w:r>
      <w:r w:rsidRPr="002847DB">
        <w:tab/>
        <w:t>the person is a registered medical practitioner; or</w:t>
      </w:r>
    </w:p>
    <w:p w:rsidR="00287193" w:rsidRPr="002847DB" w:rsidRDefault="00287193" w:rsidP="00287193">
      <w:pPr>
        <w:pStyle w:val="paragraph"/>
      </w:pPr>
      <w:r w:rsidRPr="002847DB">
        <w:tab/>
        <w:t>(b)</w:t>
      </w:r>
      <w:r w:rsidRPr="002847DB">
        <w:tab/>
        <w:t>the person is employed by a hospital, a pathology practice, a parentage testing practice</w:t>
      </w:r>
      <w:r w:rsidR="00BF39F5" w:rsidRPr="002847DB">
        <w:t>,</w:t>
      </w:r>
      <w:r w:rsidRPr="002847DB">
        <w:t xml:space="preserve"> or a registered medical practitioner</w:t>
      </w:r>
      <w:r w:rsidR="00BF39F5" w:rsidRPr="002847DB">
        <w:t>,</w:t>
      </w:r>
      <w:r w:rsidRPr="002847DB">
        <w:t xml:space="preserve"> for the purpose of taking a bodily sample from a donor.</w:t>
      </w:r>
    </w:p>
    <w:p w:rsidR="00287193" w:rsidRPr="002847DB" w:rsidRDefault="001F414A" w:rsidP="00287193">
      <w:pPr>
        <w:pStyle w:val="ActHead5"/>
      </w:pPr>
      <w:bookmarkStart w:id="86" w:name="_Toc170386167"/>
      <w:r w:rsidRPr="00807F5F">
        <w:rPr>
          <w:rStyle w:val="CharSectno"/>
        </w:rPr>
        <w:t>61</w:t>
      </w:r>
      <w:r w:rsidR="00287193" w:rsidRPr="002847DB">
        <w:t xml:space="preserve">  Provision of information by donor—Form </w:t>
      </w:r>
      <w:r w:rsidR="00C35975" w:rsidRPr="002847DB">
        <w:t>3</w:t>
      </w:r>
      <w:bookmarkEnd w:id="86"/>
    </w:p>
    <w:p w:rsidR="00287193" w:rsidRPr="002847DB" w:rsidRDefault="00287193" w:rsidP="00287193">
      <w:pPr>
        <w:pStyle w:val="subsection"/>
      </w:pPr>
      <w:r w:rsidRPr="002847DB">
        <w:tab/>
        <w:t>(1)</w:t>
      </w:r>
      <w:r w:rsidRPr="002847DB">
        <w:tab/>
        <w:t xml:space="preserve">Before a sampler takes a bodily sample from a donor, the procedure in </w:t>
      </w:r>
      <w:r w:rsidR="006F3F13" w:rsidRPr="002847DB">
        <w:t>subsection (</w:t>
      </w:r>
      <w:r w:rsidRPr="002847DB">
        <w:t>2) must have been complied with by</w:t>
      </w:r>
      <w:r w:rsidR="00BF39F5" w:rsidRPr="002847DB">
        <w:t xml:space="preserve"> the following person (the </w:t>
      </w:r>
      <w:r w:rsidR="00BF39F5" w:rsidRPr="002847DB">
        <w:rPr>
          <w:b/>
          <w:i/>
        </w:rPr>
        <w:t>applicable person</w:t>
      </w:r>
      <w:r w:rsidR="00BF39F5" w:rsidRPr="002847DB">
        <w:t>)</w:t>
      </w:r>
      <w:r w:rsidRPr="002847DB">
        <w:t>:</w:t>
      </w:r>
    </w:p>
    <w:p w:rsidR="00287193" w:rsidRPr="002847DB" w:rsidRDefault="00287193" w:rsidP="00287193">
      <w:pPr>
        <w:pStyle w:val="paragraph"/>
      </w:pPr>
      <w:r w:rsidRPr="002847DB">
        <w:tab/>
        <w:t>(a)</w:t>
      </w:r>
      <w:r w:rsidRPr="002847DB">
        <w:tab/>
        <w:t xml:space="preserve">if </w:t>
      </w:r>
      <w:r w:rsidR="006F3F13" w:rsidRPr="002847DB">
        <w:t>paragraphs (</w:t>
      </w:r>
      <w:r w:rsidR="00D214A1" w:rsidRPr="002847DB">
        <w:t>b</w:t>
      </w:r>
      <w:r w:rsidRPr="002847DB">
        <w:t>) and (</w:t>
      </w:r>
      <w:r w:rsidR="00D214A1" w:rsidRPr="002847DB">
        <w:t>c</w:t>
      </w:r>
      <w:r w:rsidRPr="002847DB">
        <w:t>) do not apply—the donor; or</w:t>
      </w:r>
    </w:p>
    <w:p w:rsidR="00287193" w:rsidRPr="002847DB" w:rsidRDefault="00287193" w:rsidP="00287193">
      <w:pPr>
        <w:pStyle w:val="paragraph"/>
      </w:pPr>
      <w:r w:rsidRPr="002847DB">
        <w:tab/>
        <w:t>(b)</w:t>
      </w:r>
      <w:r w:rsidRPr="002847DB">
        <w:tab/>
        <w:t>if the donor is a child under the age of 18 years—</w:t>
      </w:r>
      <w:r w:rsidR="00574FA4" w:rsidRPr="002847DB">
        <w:t>a parent of the donor, a guardian of the donor or a person who, under a parenting order, has responsibility for the donor’s long</w:t>
      </w:r>
      <w:r w:rsidR="002847DB">
        <w:noBreakHyphen/>
      </w:r>
      <w:r w:rsidR="00574FA4" w:rsidRPr="002847DB">
        <w:t>term or day</w:t>
      </w:r>
      <w:r w:rsidR="002847DB">
        <w:noBreakHyphen/>
      </w:r>
      <w:r w:rsidR="00574FA4" w:rsidRPr="002847DB">
        <w:t>to</w:t>
      </w:r>
      <w:r w:rsidR="002847DB">
        <w:noBreakHyphen/>
      </w:r>
      <w:r w:rsidR="00574FA4" w:rsidRPr="002847DB">
        <w:t>day care, welfare and development</w:t>
      </w:r>
      <w:r w:rsidRPr="002847DB">
        <w:t>; or</w:t>
      </w:r>
    </w:p>
    <w:p w:rsidR="00287193" w:rsidRPr="002847DB" w:rsidRDefault="00287193" w:rsidP="00287193">
      <w:pPr>
        <w:pStyle w:val="paragraph"/>
      </w:pPr>
      <w:r w:rsidRPr="002847DB">
        <w:tab/>
        <w:t>(c)</w:t>
      </w:r>
      <w:r w:rsidRPr="002847DB">
        <w:tab/>
        <w:t>if the donor is a person who does not have decision</w:t>
      </w:r>
      <w:r w:rsidR="002847DB">
        <w:noBreakHyphen/>
      </w:r>
      <w:r w:rsidRPr="002847DB">
        <w:t>making ability:</w:t>
      </w:r>
    </w:p>
    <w:p w:rsidR="00287193" w:rsidRPr="002847DB" w:rsidRDefault="00287193" w:rsidP="00287193">
      <w:pPr>
        <w:pStyle w:val="paragraphsub"/>
      </w:pPr>
      <w:r w:rsidRPr="002847DB">
        <w:tab/>
        <w:t>(i)</w:t>
      </w:r>
      <w:r w:rsidRPr="002847DB">
        <w:tab/>
        <w:t>a trustee or manager in relation to the donor under a law of the State or Territory whose laws apply to the donor; or</w:t>
      </w:r>
    </w:p>
    <w:p w:rsidR="00581B22" w:rsidRPr="002847DB" w:rsidRDefault="00287193" w:rsidP="00287193">
      <w:pPr>
        <w:pStyle w:val="paragraphsub"/>
      </w:pPr>
      <w:r w:rsidRPr="002847DB">
        <w:tab/>
        <w:t>(ii)</w:t>
      </w:r>
      <w:r w:rsidRPr="002847DB">
        <w:tab/>
        <w:t xml:space="preserve">a </w:t>
      </w:r>
      <w:r w:rsidR="00D90C92" w:rsidRPr="002847DB">
        <w:t>parent</w:t>
      </w:r>
      <w:r w:rsidR="00581B22" w:rsidRPr="002847DB">
        <w:t xml:space="preserve"> of the donor, a guardian of the donor or a </w:t>
      </w:r>
      <w:r w:rsidRPr="002847DB">
        <w:t xml:space="preserve">person </w:t>
      </w:r>
      <w:r w:rsidR="00581B22" w:rsidRPr="002847DB">
        <w:t>who, under a parenting order, has responsibility for the donor’s long</w:t>
      </w:r>
      <w:r w:rsidR="002847DB">
        <w:noBreakHyphen/>
      </w:r>
      <w:r w:rsidR="00581B22" w:rsidRPr="002847DB">
        <w:t>term or day</w:t>
      </w:r>
      <w:r w:rsidR="002847DB">
        <w:noBreakHyphen/>
      </w:r>
      <w:r w:rsidR="00581B22" w:rsidRPr="002847DB">
        <w:t>to</w:t>
      </w:r>
      <w:r w:rsidR="002847DB">
        <w:noBreakHyphen/>
      </w:r>
      <w:r w:rsidR="00581B22" w:rsidRPr="002847DB">
        <w:t>day care, welfare and development.</w:t>
      </w:r>
    </w:p>
    <w:p w:rsidR="00287193" w:rsidRPr="002847DB" w:rsidRDefault="00287193" w:rsidP="00287193">
      <w:pPr>
        <w:pStyle w:val="subsection"/>
      </w:pPr>
      <w:r w:rsidRPr="002847DB">
        <w:tab/>
        <w:t>(2)</w:t>
      </w:r>
      <w:r w:rsidRPr="002847DB">
        <w:tab/>
        <w:t>The procedure is that the applicable person must:</w:t>
      </w:r>
    </w:p>
    <w:p w:rsidR="00287193" w:rsidRPr="002847DB" w:rsidRDefault="00287193" w:rsidP="00287193">
      <w:pPr>
        <w:pStyle w:val="paragraph"/>
      </w:pPr>
      <w:r w:rsidRPr="002847DB">
        <w:tab/>
        <w:t>(a)</w:t>
      </w:r>
      <w:r w:rsidRPr="002847DB">
        <w:tab/>
        <w:t>have completed an affidavit on the day the sample is taken:</w:t>
      </w:r>
    </w:p>
    <w:p w:rsidR="00287193" w:rsidRPr="002847DB" w:rsidRDefault="00287193" w:rsidP="00287193">
      <w:pPr>
        <w:pStyle w:val="paragraphsub"/>
      </w:pPr>
      <w:r w:rsidRPr="002847DB">
        <w:tab/>
        <w:t>(i)</w:t>
      </w:r>
      <w:r w:rsidRPr="002847DB">
        <w:tab/>
        <w:t xml:space="preserve">that is in accordance with Form </w:t>
      </w:r>
      <w:r w:rsidR="00C35975" w:rsidRPr="002847DB">
        <w:t>3</w:t>
      </w:r>
      <w:r w:rsidRPr="002847DB">
        <w:t xml:space="preserve"> </w:t>
      </w:r>
      <w:r w:rsidR="009715B4" w:rsidRPr="002847DB">
        <w:t>in Schedule 3</w:t>
      </w:r>
      <w:r w:rsidRPr="002847DB">
        <w:t>; and</w:t>
      </w:r>
    </w:p>
    <w:p w:rsidR="00287193" w:rsidRPr="002847DB" w:rsidRDefault="00287193" w:rsidP="00287193">
      <w:pPr>
        <w:pStyle w:val="paragraphsub"/>
      </w:pPr>
      <w:r w:rsidRPr="002847DB">
        <w:tab/>
        <w:t>(ii)</w:t>
      </w:r>
      <w:r w:rsidRPr="002847DB">
        <w:tab/>
        <w:t>to which a recent photograph of the donor named in the affidavit</w:t>
      </w:r>
      <w:r w:rsidR="00BF39F5" w:rsidRPr="002847DB">
        <w:t xml:space="preserve"> is attached</w:t>
      </w:r>
      <w:r w:rsidRPr="002847DB">
        <w:t>; and</w:t>
      </w:r>
    </w:p>
    <w:p w:rsidR="00287193" w:rsidRPr="002847DB" w:rsidRDefault="00287193" w:rsidP="00287193">
      <w:pPr>
        <w:pStyle w:val="paragraph"/>
      </w:pPr>
      <w:r w:rsidRPr="002847DB">
        <w:tab/>
        <w:t>(b)</w:t>
      </w:r>
      <w:r w:rsidRPr="002847DB">
        <w:tab/>
        <w:t>either:</w:t>
      </w:r>
    </w:p>
    <w:p w:rsidR="00287193" w:rsidRPr="002847DB" w:rsidRDefault="00287193" w:rsidP="00287193">
      <w:pPr>
        <w:pStyle w:val="paragraphsub"/>
      </w:pPr>
      <w:r w:rsidRPr="002847DB">
        <w:tab/>
        <w:t>(i)</w:t>
      </w:r>
      <w:r w:rsidRPr="002847DB">
        <w:tab/>
        <w:t>provided to the sampler a recent photograph of the donor, measuring approximately 45 millimetres by 35 millimetres, that shows a full face view of the donor</w:t>
      </w:r>
      <w:r w:rsidR="0007245A" w:rsidRPr="002847DB">
        <w:t>’</w:t>
      </w:r>
      <w:r w:rsidRPr="002847DB">
        <w:t>s head and the donor</w:t>
      </w:r>
      <w:r w:rsidR="0007245A" w:rsidRPr="002847DB">
        <w:t>’</w:t>
      </w:r>
      <w:r w:rsidRPr="002847DB">
        <w:t>s shoulders against a plain background; or</w:t>
      </w:r>
    </w:p>
    <w:p w:rsidR="00287193" w:rsidRPr="002847DB" w:rsidRDefault="00287193" w:rsidP="00287193">
      <w:pPr>
        <w:pStyle w:val="paragraphsub"/>
      </w:pPr>
      <w:r w:rsidRPr="002847DB">
        <w:tab/>
        <w:t>(ii)</w:t>
      </w:r>
      <w:r w:rsidRPr="002847DB">
        <w:tab/>
        <w:t>made a written arrangement with the sampler for a photograph of that kind to be taken.</w:t>
      </w:r>
    </w:p>
    <w:p w:rsidR="00287193" w:rsidRPr="002847DB" w:rsidRDefault="00287193" w:rsidP="00287193">
      <w:pPr>
        <w:pStyle w:val="notetext"/>
      </w:pPr>
      <w:r w:rsidRPr="002847DB">
        <w:t>Note:</w:t>
      </w:r>
      <w:r w:rsidRPr="002847DB">
        <w:tab/>
        <w:t xml:space="preserve">The photograph required by </w:t>
      </w:r>
      <w:r w:rsidR="00BF39F5" w:rsidRPr="002847DB">
        <w:t>sub</w:t>
      </w:r>
      <w:r w:rsidR="006F3F13" w:rsidRPr="002847DB">
        <w:t>paragraph</w:t>
      </w:r>
      <w:r w:rsidR="00BF39F5" w:rsidRPr="002847DB">
        <w:t xml:space="preserve"> </w:t>
      </w:r>
      <w:r w:rsidRPr="002847DB">
        <w:t>(b)</w:t>
      </w:r>
      <w:r w:rsidR="00BF39F5" w:rsidRPr="002847DB">
        <w:t>(i)</w:t>
      </w:r>
      <w:r w:rsidRPr="002847DB">
        <w:t xml:space="preserve"> is in addition to the photograph that is required</w:t>
      </w:r>
      <w:r w:rsidR="00BF39F5" w:rsidRPr="002847DB">
        <w:t xml:space="preserve"> under subparagraph (a)(i)</w:t>
      </w:r>
      <w:r w:rsidRPr="002847DB">
        <w:t xml:space="preserve"> to be attached to Form </w:t>
      </w:r>
      <w:r w:rsidR="00C35975" w:rsidRPr="002847DB">
        <w:t>3</w:t>
      </w:r>
      <w:r w:rsidR="00BF39F5" w:rsidRPr="002847DB">
        <w:t xml:space="preserve"> in Schedule 3</w:t>
      </w:r>
      <w:r w:rsidRPr="002847DB">
        <w:t>.</w:t>
      </w:r>
    </w:p>
    <w:p w:rsidR="00287193" w:rsidRPr="002847DB" w:rsidRDefault="001F414A" w:rsidP="00287193">
      <w:pPr>
        <w:pStyle w:val="ActHead5"/>
      </w:pPr>
      <w:bookmarkStart w:id="87" w:name="_Toc170386168"/>
      <w:r w:rsidRPr="00807F5F">
        <w:rPr>
          <w:rStyle w:val="CharSectno"/>
        </w:rPr>
        <w:t>62</w:t>
      </w:r>
      <w:r w:rsidR="00287193" w:rsidRPr="002847DB">
        <w:t xml:space="preserve">  Collection of blood samples</w:t>
      </w:r>
      <w:bookmarkEnd w:id="87"/>
    </w:p>
    <w:p w:rsidR="00BF39F5" w:rsidRPr="002847DB" w:rsidRDefault="00BF39F5" w:rsidP="00BF39F5">
      <w:pPr>
        <w:pStyle w:val="subsection"/>
      </w:pPr>
      <w:r w:rsidRPr="002847DB">
        <w:tab/>
        <w:t>(1)</w:t>
      </w:r>
      <w:r w:rsidRPr="002847DB">
        <w:tab/>
        <w:t>This section applies to the taking of a bodily sample from a donor that is a sample of blood.</w:t>
      </w:r>
    </w:p>
    <w:p w:rsidR="00287193" w:rsidRPr="002847DB" w:rsidRDefault="00287193" w:rsidP="00287193">
      <w:pPr>
        <w:pStyle w:val="subsection"/>
      </w:pPr>
      <w:r w:rsidRPr="002847DB">
        <w:tab/>
        <w:t>(</w:t>
      </w:r>
      <w:r w:rsidR="00BF39F5" w:rsidRPr="002847DB">
        <w:t>2</w:t>
      </w:r>
      <w:r w:rsidRPr="002847DB">
        <w:t>)</w:t>
      </w:r>
      <w:r w:rsidRPr="002847DB">
        <w:tab/>
        <w:t xml:space="preserve">A sampler must take </w:t>
      </w:r>
      <w:r w:rsidR="00BF39F5" w:rsidRPr="002847DB">
        <w:t>the</w:t>
      </w:r>
      <w:r w:rsidRPr="002847DB">
        <w:t xml:space="preserve"> sample of blood from a donor with a needle or syringe that:</w:t>
      </w:r>
    </w:p>
    <w:p w:rsidR="00287193" w:rsidRPr="002847DB" w:rsidRDefault="00287193" w:rsidP="00287193">
      <w:pPr>
        <w:pStyle w:val="paragraph"/>
      </w:pPr>
      <w:r w:rsidRPr="002847DB">
        <w:tab/>
        <w:t>(a)</w:t>
      </w:r>
      <w:r w:rsidRPr="002847DB">
        <w:tab/>
        <w:t>has not been used for any purpose; and</w:t>
      </w:r>
    </w:p>
    <w:p w:rsidR="00287193" w:rsidRPr="002847DB" w:rsidRDefault="00287193" w:rsidP="00287193">
      <w:pPr>
        <w:pStyle w:val="paragraph"/>
      </w:pPr>
      <w:r w:rsidRPr="002847DB">
        <w:tab/>
        <w:t>(b)</w:t>
      </w:r>
      <w:r w:rsidRPr="002847DB">
        <w:tab/>
        <w:t>has been sterilised; and</w:t>
      </w:r>
    </w:p>
    <w:p w:rsidR="00287193" w:rsidRPr="002847DB" w:rsidRDefault="00287193" w:rsidP="00287193">
      <w:pPr>
        <w:pStyle w:val="paragraph"/>
      </w:pPr>
      <w:r w:rsidRPr="002847DB">
        <w:tab/>
        <w:t>(c)</w:t>
      </w:r>
      <w:r w:rsidRPr="002847DB">
        <w:tab/>
        <w:t>is disposable.</w:t>
      </w:r>
    </w:p>
    <w:p w:rsidR="00287193" w:rsidRPr="002847DB" w:rsidRDefault="00287193" w:rsidP="00287193">
      <w:pPr>
        <w:pStyle w:val="subsection"/>
      </w:pPr>
      <w:r w:rsidRPr="002847DB">
        <w:tab/>
        <w:t>(</w:t>
      </w:r>
      <w:r w:rsidR="00BF39F5" w:rsidRPr="002847DB">
        <w:t>3</w:t>
      </w:r>
      <w:r w:rsidRPr="002847DB">
        <w:t>)</w:t>
      </w:r>
      <w:r w:rsidRPr="002847DB">
        <w:tab/>
        <w:t xml:space="preserve">Before taking </w:t>
      </w:r>
      <w:r w:rsidR="00BF39F5" w:rsidRPr="002847DB">
        <w:t>the</w:t>
      </w:r>
      <w:r w:rsidRPr="002847DB">
        <w:t xml:space="preserve"> sample of blood from a donor, the sampler must ensure that the area of the donor</w:t>
      </w:r>
      <w:r w:rsidR="0007245A" w:rsidRPr="002847DB">
        <w:t>’</w:t>
      </w:r>
      <w:r w:rsidRPr="002847DB">
        <w:t>s skin into which the needle is to be inserted to withdraw the blood has been cleaned with an antiseptic.</w:t>
      </w:r>
    </w:p>
    <w:p w:rsidR="00287193" w:rsidRPr="002847DB" w:rsidRDefault="001F414A" w:rsidP="00287193">
      <w:pPr>
        <w:pStyle w:val="ActHead5"/>
      </w:pPr>
      <w:bookmarkStart w:id="88" w:name="_Toc170386169"/>
      <w:r w:rsidRPr="00807F5F">
        <w:rPr>
          <w:rStyle w:val="CharSectno"/>
        </w:rPr>
        <w:t>63</w:t>
      </w:r>
      <w:r w:rsidR="00287193" w:rsidRPr="002847DB">
        <w:t xml:space="preserve">  Collection of other bodily samples</w:t>
      </w:r>
      <w:bookmarkEnd w:id="88"/>
    </w:p>
    <w:p w:rsidR="00287193" w:rsidRPr="002847DB" w:rsidRDefault="00287193" w:rsidP="00287193">
      <w:pPr>
        <w:pStyle w:val="subsection"/>
      </w:pPr>
      <w:r w:rsidRPr="002847DB">
        <w:tab/>
        <w:t>(1)</w:t>
      </w:r>
      <w:r w:rsidRPr="002847DB">
        <w:tab/>
        <w:t xml:space="preserve">This </w:t>
      </w:r>
      <w:r w:rsidR="00BF39F5" w:rsidRPr="002847DB">
        <w:t>section</w:t>
      </w:r>
      <w:r w:rsidRPr="002847DB">
        <w:t xml:space="preserve"> applies to the taking of a bodily sample from a donor that is not a sample of blood.</w:t>
      </w:r>
    </w:p>
    <w:p w:rsidR="00287193" w:rsidRPr="002847DB" w:rsidRDefault="00287193" w:rsidP="00287193">
      <w:pPr>
        <w:pStyle w:val="subsection"/>
      </w:pPr>
      <w:r w:rsidRPr="002847DB">
        <w:tab/>
        <w:t>(2)</w:t>
      </w:r>
      <w:r w:rsidRPr="002847DB">
        <w:tab/>
        <w:t xml:space="preserve">A sampler must not take </w:t>
      </w:r>
      <w:r w:rsidR="00BF39F5" w:rsidRPr="002847DB">
        <w:t>the</w:t>
      </w:r>
      <w:r w:rsidRPr="002847DB">
        <w:t xml:space="preserve"> bodily sample from a donor with a swab unless the swab:</w:t>
      </w:r>
    </w:p>
    <w:p w:rsidR="00287193" w:rsidRPr="002847DB" w:rsidRDefault="00287193" w:rsidP="00287193">
      <w:pPr>
        <w:pStyle w:val="paragraph"/>
      </w:pPr>
      <w:r w:rsidRPr="002847DB">
        <w:tab/>
        <w:t>(a)</w:t>
      </w:r>
      <w:r w:rsidRPr="002847DB">
        <w:tab/>
        <w:t>has not been used for any purpose; and</w:t>
      </w:r>
    </w:p>
    <w:p w:rsidR="00287193" w:rsidRPr="002847DB" w:rsidRDefault="00287193" w:rsidP="00287193">
      <w:pPr>
        <w:pStyle w:val="paragraph"/>
      </w:pPr>
      <w:r w:rsidRPr="002847DB">
        <w:tab/>
        <w:t>(b)</w:t>
      </w:r>
      <w:r w:rsidRPr="002847DB">
        <w:tab/>
        <w:t>has been sterilised.</w:t>
      </w:r>
    </w:p>
    <w:p w:rsidR="00287193" w:rsidRPr="002847DB" w:rsidRDefault="00287193" w:rsidP="00287193">
      <w:pPr>
        <w:pStyle w:val="subsection"/>
      </w:pPr>
      <w:r w:rsidRPr="002847DB">
        <w:tab/>
        <w:t>(3)</w:t>
      </w:r>
      <w:r w:rsidRPr="002847DB">
        <w:tab/>
        <w:t xml:space="preserve">Any other implement used by a sampler to take </w:t>
      </w:r>
      <w:r w:rsidR="00BF39F5" w:rsidRPr="002847DB">
        <w:t>the bodily</w:t>
      </w:r>
      <w:r w:rsidRPr="002847DB">
        <w:t xml:space="preserve"> sample must be sterilised before that use.</w:t>
      </w:r>
    </w:p>
    <w:p w:rsidR="00287193" w:rsidRPr="002847DB" w:rsidRDefault="001F414A" w:rsidP="00287193">
      <w:pPr>
        <w:pStyle w:val="ActHead5"/>
      </w:pPr>
      <w:bookmarkStart w:id="89" w:name="_Toc170386170"/>
      <w:r w:rsidRPr="00807F5F">
        <w:rPr>
          <w:rStyle w:val="CharSectno"/>
        </w:rPr>
        <w:t>64</w:t>
      </w:r>
      <w:r w:rsidR="00287193" w:rsidRPr="002847DB">
        <w:t xml:space="preserve">  Container to be sealed and labelled</w:t>
      </w:r>
      <w:bookmarkEnd w:id="89"/>
    </w:p>
    <w:p w:rsidR="00287193" w:rsidRPr="002847DB" w:rsidRDefault="00287193" w:rsidP="00287193">
      <w:pPr>
        <w:pStyle w:val="subsection"/>
      </w:pPr>
      <w:r w:rsidRPr="002847DB">
        <w:tab/>
        <w:t>(1)</w:t>
      </w:r>
      <w:r w:rsidRPr="002847DB">
        <w:tab/>
        <w:t>If a bodily sample is taken from a donor, the sampler must ensure that the following procedures are complied with:</w:t>
      </w:r>
    </w:p>
    <w:p w:rsidR="00287193" w:rsidRPr="002847DB" w:rsidRDefault="00287193" w:rsidP="00287193">
      <w:pPr>
        <w:pStyle w:val="paragraph"/>
      </w:pPr>
      <w:r w:rsidRPr="002847DB">
        <w:tab/>
        <w:t>(a)</w:t>
      </w:r>
      <w:r w:rsidRPr="002847DB">
        <w:tab/>
        <w:t>the sample is placed in a container:</w:t>
      </w:r>
    </w:p>
    <w:p w:rsidR="00287193" w:rsidRPr="002847DB" w:rsidRDefault="00287193" w:rsidP="00287193">
      <w:pPr>
        <w:pStyle w:val="paragraphsub"/>
      </w:pPr>
      <w:r w:rsidRPr="002847DB">
        <w:tab/>
        <w:t>(i)</w:t>
      </w:r>
      <w:r w:rsidRPr="002847DB">
        <w:tab/>
        <w:t>immediately after it is taken; and</w:t>
      </w:r>
    </w:p>
    <w:p w:rsidR="00287193" w:rsidRPr="002847DB" w:rsidRDefault="00287193" w:rsidP="00287193">
      <w:pPr>
        <w:pStyle w:val="paragraphsub"/>
      </w:pPr>
      <w:r w:rsidRPr="002847DB">
        <w:tab/>
        <w:t>(ii)</w:t>
      </w:r>
      <w:r w:rsidRPr="002847DB">
        <w:tab/>
        <w:t>in the presence of the applicable person;</w:t>
      </w:r>
    </w:p>
    <w:p w:rsidR="00287193" w:rsidRPr="002847DB" w:rsidRDefault="00287193" w:rsidP="00287193">
      <w:pPr>
        <w:pStyle w:val="paragraph"/>
      </w:pPr>
      <w:r w:rsidRPr="002847DB">
        <w:tab/>
        <w:t>(b)</w:t>
      </w:r>
      <w:r w:rsidRPr="002847DB">
        <w:tab/>
        <w:t>the container has not previously been used for any purpose;</w:t>
      </w:r>
    </w:p>
    <w:p w:rsidR="00287193" w:rsidRPr="002847DB" w:rsidRDefault="00287193" w:rsidP="00287193">
      <w:pPr>
        <w:pStyle w:val="paragraph"/>
      </w:pPr>
      <w:r w:rsidRPr="002847DB">
        <w:tab/>
        <w:t>(c)</w:t>
      </w:r>
      <w:r w:rsidRPr="002847DB">
        <w:tab/>
        <w:t>the container is sealed in a way that, if it were opened after being sealed, that fact would be evident on inspection of the container;</w:t>
      </w:r>
    </w:p>
    <w:p w:rsidR="00287193" w:rsidRPr="002847DB" w:rsidRDefault="00287193" w:rsidP="00287193">
      <w:pPr>
        <w:pStyle w:val="paragraph"/>
      </w:pPr>
      <w:r w:rsidRPr="002847DB">
        <w:tab/>
        <w:t>(d)</w:t>
      </w:r>
      <w:r w:rsidRPr="002847DB">
        <w:tab/>
        <w:t>the container is labelled in a way that:</w:t>
      </w:r>
    </w:p>
    <w:p w:rsidR="00287193" w:rsidRPr="002847DB" w:rsidRDefault="00287193" w:rsidP="00287193">
      <w:pPr>
        <w:pStyle w:val="paragraphsub"/>
      </w:pPr>
      <w:r w:rsidRPr="002847DB">
        <w:tab/>
        <w:t>(i)</w:t>
      </w:r>
      <w:r w:rsidRPr="002847DB">
        <w:tab/>
        <w:t>if the label, or any part of the label, were removed; or</w:t>
      </w:r>
    </w:p>
    <w:p w:rsidR="00287193" w:rsidRPr="002847DB" w:rsidRDefault="00287193" w:rsidP="00287193">
      <w:pPr>
        <w:pStyle w:val="paragraphsub"/>
      </w:pPr>
      <w:r w:rsidRPr="002847DB">
        <w:tab/>
        <w:t>(ii)</w:t>
      </w:r>
      <w:r w:rsidRPr="002847DB">
        <w:tab/>
        <w:t>if writing on the label were impaired by alteration or erasure;</w:t>
      </w:r>
    </w:p>
    <w:p w:rsidR="00287193" w:rsidRPr="002847DB" w:rsidRDefault="00287193" w:rsidP="00287193">
      <w:pPr>
        <w:pStyle w:val="paragraph"/>
      </w:pPr>
      <w:r w:rsidRPr="002847DB">
        <w:tab/>
      </w:r>
      <w:r w:rsidRPr="002847DB">
        <w:tab/>
        <w:t>the removal of the label, or the impairment, would be evident on inspection of the container;</w:t>
      </w:r>
    </w:p>
    <w:p w:rsidR="00287193" w:rsidRPr="002847DB" w:rsidRDefault="00287193" w:rsidP="00287193">
      <w:pPr>
        <w:pStyle w:val="paragraph"/>
      </w:pPr>
      <w:r w:rsidRPr="002847DB">
        <w:tab/>
        <w:t>(e)</w:t>
      </w:r>
      <w:r w:rsidRPr="002847DB">
        <w:tab/>
        <w:t>the particulars are indelibly printed or written on the label, and include:</w:t>
      </w:r>
    </w:p>
    <w:p w:rsidR="00287193" w:rsidRPr="002847DB" w:rsidRDefault="00287193" w:rsidP="00287193">
      <w:pPr>
        <w:pStyle w:val="paragraphsub"/>
      </w:pPr>
      <w:r w:rsidRPr="002847DB">
        <w:tab/>
        <w:t>(i)</w:t>
      </w:r>
      <w:r w:rsidRPr="002847DB">
        <w:tab/>
        <w:t>the full name of the donor; and</w:t>
      </w:r>
    </w:p>
    <w:p w:rsidR="00287193" w:rsidRPr="002847DB" w:rsidRDefault="00287193" w:rsidP="00287193">
      <w:pPr>
        <w:pStyle w:val="paragraphsub"/>
      </w:pPr>
      <w:r w:rsidRPr="002847DB">
        <w:tab/>
        <w:t>(ii)</w:t>
      </w:r>
      <w:r w:rsidRPr="002847DB">
        <w:tab/>
        <w:t>the date of birth and the sex of the donor; and</w:t>
      </w:r>
    </w:p>
    <w:p w:rsidR="00287193" w:rsidRPr="002847DB" w:rsidRDefault="00287193" w:rsidP="00287193">
      <w:pPr>
        <w:pStyle w:val="paragraphsub"/>
      </w:pPr>
      <w:r w:rsidRPr="002847DB">
        <w:tab/>
        <w:t>(iii)</w:t>
      </w:r>
      <w:r w:rsidRPr="002847DB">
        <w:tab/>
        <w:t>the date and time at which the sample was taken;</w:t>
      </w:r>
    </w:p>
    <w:p w:rsidR="00287193" w:rsidRPr="002847DB" w:rsidRDefault="00287193" w:rsidP="00287193">
      <w:pPr>
        <w:pStyle w:val="paragraph"/>
      </w:pPr>
      <w:r w:rsidRPr="002847DB">
        <w:tab/>
        <w:t>(f)</w:t>
      </w:r>
      <w:r w:rsidRPr="002847DB">
        <w:tab/>
        <w:t>the sampler and the applicable person sign the label in ink.</w:t>
      </w:r>
    </w:p>
    <w:p w:rsidR="00287193" w:rsidRPr="002847DB" w:rsidRDefault="00287193" w:rsidP="00287193">
      <w:pPr>
        <w:pStyle w:val="subsection"/>
      </w:pPr>
      <w:r w:rsidRPr="002847DB">
        <w:tab/>
        <w:t>(2)</w:t>
      </w:r>
      <w:r w:rsidRPr="002847DB">
        <w:tab/>
        <w:t xml:space="preserve">The applicable person for the purposes of </w:t>
      </w:r>
      <w:r w:rsidR="00F0065E" w:rsidRPr="002847DB">
        <w:t>sub</w:t>
      </w:r>
      <w:r w:rsidR="006F3F13" w:rsidRPr="002847DB">
        <w:t>paragraph (</w:t>
      </w:r>
      <w:r w:rsidRPr="002847DB">
        <w:t xml:space="preserve">1)(a)(ii) and </w:t>
      </w:r>
      <w:r w:rsidR="006F3F13" w:rsidRPr="002847DB">
        <w:t>paragraph (</w:t>
      </w:r>
      <w:r w:rsidRPr="002847DB">
        <w:t>1)(f) is:</w:t>
      </w:r>
    </w:p>
    <w:p w:rsidR="00287193" w:rsidRPr="002847DB" w:rsidRDefault="00287193" w:rsidP="00287193">
      <w:pPr>
        <w:pStyle w:val="paragraph"/>
      </w:pPr>
      <w:r w:rsidRPr="002847DB">
        <w:tab/>
        <w:t>(a)</w:t>
      </w:r>
      <w:r w:rsidRPr="002847DB">
        <w:tab/>
        <w:t xml:space="preserve">if </w:t>
      </w:r>
      <w:r w:rsidR="006F3F13" w:rsidRPr="002847DB">
        <w:t>paragraphs (</w:t>
      </w:r>
      <w:r w:rsidR="00054A80" w:rsidRPr="002847DB">
        <w:t>b</w:t>
      </w:r>
      <w:r w:rsidRPr="002847DB">
        <w:t>) and (</w:t>
      </w:r>
      <w:r w:rsidR="00054A80" w:rsidRPr="002847DB">
        <w:t>c</w:t>
      </w:r>
      <w:r w:rsidRPr="002847DB">
        <w:t>) do not apply—the donor; or</w:t>
      </w:r>
    </w:p>
    <w:p w:rsidR="00287193" w:rsidRPr="002847DB" w:rsidRDefault="00287193" w:rsidP="00287193">
      <w:pPr>
        <w:pStyle w:val="paragraph"/>
      </w:pPr>
      <w:r w:rsidRPr="002847DB">
        <w:tab/>
        <w:t>(b)</w:t>
      </w:r>
      <w:r w:rsidRPr="002847DB">
        <w:tab/>
        <w:t>if the donor is a child under the age of 18 years—</w:t>
      </w:r>
      <w:r w:rsidR="00574FA4" w:rsidRPr="002847DB">
        <w:t>a parent of the donor, a guardian of the donor or a person who, under a parenting order, has responsibility for the donor’s long</w:t>
      </w:r>
      <w:r w:rsidR="002847DB">
        <w:noBreakHyphen/>
      </w:r>
      <w:r w:rsidR="00574FA4" w:rsidRPr="002847DB">
        <w:t>term or day</w:t>
      </w:r>
      <w:r w:rsidR="002847DB">
        <w:noBreakHyphen/>
      </w:r>
      <w:r w:rsidR="00574FA4" w:rsidRPr="002847DB">
        <w:t>to</w:t>
      </w:r>
      <w:r w:rsidR="002847DB">
        <w:noBreakHyphen/>
      </w:r>
      <w:r w:rsidR="00574FA4" w:rsidRPr="002847DB">
        <w:t>day care, welfare and development</w:t>
      </w:r>
      <w:r w:rsidRPr="002847DB">
        <w:t>;</w:t>
      </w:r>
      <w:r w:rsidR="00017467" w:rsidRPr="002847DB">
        <w:t xml:space="preserve"> or</w:t>
      </w:r>
    </w:p>
    <w:p w:rsidR="00287193" w:rsidRPr="002847DB" w:rsidRDefault="00287193" w:rsidP="00287193">
      <w:pPr>
        <w:pStyle w:val="paragraph"/>
      </w:pPr>
      <w:r w:rsidRPr="002847DB">
        <w:tab/>
        <w:t>(c)</w:t>
      </w:r>
      <w:r w:rsidRPr="002847DB">
        <w:tab/>
        <w:t>if the donor is a person who does not have decision</w:t>
      </w:r>
      <w:r w:rsidR="002847DB">
        <w:noBreakHyphen/>
      </w:r>
      <w:r w:rsidRPr="002847DB">
        <w:t>making ability:</w:t>
      </w:r>
    </w:p>
    <w:p w:rsidR="00287193" w:rsidRPr="002847DB" w:rsidRDefault="00287193" w:rsidP="00287193">
      <w:pPr>
        <w:pStyle w:val="paragraphsub"/>
      </w:pPr>
      <w:r w:rsidRPr="002847DB">
        <w:tab/>
        <w:t>(i)</w:t>
      </w:r>
      <w:r w:rsidRPr="002847DB">
        <w:tab/>
        <w:t>a trustee or manager in relation to the donor under a law of the State or Territory whose laws apply to the donor; or</w:t>
      </w:r>
    </w:p>
    <w:p w:rsidR="00287193" w:rsidRPr="002847DB" w:rsidRDefault="00287193" w:rsidP="00287193">
      <w:pPr>
        <w:pStyle w:val="paragraphsub"/>
      </w:pPr>
      <w:r w:rsidRPr="002847DB">
        <w:tab/>
        <w:t>(ii)</w:t>
      </w:r>
      <w:r w:rsidRPr="002847DB">
        <w:tab/>
      </w:r>
      <w:r w:rsidR="00574FA4" w:rsidRPr="002847DB">
        <w:t>a parent of the donor, a guardian of the donor or a person who, under a parenting order, has responsibility for the donor’s long</w:t>
      </w:r>
      <w:r w:rsidR="002847DB">
        <w:noBreakHyphen/>
      </w:r>
      <w:r w:rsidR="00574FA4" w:rsidRPr="002847DB">
        <w:t>term or day</w:t>
      </w:r>
      <w:r w:rsidR="002847DB">
        <w:noBreakHyphen/>
      </w:r>
      <w:r w:rsidR="00574FA4" w:rsidRPr="002847DB">
        <w:t>to</w:t>
      </w:r>
      <w:r w:rsidR="002847DB">
        <w:noBreakHyphen/>
      </w:r>
      <w:r w:rsidR="00574FA4" w:rsidRPr="002847DB">
        <w:t>day care, welfare and development</w:t>
      </w:r>
      <w:r w:rsidRPr="002847DB">
        <w:t>.</w:t>
      </w:r>
    </w:p>
    <w:p w:rsidR="00287193" w:rsidRPr="002847DB" w:rsidRDefault="001F414A" w:rsidP="00287193">
      <w:pPr>
        <w:pStyle w:val="ActHead5"/>
      </w:pPr>
      <w:bookmarkStart w:id="90" w:name="_Toc170386171"/>
      <w:r w:rsidRPr="00807F5F">
        <w:rPr>
          <w:rStyle w:val="CharSectno"/>
        </w:rPr>
        <w:t>65</w:t>
      </w:r>
      <w:r w:rsidR="00287193" w:rsidRPr="002847DB">
        <w:t xml:space="preserve">  Statement by sampler—Form 4</w:t>
      </w:r>
      <w:bookmarkEnd w:id="90"/>
    </w:p>
    <w:p w:rsidR="00287193" w:rsidRPr="002847DB" w:rsidRDefault="00287193" w:rsidP="00287193">
      <w:pPr>
        <w:pStyle w:val="subsection"/>
      </w:pPr>
      <w:r w:rsidRPr="002847DB">
        <w:tab/>
      </w:r>
      <w:r w:rsidRPr="002847DB">
        <w:tab/>
        <w:t>After taking a bodily sample from a donor, the sampler must:</w:t>
      </w:r>
    </w:p>
    <w:p w:rsidR="00287193" w:rsidRPr="002847DB" w:rsidRDefault="00287193" w:rsidP="00287193">
      <w:pPr>
        <w:pStyle w:val="paragraph"/>
      </w:pPr>
      <w:r w:rsidRPr="002847DB">
        <w:tab/>
        <w:t>(a)</w:t>
      </w:r>
      <w:r w:rsidRPr="002847DB">
        <w:tab/>
        <w:t xml:space="preserve">complete a statement in accordance with Form 4 in </w:t>
      </w:r>
      <w:r w:rsidR="00F0065E" w:rsidRPr="002847DB">
        <w:t>Schedule </w:t>
      </w:r>
      <w:r w:rsidR="00EE074B" w:rsidRPr="002847DB">
        <w:t>3</w:t>
      </w:r>
      <w:r w:rsidRPr="002847DB">
        <w:t>; and</w:t>
      </w:r>
    </w:p>
    <w:p w:rsidR="00287193" w:rsidRPr="002847DB" w:rsidRDefault="00287193" w:rsidP="00287193">
      <w:pPr>
        <w:pStyle w:val="paragraph"/>
      </w:pPr>
      <w:r w:rsidRPr="002847DB">
        <w:tab/>
        <w:t>(b)</w:t>
      </w:r>
      <w:r w:rsidRPr="002847DB">
        <w:tab/>
        <w:t>affix the photograph of the donor referred to in paragraph </w:t>
      </w:r>
      <w:r w:rsidR="001F414A" w:rsidRPr="002847DB">
        <w:t>61</w:t>
      </w:r>
      <w:r w:rsidRPr="002847DB">
        <w:t>(2)(b) to the statement; and</w:t>
      </w:r>
    </w:p>
    <w:p w:rsidR="00287193" w:rsidRPr="002847DB" w:rsidRDefault="00287193" w:rsidP="00287193">
      <w:pPr>
        <w:pStyle w:val="paragraph"/>
      </w:pPr>
      <w:r w:rsidRPr="002847DB">
        <w:tab/>
        <w:t>(c)</w:t>
      </w:r>
      <w:r w:rsidRPr="002847DB">
        <w:tab/>
        <w:t>sign the sampler</w:t>
      </w:r>
      <w:r w:rsidR="0007245A" w:rsidRPr="002847DB">
        <w:t>’</w:t>
      </w:r>
      <w:r w:rsidRPr="002847DB">
        <w:t>s name partly on the photograph and partly on the statement in a way that, if the photograph were later removed from the statement, the removal would be evident from inspection of the statement.</w:t>
      </w:r>
    </w:p>
    <w:p w:rsidR="00287193" w:rsidRPr="002847DB" w:rsidRDefault="001F414A" w:rsidP="00287193">
      <w:pPr>
        <w:pStyle w:val="ActHead5"/>
      </w:pPr>
      <w:bookmarkStart w:id="91" w:name="_Toc170386172"/>
      <w:r w:rsidRPr="00807F5F">
        <w:rPr>
          <w:rStyle w:val="CharSectno"/>
        </w:rPr>
        <w:t>66</w:t>
      </w:r>
      <w:r w:rsidR="00287193" w:rsidRPr="002847DB">
        <w:t xml:space="preserve">  Packing and storage requirements</w:t>
      </w:r>
      <w:bookmarkEnd w:id="91"/>
    </w:p>
    <w:p w:rsidR="00287193" w:rsidRPr="002847DB" w:rsidRDefault="00287193" w:rsidP="00287193">
      <w:pPr>
        <w:pStyle w:val="subsection"/>
      </w:pPr>
      <w:r w:rsidRPr="002847DB">
        <w:tab/>
        <w:t>(1)</w:t>
      </w:r>
      <w:r w:rsidRPr="002847DB">
        <w:tab/>
        <w:t>A bodily sample must be packed, stored and transported to a laboratory for testing in a manner that:</w:t>
      </w:r>
    </w:p>
    <w:p w:rsidR="00287193" w:rsidRPr="002847DB" w:rsidRDefault="00287193" w:rsidP="00287193">
      <w:pPr>
        <w:pStyle w:val="paragraph"/>
      </w:pPr>
      <w:r w:rsidRPr="002847DB">
        <w:tab/>
        <w:t>(a)</w:t>
      </w:r>
      <w:r w:rsidRPr="002847DB">
        <w:tab/>
        <w:t>will preserve the integrity of the sample; and</w:t>
      </w:r>
    </w:p>
    <w:p w:rsidR="00287193" w:rsidRPr="002847DB" w:rsidRDefault="00287193" w:rsidP="00287193">
      <w:pPr>
        <w:pStyle w:val="paragraph"/>
      </w:pPr>
      <w:r w:rsidRPr="002847DB">
        <w:tab/>
        <w:t>(b)</w:t>
      </w:r>
      <w:r w:rsidRPr="002847DB">
        <w:tab/>
        <w:t>ensures that the testing of the sample will produce the same results as would have been obtained if the sample had been tested immediately after collection.</w:t>
      </w:r>
    </w:p>
    <w:p w:rsidR="00287193" w:rsidRPr="002847DB" w:rsidRDefault="00287193" w:rsidP="00287193">
      <w:pPr>
        <w:pStyle w:val="subsection"/>
      </w:pPr>
      <w:r w:rsidRPr="002847DB">
        <w:rPr>
          <w:b/>
        </w:rPr>
        <w:tab/>
      </w:r>
      <w:r w:rsidRPr="002847DB">
        <w:t>(2)</w:t>
      </w:r>
      <w:r w:rsidRPr="002847DB">
        <w:tab/>
        <w:t>The sampler must ensure that the following documents are sent to the laboratory with the sample:</w:t>
      </w:r>
    </w:p>
    <w:p w:rsidR="00287193" w:rsidRPr="002847DB" w:rsidRDefault="00287193" w:rsidP="00287193">
      <w:pPr>
        <w:pStyle w:val="paragraph"/>
      </w:pPr>
      <w:r w:rsidRPr="002847DB">
        <w:tab/>
        <w:t>(a)</w:t>
      </w:r>
      <w:r w:rsidRPr="002847DB">
        <w:tab/>
        <w:t>the affidavit completed under paragraph </w:t>
      </w:r>
      <w:r w:rsidR="001F414A" w:rsidRPr="002847DB">
        <w:t>61</w:t>
      </w:r>
      <w:r w:rsidRPr="002847DB">
        <w:t>(2)(a);</w:t>
      </w:r>
    </w:p>
    <w:p w:rsidR="00287193" w:rsidRPr="002847DB" w:rsidRDefault="00287193" w:rsidP="00287193">
      <w:pPr>
        <w:pStyle w:val="paragraph"/>
      </w:pPr>
      <w:r w:rsidRPr="002847DB">
        <w:tab/>
        <w:t>(b)</w:t>
      </w:r>
      <w:r w:rsidRPr="002847DB">
        <w:tab/>
        <w:t xml:space="preserve">the statement completed under </w:t>
      </w:r>
      <w:r w:rsidR="00BF39F5" w:rsidRPr="002847DB">
        <w:t>paragraph</w:t>
      </w:r>
      <w:r w:rsidRPr="002847DB">
        <w:t> </w:t>
      </w:r>
      <w:r w:rsidR="001F414A" w:rsidRPr="002847DB">
        <w:t>65</w:t>
      </w:r>
      <w:r w:rsidR="00BF39F5" w:rsidRPr="002847DB">
        <w:t>(a)</w:t>
      </w:r>
      <w:r w:rsidRPr="002847DB">
        <w:t>.</w:t>
      </w:r>
    </w:p>
    <w:p w:rsidR="00287193" w:rsidRPr="002847DB" w:rsidRDefault="001F414A" w:rsidP="00287193">
      <w:pPr>
        <w:pStyle w:val="ActHead5"/>
      </w:pPr>
      <w:bookmarkStart w:id="92" w:name="_Toc170386173"/>
      <w:r w:rsidRPr="00807F5F">
        <w:rPr>
          <w:rStyle w:val="CharSectno"/>
        </w:rPr>
        <w:t>67</w:t>
      </w:r>
      <w:r w:rsidR="00287193" w:rsidRPr="002847DB">
        <w:t xml:space="preserve">  Testing of bodily samples</w:t>
      </w:r>
      <w:bookmarkEnd w:id="92"/>
    </w:p>
    <w:p w:rsidR="00287193" w:rsidRPr="002847DB" w:rsidRDefault="00287193" w:rsidP="00287193">
      <w:pPr>
        <w:pStyle w:val="subsection"/>
      </w:pPr>
      <w:r w:rsidRPr="002847DB">
        <w:tab/>
      </w:r>
      <w:r w:rsidRPr="002847DB">
        <w:tab/>
        <w:t>A laboratory to which a bodily sample has been sent for testing must ensure that the testing is completed within a reasonable time after the sample is taken.</w:t>
      </w:r>
    </w:p>
    <w:p w:rsidR="00287193" w:rsidRPr="002847DB" w:rsidRDefault="00287193" w:rsidP="00287193">
      <w:pPr>
        <w:pStyle w:val="ActHead4"/>
      </w:pPr>
      <w:bookmarkStart w:id="93" w:name="_Toc170386174"/>
      <w:r w:rsidRPr="00807F5F">
        <w:rPr>
          <w:rStyle w:val="CharSubdNo"/>
        </w:rPr>
        <w:t>Subdivision C</w:t>
      </w:r>
      <w:r w:rsidRPr="002847DB">
        <w:t>—</w:t>
      </w:r>
      <w:r w:rsidRPr="00807F5F">
        <w:rPr>
          <w:rStyle w:val="CharSubdText"/>
        </w:rPr>
        <w:t>Reports</w:t>
      </w:r>
      <w:bookmarkEnd w:id="93"/>
    </w:p>
    <w:p w:rsidR="00287193" w:rsidRPr="002847DB" w:rsidRDefault="001F414A" w:rsidP="00287193">
      <w:pPr>
        <w:pStyle w:val="ActHead5"/>
      </w:pPr>
      <w:bookmarkStart w:id="94" w:name="_Toc170386175"/>
      <w:r w:rsidRPr="00807F5F">
        <w:rPr>
          <w:rStyle w:val="CharSectno"/>
        </w:rPr>
        <w:t>68</w:t>
      </w:r>
      <w:r w:rsidR="00287193" w:rsidRPr="002847DB">
        <w:t xml:space="preserve">  Reports—Form 5</w:t>
      </w:r>
      <w:bookmarkEnd w:id="94"/>
    </w:p>
    <w:p w:rsidR="00287193" w:rsidRPr="002847DB" w:rsidRDefault="00287193" w:rsidP="00287193">
      <w:pPr>
        <w:pStyle w:val="subsection"/>
      </w:pPr>
      <w:r w:rsidRPr="002847DB">
        <w:tab/>
        <w:t>(1)</w:t>
      </w:r>
      <w:r w:rsidRPr="002847DB">
        <w:tab/>
        <w:t xml:space="preserve">For the purposes of </w:t>
      </w:r>
      <w:r w:rsidR="00AC46A0" w:rsidRPr="002847DB">
        <w:t>paragraph 6</w:t>
      </w:r>
      <w:r w:rsidRPr="002847DB">
        <w:t>9ZB(b) of the Act, a report must be prepared, in accordance with this section, relating to the information obtained as a result of carrying out a parentage testing procedure.</w:t>
      </w:r>
    </w:p>
    <w:p w:rsidR="00287193" w:rsidRPr="002847DB" w:rsidRDefault="00287193" w:rsidP="00287193">
      <w:pPr>
        <w:pStyle w:val="subsection"/>
      </w:pPr>
      <w:r w:rsidRPr="002847DB">
        <w:tab/>
        <w:t>(2)</w:t>
      </w:r>
      <w:r w:rsidRPr="002847DB">
        <w:tab/>
        <w:t xml:space="preserve">The report must be in accordance with Form 5 in </w:t>
      </w:r>
      <w:r w:rsidR="009715B4" w:rsidRPr="002847DB">
        <w:t>Schedule 3</w:t>
      </w:r>
      <w:r w:rsidRPr="002847DB">
        <w:t>.</w:t>
      </w:r>
    </w:p>
    <w:p w:rsidR="00287193" w:rsidRPr="002847DB" w:rsidRDefault="00287193" w:rsidP="00287193">
      <w:pPr>
        <w:pStyle w:val="subsection"/>
      </w:pPr>
      <w:r w:rsidRPr="002847DB">
        <w:tab/>
        <w:t>(3)</w:t>
      </w:r>
      <w:r w:rsidRPr="002847DB">
        <w:tab/>
      </w:r>
      <w:r w:rsidR="00B11214" w:rsidRPr="002847DB">
        <w:t>Part I</w:t>
      </w:r>
      <w:r w:rsidRPr="002847DB">
        <w:t xml:space="preserve"> of the report must be completed by the nominated reporter identified in the report.</w:t>
      </w:r>
    </w:p>
    <w:p w:rsidR="00287193" w:rsidRPr="002847DB" w:rsidRDefault="00287193" w:rsidP="00287193">
      <w:pPr>
        <w:pStyle w:val="subsection"/>
      </w:pPr>
      <w:r w:rsidRPr="002847DB">
        <w:tab/>
        <w:t>(4)</w:t>
      </w:r>
      <w:r w:rsidRPr="002847DB">
        <w:tab/>
      </w:r>
      <w:r w:rsidR="00B11214" w:rsidRPr="002847DB">
        <w:t>Part I</w:t>
      </w:r>
      <w:r w:rsidRPr="002847DB">
        <w:t>I of the report must be completed by:</w:t>
      </w:r>
    </w:p>
    <w:p w:rsidR="00287193" w:rsidRPr="002847DB" w:rsidRDefault="00287193" w:rsidP="00287193">
      <w:pPr>
        <w:pStyle w:val="paragraph"/>
      </w:pPr>
      <w:r w:rsidRPr="002847DB">
        <w:tab/>
        <w:t>(a)</w:t>
      </w:r>
      <w:r w:rsidRPr="002847DB">
        <w:tab/>
        <w:t>the person who carried out the parentage testing procedure; or</w:t>
      </w:r>
    </w:p>
    <w:p w:rsidR="00287193" w:rsidRPr="002847DB" w:rsidRDefault="00287193" w:rsidP="00287193">
      <w:pPr>
        <w:pStyle w:val="paragraph"/>
      </w:pPr>
      <w:r w:rsidRPr="002847DB">
        <w:tab/>
        <w:t>(b)</w:t>
      </w:r>
      <w:r w:rsidRPr="002847DB">
        <w:tab/>
        <w:t>the person under whose supervision the parentage testing procedure was carried out.</w:t>
      </w:r>
    </w:p>
    <w:p w:rsidR="00287193" w:rsidRPr="002847DB" w:rsidRDefault="00287193" w:rsidP="00287193">
      <w:pPr>
        <w:pStyle w:val="subsection"/>
      </w:pPr>
      <w:r w:rsidRPr="002847DB">
        <w:tab/>
        <w:t>(5)</w:t>
      </w:r>
      <w:r w:rsidRPr="002847DB">
        <w:tab/>
        <w:t>A report completed otherwise than in accordance with this section is taken to be of no effect.</w:t>
      </w:r>
    </w:p>
    <w:p w:rsidR="00287193" w:rsidRPr="002847DB" w:rsidRDefault="00287193" w:rsidP="00287193">
      <w:pPr>
        <w:pStyle w:val="ActHead4"/>
      </w:pPr>
      <w:bookmarkStart w:id="95" w:name="_Toc170386176"/>
      <w:r w:rsidRPr="00807F5F">
        <w:rPr>
          <w:rStyle w:val="CharSubdNo"/>
        </w:rPr>
        <w:t>Subdivision D</w:t>
      </w:r>
      <w:r w:rsidRPr="002847DB">
        <w:t>—</w:t>
      </w:r>
      <w:r w:rsidRPr="00807F5F">
        <w:rPr>
          <w:rStyle w:val="CharSubdText"/>
        </w:rPr>
        <w:t>Miscellaneous</w:t>
      </w:r>
      <w:bookmarkEnd w:id="95"/>
    </w:p>
    <w:p w:rsidR="00287193" w:rsidRPr="002847DB" w:rsidRDefault="001F414A" w:rsidP="00287193">
      <w:pPr>
        <w:pStyle w:val="ActHead5"/>
      </w:pPr>
      <w:bookmarkStart w:id="96" w:name="_Toc170386177"/>
      <w:r w:rsidRPr="00807F5F">
        <w:rPr>
          <w:rStyle w:val="CharSectno"/>
        </w:rPr>
        <w:t>69</w:t>
      </w:r>
      <w:r w:rsidR="00287193" w:rsidRPr="002847DB">
        <w:t xml:space="preserve">  Notification of accredited laboratories and nominated reporters</w:t>
      </w:r>
      <w:bookmarkEnd w:id="96"/>
    </w:p>
    <w:p w:rsidR="00287193" w:rsidRPr="002847DB" w:rsidRDefault="00287193" w:rsidP="00287193">
      <w:pPr>
        <w:pStyle w:val="subsection"/>
      </w:pPr>
      <w:r w:rsidRPr="002847DB">
        <w:tab/>
        <w:t>(1)</w:t>
      </w:r>
      <w:r w:rsidRPr="002847DB">
        <w:tab/>
        <w:t>The National Association of Testing Authorities Australia (</w:t>
      </w:r>
      <w:r w:rsidRPr="002847DB">
        <w:rPr>
          <w:b/>
          <w:i/>
        </w:rPr>
        <w:t>NATA</w:t>
      </w:r>
      <w:r w:rsidRPr="002847DB">
        <w:t xml:space="preserve">) must, for each financial year, prepare a list of all laboratories that are accredited by NATA to carry out parentage testing procedures and </w:t>
      </w:r>
      <w:r w:rsidR="00BF39F5" w:rsidRPr="002847DB">
        <w:t>each</w:t>
      </w:r>
      <w:r w:rsidRPr="002847DB">
        <w:t xml:space="preserve"> laboratory</w:t>
      </w:r>
      <w:r w:rsidR="0007245A" w:rsidRPr="002847DB">
        <w:t>’</w:t>
      </w:r>
      <w:r w:rsidRPr="002847DB">
        <w:t>s nominated reporter.</w:t>
      </w:r>
    </w:p>
    <w:p w:rsidR="00287193" w:rsidRPr="002847DB" w:rsidRDefault="00287193" w:rsidP="00287193">
      <w:pPr>
        <w:pStyle w:val="subsection"/>
      </w:pPr>
      <w:r w:rsidRPr="002847DB">
        <w:tab/>
        <w:t>(2)</w:t>
      </w:r>
      <w:r w:rsidRPr="002847DB">
        <w:tab/>
        <w:t>Immediately before the beginning of each financial year, NATA must give a copy of the list to:</w:t>
      </w:r>
    </w:p>
    <w:p w:rsidR="00287193" w:rsidRPr="002847DB" w:rsidRDefault="00287193" w:rsidP="00287193">
      <w:pPr>
        <w:pStyle w:val="paragraph"/>
      </w:pPr>
      <w:r w:rsidRPr="002847DB">
        <w:tab/>
        <w:t>(a)</w:t>
      </w:r>
      <w:r w:rsidRPr="002847DB">
        <w:tab/>
        <w:t xml:space="preserve">the </w:t>
      </w:r>
      <w:r w:rsidR="009947AC" w:rsidRPr="002847DB">
        <w:t>Attorney</w:t>
      </w:r>
      <w:r w:rsidR="002847DB">
        <w:noBreakHyphen/>
      </w:r>
      <w:r w:rsidR="009947AC" w:rsidRPr="002847DB">
        <w:t>General’s Department</w:t>
      </w:r>
      <w:r w:rsidRPr="002847DB">
        <w:t>; and</w:t>
      </w:r>
    </w:p>
    <w:p w:rsidR="00287193" w:rsidRPr="002847DB" w:rsidRDefault="00287193" w:rsidP="00287193">
      <w:pPr>
        <w:pStyle w:val="paragraph"/>
      </w:pPr>
      <w:r w:rsidRPr="002847DB">
        <w:tab/>
        <w:t>(b)</w:t>
      </w:r>
      <w:r w:rsidRPr="002847DB">
        <w:tab/>
        <w:t>the Chief Executive Officer; and</w:t>
      </w:r>
    </w:p>
    <w:p w:rsidR="00287193" w:rsidRPr="002847DB" w:rsidRDefault="00287193" w:rsidP="00287193">
      <w:pPr>
        <w:pStyle w:val="paragraph"/>
      </w:pPr>
      <w:r w:rsidRPr="002847DB">
        <w:tab/>
        <w:t>(c)</w:t>
      </w:r>
      <w:r w:rsidRPr="002847DB">
        <w:tab/>
        <w:t>the relevant Registrar of the Family Court of Western Australia.</w:t>
      </w:r>
    </w:p>
    <w:p w:rsidR="00287193" w:rsidRPr="002847DB" w:rsidRDefault="00287193" w:rsidP="00287193">
      <w:pPr>
        <w:pStyle w:val="subsection"/>
      </w:pPr>
      <w:r w:rsidRPr="002847DB">
        <w:tab/>
        <w:t>(3)</w:t>
      </w:r>
      <w:r w:rsidRPr="002847DB">
        <w:tab/>
        <w:t xml:space="preserve">The </w:t>
      </w:r>
      <w:r w:rsidR="0007245A" w:rsidRPr="002847DB">
        <w:t>Attorney</w:t>
      </w:r>
      <w:r w:rsidR="002847DB">
        <w:noBreakHyphen/>
      </w:r>
      <w:r w:rsidR="0007245A" w:rsidRPr="002847DB">
        <w:t xml:space="preserve">General’s </w:t>
      </w:r>
      <w:r w:rsidRPr="002847DB">
        <w:t>Department</w:t>
      </w:r>
      <w:r w:rsidR="0007245A" w:rsidRPr="002847DB">
        <w:t xml:space="preserve"> </w:t>
      </w:r>
      <w:r w:rsidRPr="002847DB">
        <w:t>must publish the list.</w:t>
      </w:r>
    </w:p>
    <w:p w:rsidR="00287193" w:rsidRPr="002847DB" w:rsidRDefault="00287193" w:rsidP="00287193">
      <w:pPr>
        <w:pStyle w:val="subsection"/>
      </w:pPr>
      <w:r w:rsidRPr="002847DB">
        <w:tab/>
        <w:t>(4)</w:t>
      </w:r>
      <w:r w:rsidRPr="002847DB">
        <w:tab/>
        <w:t xml:space="preserve">If NATA amends the list during the year to which it applies, it must give written notice of the amendment to each person referred to in </w:t>
      </w:r>
      <w:r w:rsidR="006F3F13" w:rsidRPr="002847DB">
        <w:t>subsection (</w:t>
      </w:r>
      <w:r w:rsidRPr="002847DB">
        <w:t>2).</w:t>
      </w:r>
    </w:p>
    <w:p w:rsidR="00287193" w:rsidRPr="002847DB" w:rsidRDefault="00287193" w:rsidP="00287193">
      <w:pPr>
        <w:pStyle w:val="subsection"/>
      </w:pPr>
      <w:r w:rsidRPr="002847DB">
        <w:tab/>
        <w:t>(5)</w:t>
      </w:r>
      <w:r w:rsidRPr="002847DB">
        <w:tab/>
        <w:t xml:space="preserve">If NATA gives notice under </w:t>
      </w:r>
      <w:r w:rsidR="006F3F13" w:rsidRPr="002847DB">
        <w:t>subsection (</w:t>
      </w:r>
      <w:r w:rsidRPr="002847DB">
        <w:t>4), the</w:t>
      </w:r>
      <w:r w:rsidR="0007245A" w:rsidRPr="002847DB">
        <w:t xml:space="preserve"> Attorney</w:t>
      </w:r>
      <w:r w:rsidR="002847DB">
        <w:noBreakHyphen/>
      </w:r>
      <w:r w:rsidR="0007245A" w:rsidRPr="002847DB">
        <w:t>General’s</w:t>
      </w:r>
      <w:r w:rsidRPr="002847DB">
        <w:t xml:space="preserve"> </w:t>
      </w:r>
      <w:r w:rsidR="0007245A" w:rsidRPr="002847DB">
        <w:t xml:space="preserve">Department </w:t>
      </w:r>
      <w:r w:rsidRPr="002847DB">
        <w:t>must publish a revised list.</w:t>
      </w:r>
    </w:p>
    <w:p w:rsidR="007628FF" w:rsidRPr="002847DB" w:rsidRDefault="00F0065E" w:rsidP="00F05BA1">
      <w:pPr>
        <w:pStyle w:val="ActHead3"/>
        <w:pageBreakBefore/>
      </w:pPr>
      <w:bookmarkStart w:id="97" w:name="_Toc170386178"/>
      <w:r w:rsidRPr="00807F5F">
        <w:rPr>
          <w:rStyle w:val="CharDivNo"/>
        </w:rPr>
        <w:t>Division </w:t>
      </w:r>
      <w:r w:rsidR="00BF39F5" w:rsidRPr="00807F5F">
        <w:rPr>
          <w:rStyle w:val="CharDivNo"/>
        </w:rPr>
        <w:t>8</w:t>
      </w:r>
      <w:r w:rsidR="00287193" w:rsidRPr="002847DB">
        <w:t>—</w:t>
      </w:r>
      <w:r w:rsidR="00B77D2C" w:rsidRPr="00807F5F">
        <w:rPr>
          <w:rStyle w:val="CharDivText"/>
        </w:rPr>
        <w:t>Principles for conducting child</w:t>
      </w:r>
      <w:r w:rsidR="002847DB" w:rsidRPr="00807F5F">
        <w:rPr>
          <w:rStyle w:val="CharDivText"/>
        </w:rPr>
        <w:noBreakHyphen/>
      </w:r>
      <w:r w:rsidR="00B77D2C" w:rsidRPr="00807F5F">
        <w:rPr>
          <w:rStyle w:val="CharDivText"/>
        </w:rPr>
        <w:t>related proceedings: m</w:t>
      </w:r>
      <w:r w:rsidR="00287193" w:rsidRPr="00807F5F">
        <w:rPr>
          <w:rStyle w:val="CharDivText"/>
        </w:rPr>
        <w:t>atters relating to evidence</w:t>
      </w:r>
      <w:bookmarkEnd w:id="97"/>
    </w:p>
    <w:p w:rsidR="00F56CC8" w:rsidRPr="002847DB" w:rsidRDefault="001F414A" w:rsidP="00F56CC8">
      <w:pPr>
        <w:pStyle w:val="ActHead5"/>
      </w:pPr>
      <w:bookmarkStart w:id="98" w:name="_Toc170386179"/>
      <w:r w:rsidRPr="00807F5F">
        <w:rPr>
          <w:rStyle w:val="CharSectno"/>
        </w:rPr>
        <w:t>70</w:t>
      </w:r>
      <w:r w:rsidR="00F56CC8" w:rsidRPr="002847DB">
        <w:t xml:space="preserve">  Evidence relating to professional confidential relationship privilege—specified laws</w:t>
      </w:r>
      <w:bookmarkEnd w:id="98"/>
    </w:p>
    <w:p w:rsidR="00F56CC8" w:rsidRPr="002847DB" w:rsidRDefault="00F56CC8" w:rsidP="00F56CC8">
      <w:pPr>
        <w:pStyle w:val="subsection"/>
      </w:pPr>
      <w:r w:rsidRPr="002847DB">
        <w:tab/>
      </w:r>
      <w:r w:rsidRPr="002847DB">
        <w:tab/>
        <w:t xml:space="preserve">For the purposes of </w:t>
      </w:r>
      <w:r w:rsidR="00AC46A0" w:rsidRPr="002847DB">
        <w:t>paragraph 6</w:t>
      </w:r>
      <w:r w:rsidRPr="002847DB">
        <w:t xml:space="preserve">9ZX(4)(b) of the Act, </w:t>
      </w:r>
      <w:r w:rsidR="00787110" w:rsidRPr="002847DB">
        <w:t>each of the laws specified in an item of the following table is prescribed.</w:t>
      </w:r>
    </w:p>
    <w:p w:rsidR="00124E8E" w:rsidRPr="002847DB" w:rsidRDefault="00124E8E" w:rsidP="00124E8E">
      <w:pPr>
        <w:pStyle w:val="Tabletext"/>
      </w:pPr>
    </w:p>
    <w:tbl>
      <w:tblPr>
        <w:tblW w:w="4239" w:type="pct"/>
        <w:tblInd w:w="1242" w:type="dxa"/>
        <w:tblBorders>
          <w:top w:val="single" w:sz="4" w:space="0" w:color="auto"/>
          <w:bottom w:val="single" w:sz="2" w:space="0" w:color="auto"/>
          <w:insideH w:val="single" w:sz="2" w:space="0" w:color="auto"/>
        </w:tblBorders>
        <w:tblLook w:val="01E0" w:firstRow="1" w:lastRow="1" w:firstColumn="1" w:lastColumn="1" w:noHBand="0" w:noVBand="0"/>
      </w:tblPr>
      <w:tblGrid>
        <w:gridCol w:w="618"/>
        <w:gridCol w:w="6613"/>
      </w:tblGrid>
      <w:tr w:rsidR="00124E8E" w:rsidRPr="002847DB" w:rsidTr="00BF39F5">
        <w:trPr>
          <w:tblHeader/>
        </w:trPr>
        <w:tc>
          <w:tcPr>
            <w:tcW w:w="5000" w:type="pct"/>
            <w:gridSpan w:val="2"/>
            <w:tcBorders>
              <w:top w:val="single" w:sz="12" w:space="0" w:color="auto"/>
              <w:bottom w:val="single" w:sz="6" w:space="0" w:color="auto"/>
            </w:tcBorders>
            <w:shd w:val="clear" w:color="auto" w:fill="auto"/>
          </w:tcPr>
          <w:p w:rsidR="00124E8E" w:rsidRPr="002847DB" w:rsidRDefault="00787110" w:rsidP="009B0B07">
            <w:pPr>
              <w:pStyle w:val="TableHeading"/>
            </w:pPr>
            <w:r w:rsidRPr="002847DB">
              <w:t xml:space="preserve">Prescribed </w:t>
            </w:r>
            <w:r w:rsidR="007E11F5" w:rsidRPr="002847DB">
              <w:t>law</w:t>
            </w:r>
            <w:r w:rsidRPr="002847DB">
              <w:t>s</w:t>
            </w:r>
            <w:r w:rsidR="007E11F5" w:rsidRPr="002847DB">
              <w:t xml:space="preserve"> relating to professional confidential relationship privilege</w:t>
            </w:r>
          </w:p>
        </w:tc>
      </w:tr>
      <w:tr w:rsidR="007E11F5" w:rsidRPr="002847DB" w:rsidTr="00BF39F5">
        <w:trPr>
          <w:tblHeader/>
        </w:trPr>
        <w:tc>
          <w:tcPr>
            <w:tcW w:w="427" w:type="pct"/>
            <w:tcBorders>
              <w:top w:val="single" w:sz="6" w:space="0" w:color="auto"/>
              <w:bottom w:val="single" w:sz="12" w:space="0" w:color="auto"/>
            </w:tcBorders>
            <w:shd w:val="clear" w:color="auto" w:fill="auto"/>
          </w:tcPr>
          <w:p w:rsidR="007E11F5" w:rsidRPr="002847DB" w:rsidRDefault="007E11F5" w:rsidP="00BF39F5">
            <w:pPr>
              <w:pStyle w:val="TableHeading"/>
              <w:ind w:right="-199"/>
            </w:pPr>
            <w:r w:rsidRPr="002847DB">
              <w:t>Item</w:t>
            </w:r>
          </w:p>
        </w:tc>
        <w:tc>
          <w:tcPr>
            <w:tcW w:w="4573" w:type="pct"/>
            <w:tcBorders>
              <w:top w:val="single" w:sz="6" w:space="0" w:color="auto"/>
              <w:bottom w:val="single" w:sz="12" w:space="0" w:color="auto"/>
            </w:tcBorders>
            <w:shd w:val="clear" w:color="auto" w:fill="auto"/>
          </w:tcPr>
          <w:p w:rsidR="007E11F5" w:rsidRPr="002847DB" w:rsidRDefault="001D66BA" w:rsidP="009B0B07">
            <w:pPr>
              <w:pStyle w:val="TableHeading"/>
            </w:pPr>
            <w:r w:rsidRPr="002847DB">
              <w:t>State or Territory</w:t>
            </w:r>
            <w:r w:rsidR="007E11F5" w:rsidRPr="002847DB">
              <w:t xml:space="preserve"> law</w:t>
            </w:r>
          </w:p>
        </w:tc>
      </w:tr>
      <w:tr w:rsidR="007E11F5" w:rsidRPr="002847DB" w:rsidTr="00BF39F5">
        <w:tc>
          <w:tcPr>
            <w:tcW w:w="427" w:type="pct"/>
            <w:tcBorders>
              <w:top w:val="single" w:sz="12" w:space="0" w:color="auto"/>
            </w:tcBorders>
            <w:shd w:val="clear" w:color="auto" w:fill="auto"/>
          </w:tcPr>
          <w:p w:rsidR="007E11F5" w:rsidRPr="002847DB" w:rsidRDefault="007E11F5" w:rsidP="009B0B07">
            <w:pPr>
              <w:pStyle w:val="Tabletext"/>
            </w:pPr>
            <w:r w:rsidRPr="002847DB">
              <w:t>1</w:t>
            </w:r>
          </w:p>
        </w:tc>
        <w:tc>
          <w:tcPr>
            <w:tcW w:w="4573" w:type="pct"/>
            <w:tcBorders>
              <w:top w:val="single" w:sz="12" w:space="0" w:color="auto"/>
            </w:tcBorders>
            <w:shd w:val="clear" w:color="auto" w:fill="auto"/>
          </w:tcPr>
          <w:p w:rsidR="007E11F5" w:rsidRPr="002847DB" w:rsidRDefault="00AC46A0" w:rsidP="009B0B07">
            <w:pPr>
              <w:pStyle w:val="Tabletext"/>
            </w:pPr>
            <w:r w:rsidRPr="002847DB">
              <w:t>Section 1</w:t>
            </w:r>
            <w:r w:rsidR="007E11F5" w:rsidRPr="002847DB">
              <w:t xml:space="preserve">26B of the </w:t>
            </w:r>
            <w:r w:rsidR="007E11F5" w:rsidRPr="002847DB">
              <w:rPr>
                <w:i/>
              </w:rPr>
              <w:t xml:space="preserve">Evidence Act 1995 </w:t>
            </w:r>
            <w:r w:rsidR="007E11F5" w:rsidRPr="002847DB">
              <w:t>(NSW)</w:t>
            </w:r>
          </w:p>
        </w:tc>
      </w:tr>
      <w:tr w:rsidR="007E11F5" w:rsidRPr="002847DB" w:rsidTr="00BF39F5">
        <w:tc>
          <w:tcPr>
            <w:tcW w:w="427" w:type="pct"/>
            <w:shd w:val="clear" w:color="auto" w:fill="auto"/>
          </w:tcPr>
          <w:p w:rsidR="007E11F5" w:rsidRPr="002847DB" w:rsidRDefault="000B467D" w:rsidP="009B0B07">
            <w:pPr>
              <w:pStyle w:val="Tabletext"/>
            </w:pPr>
            <w:r w:rsidRPr="002847DB">
              <w:t>2</w:t>
            </w:r>
          </w:p>
        </w:tc>
        <w:tc>
          <w:tcPr>
            <w:tcW w:w="4573" w:type="pct"/>
            <w:shd w:val="clear" w:color="auto" w:fill="auto"/>
          </w:tcPr>
          <w:p w:rsidR="007E11F5" w:rsidRPr="002847DB" w:rsidRDefault="007E11F5" w:rsidP="009B0B07">
            <w:pPr>
              <w:pStyle w:val="Tabletext"/>
            </w:pPr>
            <w:r w:rsidRPr="002847DB">
              <w:t xml:space="preserve">Section 20C of the </w:t>
            </w:r>
            <w:r w:rsidRPr="002847DB">
              <w:rPr>
                <w:i/>
              </w:rPr>
              <w:t>Evidence Act 1906</w:t>
            </w:r>
            <w:r w:rsidRPr="002847DB">
              <w:t xml:space="preserve"> (WA)</w:t>
            </w:r>
          </w:p>
        </w:tc>
      </w:tr>
      <w:tr w:rsidR="007E11F5" w:rsidRPr="002847DB" w:rsidTr="00BF39F5">
        <w:tc>
          <w:tcPr>
            <w:tcW w:w="427" w:type="pct"/>
            <w:tcBorders>
              <w:bottom w:val="single" w:sz="2" w:space="0" w:color="auto"/>
            </w:tcBorders>
            <w:shd w:val="clear" w:color="auto" w:fill="auto"/>
          </w:tcPr>
          <w:p w:rsidR="007E11F5" w:rsidRPr="002847DB" w:rsidRDefault="000B467D" w:rsidP="009B0B07">
            <w:pPr>
              <w:pStyle w:val="Tabletext"/>
            </w:pPr>
            <w:r w:rsidRPr="002847DB">
              <w:t>3</w:t>
            </w:r>
          </w:p>
        </w:tc>
        <w:tc>
          <w:tcPr>
            <w:tcW w:w="4573" w:type="pct"/>
            <w:tcBorders>
              <w:bottom w:val="single" w:sz="2" w:space="0" w:color="auto"/>
            </w:tcBorders>
            <w:shd w:val="clear" w:color="auto" w:fill="auto"/>
          </w:tcPr>
          <w:p w:rsidR="007E11F5" w:rsidRPr="002847DB" w:rsidRDefault="00AC46A0" w:rsidP="009B0B07">
            <w:pPr>
              <w:pStyle w:val="Tabletext"/>
            </w:pPr>
            <w:r w:rsidRPr="002847DB">
              <w:t>Section 1</w:t>
            </w:r>
            <w:r w:rsidR="007E11F5" w:rsidRPr="002847DB">
              <w:t xml:space="preserve">26B of the </w:t>
            </w:r>
            <w:r w:rsidR="007E11F5" w:rsidRPr="002847DB">
              <w:rPr>
                <w:i/>
              </w:rPr>
              <w:t xml:space="preserve">Evidence Act 2001 </w:t>
            </w:r>
            <w:r w:rsidR="00BC3606" w:rsidRPr="002847DB">
              <w:t>(Tas.)</w:t>
            </w:r>
          </w:p>
        </w:tc>
      </w:tr>
      <w:tr w:rsidR="007E11F5" w:rsidRPr="002847DB" w:rsidTr="00BF39F5">
        <w:tc>
          <w:tcPr>
            <w:tcW w:w="427" w:type="pct"/>
            <w:tcBorders>
              <w:top w:val="single" w:sz="2" w:space="0" w:color="auto"/>
              <w:bottom w:val="single" w:sz="12" w:space="0" w:color="auto"/>
            </w:tcBorders>
            <w:shd w:val="clear" w:color="auto" w:fill="auto"/>
          </w:tcPr>
          <w:p w:rsidR="007E11F5" w:rsidRPr="002847DB" w:rsidRDefault="000B467D" w:rsidP="009B0B07">
            <w:pPr>
              <w:pStyle w:val="Tabletext"/>
            </w:pPr>
            <w:r w:rsidRPr="002847DB">
              <w:t>4</w:t>
            </w:r>
          </w:p>
        </w:tc>
        <w:tc>
          <w:tcPr>
            <w:tcW w:w="4573" w:type="pct"/>
            <w:tcBorders>
              <w:top w:val="single" w:sz="2" w:space="0" w:color="auto"/>
              <w:bottom w:val="single" w:sz="12" w:space="0" w:color="auto"/>
            </w:tcBorders>
            <w:shd w:val="clear" w:color="auto" w:fill="auto"/>
          </w:tcPr>
          <w:p w:rsidR="007E11F5" w:rsidRPr="002847DB" w:rsidRDefault="00AC46A0" w:rsidP="009B0B07">
            <w:pPr>
              <w:pStyle w:val="Tabletext"/>
            </w:pPr>
            <w:r w:rsidRPr="002847DB">
              <w:t>Section 1</w:t>
            </w:r>
            <w:r w:rsidR="007E11F5" w:rsidRPr="002847DB">
              <w:t xml:space="preserve">26B of the </w:t>
            </w:r>
            <w:r w:rsidR="007E11F5" w:rsidRPr="002847DB">
              <w:rPr>
                <w:i/>
              </w:rPr>
              <w:t>Evidence Act 2011</w:t>
            </w:r>
            <w:r w:rsidR="00054A80" w:rsidRPr="002847DB">
              <w:rPr>
                <w:i/>
              </w:rPr>
              <w:t xml:space="preserve"> </w:t>
            </w:r>
            <w:r w:rsidR="007E11F5" w:rsidRPr="002847DB">
              <w:t>(ACT)</w:t>
            </w:r>
          </w:p>
        </w:tc>
      </w:tr>
    </w:tbl>
    <w:p w:rsidR="00161437" w:rsidRPr="002847DB" w:rsidRDefault="00B11214" w:rsidP="00161437">
      <w:pPr>
        <w:pStyle w:val="ActHead3"/>
        <w:pageBreakBefore/>
      </w:pPr>
      <w:bookmarkStart w:id="99" w:name="_Toc170386180"/>
      <w:r w:rsidRPr="00807F5F">
        <w:rPr>
          <w:rStyle w:val="CharDivNo"/>
        </w:rPr>
        <w:t>Division </w:t>
      </w:r>
      <w:r w:rsidR="00BF39F5" w:rsidRPr="00807F5F">
        <w:rPr>
          <w:rStyle w:val="CharDivNo"/>
        </w:rPr>
        <w:t>9</w:t>
      </w:r>
      <w:r w:rsidR="00161437" w:rsidRPr="002847DB">
        <w:t>—</w:t>
      </w:r>
      <w:r w:rsidR="00161437" w:rsidRPr="00807F5F">
        <w:rPr>
          <w:rStyle w:val="CharDivText"/>
        </w:rPr>
        <w:t>Registration of State and Territory orders</w:t>
      </w:r>
      <w:bookmarkEnd w:id="99"/>
    </w:p>
    <w:p w:rsidR="00F56CC8" w:rsidRPr="002847DB" w:rsidRDefault="001F414A" w:rsidP="00F56CC8">
      <w:pPr>
        <w:pStyle w:val="ActHead5"/>
      </w:pPr>
      <w:bookmarkStart w:id="100" w:name="_Toc170386181"/>
      <w:r w:rsidRPr="00807F5F">
        <w:rPr>
          <w:rStyle w:val="CharSectno"/>
        </w:rPr>
        <w:t>71</w:t>
      </w:r>
      <w:r w:rsidR="00F56CC8" w:rsidRPr="002847DB">
        <w:t xml:space="preserve">  State child orders</w:t>
      </w:r>
      <w:r w:rsidR="007D52F9" w:rsidRPr="002847DB">
        <w:t xml:space="preserve"> for and in relation to which applicable Rules of Court may make provision</w:t>
      </w:r>
      <w:r w:rsidR="0041214C" w:rsidRPr="002847DB">
        <w:t>—prescribed States</w:t>
      </w:r>
      <w:bookmarkEnd w:id="100"/>
    </w:p>
    <w:p w:rsidR="00F56CC8" w:rsidRPr="002847DB" w:rsidRDefault="00F56CC8" w:rsidP="00F56CC8">
      <w:pPr>
        <w:pStyle w:val="subsection"/>
      </w:pPr>
      <w:r w:rsidRPr="002847DB">
        <w:tab/>
      </w:r>
      <w:r w:rsidRPr="002847DB">
        <w:tab/>
        <w:t xml:space="preserve">For the purposes of </w:t>
      </w:r>
      <w:r w:rsidR="00AC46A0" w:rsidRPr="002847DB">
        <w:t>section 7</w:t>
      </w:r>
      <w:r w:rsidRPr="002847DB">
        <w:t xml:space="preserve">0C of the Act, each of the following </w:t>
      </w:r>
      <w:r w:rsidR="00155EFE" w:rsidRPr="002847DB">
        <w:t>is</w:t>
      </w:r>
      <w:r w:rsidRPr="002847DB">
        <w:t xml:space="preserve"> a prescribed State:</w:t>
      </w:r>
    </w:p>
    <w:p w:rsidR="00F56CC8" w:rsidRPr="002847DB" w:rsidRDefault="00F56CC8" w:rsidP="00F56CC8">
      <w:pPr>
        <w:pStyle w:val="paragraph"/>
      </w:pPr>
      <w:r w:rsidRPr="002847DB">
        <w:tab/>
        <w:t>(</w:t>
      </w:r>
      <w:r w:rsidR="009A6711" w:rsidRPr="002847DB">
        <w:t>a</w:t>
      </w:r>
      <w:r w:rsidRPr="002847DB">
        <w:t>)</w:t>
      </w:r>
      <w:r w:rsidRPr="002847DB">
        <w:tab/>
        <w:t>New South Wales;</w:t>
      </w:r>
    </w:p>
    <w:p w:rsidR="00F56CC8" w:rsidRPr="002847DB" w:rsidRDefault="00F56CC8" w:rsidP="00F56CC8">
      <w:pPr>
        <w:pStyle w:val="paragraph"/>
      </w:pPr>
      <w:r w:rsidRPr="002847DB">
        <w:tab/>
        <w:t>(</w:t>
      </w:r>
      <w:r w:rsidR="009A6711" w:rsidRPr="002847DB">
        <w:t>b</w:t>
      </w:r>
      <w:r w:rsidRPr="002847DB">
        <w:t>)</w:t>
      </w:r>
      <w:r w:rsidRPr="002847DB">
        <w:tab/>
        <w:t>Victoria;</w:t>
      </w:r>
    </w:p>
    <w:p w:rsidR="00F56CC8" w:rsidRPr="002847DB" w:rsidRDefault="00F56CC8" w:rsidP="00F56CC8">
      <w:pPr>
        <w:pStyle w:val="paragraph"/>
      </w:pPr>
      <w:r w:rsidRPr="002847DB">
        <w:tab/>
        <w:t>(</w:t>
      </w:r>
      <w:r w:rsidR="009A6711" w:rsidRPr="002847DB">
        <w:t>c</w:t>
      </w:r>
      <w:r w:rsidRPr="002847DB">
        <w:t>)</w:t>
      </w:r>
      <w:r w:rsidRPr="002847DB">
        <w:tab/>
        <w:t>Queensland;</w:t>
      </w:r>
    </w:p>
    <w:p w:rsidR="00F56CC8" w:rsidRPr="002847DB" w:rsidRDefault="00F56CC8" w:rsidP="00F56CC8">
      <w:pPr>
        <w:pStyle w:val="paragraph"/>
      </w:pPr>
      <w:r w:rsidRPr="002847DB">
        <w:tab/>
        <w:t>(</w:t>
      </w:r>
      <w:r w:rsidR="009A6711" w:rsidRPr="002847DB">
        <w:t>d</w:t>
      </w:r>
      <w:r w:rsidRPr="002847DB">
        <w:t>)</w:t>
      </w:r>
      <w:r w:rsidRPr="002847DB">
        <w:tab/>
        <w:t>Western Australia;</w:t>
      </w:r>
    </w:p>
    <w:p w:rsidR="00F56CC8" w:rsidRPr="002847DB" w:rsidRDefault="00F56CC8" w:rsidP="00F56CC8">
      <w:pPr>
        <w:pStyle w:val="paragraph"/>
      </w:pPr>
      <w:r w:rsidRPr="002847DB">
        <w:tab/>
        <w:t>(</w:t>
      </w:r>
      <w:r w:rsidR="009A6711" w:rsidRPr="002847DB">
        <w:t>e</w:t>
      </w:r>
      <w:r w:rsidRPr="002847DB">
        <w:t>)</w:t>
      </w:r>
      <w:r w:rsidRPr="002847DB">
        <w:tab/>
        <w:t>South Australia;</w:t>
      </w:r>
    </w:p>
    <w:p w:rsidR="00F56CC8" w:rsidRPr="002847DB" w:rsidRDefault="00F56CC8" w:rsidP="00F56CC8">
      <w:pPr>
        <w:pStyle w:val="paragraph"/>
      </w:pPr>
      <w:r w:rsidRPr="002847DB">
        <w:tab/>
        <w:t>(</w:t>
      </w:r>
      <w:r w:rsidR="009A6711" w:rsidRPr="002847DB">
        <w:t>f</w:t>
      </w:r>
      <w:r w:rsidRPr="002847DB">
        <w:t>)</w:t>
      </w:r>
      <w:r w:rsidRPr="002847DB">
        <w:tab/>
        <w:t>Tasmania;</w:t>
      </w:r>
    </w:p>
    <w:p w:rsidR="00F56CC8" w:rsidRPr="002847DB" w:rsidRDefault="00F56CC8" w:rsidP="00F56CC8">
      <w:pPr>
        <w:pStyle w:val="paragraph"/>
      </w:pPr>
      <w:r w:rsidRPr="002847DB">
        <w:tab/>
        <w:t>(</w:t>
      </w:r>
      <w:r w:rsidR="009A6711" w:rsidRPr="002847DB">
        <w:t>g</w:t>
      </w:r>
      <w:r w:rsidRPr="002847DB">
        <w:t>)</w:t>
      </w:r>
      <w:r w:rsidRPr="002847DB">
        <w:tab/>
        <w:t>the Australian Capital Territory;</w:t>
      </w:r>
    </w:p>
    <w:p w:rsidR="00F56CC8" w:rsidRPr="002847DB" w:rsidRDefault="00F56CC8" w:rsidP="00F56CC8">
      <w:pPr>
        <w:pStyle w:val="paragraph"/>
      </w:pPr>
      <w:r w:rsidRPr="002847DB">
        <w:tab/>
        <w:t>(</w:t>
      </w:r>
      <w:r w:rsidR="009A6711" w:rsidRPr="002847DB">
        <w:t>h</w:t>
      </w:r>
      <w:r w:rsidRPr="002847DB">
        <w:t>)</w:t>
      </w:r>
      <w:r w:rsidRPr="002847DB">
        <w:tab/>
        <w:t>the Northern Territory;</w:t>
      </w:r>
    </w:p>
    <w:p w:rsidR="00F56CC8" w:rsidRPr="002847DB" w:rsidRDefault="00F56CC8" w:rsidP="00F56CC8">
      <w:pPr>
        <w:pStyle w:val="paragraph"/>
      </w:pPr>
      <w:r w:rsidRPr="002847DB">
        <w:tab/>
        <w:t>(</w:t>
      </w:r>
      <w:r w:rsidR="009A6711" w:rsidRPr="002847DB">
        <w:t>i</w:t>
      </w:r>
      <w:r w:rsidRPr="002847DB">
        <w:t>)</w:t>
      </w:r>
      <w:r w:rsidRPr="002847DB">
        <w:tab/>
        <w:t>the Territory of Norfolk Island.</w:t>
      </w:r>
    </w:p>
    <w:p w:rsidR="009A6711" w:rsidRPr="002847DB" w:rsidRDefault="009A6711" w:rsidP="009A6711">
      <w:pPr>
        <w:pStyle w:val="notetext"/>
      </w:pPr>
      <w:r w:rsidRPr="002847DB">
        <w:t>Note:</w:t>
      </w:r>
      <w:r w:rsidRPr="002847DB">
        <w:tab/>
      </w:r>
      <w:r w:rsidR="00BF39F5" w:rsidRPr="002847DB">
        <w:t xml:space="preserve">In Subdivision B of Division 13 of Part VII of the Act, </w:t>
      </w:r>
      <w:r w:rsidRPr="002847DB">
        <w:rPr>
          <w:b/>
          <w:i/>
        </w:rPr>
        <w:t>State</w:t>
      </w:r>
      <w:r w:rsidRPr="002847DB">
        <w:t xml:space="preserve">, includes a Territory: see </w:t>
      </w:r>
      <w:r w:rsidR="00B11214" w:rsidRPr="002847DB">
        <w:t>subsection 4</w:t>
      </w:r>
      <w:r w:rsidRPr="002847DB">
        <w:t>(1) of the Act.</w:t>
      </w:r>
    </w:p>
    <w:p w:rsidR="00522B16" w:rsidRPr="002847DB" w:rsidRDefault="00B11214" w:rsidP="00CA04B2">
      <w:pPr>
        <w:pStyle w:val="ActHead3"/>
      </w:pPr>
      <w:bookmarkStart w:id="101" w:name="_Toc170386182"/>
      <w:r w:rsidRPr="00807F5F">
        <w:rPr>
          <w:rStyle w:val="CharDivNo"/>
        </w:rPr>
        <w:t>Division 1</w:t>
      </w:r>
      <w:r w:rsidR="00BF39F5" w:rsidRPr="00807F5F">
        <w:rPr>
          <w:rStyle w:val="CharDivNo"/>
        </w:rPr>
        <w:t>0</w:t>
      </w:r>
      <w:r w:rsidR="00CA04B2" w:rsidRPr="002847DB">
        <w:t>—</w:t>
      </w:r>
      <w:r w:rsidR="008F7250" w:rsidRPr="00807F5F">
        <w:rPr>
          <w:rStyle w:val="CharDivText"/>
        </w:rPr>
        <w:t>State, Territory and overseas orders</w:t>
      </w:r>
      <w:bookmarkEnd w:id="101"/>
    </w:p>
    <w:p w:rsidR="00CA04B2" w:rsidRPr="002847DB" w:rsidRDefault="00522B16" w:rsidP="00522B16">
      <w:pPr>
        <w:pStyle w:val="ActHead4"/>
      </w:pPr>
      <w:bookmarkStart w:id="102" w:name="_Toc170386183"/>
      <w:r w:rsidRPr="00807F5F">
        <w:rPr>
          <w:rStyle w:val="CharSubdNo"/>
        </w:rPr>
        <w:t>Subdivision A</w:t>
      </w:r>
      <w:r w:rsidRPr="002847DB">
        <w:t>—</w:t>
      </w:r>
      <w:r w:rsidR="008F7250" w:rsidRPr="00807F5F">
        <w:rPr>
          <w:rStyle w:val="CharSubdText"/>
        </w:rPr>
        <w:t>Registration of overseas orders</w:t>
      </w:r>
      <w:bookmarkEnd w:id="102"/>
    </w:p>
    <w:p w:rsidR="00CA04B2" w:rsidRPr="002847DB" w:rsidRDefault="001F414A" w:rsidP="00CA04B2">
      <w:pPr>
        <w:pStyle w:val="ActHead5"/>
      </w:pPr>
      <w:bookmarkStart w:id="103" w:name="_Toc170386184"/>
      <w:r w:rsidRPr="00807F5F">
        <w:rPr>
          <w:rStyle w:val="CharSectno"/>
        </w:rPr>
        <w:t>72</w:t>
      </w:r>
      <w:r w:rsidR="00CA04B2" w:rsidRPr="002847DB">
        <w:t xml:space="preserve">  Registration of </w:t>
      </w:r>
      <w:r w:rsidR="004C3B04" w:rsidRPr="002847DB">
        <w:t>o</w:t>
      </w:r>
      <w:r w:rsidR="00CA04B2" w:rsidRPr="002847DB">
        <w:t>verseas child order</w:t>
      </w:r>
      <w:r w:rsidR="004C3B04" w:rsidRPr="002847DB">
        <w:t>s</w:t>
      </w:r>
      <w:bookmarkEnd w:id="103"/>
    </w:p>
    <w:p w:rsidR="00A256D7" w:rsidRPr="002847DB" w:rsidRDefault="004C3B04" w:rsidP="004C3B04">
      <w:pPr>
        <w:pStyle w:val="subsection"/>
      </w:pPr>
      <w:r w:rsidRPr="002847DB">
        <w:tab/>
      </w:r>
      <w:r w:rsidR="00906860" w:rsidRPr="002847DB">
        <w:t>(</w:t>
      </w:r>
      <w:r w:rsidR="00AE5E86" w:rsidRPr="002847DB">
        <w:t>1</w:t>
      </w:r>
      <w:r w:rsidR="00906860" w:rsidRPr="002847DB">
        <w:t>)</w:t>
      </w:r>
      <w:r w:rsidR="00906860" w:rsidRPr="002847DB">
        <w:tab/>
      </w:r>
      <w:r w:rsidR="00475E79" w:rsidRPr="002847DB">
        <w:t>F</w:t>
      </w:r>
      <w:r w:rsidR="00906860" w:rsidRPr="002847DB">
        <w:t xml:space="preserve">or the purposes of </w:t>
      </w:r>
      <w:r w:rsidR="00AC46A0" w:rsidRPr="002847DB">
        <w:t>section 7</w:t>
      </w:r>
      <w:r w:rsidR="00906860" w:rsidRPr="002847DB">
        <w:t xml:space="preserve">0G and </w:t>
      </w:r>
      <w:r w:rsidR="00AC46A0" w:rsidRPr="002847DB">
        <w:t>subsection 7</w:t>
      </w:r>
      <w:r w:rsidR="00906860" w:rsidRPr="002847DB">
        <w:t>0N(1) of the Act</w:t>
      </w:r>
      <w:r w:rsidR="00475E79" w:rsidRPr="002847DB">
        <w:t xml:space="preserve">, this section </w:t>
      </w:r>
      <w:r w:rsidR="00A256D7" w:rsidRPr="002847DB">
        <w:t>applies if:</w:t>
      </w:r>
    </w:p>
    <w:p w:rsidR="00A256D7" w:rsidRPr="002847DB" w:rsidRDefault="00A256D7" w:rsidP="00A256D7">
      <w:pPr>
        <w:pStyle w:val="paragraph"/>
      </w:pPr>
      <w:r w:rsidRPr="002847DB">
        <w:tab/>
        <w:t>(a)</w:t>
      </w:r>
      <w:r w:rsidRPr="002847DB">
        <w:tab/>
        <w:t>an overseas child order is made in a prescribed overseas jurisdiction; and</w:t>
      </w:r>
    </w:p>
    <w:p w:rsidR="00A256D7" w:rsidRPr="002847DB" w:rsidRDefault="00A256D7" w:rsidP="00A256D7">
      <w:pPr>
        <w:pStyle w:val="paragraph"/>
      </w:pPr>
      <w:r w:rsidRPr="002847DB">
        <w:tab/>
        <w:t>(b)</w:t>
      </w:r>
      <w:r w:rsidRPr="002847DB">
        <w:tab/>
        <w:t>the order is not:</w:t>
      </w:r>
    </w:p>
    <w:p w:rsidR="00A256D7" w:rsidRPr="002847DB" w:rsidRDefault="00A256D7" w:rsidP="00A256D7">
      <w:pPr>
        <w:pStyle w:val="paragraphsub"/>
      </w:pPr>
      <w:r w:rsidRPr="002847DB">
        <w:tab/>
        <w:t>(i)</w:t>
      </w:r>
      <w:r w:rsidRPr="002847DB">
        <w:tab/>
        <w:t>an excluded order; or</w:t>
      </w:r>
    </w:p>
    <w:p w:rsidR="00A256D7" w:rsidRPr="002847DB" w:rsidRDefault="00A256D7" w:rsidP="00A256D7">
      <w:pPr>
        <w:pStyle w:val="paragraphsub"/>
      </w:pPr>
      <w:r w:rsidRPr="002847DB">
        <w:tab/>
        <w:t>(ii)</w:t>
      </w:r>
      <w:r w:rsidRPr="002847DB">
        <w:tab/>
        <w:t>an order that only has the effect of declaring or transferring the parentage of a child; and</w:t>
      </w:r>
    </w:p>
    <w:p w:rsidR="004C3B04" w:rsidRPr="002847DB" w:rsidRDefault="004C3B04" w:rsidP="00A256D7">
      <w:pPr>
        <w:pStyle w:val="paragraph"/>
      </w:pPr>
      <w:r w:rsidRPr="002847DB">
        <w:tab/>
        <w:t>(</w:t>
      </w:r>
      <w:r w:rsidR="00A256D7" w:rsidRPr="002847DB">
        <w:t>c</w:t>
      </w:r>
      <w:r w:rsidRPr="002847DB">
        <w:t>)</w:t>
      </w:r>
      <w:r w:rsidRPr="002847DB">
        <w:tab/>
        <w:t>both of the following documents are received</w:t>
      </w:r>
      <w:r w:rsidR="00BA1832" w:rsidRPr="002847DB">
        <w:t xml:space="preserve">, </w:t>
      </w:r>
      <w:r w:rsidRPr="002847DB">
        <w:t>by the Secretary or a court exercising jurisdiction under this Act</w:t>
      </w:r>
      <w:r w:rsidR="00BA1832" w:rsidRPr="002847DB">
        <w:t>, from the prescribed overseas jurisdiction:</w:t>
      </w:r>
    </w:p>
    <w:p w:rsidR="004C3B04" w:rsidRPr="002847DB" w:rsidRDefault="004C3B04" w:rsidP="004C3B04">
      <w:pPr>
        <w:pStyle w:val="paragraphsub"/>
      </w:pPr>
      <w:r w:rsidRPr="002847DB">
        <w:tab/>
        <w:t>(i)</w:t>
      </w:r>
      <w:r w:rsidRPr="002847DB">
        <w:tab/>
        <w:t>a certified copy of the overseas child order</w:t>
      </w:r>
      <w:r w:rsidR="00A256D7" w:rsidRPr="002847DB">
        <w:t>;</w:t>
      </w:r>
    </w:p>
    <w:p w:rsidR="004C3B04" w:rsidRPr="002847DB" w:rsidRDefault="004C3B04" w:rsidP="004C3B04">
      <w:pPr>
        <w:pStyle w:val="paragraphsub"/>
      </w:pPr>
      <w:r w:rsidRPr="002847DB">
        <w:tab/>
        <w:t>(ii)</w:t>
      </w:r>
      <w:r w:rsidRPr="002847DB">
        <w:tab/>
        <w:t>a certificate signed by an officer of a court</w:t>
      </w:r>
      <w:r w:rsidR="00BA1832" w:rsidRPr="002847DB">
        <w:t>,</w:t>
      </w:r>
      <w:r w:rsidRPr="002847DB">
        <w:t xml:space="preserve"> or by some other authority</w:t>
      </w:r>
      <w:r w:rsidR="00BA1832" w:rsidRPr="002847DB">
        <w:t>,</w:t>
      </w:r>
      <w:r w:rsidRPr="002847DB">
        <w:t xml:space="preserve"> in the prescribed overseas jurisdiction relating to the order and containing a statement that the order is, at the date of the certificate, enforceable in that jurisdiction</w:t>
      </w:r>
      <w:r w:rsidR="00A256D7" w:rsidRPr="002847DB">
        <w:t>.</w:t>
      </w:r>
    </w:p>
    <w:p w:rsidR="004C3B04" w:rsidRPr="002847DB" w:rsidRDefault="004C3B04" w:rsidP="00A256D7">
      <w:pPr>
        <w:pStyle w:val="notetext"/>
      </w:pPr>
      <w:r w:rsidRPr="002847DB">
        <w:t>Note 1:</w:t>
      </w:r>
      <w:r w:rsidRPr="002847DB">
        <w:tab/>
        <w:t xml:space="preserve">For the definitions of </w:t>
      </w:r>
      <w:r w:rsidR="00085C0D" w:rsidRPr="002847DB">
        <w:rPr>
          <w:b/>
          <w:i/>
        </w:rPr>
        <w:t>excluded order</w:t>
      </w:r>
      <w:r w:rsidR="00085C0D" w:rsidRPr="002847DB">
        <w:t xml:space="preserve"> and </w:t>
      </w:r>
      <w:r w:rsidRPr="002847DB">
        <w:rPr>
          <w:b/>
          <w:i/>
        </w:rPr>
        <w:t>overseas child order</w:t>
      </w:r>
      <w:r w:rsidR="00085C0D" w:rsidRPr="002847DB">
        <w:t xml:space="preserve">, </w:t>
      </w:r>
      <w:r w:rsidRPr="002847DB">
        <w:t xml:space="preserve">see </w:t>
      </w:r>
      <w:r w:rsidR="00B11214" w:rsidRPr="002847DB">
        <w:t>subsection 4</w:t>
      </w:r>
      <w:r w:rsidRPr="002847DB">
        <w:t>(1) of the Act.</w:t>
      </w:r>
    </w:p>
    <w:p w:rsidR="004C3B04" w:rsidRPr="002847DB" w:rsidRDefault="004C3B04" w:rsidP="004C3B04">
      <w:pPr>
        <w:pStyle w:val="notetext"/>
      </w:pPr>
      <w:r w:rsidRPr="002847DB">
        <w:t>Note 2:</w:t>
      </w:r>
      <w:r w:rsidRPr="002847DB">
        <w:tab/>
        <w:t xml:space="preserve">For the meaning of </w:t>
      </w:r>
      <w:r w:rsidRPr="002847DB">
        <w:rPr>
          <w:b/>
          <w:i/>
        </w:rPr>
        <w:t>prescribed overseas jurisdiction</w:t>
      </w:r>
      <w:r w:rsidRPr="002847DB">
        <w:t xml:space="preserve">, see subsection </w:t>
      </w:r>
      <w:r w:rsidR="001F414A" w:rsidRPr="002847DB">
        <w:t>10</w:t>
      </w:r>
      <w:r w:rsidRPr="002847DB">
        <w:t>(</w:t>
      </w:r>
      <w:r w:rsidR="00B7478C" w:rsidRPr="002847DB">
        <w:t>2</w:t>
      </w:r>
      <w:r w:rsidRPr="002847DB">
        <w:t>) of this instrument.</w:t>
      </w:r>
    </w:p>
    <w:p w:rsidR="00CA04B2" w:rsidRPr="002847DB" w:rsidRDefault="00517939" w:rsidP="00CA04B2">
      <w:pPr>
        <w:pStyle w:val="subsection"/>
      </w:pPr>
      <w:r w:rsidRPr="002847DB">
        <w:tab/>
        <w:t>(</w:t>
      </w:r>
      <w:r w:rsidR="00AE5E86" w:rsidRPr="002847DB">
        <w:t>2</w:t>
      </w:r>
      <w:r w:rsidRPr="002847DB">
        <w:t>)</w:t>
      </w:r>
      <w:r w:rsidRPr="002847DB">
        <w:tab/>
      </w:r>
      <w:r w:rsidR="00760FD7" w:rsidRPr="002847DB">
        <w:t>If the Secretary receives the document</w:t>
      </w:r>
      <w:r w:rsidR="00A62AC3" w:rsidRPr="002847DB">
        <w:t>s</w:t>
      </w:r>
      <w:r w:rsidR="00760FD7" w:rsidRPr="002847DB">
        <w:t>,</w:t>
      </w:r>
      <w:r w:rsidR="00614803" w:rsidRPr="002847DB">
        <w:t xml:space="preserve"> and there are reasonable grounds for believing that any of the following persons is ordinarily resident in, present in, or proceeding to, Australia, </w:t>
      </w:r>
      <w:r w:rsidR="00760FD7" w:rsidRPr="002847DB">
        <w:t xml:space="preserve">the </w:t>
      </w:r>
      <w:r w:rsidR="00285DDD" w:rsidRPr="002847DB">
        <w:t xml:space="preserve">Secretary must send the documents to </w:t>
      </w:r>
      <w:r w:rsidR="002C45DD" w:rsidRPr="002847DB">
        <w:t>the</w:t>
      </w:r>
      <w:r w:rsidR="00285DDD" w:rsidRPr="002847DB">
        <w:t xml:space="preserve"> relevant Registrar</w:t>
      </w:r>
      <w:r w:rsidR="0062062F" w:rsidRPr="002847DB">
        <w:t xml:space="preserve"> of a court</w:t>
      </w:r>
      <w:r w:rsidR="00A256D7" w:rsidRPr="002847DB">
        <w:t xml:space="preserve"> exercising jurisdiction under this Act</w:t>
      </w:r>
      <w:r w:rsidR="00642200" w:rsidRPr="002847DB">
        <w:t>:</w:t>
      </w:r>
    </w:p>
    <w:p w:rsidR="00CA04B2" w:rsidRPr="002847DB" w:rsidRDefault="00CA04B2" w:rsidP="00642200">
      <w:pPr>
        <w:pStyle w:val="paragraph"/>
      </w:pPr>
      <w:r w:rsidRPr="002847DB">
        <w:tab/>
        <w:t>(</w:t>
      </w:r>
      <w:r w:rsidR="00642200" w:rsidRPr="002847DB">
        <w:t>a</w:t>
      </w:r>
      <w:r w:rsidRPr="002847DB">
        <w:t>)</w:t>
      </w:r>
      <w:r w:rsidRPr="002847DB">
        <w:tab/>
        <w:t>the child who is the subject of the order;</w:t>
      </w:r>
    </w:p>
    <w:p w:rsidR="00CA04B2" w:rsidRPr="002847DB" w:rsidRDefault="00CA04B2" w:rsidP="00642200">
      <w:pPr>
        <w:pStyle w:val="paragraph"/>
      </w:pPr>
      <w:r w:rsidRPr="002847DB">
        <w:tab/>
        <w:t>(</w:t>
      </w:r>
      <w:r w:rsidR="00642200" w:rsidRPr="002847DB">
        <w:t>b</w:t>
      </w:r>
      <w:r w:rsidRPr="002847DB">
        <w:t>)</w:t>
      </w:r>
      <w:r w:rsidRPr="002847DB">
        <w:tab/>
        <w:t>a parent of that child;</w:t>
      </w:r>
    </w:p>
    <w:p w:rsidR="00BE01B1" w:rsidRPr="002847DB" w:rsidRDefault="00CA04B2" w:rsidP="00642200">
      <w:pPr>
        <w:pStyle w:val="paragraph"/>
      </w:pPr>
      <w:r w:rsidRPr="002847DB">
        <w:tab/>
        <w:t>(</w:t>
      </w:r>
      <w:r w:rsidR="00F26211" w:rsidRPr="002847DB">
        <w:t>c</w:t>
      </w:r>
      <w:r w:rsidRPr="002847DB">
        <w:t>)</w:t>
      </w:r>
      <w:r w:rsidRPr="002847DB">
        <w:tab/>
        <w:t>a person having</w:t>
      </w:r>
      <w:r w:rsidR="00BE01B1" w:rsidRPr="002847DB">
        <w:t>:</w:t>
      </w:r>
    </w:p>
    <w:p w:rsidR="00BE01B1" w:rsidRPr="002847DB" w:rsidRDefault="00BE01B1" w:rsidP="00BE01B1">
      <w:pPr>
        <w:pStyle w:val="paragraphsub"/>
      </w:pPr>
      <w:r w:rsidRPr="002847DB">
        <w:tab/>
        <w:t>(i)</w:t>
      </w:r>
      <w:r w:rsidRPr="002847DB">
        <w:tab/>
      </w:r>
      <w:r w:rsidR="00CA04B2" w:rsidRPr="002847DB">
        <w:t xml:space="preserve">the right to have the child live with </w:t>
      </w:r>
      <w:r w:rsidRPr="002847DB">
        <w:t>the person; or</w:t>
      </w:r>
    </w:p>
    <w:p w:rsidR="00BE01B1" w:rsidRPr="002847DB" w:rsidRDefault="00BE01B1" w:rsidP="00BE01B1">
      <w:pPr>
        <w:pStyle w:val="paragraphsub"/>
      </w:pPr>
      <w:r w:rsidRPr="002847DB">
        <w:tab/>
        <w:t>(ii)</w:t>
      </w:r>
      <w:r w:rsidRPr="002847DB">
        <w:tab/>
      </w:r>
      <w:r w:rsidR="00CA04B2" w:rsidRPr="002847DB">
        <w:t>the right of custody of or access to the child</w:t>
      </w:r>
      <w:r w:rsidRPr="002847DB">
        <w:t>;</w:t>
      </w:r>
      <w:r w:rsidR="00CA04B2" w:rsidRPr="002847DB">
        <w:t xml:space="preserve"> or</w:t>
      </w:r>
    </w:p>
    <w:p w:rsidR="00CA04B2" w:rsidRPr="002847DB" w:rsidRDefault="00BE01B1" w:rsidP="00BE01B1">
      <w:pPr>
        <w:pStyle w:val="paragraphsub"/>
      </w:pPr>
      <w:r w:rsidRPr="002847DB">
        <w:tab/>
        <w:t>(iii)</w:t>
      </w:r>
      <w:r w:rsidRPr="002847DB">
        <w:tab/>
      </w:r>
      <w:r w:rsidR="00CA04B2" w:rsidRPr="002847DB">
        <w:t>the right to spend time or communicate with the child.</w:t>
      </w:r>
    </w:p>
    <w:p w:rsidR="00AE5E86" w:rsidRPr="002847DB" w:rsidRDefault="00AE5E86" w:rsidP="00AE5E86">
      <w:pPr>
        <w:pStyle w:val="subsection"/>
      </w:pPr>
      <w:r w:rsidRPr="002847DB">
        <w:tab/>
        <w:t>(3)</w:t>
      </w:r>
      <w:r w:rsidRPr="002847DB">
        <w:tab/>
        <w:t>The relevant Registrar m</w:t>
      </w:r>
      <w:r w:rsidR="007F6286" w:rsidRPr="002847DB">
        <w:t>ust</w:t>
      </w:r>
      <w:r w:rsidRPr="002847DB">
        <w:t>, on receiving the documents</w:t>
      </w:r>
      <w:r w:rsidR="00B221C0" w:rsidRPr="002847DB">
        <w:t xml:space="preserve"> from the Secretary</w:t>
      </w:r>
      <w:r w:rsidRPr="002847DB">
        <w:t>, register the order, excluding any parts of the order that have the effect of declaring or transferring the parentage of a child.</w:t>
      </w:r>
    </w:p>
    <w:p w:rsidR="00C16B99" w:rsidRPr="002847DB" w:rsidRDefault="00760FD7" w:rsidP="00760FD7">
      <w:pPr>
        <w:pStyle w:val="subsection"/>
      </w:pPr>
      <w:r w:rsidRPr="002847DB">
        <w:tab/>
        <w:t>(</w:t>
      </w:r>
      <w:r w:rsidR="00AE5E86" w:rsidRPr="002847DB">
        <w:t>4</w:t>
      </w:r>
      <w:r w:rsidRPr="002847DB">
        <w:t>)</w:t>
      </w:r>
      <w:r w:rsidRPr="002847DB">
        <w:tab/>
      </w:r>
      <w:r w:rsidR="00C16B99" w:rsidRPr="002847DB">
        <w:t>A court exercising jurisdiction under this Act may register the orde</w:t>
      </w:r>
      <w:r w:rsidR="004C3B04" w:rsidRPr="002847DB">
        <w:t xml:space="preserve">r, excluding any parts of the order that have the effect of declaring or transferring the parentage of a child, </w:t>
      </w:r>
      <w:r w:rsidR="00C16B99" w:rsidRPr="002847DB">
        <w:t>if:</w:t>
      </w:r>
    </w:p>
    <w:p w:rsidR="00C16B99" w:rsidRPr="002847DB" w:rsidRDefault="00C16B99" w:rsidP="00C16B99">
      <w:pPr>
        <w:pStyle w:val="paragraph"/>
      </w:pPr>
      <w:r w:rsidRPr="002847DB">
        <w:tab/>
        <w:t>(a)</w:t>
      </w:r>
      <w:r w:rsidRPr="002847DB">
        <w:tab/>
      </w:r>
      <w:r w:rsidR="00EC678E" w:rsidRPr="002847DB">
        <w:t>the court</w:t>
      </w:r>
      <w:r w:rsidRPr="002847DB">
        <w:t xml:space="preserve"> has received the documents</w:t>
      </w:r>
      <w:r w:rsidR="009F0F11" w:rsidRPr="002847DB">
        <w:t xml:space="preserve"> (</w:t>
      </w:r>
      <w:r w:rsidRPr="002847DB">
        <w:t xml:space="preserve">other than from the Secretary under </w:t>
      </w:r>
      <w:r w:rsidR="006F3F13" w:rsidRPr="002847DB">
        <w:t>subsection (</w:t>
      </w:r>
      <w:r w:rsidR="00A256D7" w:rsidRPr="002847DB">
        <w:t>2</w:t>
      </w:r>
      <w:r w:rsidR="001F1F3E" w:rsidRPr="002847DB">
        <w:t>)</w:t>
      </w:r>
      <w:r w:rsidR="009F0F11" w:rsidRPr="002847DB">
        <w:t>)</w:t>
      </w:r>
      <w:r w:rsidR="001F1F3E" w:rsidRPr="002847DB">
        <w:t>; and</w:t>
      </w:r>
    </w:p>
    <w:p w:rsidR="005D17F3" w:rsidRPr="002847DB" w:rsidRDefault="001F1F3E" w:rsidP="00C106C3">
      <w:pPr>
        <w:pStyle w:val="paragraph"/>
      </w:pPr>
      <w:r w:rsidRPr="002847DB">
        <w:tab/>
        <w:t>(b)</w:t>
      </w:r>
      <w:r w:rsidRPr="002847DB">
        <w:tab/>
      </w:r>
      <w:r w:rsidR="00BA1832" w:rsidRPr="002847DB">
        <w:t xml:space="preserve">there are reasonable grounds for believing that </w:t>
      </w:r>
      <w:r w:rsidRPr="002847DB">
        <w:t>a</w:t>
      </w:r>
      <w:r w:rsidR="00F26211" w:rsidRPr="002847DB">
        <w:t xml:space="preserve"> </w:t>
      </w:r>
      <w:r w:rsidRPr="002847DB">
        <w:t>person referred to in</w:t>
      </w:r>
      <w:r w:rsidR="00F26211" w:rsidRPr="002847DB">
        <w:t xml:space="preserve"> </w:t>
      </w:r>
      <w:r w:rsidR="006F3F13" w:rsidRPr="002847DB">
        <w:t>paragraph (</w:t>
      </w:r>
      <w:r w:rsidR="00A256D7" w:rsidRPr="002847DB">
        <w:t>2</w:t>
      </w:r>
      <w:r w:rsidR="00F26211" w:rsidRPr="002847DB">
        <w:t>)(a), (b) or (c)</w:t>
      </w:r>
      <w:r w:rsidRPr="002847DB">
        <w:t xml:space="preserve"> is ordinarily resident in, present in, or proceeding to, Australia</w:t>
      </w:r>
      <w:r w:rsidR="00F26211" w:rsidRPr="002847DB">
        <w:t>.</w:t>
      </w:r>
    </w:p>
    <w:p w:rsidR="00AE5E86" w:rsidRPr="002847DB" w:rsidRDefault="00AE5E86" w:rsidP="00AE5E86">
      <w:pPr>
        <w:pStyle w:val="subsection"/>
      </w:pPr>
      <w:r w:rsidRPr="002847DB">
        <w:tab/>
        <w:t>(5)</w:t>
      </w:r>
      <w:r w:rsidRPr="002847DB">
        <w:tab/>
      </w:r>
      <w:r w:rsidR="00C42D04" w:rsidRPr="002847DB">
        <w:t>The</w:t>
      </w:r>
      <w:r w:rsidR="003F62D8" w:rsidRPr="002847DB">
        <w:t xml:space="preserve"> order is to be</w:t>
      </w:r>
      <w:r w:rsidR="009606D1" w:rsidRPr="002847DB">
        <w:t xml:space="preserve"> register</w:t>
      </w:r>
      <w:r w:rsidR="003F62D8" w:rsidRPr="002847DB">
        <w:t>ed</w:t>
      </w:r>
      <w:r w:rsidR="009606D1" w:rsidRPr="002847DB">
        <w:t xml:space="preserve"> </w:t>
      </w:r>
      <w:r w:rsidR="00383460" w:rsidRPr="002847DB">
        <w:t>u</w:t>
      </w:r>
      <w:r w:rsidRPr="002847DB">
        <w:t>nder subsection (3) or (4)</w:t>
      </w:r>
      <w:r w:rsidR="003F62D8" w:rsidRPr="002847DB">
        <w:t xml:space="preserve"> by</w:t>
      </w:r>
      <w:r w:rsidRPr="002847DB">
        <w:t>:</w:t>
      </w:r>
    </w:p>
    <w:p w:rsidR="00AE5E86" w:rsidRPr="002847DB" w:rsidRDefault="00AE5E86" w:rsidP="00AE5E86">
      <w:pPr>
        <w:pStyle w:val="paragraph"/>
      </w:pPr>
      <w:r w:rsidRPr="002847DB">
        <w:tab/>
        <w:t>(a)</w:t>
      </w:r>
      <w:r w:rsidRPr="002847DB">
        <w:tab/>
        <w:t>fil</w:t>
      </w:r>
      <w:r w:rsidR="003F62D8" w:rsidRPr="002847DB">
        <w:t>ing</w:t>
      </w:r>
      <w:r w:rsidRPr="002847DB">
        <w:t xml:space="preserve"> the certified copy of the order and the certificate; and</w:t>
      </w:r>
    </w:p>
    <w:p w:rsidR="00AE5E86" w:rsidRPr="002847DB" w:rsidRDefault="00AE5E86" w:rsidP="00AE5E86">
      <w:pPr>
        <w:pStyle w:val="paragraph"/>
      </w:pPr>
      <w:r w:rsidRPr="002847DB">
        <w:tab/>
        <w:t>(b)</w:t>
      </w:r>
      <w:r w:rsidRPr="002847DB">
        <w:tab/>
        <w:t>not</w:t>
      </w:r>
      <w:r w:rsidR="00DC1C94" w:rsidRPr="002847DB">
        <w:t>ing</w:t>
      </w:r>
      <w:r w:rsidRPr="002847DB">
        <w:t xml:space="preserve"> on the certified copy of the order the fact and the date of the registration.</w:t>
      </w:r>
    </w:p>
    <w:p w:rsidR="009A0BD3" w:rsidRPr="002847DB" w:rsidRDefault="009A0BD3" w:rsidP="00AE5E86">
      <w:pPr>
        <w:pStyle w:val="SubsectionHead"/>
      </w:pPr>
      <w:r w:rsidRPr="002847DB">
        <w:t>Concurrent registration</w:t>
      </w:r>
    </w:p>
    <w:p w:rsidR="009A0BD3" w:rsidRPr="002847DB" w:rsidRDefault="00CA04B2" w:rsidP="00CA04B2">
      <w:pPr>
        <w:pStyle w:val="subsection"/>
      </w:pPr>
      <w:r w:rsidRPr="002847DB">
        <w:tab/>
      </w:r>
      <w:r w:rsidR="009E6E8F" w:rsidRPr="002847DB">
        <w:t>(</w:t>
      </w:r>
      <w:r w:rsidR="00AE5E86" w:rsidRPr="002847DB">
        <w:t>6</w:t>
      </w:r>
      <w:r w:rsidRPr="002847DB">
        <w:t>)</w:t>
      </w:r>
      <w:r w:rsidRPr="002847DB">
        <w:tab/>
      </w:r>
      <w:r w:rsidR="009A0BD3" w:rsidRPr="002847DB">
        <w:t>A</w:t>
      </w:r>
      <w:r w:rsidR="004C3B04" w:rsidRPr="002847DB">
        <w:t>n</w:t>
      </w:r>
      <w:r w:rsidR="003F3FEE" w:rsidRPr="002847DB">
        <w:t xml:space="preserve"> overseas child order registered under </w:t>
      </w:r>
      <w:r w:rsidR="006F3F13" w:rsidRPr="002847DB">
        <w:t>subsection (</w:t>
      </w:r>
      <w:r w:rsidR="00AE5E86" w:rsidRPr="002847DB">
        <w:t>3</w:t>
      </w:r>
      <w:r w:rsidR="003F3FEE" w:rsidRPr="002847DB">
        <w:t>)</w:t>
      </w:r>
      <w:r w:rsidR="00F26211" w:rsidRPr="002847DB">
        <w:t xml:space="preserve"> or (</w:t>
      </w:r>
      <w:r w:rsidR="00AE5E86" w:rsidRPr="002847DB">
        <w:t>4</w:t>
      </w:r>
      <w:r w:rsidR="00F26211" w:rsidRPr="002847DB">
        <w:t>)</w:t>
      </w:r>
      <w:r w:rsidR="003F3FEE" w:rsidRPr="002847DB">
        <w:t>, may be registered concurrently in any other court having jurisdiction under th</w:t>
      </w:r>
      <w:r w:rsidR="00896882" w:rsidRPr="002847DB">
        <w:t>is</w:t>
      </w:r>
      <w:r w:rsidR="003F3FEE" w:rsidRPr="002847DB">
        <w:t xml:space="preserve"> Act</w:t>
      </w:r>
      <w:r w:rsidR="002C45DD" w:rsidRPr="002847DB">
        <w:t>, on the application of:</w:t>
      </w:r>
    </w:p>
    <w:p w:rsidR="002C45DD" w:rsidRPr="002847DB" w:rsidRDefault="002C45DD" w:rsidP="002C45DD">
      <w:pPr>
        <w:pStyle w:val="paragraph"/>
      </w:pPr>
      <w:r w:rsidRPr="002847DB">
        <w:tab/>
        <w:t>(a)</w:t>
      </w:r>
      <w:r w:rsidRPr="002847DB">
        <w:tab/>
        <w:t>the relevant Registrar of a court; or</w:t>
      </w:r>
    </w:p>
    <w:p w:rsidR="002C45DD" w:rsidRPr="002847DB" w:rsidRDefault="002C45DD" w:rsidP="002C45DD">
      <w:pPr>
        <w:pStyle w:val="paragraph"/>
      </w:pPr>
      <w:r w:rsidRPr="002847DB">
        <w:tab/>
        <w:t>(b)</w:t>
      </w:r>
      <w:r w:rsidRPr="002847DB">
        <w:tab/>
        <w:t>a person interested in the order (including the child who is the subject of the order).</w:t>
      </w:r>
    </w:p>
    <w:p w:rsidR="00CA04B2" w:rsidRPr="002847DB" w:rsidRDefault="00CA04B2" w:rsidP="00CA04B2">
      <w:pPr>
        <w:pStyle w:val="subsection"/>
      </w:pPr>
      <w:r w:rsidRPr="002847DB">
        <w:tab/>
        <w:t>(</w:t>
      </w:r>
      <w:r w:rsidR="00AE5E86" w:rsidRPr="002847DB">
        <w:t>7</w:t>
      </w:r>
      <w:r w:rsidRPr="002847DB">
        <w:t>)</w:t>
      </w:r>
      <w:r w:rsidRPr="002847DB">
        <w:tab/>
        <w:t>A certificate</w:t>
      </w:r>
      <w:r w:rsidR="007C2FAB" w:rsidRPr="002847DB">
        <w:t xml:space="preserve"> by a court</w:t>
      </w:r>
      <w:r w:rsidR="00001D52" w:rsidRPr="002847DB">
        <w:t>,</w:t>
      </w:r>
      <w:r w:rsidR="007C2FAB" w:rsidRPr="002847DB">
        <w:t xml:space="preserve"> </w:t>
      </w:r>
      <w:r w:rsidRPr="002847DB">
        <w:t xml:space="preserve">that </w:t>
      </w:r>
      <w:r w:rsidR="004C3B04" w:rsidRPr="002847DB">
        <w:t>an</w:t>
      </w:r>
      <w:r w:rsidR="006629F1" w:rsidRPr="002847DB">
        <w:t xml:space="preserve"> overseas child order </w:t>
      </w:r>
      <w:r w:rsidRPr="002847DB">
        <w:t xml:space="preserve">has been registered in </w:t>
      </w:r>
      <w:r w:rsidR="007C2FAB" w:rsidRPr="002847DB">
        <w:t>the</w:t>
      </w:r>
      <w:r w:rsidRPr="002847DB">
        <w:t xml:space="preserve"> court in accordance with </w:t>
      </w:r>
      <w:r w:rsidR="006F3F13" w:rsidRPr="002847DB">
        <w:t>subsection (</w:t>
      </w:r>
      <w:r w:rsidR="00A256D7" w:rsidRPr="002847DB">
        <w:t>3</w:t>
      </w:r>
      <w:r w:rsidRPr="002847DB">
        <w:t xml:space="preserve">) </w:t>
      </w:r>
      <w:r w:rsidR="006F39AC" w:rsidRPr="002847DB">
        <w:t>or (</w:t>
      </w:r>
      <w:r w:rsidR="00B80C9D" w:rsidRPr="002847DB">
        <w:t>4</w:t>
      </w:r>
      <w:r w:rsidR="006F39AC" w:rsidRPr="002847DB">
        <w:t xml:space="preserve">) </w:t>
      </w:r>
      <w:r w:rsidR="00001D52" w:rsidRPr="002847DB">
        <w:t xml:space="preserve">is </w:t>
      </w:r>
      <w:r w:rsidRPr="002847DB">
        <w:t>sufficient evidence to enable a concurrent registration to be made.</w:t>
      </w:r>
    </w:p>
    <w:p w:rsidR="00161E33" w:rsidRPr="002847DB" w:rsidRDefault="006F39AC" w:rsidP="006F39AC">
      <w:pPr>
        <w:pStyle w:val="SubsectionHead"/>
      </w:pPr>
      <w:r w:rsidRPr="002847DB">
        <w:t>Enforcement</w:t>
      </w:r>
    </w:p>
    <w:p w:rsidR="00CA04B2" w:rsidRPr="002847DB" w:rsidRDefault="00CA04B2" w:rsidP="00CA04B2">
      <w:pPr>
        <w:pStyle w:val="subsection"/>
      </w:pPr>
      <w:r w:rsidRPr="002847DB">
        <w:tab/>
        <w:t>(</w:t>
      </w:r>
      <w:r w:rsidR="00AE5E86" w:rsidRPr="002847DB">
        <w:t>8</w:t>
      </w:r>
      <w:r w:rsidRPr="002847DB">
        <w:t>)</w:t>
      </w:r>
      <w:r w:rsidRPr="002847DB">
        <w:tab/>
        <w:t>A</w:t>
      </w:r>
      <w:r w:rsidR="004C3B04" w:rsidRPr="002847DB">
        <w:t>n overseas child order</w:t>
      </w:r>
      <w:r w:rsidRPr="002847DB">
        <w:t xml:space="preserve"> registered in accordance with this section is enforceable throughout Australia until the registration (including a concurrent registration) has been cancelled.</w:t>
      </w:r>
    </w:p>
    <w:p w:rsidR="00726933" w:rsidRPr="002847DB" w:rsidRDefault="00B6099D" w:rsidP="00B80C9D">
      <w:pPr>
        <w:pStyle w:val="notetext"/>
      </w:pPr>
      <w:r w:rsidRPr="002847DB">
        <w:t>Note:</w:t>
      </w:r>
      <w:r w:rsidRPr="002847DB">
        <w:tab/>
        <w:t xml:space="preserve">See also </w:t>
      </w:r>
      <w:r w:rsidR="00AC46A0" w:rsidRPr="002847DB">
        <w:t>section 7</w:t>
      </w:r>
      <w:r w:rsidRPr="002847DB">
        <w:t>0H of the Act.</w:t>
      </w:r>
    </w:p>
    <w:p w:rsidR="00CA04B2" w:rsidRPr="002847DB" w:rsidRDefault="00CA04B2" w:rsidP="00CA04B2">
      <w:pPr>
        <w:pStyle w:val="subsection"/>
      </w:pPr>
      <w:r w:rsidRPr="002847DB">
        <w:tab/>
        <w:t>(</w:t>
      </w:r>
      <w:r w:rsidR="00AE5E86" w:rsidRPr="002847DB">
        <w:t>9</w:t>
      </w:r>
      <w:r w:rsidRPr="002847DB">
        <w:t>)</w:t>
      </w:r>
      <w:r w:rsidRPr="002847DB">
        <w:tab/>
      </w:r>
      <w:r w:rsidR="000811BB" w:rsidRPr="002847DB">
        <w:t>If</w:t>
      </w:r>
      <w:r w:rsidRPr="002847DB">
        <w:t xml:space="preserve"> a court </w:t>
      </w:r>
      <w:r w:rsidR="00571A55" w:rsidRPr="002847DB">
        <w:t xml:space="preserve">(the </w:t>
      </w:r>
      <w:r w:rsidR="00571A55" w:rsidRPr="002847DB">
        <w:rPr>
          <w:b/>
          <w:i/>
        </w:rPr>
        <w:t xml:space="preserve">Australian </w:t>
      </w:r>
      <w:r w:rsidR="00085C0D" w:rsidRPr="002847DB">
        <w:rPr>
          <w:b/>
          <w:i/>
        </w:rPr>
        <w:t>c</w:t>
      </w:r>
      <w:r w:rsidR="00571A55" w:rsidRPr="002847DB">
        <w:rPr>
          <w:b/>
          <w:i/>
        </w:rPr>
        <w:t>ourt</w:t>
      </w:r>
      <w:r w:rsidR="00571A55" w:rsidRPr="002847DB">
        <w:t xml:space="preserve">) </w:t>
      </w:r>
      <w:r w:rsidRPr="002847DB">
        <w:t xml:space="preserve">exercising jurisdiction </w:t>
      </w:r>
      <w:r w:rsidR="00243BB1" w:rsidRPr="002847DB">
        <w:t xml:space="preserve">as permitted by </w:t>
      </w:r>
      <w:r w:rsidR="00AC46A0" w:rsidRPr="002847DB">
        <w:t>section 7</w:t>
      </w:r>
      <w:r w:rsidRPr="002847DB">
        <w:t>0J of the Act substantially varies the order</w:t>
      </w:r>
      <w:r w:rsidR="000811BB" w:rsidRPr="002847DB">
        <w:t xml:space="preserve"> registered under this section</w:t>
      </w:r>
      <w:r w:rsidRPr="002847DB">
        <w:t>, the relevant Registrar of the</w:t>
      </w:r>
      <w:r w:rsidR="00571A55" w:rsidRPr="002847DB">
        <w:t xml:space="preserve"> Australian</w:t>
      </w:r>
      <w:r w:rsidRPr="002847DB">
        <w:t xml:space="preserve"> court </w:t>
      </w:r>
      <w:r w:rsidR="000811BB" w:rsidRPr="002847DB">
        <w:t xml:space="preserve">must send </w:t>
      </w:r>
      <w:r w:rsidRPr="002847DB">
        <w:t>to the court</w:t>
      </w:r>
      <w:r w:rsidR="00A277BD" w:rsidRPr="002847DB">
        <w:t>,</w:t>
      </w:r>
      <w:r w:rsidRPr="002847DB">
        <w:t xml:space="preserve"> or appropriate authority</w:t>
      </w:r>
      <w:r w:rsidR="00A277BD" w:rsidRPr="002847DB">
        <w:t>,</w:t>
      </w:r>
      <w:r w:rsidRPr="002847DB">
        <w:t xml:space="preserve"> in the prescribed overseas jurisdiction:</w:t>
      </w:r>
    </w:p>
    <w:p w:rsidR="00CA04B2" w:rsidRPr="002847DB" w:rsidRDefault="00CA04B2" w:rsidP="00CA04B2">
      <w:pPr>
        <w:pStyle w:val="paragraph"/>
      </w:pPr>
      <w:r w:rsidRPr="002847DB">
        <w:tab/>
        <w:t>(a)</w:t>
      </w:r>
      <w:r w:rsidRPr="002847DB">
        <w:tab/>
        <w:t>3 certified copies of the</w:t>
      </w:r>
      <w:r w:rsidR="00B80C9D" w:rsidRPr="002847DB">
        <w:t xml:space="preserve"> </w:t>
      </w:r>
      <w:r w:rsidRPr="002847DB">
        <w:t xml:space="preserve">order of the </w:t>
      </w:r>
      <w:r w:rsidR="00571A55" w:rsidRPr="002847DB">
        <w:t xml:space="preserve">Australian </w:t>
      </w:r>
      <w:r w:rsidRPr="002847DB">
        <w:t>court and the reasons for the order;</w:t>
      </w:r>
      <w:r w:rsidR="00085C0D" w:rsidRPr="002847DB">
        <w:t xml:space="preserve"> and</w:t>
      </w:r>
    </w:p>
    <w:p w:rsidR="00CA04B2" w:rsidRPr="002847DB" w:rsidRDefault="00CA04B2" w:rsidP="00CA04B2">
      <w:pPr>
        <w:pStyle w:val="paragraph"/>
      </w:pPr>
      <w:r w:rsidRPr="002847DB">
        <w:tab/>
        <w:t>(b)</w:t>
      </w:r>
      <w:r w:rsidRPr="002847DB">
        <w:tab/>
        <w:t>a copy of the depositions; and</w:t>
      </w:r>
    </w:p>
    <w:p w:rsidR="00C1756D" w:rsidRPr="002847DB" w:rsidRDefault="00CA04B2" w:rsidP="00C1756D">
      <w:pPr>
        <w:pStyle w:val="paragraph"/>
      </w:pPr>
      <w:r w:rsidRPr="002847DB">
        <w:tab/>
        <w:t>(c)</w:t>
      </w:r>
      <w:r w:rsidRPr="002847DB">
        <w:tab/>
        <w:t xml:space="preserve">such further material as the </w:t>
      </w:r>
      <w:r w:rsidR="0056690B" w:rsidRPr="002847DB">
        <w:t xml:space="preserve">Australian </w:t>
      </w:r>
      <w:r w:rsidRPr="002847DB">
        <w:t>court directs.</w:t>
      </w:r>
    </w:p>
    <w:p w:rsidR="006F39AC" w:rsidRPr="002847DB" w:rsidRDefault="00F9141E" w:rsidP="006F39AC">
      <w:pPr>
        <w:pStyle w:val="SubsectionHead"/>
      </w:pPr>
      <w:r w:rsidRPr="002847DB">
        <w:t>Interpretation</w:t>
      </w:r>
    </w:p>
    <w:p w:rsidR="00CA04B2" w:rsidRPr="002847DB" w:rsidRDefault="00CA04B2" w:rsidP="00CA04B2">
      <w:pPr>
        <w:pStyle w:val="subsection"/>
      </w:pPr>
      <w:r w:rsidRPr="002847DB">
        <w:tab/>
        <w:t>(</w:t>
      </w:r>
      <w:r w:rsidR="00AE5E86" w:rsidRPr="002847DB">
        <w:t>10</w:t>
      </w:r>
      <w:r w:rsidRPr="002847DB">
        <w:t>)</w:t>
      </w:r>
      <w:r w:rsidRPr="002847DB">
        <w:tab/>
        <w:t>This section does not prevent a court that has jurisdiction under th</w:t>
      </w:r>
      <w:r w:rsidR="00F620FC" w:rsidRPr="002847DB">
        <w:t>is</w:t>
      </w:r>
      <w:r w:rsidRPr="002847DB">
        <w:t xml:space="preserve"> Act from receiving evidence of an order made in an overseas jurisdiction (whether or not the jurisdiction is a prescribed overseas jurisdiction), being an order that:</w:t>
      </w:r>
    </w:p>
    <w:p w:rsidR="00CA04B2" w:rsidRPr="002847DB" w:rsidRDefault="00CA04B2" w:rsidP="00CA04B2">
      <w:pPr>
        <w:pStyle w:val="paragraph"/>
      </w:pPr>
      <w:r w:rsidRPr="002847DB">
        <w:tab/>
        <w:t>(a)</w:t>
      </w:r>
      <w:r w:rsidRPr="002847DB">
        <w:tab/>
        <w:t>deals with the person with whom a child is supposed to live, spend time or communicate; or</w:t>
      </w:r>
    </w:p>
    <w:p w:rsidR="00CA04B2" w:rsidRPr="002847DB" w:rsidRDefault="00CA04B2" w:rsidP="00CA04B2">
      <w:pPr>
        <w:pStyle w:val="paragraph"/>
      </w:pPr>
      <w:r w:rsidRPr="002847DB">
        <w:tab/>
        <w:t>(b)</w:t>
      </w:r>
      <w:r w:rsidRPr="002847DB">
        <w:tab/>
        <w:t>provides for a person to have custody of, or access to, a child.</w:t>
      </w:r>
    </w:p>
    <w:p w:rsidR="00CA1646" w:rsidRPr="002847DB" w:rsidRDefault="00CA1646" w:rsidP="00CA1646">
      <w:pPr>
        <w:pStyle w:val="ActHead4"/>
      </w:pPr>
      <w:bookmarkStart w:id="104" w:name="_Toc170386185"/>
      <w:r w:rsidRPr="00807F5F">
        <w:rPr>
          <w:rStyle w:val="CharSubdNo"/>
        </w:rPr>
        <w:t>Subdivision B</w:t>
      </w:r>
      <w:r w:rsidRPr="002847DB">
        <w:t>—</w:t>
      </w:r>
      <w:r w:rsidRPr="00807F5F">
        <w:rPr>
          <w:rStyle w:val="CharSubdText"/>
        </w:rPr>
        <w:t>Transmission of Australian orders to overseas jurisdictions</w:t>
      </w:r>
      <w:bookmarkEnd w:id="104"/>
    </w:p>
    <w:p w:rsidR="00CA04B2" w:rsidRPr="002847DB" w:rsidRDefault="001F414A" w:rsidP="00CA04B2">
      <w:pPr>
        <w:pStyle w:val="ActHead5"/>
      </w:pPr>
      <w:bookmarkStart w:id="105" w:name="_Toc170386186"/>
      <w:r w:rsidRPr="00807F5F">
        <w:rPr>
          <w:rStyle w:val="CharSectno"/>
        </w:rPr>
        <w:t>73</w:t>
      </w:r>
      <w:r w:rsidR="00CA04B2" w:rsidRPr="002847DB">
        <w:t xml:space="preserve">  Transmission of orders to overseas jurisdiction</w:t>
      </w:r>
      <w:bookmarkEnd w:id="105"/>
    </w:p>
    <w:p w:rsidR="00B84D35" w:rsidRPr="002847DB" w:rsidRDefault="009B53C1" w:rsidP="001410DF">
      <w:pPr>
        <w:pStyle w:val="subsection"/>
      </w:pPr>
      <w:r w:rsidRPr="002847DB">
        <w:tab/>
      </w:r>
      <w:r w:rsidR="00506AC7" w:rsidRPr="002847DB">
        <w:t>(1)</w:t>
      </w:r>
      <w:r w:rsidR="00506AC7" w:rsidRPr="002847DB">
        <w:tab/>
        <w:t xml:space="preserve">For the purposes of </w:t>
      </w:r>
      <w:r w:rsidR="00AC46A0" w:rsidRPr="002847DB">
        <w:t>subsection 7</w:t>
      </w:r>
      <w:r w:rsidR="00506AC7" w:rsidRPr="002847DB">
        <w:t xml:space="preserve">0N(1) of the Act, this section </w:t>
      </w:r>
      <w:r w:rsidR="00B84D35" w:rsidRPr="002847DB">
        <w:t>applies if:</w:t>
      </w:r>
    </w:p>
    <w:p w:rsidR="00CA04B2" w:rsidRPr="002847DB" w:rsidRDefault="00CA04B2" w:rsidP="00CA04B2">
      <w:pPr>
        <w:pStyle w:val="paragraph"/>
      </w:pPr>
      <w:r w:rsidRPr="002847DB">
        <w:tab/>
        <w:t>(a)</w:t>
      </w:r>
      <w:r w:rsidRPr="002847DB">
        <w:tab/>
      </w:r>
      <w:r w:rsidR="00B84D35" w:rsidRPr="002847DB">
        <w:t xml:space="preserve">a State child order, or a parenting order (other than a child maintenance order), </w:t>
      </w:r>
      <w:r w:rsidRPr="002847DB">
        <w:t>is made by a court in Australia in relation to a child who is under 18; and</w:t>
      </w:r>
    </w:p>
    <w:p w:rsidR="00CF4037" w:rsidRPr="002847DB" w:rsidRDefault="00CF4037" w:rsidP="00CA04B2">
      <w:pPr>
        <w:pStyle w:val="paragraph"/>
      </w:pPr>
      <w:r w:rsidRPr="002847DB">
        <w:tab/>
        <w:t>(b)</w:t>
      </w:r>
      <w:r w:rsidRPr="002847DB">
        <w:tab/>
        <w:t>the order relates to a child to whom an overseas child order relates; and</w:t>
      </w:r>
    </w:p>
    <w:p w:rsidR="00CA04B2" w:rsidRPr="002847DB" w:rsidRDefault="00CA04B2" w:rsidP="00CA04B2">
      <w:pPr>
        <w:pStyle w:val="paragraph"/>
      </w:pPr>
      <w:r w:rsidRPr="002847DB">
        <w:tab/>
        <w:t>(</w:t>
      </w:r>
      <w:r w:rsidR="00CF4037" w:rsidRPr="002847DB">
        <w:t>c</w:t>
      </w:r>
      <w:r w:rsidRPr="002847DB">
        <w:t>)</w:t>
      </w:r>
      <w:r w:rsidRPr="002847DB">
        <w:tab/>
      </w:r>
      <w:r w:rsidR="00B84D35" w:rsidRPr="002847DB">
        <w:t xml:space="preserve">the order </w:t>
      </w:r>
      <w:r w:rsidRPr="002847DB">
        <w:t xml:space="preserve">may be enforced in </w:t>
      </w:r>
      <w:r w:rsidR="00B84D35" w:rsidRPr="002847DB">
        <w:t>a</w:t>
      </w:r>
      <w:r w:rsidRPr="002847DB">
        <w:t xml:space="preserve"> prescribed overseas jurisdiction under provisions corresponding to Subdivision C of </w:t>
      </w:r>
      <w:r w:rsidR="00B11214" w:rsidRPr="002847DB">
        <w:t>Division 1</w:t>
      </w:r>
      <w:r w:rsidRPr="002847DB">
        <w:t xml:space="preserve">3 of </w:t>
      </w:r>
      <w:r w:rsidR="00B11214" w:rsidRPr="002847DB">
        <w:t>Part V</w:t>
      </w:r>
      <w:r w:rsidRPr="002847DB">
        <w:t>II of the Act.</w:t>
      </w:r>
    </w:p>
    <w:p w:rsidR="00A537D4" w:rsidRPr="002847DB" w:rsidRDefault="00A537D4" w:rsidP="00A537D4">
      <w:pPr>
        <w:pStyle w:val="notetext"/>
      </w:pPr>
      <w:r w:rsidRPr="002847DB">
        <w:t>Note:</w:t>
      </w:r>
      <w:r w:rsidRPr="002847DB">
        <w:tab/>
        <w:t xml:space="preserve">For the meaning of </w:t>
      </w:r>
      <w:r w:rsidRPr="002847DB">
        <w:rPr>
          <w:b/>
          <w:i/>
        </w:rPr>
        <w:t>prescribed overseas jurisdiction</w:t>
      </w:r>
      <w:r w:rsidRPr="002847DB">
        <w:t xml:space="preserve">, see subsection </w:t>
      </w:r>
      <w:r w:rsidR="001F414A" w:rsidRPr="002847DB">
        <w:t>10</w:t>
      </w:r>
      <w:r w:rsidRPr="002847DB">
        <w:t>(</w:t>
      </w:r>
      <w:r w:rsidR="00B7478C" w:rsidRPr="002847DB">
        <w:t>2</w:t>
      </w:r>
      <w:r w:rsidRPr="002847DB">
        <w:t>) of this instrument.</w:t>
      </w:r>
    </w:p>
    <w:p w:rsidR="001341CE" w:rsidRPr="002847DB" w:rsidRDefault="00CA04B2" w:rsidP="001341CE">
      <w:pPr>
        <w:pStyle w:val="subsection"/>
      </w:pPr>
      <w:r w:rsidRPr="002847DB">
        <w:tab/>
        <w:t>(2)</w:t>
      </w:r>
      <w:r w:rsidRPr="002847DB">
        <w:tab/>
      </w:r>
      <w:r w:rsidR="001341CE" w:rsidRPr="002847DB">
        <w:t>A person</w:t>
      </w:r>
      <w:r w:rsidR="00D86E82" w:rsidRPr="002847DB">
        <w:t>:</w:t>
      </w:r>
    </w:p>
    <w:p w:rsidR="001341CE" w:rsidRPr="002847DB" w:rsidRDefault="001341CE" w:rsidP="00D86E82">
      <w:pPr>
        <w:pStyle w:val="paragraph"/>
      </w:pPr>
      <w:r w:rsidRPr="002847DB">
        <w:tab/>
        <w:t>(a)</w:t>
      </w:r>
      <w:r w:rsidRPr="002847DB">
        <w:tab/>
        <w:t>with whom the child is supposed to live, spend time or communicate under the order; or</w:t>
      </w:r>
    </w:p>
    <w:p w:rsidR="001341CE" w:rsidRPr="002847DB" w:rsidRDefault="001341CE" w:rsidP="001341CE">
      <w:pPr>
        <w:pStyle w:val="paragraph"/>
      </w:pPr>
      <w:r w:rsidRPr="002847DB">
        <w:tab/>
        <w:t>(b)</w:t>
      </w:r>
      <w:r w:rsidRPr="002847DB">
        <w:tab/>
        <w:t>who has a right to custody of, or access to, the child under the order</w:t>
      </w:r>
      <w:r w:rsidR="00D86E82" w:rsidRPr="002847DB">
        <w:t>;</w:t>
      </w:r>
    </w:p>
    <w:p w:rsidR="00D86E82" w:rsidRPr="002847DB" w:rsidRDefault="00D86E82" w:rsidP="00D86E82">
      <w:pPr>
        <w:pStyle w:val="subsection2"/>
      </w:pPr>
      <w:r w:rsidRPr="002847DB">
        <w:t>may request</w:t>
      </w:r>
      <w:r w:rsidR="00BC568D" w:rsidRPr="002847DB">
        <w:t>, in writing</w:t>
      </w:r>
      <w:r w:rsidR="00A03F6E" w:rsidRPr="002847DB">
        <w:t xml:space="preserve">, </w:t>
      </w:r>
      <w:r w:rsidRPr="002847DB">
        <w:t xml:space="preserve">the relevant Registrar of </w:t>
      </w:r>
      <w:r w:rsidR="00B84D35" w:rsidRPr="002847DB">
        <w:t>a</w:t>
      </w:r>
      <w:r w:rsidRPr="002847DB">
        <w:t xml:space="preserve"> court in </w:t>
      </w:r>
      <w:r w:rsidR="00B84D35" w:rsidRPr="002847DB">
        <w:t xml:space="preserve">Australia in </w:t>
      </w:r>
      <w:r w:rsidRPr="002847DB">
        <w:t>which the order was made, registered or last varied, send the order to the prescribed overseas jurisdiction for registration and enforcement</w:t>
      </w:r>
      <w:r w:rsidR="00974058" w:rsidRPr="002847DB">
        <w:t>.</w:t>
      </w:r>
    </w:p>
    <w:p w:rsidR="00BC568D" w:rsidRPr="002847DB" w:rsidRDefault="00D86E82" w:rsidP="00CA04B2">
      <w:pPr>
        <w:pStyle w:val="subsection"/>
      </w:pPr>
      <w:r w:rsidRPr="002847DB">
        <w:tab/>
        <w:t>(3)</w:t>
      </w:r>
      <w:r w:rsidRPr="002847DB">
        <w:tab/>
      </w:r>
      <w:r w:rsidR="00BC568D" w:rsidRPr="002847DB">
        <w:t>On receiving the request, t</w:t>
      </w:r>
      <w:r w:rsidR="00B216D0" w:rsidRPr="002847DB">
        <w:t xml:space="preserve">he relevant Registrar of </w:t>
      </w:r>
      <w:r w:rsidR="00C836E2" w:rsidRPr="002847DB">
        <w:t>the</w:t>
      </w:r>
      <w:r w:rsidR="00B216D0" w:rsidRPr="002847DB">
        <w:t xml:space="preserve"> court </w:t>
      </w:r>
      <w:r w:rsidR="00B84D35" w:rsidRPr="002847DB">
        <w:t xml:space="preserve">in Australia </w:t>
      </w:r>
      <w:r w:rsidR="00BC568D" w:rsidRPr="002847DB">
        <w:t>must send to</w:t>
      </w:r>
      <w:r w:rsidR="003E6936" w:rsidRPr="002847DB">
        <w:t xml:space="preserve"> the appropriate court or authority in </w:t>
      </w:r>
      <w:r w:rsidR="00BC568D" w:rsidRPr="002847DB">
        <w:t>the prescribed overseas jurisdiction:</w:t>
      </w:r>
    </w:p>
    <w:p w:rsidR="00BC568D" w:rsidRPr="002847DB" w:rsidRDefault="00BC568D" w:rsidP="00BC568D">
      <w:pPr>
        <w:pStyle w:val="paragraph"/>
      </w:pPr>
      <w:r w:rsidRPr="002847DB">
        <w:tab/>
        <w:t>(a)</w:t>
      </w:r>
      <w:r w:rsidRPr="002847DB">
        <w:tab/>
        <w:t>3 certified copies of the order;</w:t>
      </w:r>
      <w:r w:rsidR="004A0882" w:rsidRPr="002847DB">
        <w:t xml:space="preserve"> and</w:t>
      </w:r>
    </w:p>
    <w:p w:rsidR="00BC568D" w:rsidRPr="002847DB" w:rsidRDefault="00BC568D" w:rsidP="00BC568D">
      <w:pPr>
        <w:pStyle w:val="paragraph"/>
      </w:pPr>
      <w:r w:rsidRPr="002847DB">
        <w:tab/>
        <w:t>(b)</w:t>
      </w:r>
      <w:r w:rsidRPr="002847DB">
        <w:tab/>
        <w:t>a certificate signed by the relevant Registrar stating that the order is, at the date of the certificate, enforceable in Australia;</w:t>
      </w:r>
      <w:r w:rsidR="004A0882" w:rsidRPr="002847DB">
        <w:t xml:space="preserve"> and</w:t>
      </w:r>
    </w:p>
    <w:p w:rsidR="00BC568D" w:rsidRPr="002847DB" w:rsidRDefault="00BC568D" w:rsidP="00BC568D">
      <w:pPr>
        <w:pStyle w:val="paragraph"/>
      </w:pPr>
      <w:r w:rsidRPr="002847DB">
        <w:tab/>
        <w:t>(c)</w:t>
      </w:r>
      <w:r w:rsidRPr="002847DB">
        <w:tab/>
        <w:t>any information and material the relevant Registrar holds that may assist in identifying and locating the child or any other person who is subject to the order;</w:t>
      </w:r>
      <w:r w:rsidR="004A0882" w:rsidRPr="002847DB">
        <w:t xml:space="preserve"> and</w:t>
      </w:r>
    </w:p>
    <w:p w:rsidR="00BC568D" w:rsidRPr="002847DB" w:rsidRDefault="00BC568D" w:rsidP="00BC568D">
      <w:pPr>
        <w:pStyle w:val="paragraph"/>
      </w:pPr>
      <w:r w:rsidRPr="002847DB">
        <w:tab/>
        <w:t>(d)</w:t>
      </w:r>
      <w:r w:rsidRPr="002847DB">
        <w:tab/>
        <w:t>a request</w:t>
      </w:r>
      <w:r w:rsidR="00AE5E86" w:rsidRPr="002847DB">
        <w:t>,</w:t>
      </w:r>
      <w:r w:rsidRPr="002847DB">
        <w:t xml:space="preserve"> in writing</w:t>
      </w:r>
      <w:r w:rsidR="00AE5E86" w:rsidRPr="002847DB">
        <w:t>,</w:t>
      </w:r>
      <w:r w:rsidRPr="002847DB">
        <w:t xml:space="preserve"> that the order be made enforceable in the prescribed overseas jurisdiction.</w:t>
      </w:r>
    </w:p>
    <w:p w:rsidR="00CA04B2" w:rsidRPr="002847DB" w:rsidRDefault="00CA04B2" w:rsidP="00CA04B2">
      <w:pPr>
        <w:pStyle w:val="subsection"/>
      </w:pPr>
      <w:r w:rsidRPr="002847DB">
        <w:tab/>
        <w:t>(</w:t>
      </w:r>
      <w:r w:rsidR="00085C0D" w:rsidRPr="002847DB">
        <w:t>4</w:t>
      </w:r>
      <w:r w:rsidRPr="002847DB">
        <w:t>)</w:t>
      </w:r>
      <w:r w:rsidRPr="002847DB">
        <w:tab/>
        <w:t>If:</w:t>
      </w:r>
    </w:p>
    <w:p w:rsidR="00CA04B2" w:rsidRPr="002847DB" w:rsidRDefault="00CA04B2" w:rsidP="00CA04B2">
      <w:pPr>
        <w:pStyle w:val="paragraph"/>
      </w:pPr>
      <w:r w:rsidRPr="002847DB">
        <w:tab/>
        <w:t>(a)</w:t>
      </w:r>
      <w:r w:rsidRPr="002847DB">
        <w:tab/>
        <w:t>the order is registered in a court in the prescribed overseas jurisdiction; and</w:t>
      </w:r>
    </w:p>
    <w:p w:rsidR="00CA04B2" w:rsidRPr="002847DB" w:rsidRDefault="00CA04B2" w:rsidP="00CA04B2">
      <w:pPr>
        <w:pStyle w:val="paragraph"/>
      </w:pPr>
      <w:r w:rsidRPr="002847DB">
        <w:tab/>
        <w:t>(b)</w:t>
      </w:r>
      <w:r w:rsidRPr="002847DB">
        <w:tab/>
        <w:t xml:space="preserve">a court in that jurisdiction makes an order under a law corresponding to </w:t>
      </w:r>
      <w:r w:rsidR="00AC46A0" w:rsidRPr="002847DB">
        <w:t>section 7</w:t>
      </w:r>
      <w:r w:rsidRPr="002847DB">
        <w:t xml:space="preserve">0J of the Act (the </w:t>
      </w:r>
      <w:r w:rsidRPr="002847DB">
        <w:rPr>
          <w:b/>
          <w:i/>
        </w:rPr>
        <w:t>overseas order</w:t>
      </w:r>
      <w:r w:rsidRPr="002847DB">
        <w:t>);</w:t>
      </w:r>
    </w:p>
    <w:p w:rsidR="00CA04B2" w:rsidRPr="002847DB" w:rsidRDefault="00CA04B2" w:rsidP="00CA04B2">
      <w:pPr>
        <w:pStyle w:val="subsection2"/>
      </w:pPr>
      <w:r w:rsidRPr="002847DB">
        <w:t>a court having jurisdiction under th</w:t>
      </w:r>
      <w:r w:rsidR="00F620FC" w:rsidRPr="002847DB">
        <w:t>is</w:t>
      </w:r>
      <w:r w:rsidRPr="002847DB">
        <w:t xml:space="preserve"> Act may treat the overseas order as an overseas child order for the purposes of exercising jurisdiction under that section.</w:t>
      </w:r>
    </w:p>
    <w:p w:rsidR="00CA04B2" w:rsidRPr="002847DB" w:rsidRDefault="00CA04B2" w:rsidP="00CA04B2">
      <w:pPr>
        <w:pStyle w:val="subsection"/>
      </w:pPr>
      <w:r w:rsidRPr="002847DB">
        <w:rPr>
          <w:bCs/>
        </w:rPr>
        <w:tab/>
      </w:r>
      <w:r w:rsidRPr="002847DB">
        <w:t>(</w:t>
      </w:r>
      <w:r w:rsidR="00085C0D" w:rsidRPr="002847DB">
        <w:t>5</w:t>
      </w:r>
      <w:r w:rsidRPr="002847DB">
        <w:t>)</w:t>
      </w:r>
      <w:r w:rsidRPr="002847DB">
        <w:tab/>
        <w:t>If a court</w:t>
      </w:r>
      <w:r w:rsidR="004A0882" w:rsidRPr="002847DB">
        <w:t xml:space="preserve"> (the </w:t>
      </w:r>
      <w:r w:rsidR="004A0882" w:rsidRPr="002847DB">
        <w:rPr>
          <w:b/>
          <w:i/>
        </w:rPr>
        <w:t xml:space="preserve">Australian </w:t>
      </w:r>
      <w:r w:rsidR="00085C0D" w:rsidRPr="002847DB">
        <w:rPr>
          <w:b/>
          <w:i/>
        </w:rPr>
        <w:t>c</w:t>
      </w:r>
      <w:r w:rsidR="004A0882" w:rsidRPr="002847DB">
        <w:rPr>
          <w:b/>
          <w:i/>
        </w:rPr>
        <w:t>ourt</w:t>
      </w:r>
      <w:r w:rsidR="004A0882" w:rsidRPr="002847DB">
        <w:t>)</w:t>
      </w:r>
      <w:r w:rsidRPr="002847DB">
        <w:t xml:space="preserve"> exercises jurisdiction under </w:t>
      </w:r>
      <w:r w:rsidR="00AC46A0" w:rsidRPr="002847DB">
        <w:t>section 7</w:t>
      </w:r>
      <w:r w:rsidRPr="002847DB">
        <w:t xml:space="preserve">0J of the Act in relation to a child who is the subject of the overseas order, the relevant Registrar of the </w:t>
      </w:r>
      <w:r w:rsidR="004A0882" w:rsidRPr="002847DB">
        <w:t xml:space="preserve">Australian </w:t>
      </w:r>
      <w:r w:rsidRPr="002847DB">
        <w:t>court must send to the court in the prescribed overseas jurisdiction:</w:t>
      </w:r>
    </w:p>
    <w:p w:rsidR="00CA04B2" w:rsidRPr="002847DB" w:rsidRDefault="00CA04B2" w:rsidP="00CA04B2">
      <w:pPr>
        <w:pStyle w:val="paragraph"/>
      </w:pPr>
      <w:r w:rsidRPr="002847DB">
        <w:tab/>
        <w:t>(a)</w:t>
      </w:r>
      <w:r w:rsidRPr="002847DB">
        <w:tab/>
        <w:t xml:space="preserve">3 certified copies of any order made by the </w:t>
      </w:r>
      <w:r w:rsidR="004A0882" w:rsidRPr="002847DB">
        <w:t>Australian court</w:t>
      </w:r>
      <w:r w:rsidRPr="002847DB">
        <w:t xml:space="preserve"> and the reasons for the order; and</w:t>
      </w:r>
    </w:p>
    <w:p w:rsidR="00CA04B2" w:rsidRPr="002847DB" w:rsidRDefault="00CA04B2" w:rsidP="00CA04B2">
      <w:pPr>
        <w:pStyle w:val="paragraph"/>
      </w:pPr>
      <w:r w:rsidRPr="002847DB">
        <w:tab/>
        <w:t>(b)</w:t>
      </w:r>
      <w:r w:rsidRPr="002847DB">
        <w:tab/>
        <w:t>such further material as the court directs.</w:t>
      </w:r>
    </w:p>
    <w:p w:rsidR="00CA04B2" w:rsidRPr="002847DB" w:rsidRDefault="00CA04B2" w:rsidP="00CA04B2">
      <w:pPr>
        <w:pStyle w:val="subsection"/>
      </w:pPr>
      <w:r w:rsidRPr="002847DB">
        <w:rPr>
          <w:bCs/>
        </w:rPr>
        <w:tab/>
      </w:r>
      <w:r w:rsidRPr="002847DB">
        <w:t>(</w:t>
      </w:r>
      <w:r w:rsidR="00085C0D" w:rsidRPr="002847DB">
        <w:t>6</w:t>
      </w:r>
      <w:r w:rsidRPr="002847DB">
        <w:t>)</w:t>
      </w:r>
      <w:r w:rsidRPr="002847DB">
        <w:rPr>
          <w:bCs/>
        </w:rPr>
        <w:tab/>
      </w:r>
      <w:r w:rsidRPr="002847DB">
        <w:t>Nothing in this section prevents a person having a right of custody of or access to a child, or a right to spend time or communicate with the child, under the order from:</w:t>
      </w:r>
    </w:p>
    <w:p w:rsidR="00CA04B2" w:rsidRPr="002847DB" w:rsidRDefault="00CA04B2" w:rsidP="00CA04B2">
      <w:pPr>
        <w:pStyle w:val="paragraph"/>
      </w:pPr>
      <w:r w:rsidRPr="002847DB">
        <w:tab/>
        <w:t>(a)</w:t>
      </w:r>
      <w:r w:rsidRPr="002847DB">
        <w:tab/>
        <w:t>obtaining certified copies of the order; or</w:t>
      </w:r>
    </w:p>
    <w:p w:rsidR="00CA04B2" w:rsidRPr="002847DB" w:rsidRDefault="00CA04B2" w:rsidP="00CA04B2">
      <w:pPr>
        <w:pStyle w:val="paragraph"/>
      </w:pPr>
      <w:r w:rsidRPr="002847DB">
        <w:tab/>
        <w:t>(b)</w:t>
      </w:r>
      <w:r w:rsidRPr="002847DB">
        <w:tab/>
        <w:t>applying to a court in an overseas jurisdiction (whether or not it is a prescribed overseas jurisdiction) for registration and enforcement of the order in that jurisdiction.</w:t>
      </w:r>
    </w:p>
    <w:p w:rsidR="00CA04B2" w:rsidRPr="002847DB" w:rsidRDefault="00CA04B2" w:rsidP="00CA04B2">
      <w:pPr>
        <w:pStyle w:val="subsection"/>
      </w:pPr>
      <w:r w:rsidRPr="002847DB">
        <w:rPr>
          <w:bCs/>
        </w:rPr>
        <w:tab/>
      </w:r>
      <w:r w:rsidRPr="002847DB">
        <w:t>(</w:t>
      </w:r>
      <w:r w:rsidR="00085C0D" w:rsidRPr="002847DB">
        <w:t>7</w:t>
      </w:r>
      <w:r w:rsidRPr="002847DB">
        <w:t>)</w:t>
      </w:r>
      <w:r w:rsidRPr="002847DB">
        <w:rPr>
          <w:bCs/>
        </w:rPr>
        <w:tab/>
      </w:r>
      <w:r w:rsidRPr="002847DB">
        <w:t>In this section:</w:t>
      </w:r>
    </w:p>
    <w:p w:rsidR="00CA04B2" w:rsidRPr="002847DB" w:rsidRDefault="00CA04B2" w:rsidP="00CA04B2">
      <w:pPr>
        <w:pStyle w:val="Definition"/>
      </w:pPr>
      <w:r w:rsidRPr="002847DB">
        <w:rPr>
          <w:b/>
          <w:bCs/>
          <w:i/>
          <w:iCs/>
        </w:rPr>
        <w:t>custody</w:t>
      </w:r>
      <w:r w:rsidRPr="002847DB">
        <w:t>, in relation to a child, includes:</w:t>
      </w:r>
    </w:p>
    <w:p w:rsidR="00CA04B2" w:rsidRPr="002847DB" w:rsidRDefault="00CA04B2" w:rsidP="00CA04B2">
      <w:pPr>
        <w:pStyle w:val="paragraph"/>
      </w:pPr>
      <w:r w:rsidRPr="002847DB">
        <w:tab/>
        <w:t>(a)</w:t>
      </w:r>
      <w:r w:rsidRPr="002847DB">
        <w:tab/>
        <w:t>guardianship of the child; and</w:t>
      </w:r>
    </w:p>
    <w:p w:rsidR="00CA04B2" w:rsidRPr="002847DB" w:rsidRDefault="00CA04B2" w:rsidP="00CA04B2">
      <w:pPr>
        <w:pStyle w:val="paragraph"/>
      </w:pPr>
      <w:r w:rsidRPr="002847DB">
        <w:tab/>
        <w:t>(b)</w:t>
      </w:r>
      <w:r w:rsidRPr="002847DB">
        <w:tab/>
        <w:t>responsibility for the long</w:t>
      </w:r>
      <w:r w:rsidR="002847DB">
        <w:noBreakHyphen/>
      </w:r>
      <w:r w:rsidRPr="002847DB">
        <w:t>term or day</w:t>
      </w:r>
      <w:r w:rsidR="002847DB">
        <w:noBreakHyphen/>
      </w:r>
      <w:r w:rsidRPr="002847DB">
        <w:t>to</w:t>
      </w:r>
      <w:r w:rsidR="002847DB">
        <w:noBreakHyphen/>
      </w:r>
      <w:r w:rsidRPr="002847DB">
        <w:t>day care, welfare and development of the child; and</w:t>
      </w:r>
    </w:p>
    <w:p w:rsidR="00CA04B2" w:rsidRPr="002847DB" w:rsidRDefault="00CA04B2" w:rsidP="00CA04B2">
      <w:pPr>
        <w:pStyle w:val="paragraph"/>
      </w:pPr>
      <w:r w:rsidRPr="002847DB">
        <w:tab/>
        <w:t>(c)</w:t>
      </w:r>
      <w:r w:rsidRPr="002847DB">
        <w:tab/>
        <w:t>responsibility as the person or persons with whom the child is to live.</w:t>
      </w:r>
    </w:p>
    <w:p w:rsidR="00CE67A7" w:rsidRPr="002847DB" w:rsidRDefault="00F0065E" w:rsidP="00294D1A">
      <w:pPr>
        <w:pStyle w:val="ActHead2"/>
        <w:pageBreakBefore/>
      </w:pPr>
      <w:bookmarkStart w:id="106" w:name="_Toc170386187"/>
      <w:r w:rsidRPr="00807F5F">
        <w:rPr>
          <w:rStyle w:val="CharPartNo"/>
        </w:rPr>
        <w:t>Part </w:t>
      </w:r>
      <w:r w:rsidR="00842849" w:rsidRPr="00807F5F">
        <w:rPr>
          <w:rStyle w:val="CharPartNo"/>
        </w:rPr>
        <w:t>8</w:t>
      </w:r>
      <w:r w:rsidR="00294D1A" w:rsidRPr="002847DB">
        <w:t>—</w:t>
      </w:r>
      <w:r w:rsidR="00CE67A7" w:rsidRPr="00807F5F">
        <w:rPr>
          <w:rStyle w:val="CharPartText"/>
        </w:rPr>
        <w:t>Orders and injunctions binding third parties</w:t>
      </w:r>
      <w:bookmarkEnd w:id="106"/>
    </w:p>
    <w:p w:rsidR="005D7854" w:rsidRPr="00807F5F" w:rsidRDefault="005D7854" w:rsidP="005D7854">
      <w:pPr>
        <w:pStyle w:val="Header"/>
      </w:pPr>
      <w:r w:rsidRPr="00807F5F">
        <w:rPr>
          <w:rStyle w:val="CharDivNo"/>
        </w:rPr>
        <w:t xml:space="preserve"> </w:t>
      </w:r>
      <w:r w:rsidRPr="00807F5F">
        <w:rPr>
          <w:rStyle w:val="CharDivText"/>
        </w:rPr>
        <w:t xml:space="preserve"> </w:t>
      </w:r>
    </w:p>
    <w:p w:rsidR="00F56CC8" w:rsidRPr="002847DB" w:rsidRDefault="001F414A" w:rsidP="00F56CC8">
      <w:pPr>
        <w:pStyle w:val="ActHead5"/>
      </w:pPr>
      <w:bookmarkStart w:id="107" w:name="_Toc170386188"/>
      <w:r w:rsidRPr="00807F5F">
        <w:rPr>
          <w:rStyle w:val="CharSectno"/>
        </w:rPr>
        <w:t>74</w:t>
      </w:r>
      <w:r w:rsidR="00F56CC8" w:rsidRPr="002847DB">
        <w:t xml:space="preserve">  Third party expenses</w:t>
      </w:r>
      <w:bookmarkEnd w:id="107"/>
    </w:p>
    <w:p w:rsidR="00F56CC8" w:rsidRPr="002847DB" w:rsidRDefault="00F56CC8" w:rsidP="00F56CC8">
      <w:pPr>
        <w:pStyle w:val="subsection"/>
      </w:pPr>
      <w:r w:rsidRPr="002847DB">
        <w:tab/>
        <w:t>(1)</w:t>
      </w:r>
      <w:r w:rsidRPr="002847DB">
        <w:tab/>
        <w:t>For the purposes of sub</w:t>
      </w:r>
      <w:r w:rsidR="00B11214" w:rsidRPr="002847DB">
        <w:t>section 9</w:t>
      </w:r>
      <w:r w:rsidRPr="002847DB">
        <w:t>0AJ(4) of the Act, this section provides for matters relating to the expenses of a third party in relation to a marriage in situations where the court has not made an order under sub</w:t>
      </w:r>
      <w:r w:rsidR="00B11214" w:rsidRPr="002847DB">
        <w:t>section 9</w:t>
      </w:r>
      <w:r w:rsidRPr="002847DB">
        <w:t>0AJ(2)</w:t>
      </w:r>
      <w:r w:rsidR="00085C0D" w:rsidRPr="002847DB">
        <w:t xml:space="preserve"> of the Act</w:t>
      </w:r>
      <w:r w:rsidRPr="002847DB">
        <w:t xml:space="preserve"> in relation to those expenses.</w:t>
      </w:r>
    </w:p>
    <w:p w:rsidR="00F56CC8" w:rsidRPr="002847DB" w:rsidRDefault="00F56CC8" w:rsidP="00F56CC8">
      <w:pPr>
        <w:pStyle w:val="subsection"/>
      </w:pPr>
      <w:r w:rsidRPr="002847DB">
        <w:tab/>
        <w:t>(2)</w:t>
      </w:r>
      <w:r w:rsidRPr="002847DB">
        <w:tab/>
        <w:t xml:space="preserve">A third party in relation to a marriage may charge reasonable fees to cover the reasonable expenses of the third party incurred as a necessary result of an order made or an injunction granted, in accordance with </w:t>
      </w:r>
      <w:r w:rsidR="00B11214" w:rsidRPr="002847DB">
        <w:t>Part V</w:t>
      </w:r>
      <w:r w:rsidRPr="002847DB">
        <w:t>IIIAA of the Act, in relation to the marriage.</w:t>
      </w:r>
    </w:p>
    <w:p w:rsidR="00F56CC8" w:rsidRPr="002847DB" w:rsidRDefault="00F56CC8" w:rsidP="00F56CC8">
      <w:pPr>
        <w:pStyle w:val="subsection"/>
      </w:pPr>
      <w:r w:rsidRPr="002847DB">
        <w:tab/>
        <w:t>(3)</w:t>
      </w:r>
      <w:r w:rsidRPr="002847DB">
        <w:tab/>
        <w:t xml:space="preserve">Without limiting </w:t>
      </w:r>
      <w:r w:rsidR="006F3F13" w:rsidRPr="002847DB">
        <w:t>subsection (</w:t>
      </w:r>
      <w:r w:rsidRPr="002847DB">
        <w:t>2), the fees may cover the reasonable expenses incurred by the third party in complying with the order or injunction.</w:t>
      </w:r>
    </w:p>
    <w:p w:rsidR="00592868" w:rsidRPr="002847DB" w:rsidRDefault="00F56CC8" w:rsidP="00F56CC8">
      <w:pPr>
        <w:pStyle w:val="notetext"/>
      </w:pPr>
      <w:r w:rsidRPr="002847DB">
        <w:t>Examples:</w:t>
      </w:r>
      <w:r w:rsidRPr="002847DB">
        <w:tab/>
        <w:t>Expenses incurred for any of the following matters could be covered in the fees charged by the third party:</w:t>
      </w:r>
    </w:p>
    <w:p w:rsidR="00F56CC8" w:rsidRPr="002847DB" w:rsidRDefault="00F56CC8" w:rsidP="00F56CC8">
      <w:pPr>
        <w:pStyle w:val="notepara"/>
      </w:pPr>
      <w:r w:rsidRPr="002847DB">
        <w:t>(a)</w:t>
      </w:r>
      <w:r w:rsidRPr="002847DB">
        <w:tab/>
        <w:t>legal and registration fees;</w:t>
      </w:r>
    </w:p>
    <w:p w:rsidR="00F56CC8" w:rsidRPr="002847DB" w:rsidRDefault="00F56CC8" w:rsidP="00F56CC8">
      <w:pPr>
        <w:pStyle w:val="notepara"/>
      </w:pPr>
      <w:r w:rsidRPr="002847DB">
        <w:t>(b)</w:t>
      </w:r>
      <w:r w:rsidRPr="002847DB">
        <w:tab/>
        <w:t>valuation fees;</w:t>
      </w:r>
    </w:p>
    <w:p w:rsidR="00F56CC8" w:rsidRPr="002847DB" w:rsidRDefault="00F56CC8" w:rsidP="00F56CC8">
      <w:pPr>
        <w:pStyle w:val="notepara"/>
      </w:pPr>
      <w:r w:rsidRPr="002847DB">
        <w:t>(c)</w:t>
      </w:r>
      <w:r w:rsidRPr="002847DB">
        <w:tab/>
        <w:t>government charges and duties;</w:t>
      </w:r>
    </w:p>
    <w:p w:rsidR="00F56CC8" w:rsidRPr="002847DB" w:rsidRDefault="00F56CC8" w:rsidP="00F56CC8">
      <w:pPr>
        <w:pStyle w:val="notepara"/>
      </w:pPr>
      <w:r w:rsidRPr="002847DB">
        <w:t>(d)</w:t>
      </w:r>
      <w:r w:rsidRPr="002847DB">
        <w:tab/>
        <w:t>searching, obtaining and producing documents;</w:t>
      </w:r>
    </w:p>
    <w:p w:rsidR="00F56CC8" w:rsidRPr="002847DB" w:rsidRDefault="00F56CC8" w:rsidP="00F56CC8">
      <w:pPr>
        <w:pStyle w:val="notepara"/>
      </w:pPr>
      <w:r w:rsidRPr="002847DB">
        <w:t>(e)</w:t>
      </w:r>
      <w:r w:rsidRPr="002847DB">
        <w:tab/>
        <w:t>postage, delivery, transport or other transmission of documents;</w:t>
      </w:r>
    </w:p>
    <w:p w:rsidR="00F56CC8" w:rsidRPr="002847DB" w:rsidRDefault="00F56CC8" w:rsidP="00F56CC8">
      <w:pPr>
        <w:pStyle w:val="notepara"/>
      </w:pPr>
      <w:r w:rsidRPr="002847DB">
        <w:t>(f)</w:t>
      </w:r>
      <w:r w:rsidRPr="002847DB">
        <w:tab/>
        <w:t>communications with the parties to the marriage or another person.</w:t>
      </w:r>
    </w:p>
    <w:p w:rsidR="00F56CC8" w:rsidRPr="002847DB" w:rsidRDefault="00F56CC8" w:rsidP="00F56CC8">
      <w:pPr>
        <w:pStyle w:val="subsection"/>
      </w:pPr>
      <w:r w:rsidRPr="002847DB">
        <w:tab/>
        <w:t>(4)</w:t>
      </w:r>
      <w:r w:rsidRPr="002847DB">
        <w:tab/>
        <w:t>Each of the parties to the marriage is separately liable to pay to the third party half of the total amount of the fees charged.</w:t>
      </w:r>
    </w:p>
    <w:p w:rsidR="00F56CC8" w:rsidRPr="002847DB" w:rsidRDefault="00F56CC8" w:rsidP="00F56CC8">
      <w:pPr>
        <w:pStyle w:val="subsection"/>
      </w:pPr>
      <w:r w:rsidRPr="002847DB">
        <w:tab/>
        <w:t>(5)</w:t>
      </w:r>
      <w:r w:rsidRPr="002847DB">
        <w:tab/>
        <w:t>Jurisdiction is conferred</w:t>
      </w:r>
      <w:r w:rsidR="00085C0D" w:rsidRPr="002847DB">
        <w:t xml:space="preserve"> on, and invested in,</w:t>
      </w:r>
      <w:r w:rsidRPr="002847DB">
        <w:t xml:space="preserve"> </w:t>
      </w:r>
      <w:r w:rsidR="002B7B1B" w:rsidRPr="002847DB">
        <w:t>the</w:t>
      </w:r>
      <w:r w:rsidRPr="002847DB">
        <w:t xml:space="preserve"> court:</w:t>
      </w:r>
    </w:p>
    <w:p w:rsidR="00F56CC8" w:rsidRPr="002847DB" w:rsidRDefault="00F56CC8" w:rsidP="00F56CC8">
      <w:pPr>
        <w:pStyle w:val="paragraph"/>
      </w:pPr>
      <w:r w:rsidRPr="002847DB">
        <w:tab/>
        <w:t>(a)</w:t>
      </w:r>
      <w:r w:rsidRPr="002847DB">
        <w:tab/>
        <w:t xml:space="preserve">to decide whether fees charged by a third party under </w:t>
      </w:r>
      <w:r w:rsidR="006F3F13" w:rsidRPr="002847DB">
        <w:t>subsection (</w:t>
      </w:r>
      <w:r w:rsidRPr="002847DB">
        <w:t>2) are reasonable; and</w:t>
      </w:r>
    </w:p>
    <w:p w:rsidR="00F56CC8" w:rsidRPr="002847DB" w:rsidRDefault="00F56CC8" w:rsidP="00F56CC8">
      <w:pPr>
        <w:pStyle w:val="paragraph"/>
      </w:pPr>
      <w:r w:rsidRPr="002847DB">
        <w:tab/>
        <w:t>(b)</w:t>
      </w:r>
      <w:r w:rsidRPr="002847DB">
        <w:tab/>
        <w:t>to make an order in relation to the collection or recovery of such reasonable fees.</w:t>
      </w:r>
    </w:p>
    <w:p w:rsidR="00D73482" w:rsidRPr="002847DB" w:rsidRDefault="00AC46A0" w:rsidP="00901D2F">
      <w:pPr>
        <w:pStyle w:val="ActHead2"/>
        <w:pageBreakBefore/>
      </w:pPr>
      <w:bookmarkStart w:id="108" w:name="_Toc170386189"/>
      <w:r w:rsidRPr="00807F5F">
        <w:rPr>
          <w:rStyle w:val="CharPartNo"/>
        </w:rPr>
        <w:t>Part 9</w:t>
      </w:r>
      <w:r w:rsidR="00D73482" w:rsidRPr="002847DB">
        <w:t>—</w:t>
      </w:r>
      <w:r w:rsidR="00D73482" w:rsidRPr="00807F5F">
        <w:rPr>
          <w:rStyle w:val="CharPartText"/>
        </w:rPr>
        <w:t>Enforcement of decrees</w:t>
      </w:r>
      <w:bookmarkEnd w:id="108"/>
    </w:p>
    <w:p w:rsidR="005D7854" w:rsidRPr="00807F5F" w:rsidRDefault="005D7854" w:rsidP="005D7854">
      <w:pPr>
        <w:pStyle w:val="Header"/>
      </w:pPr>
      <w:r w:rsidRPr="00807F5F">
        <w:rPr>
          <w:rStyle w:val="CharDivNo"/>
        </w:rPr>
        <w:t xml:space="preserve"> </w:t>
      </w:r>
      <w:r w:rsidRPr="00807F5F">
        <w:rPr>
          <w:rStyle w:val="CharDivText"/>
        </w:rPr>
        <w:t xml:space="preserve"> </w:t>
      </w:r>
    </w:p>
    <w:p w:rsidR="00D73482" w:rsidRPr="002847DB" w:rsidRDefault="001F414A" w:rsidP="00D73482">
      <w:pPr>
        <w:pStyle w:val="ActHead5"/>
      </w:pPr>
      <w:bookmarkStart w:id="109" w:name="_Toc170386190"/>
      <w:r w:rsidRPr="00807F5F">
        <w:rPr>
          <w:rStyle w:val="CharSectno"/>
        </w:rPr>
        <w:t>75</w:t>
      </w:r>
      <w:r w:rsidR="00D73482" w:rsidRPr="002847DB">
        <w:t xml:space="preserve">  Inter</w:t>
      </w:r>
      <w:r w:rsidR="002847DB">
        <w:noBreakHyphen/>
      </w:r>
      <w:r w:rsidR="00D73482" w:rsidRPr="002847DB">
        <w:t>State enforcement of child bearing expenses order</w:t>
      </w:r>
      <w:bookmarkEnd w:id="109"/>
    </w:p>
    <w:p w:rsidR="00872E34" w:rsidRPr="002847DB" w:rsidRDefault="00D73482" w:rsidP="00872E34">
      <w:pPr>
        <w:pStyle w:val="subsection"/>
      </w:pPr>
      <w:r w:rsidRPr="002847DB">
        <w:tab/>
        <w:t>(1)</w:t>
      </w:r>
      <w:r w:rsidRPr="002847DB">
        <w:tab/>
        <w:t xml:space="preserve">For the purposes of </w:t>
      </w:r>
      <w:r w:rsidR="006F3F13" w:rsidRPr="002847DB">
        <w:t>section 1</w:t>
      </w:r>
      <w:r w:rsidRPr="002847DB">
        <w:t>09 of the Act, this section</w:t>
      </w:r>
      <w:r w:rsidR="00872E34" w:rsidRPr="002847DB">
        <w:t xml:space="preserve"> applies if:</w:t>
      </w:r>
    </w:p>
    <w:p w:rsidR="00D73482" w:rsidRPr="002847DB" w:rsidRDefault="00872E34" w:rsidP="00872E34">
      <w:pPr>
        <w:pStyle w:val="paragraph"/>
      </w:pPr>
      <w:r w:rsidRPr="002847DB">
        <w:tab/>
        <w:t>(a)</w:t>
      </w:r>
      <w:r w:rsidRPr="002847DB">
        <w:tab/>
      </w:r>
      <w:r w:rsidR="00D73482" w:rsidRPr="002847DB">
        <w:t xml:space="preserve">an order to which </w:t>
      </w:r>
      <w:r w:rsidR="006F3F13" w:rsidRPr="002847DB">
        <w:t>section 1</w:t>
      </w:r>
      <w:r w:rsidR="00D73482" w:rsidRPr="002847DB">
        <w:t>09 of the Act applies</w:t>
      </w:r>
      <w:r w:rsidRPr="002847DB">
        <w:t xml:space="preserve"> is</w:t>
      </w:r>
      <w:r w:rsidR="00D73482" w:rsidRPr="002847DB">
        <w:t xml:space="preserve"> made by a court </w:t>
      </w:r>
      <w:r w:rsidR="00890633" w:rsidRPr="002847DB">
        <w:t>(</w:t>
      </w:r>
      <w:r w:rsidRPr="002847DB">
        <w:t xml:space="preserve">the </w:t>
      </w:r>
      <w:r w:rsidRPr="002847DB">
        <w:rPr>
          <w:b/>
          <w:i/>
        </w:rPr>
        <w:t>requesting court</w:t>
      </w:r>
      <w:r w:rsidRPr="002847DB">
        <w:t xml:space="preserve">) </w:t>
      </w:r>
      <w:r w:rsidR="00D73482" w:rsidRPr="002847DB">
        <w:t xml:space="preserve">in </w:t>
      </w:r>
      <w:r w:rsidR="001C1B87" w:rsidRPr="002847DB">
        <w:t>a</w:t>
      </w:r>
      <w:r w:rsidR="00D73482" w:rsidRPr="002847DB">
        <w:t xml:space="preserve"> State or Territory</w:t>
      </w:r>
      <w:r w:rsidRPr="002847DB">
        <w:t>; and</w:t>
      </w:r>
    </w:p>
    <w:p w:rsidR="00872E34" w:rsidRPr="002847DB" w:rsidRDefault="00872E34" w:rsidP="00872E34">
      <w:pPr>
        <w:pStyle w:val="paragraph"/>
      </w:pPr>
      <w:r w:rsidRPr="002847DB">
        <w:tab/>
        <w:t>(b)</w:t>
      </w:r>
      <w:r w:rsidRPr="002847DB">
        <w:tab/>
        <w:t>the order is still in force</w:t>
      </w:r>
      <w:r w:rsidR="00F01E87" w:rsidRPr="002847DB">
        <w:t>.</w:t>
      </w:r>
    </w:p>
    <w:p w:rsidR="00D73482" w:rsidRPr="002847DB" w:rsidRDefault="00D73482" w:rsidP="00D73482">
      <w:pPr>
        <w:pStyle w:val="SubsectionHead"/>
      </w:pPr>
      <w:r w:rsidRPr="002847DB">
        <w:t>Request for enforcement in another State or Territory</w:t>
      </w:r>
    </w:p>
    <w:p w:rsidR="00D73482" w:rsidRPr="002847DB" w:rsidRDefault="00D73482" w:rsidP="00872E34">
      <w:pPr>
        <w:pStyle w:val="subsection"/>
      </w:pPr>
      <w:r w:rsidRPr="002847DB">
        <w:tab/>
        <w:t>(2)</w:t>
      </w:r>
      <w:r w:rsidRPr="002847DB">
        <w:tab/>
        <w:t>The relevant Registrar of the</w:t>
      </w:r>
      <w:r w:rsidR="00B42950" w:rsidRPr="002847DB">
        <w:t xml:space="preserve"> requesting</w:t>
      </w:r>
      <w:r w:rsidRPr="002847DB">
        <w:t xml:space="preserve"> court</w:t>
      </w:r>
      <w:r w:rsidR="00872E34" w:rsidRPr="002847DB">
        <w:t xml:space="preserve"> </w:t>
      </w:r>
      <w:r w:rsidRPr="002847DB">
        <w:t>may</w:t>
      </w:r>
      <w:r w:rsidR="00872E34" w:rsidRPr="002847DB">
        <w:t xml:space="preserve">, on their own motion or on application by a person for whose benefit the order was made, </w:t>
      </w:r>
      <w:r w:rsidRPr="002847DB">
        <w:t xml:space="preserve">send the documents </w:t>
      </w:r>
      <w:r w:rsidR="009D7167" w:rsidRPr="002847DB">
        <w:t xml:space="preserve">mentioned </w:t>
      </w:r>
      <w:r w:rsidRPr="002847DB">
        <w:t xml:space="preserve">in </w:t>
      </w:r>
      <w:r w:rsidR="006F3F13" w:rsidRPr="002847DB">
        <w:t>subsection (</w:t>
      </w:r>
      <w:r w:rsidRPr="002847DB">
        <w:t xml:space="preserve">3) to a court (the </w:t>
      </w:r>
      <w:r w:rsidRPr="002847DB">
        <w:rPr>
          <w:b/>
          <w:i/>
        </w:rPr>
        <w:t>receiving court</w:t>
      </w:r>
      <w:r w:rsidRPr="002847DB">
        <w:t>) in another State or Territory</w:t>
      </w:r>
      <w:r w:rsidR="00872E34" w:rsidRPr="002847DB">
        <w:t xml:space="preserve"> for registration and enforcement</w:t>
      </w:r>
      <w:r w:rsidRPr="002847DB">
        <w:t xml:space="preserve"> if:</w:t>
      </w:r>
    </w:p>
    <w:p w:rsidR="00D73482" w:rsidRPr="002847DB" w:rsidRDefault="00D73482" w:rsidP="00D73482">
      <w:pPr>
        <w:pStyle w:val="paragraph"/>
      </w:pPr>
      <w:r w:rsidRPr="002847DB">
        <w:tab/>
        <w:t>(</w:t>
      </w:r>
      <w:r w:rsidR="00872E34" w:rsidRPr="002847DB">
        <w:t>a</w:t>
      </w:r>
      <w:r w:rsidRPr="002847DB">
        <w:t>)</w:t>
      </w:r>
      <w:r w:rsidRPr="002847DB">
        <w:tab/>
        <w:t>it appears to the relevant Registrar of the requesting court that the person against whom the order has been made is resident in, or proceeding to, that other State or Territory; and</w:t>
      </w:r>
    </w:p>
    <w:p w:rsidR="00D73482" w:rsidRPr="002847DB" w:rsidRDefault="00D73482" w:rsidP="00D73482">
      <w:pPr>
        <w:pStyle w:val="paragraph"/>
      </w:pPr>
      <w:r w:rsidRPr="002847DB">
        <w:tab/>
        <w:t>(</w:t>
      </w:r>
      <w:r w:rsidR="00872E34" w:rsidRPr="002847DB">
        <w:t>b</w:t>
      </w:r>
      <w:r w:rsidRPr="002847DB">
        <w:t>)</w:t>
      </w:r>
      <w:r w:rsidRPr="002847DB">
        <w:tab/>
        <w:t xml:space="preserve">the receiving court has jurisdiction under this Act in relation to orders to which </w:t>
      </w:r>
      <w:r w:rsidR="006F3F13" w:rsidRPr="002847DB">
        <w:t>section 1</w:t>
      </w:r>
      <w:r w:rsidRPr="002847DB">
        <w:t>09 of the Act applies.</w:t>
      </w:r>
    </w:p>
    <w:p w:rsidR="00D73482" w:rsidRPr="002847DB" w:rsidRDefault="00D73482" w:rsidP="00D73482">
      <w:pPr>
        <w:pStyle w:val="subsection"/>
      </w:pPr>
      <w:r w:rsidRPr="002847DB">
        <w:tab/>
        <w:t>(3)</w:t>
      </w:r>
      <w:r w:rsidRPr="002847DB">
        <w:tab/>
        <w:t xml:space="preserve">For the purposes of </w:t>
      </w:r>
      <w:r w:rsidR="006F3F13" w:rsidRPr="002847DB">
        <w:t>subsection (</w:t>
      </w:r>
      <w:r w:rsidRPr="002847DB">
        <w:t>2), the documents are:</w:t>
      </w:r>
    </w:p>
    <w:p w:rsidR="00D73482" w:rsidRPr="002847DB" w:rsidRDefault="00D73482" w:rsidP="00D73482">
      <w:pPr>
        <w:pStyle w:val="paragraph"/>
      </w:pPr>
      <w:r w:rsidRPr="002847DB">
        <w:tab/>
        <w:t>(a)</w:t>
      </w:r>
      <w:r w:rsidRPr="002847DB">
        <w:tab/>
        <w:t>3 certified copies of the order; and</w:t>
      </w:r>
    </w:p>
    <w:p w:rsidR="00D73482" w:rsidRPr="002847DB" w:rsidRDefault="00D73482" w:rsidP="00D73482">
      <w:pPr>
        <w:pStyle w:val="paragraph"/>
      </w:pPr>
      <w:r w:rsidRPr="002847DB">
        <w:tab/>
        <w:t>(b)</w:t>
      </w:r>
      <w:r w:rsidRPr="002847DB">
        <w:tab/>
        <w:t>a certificate setting out the amounts payable and remaining unpaid under the order; and</w:t>
      </w:r>
    </w:p>
    <w:p w:rsidR="00D73482" w:rsidRPr="002847DB" w:rsidRDefault="00D73482" w:rsidP="00D73482">
      <w:pPr>
        <w:pStyle w:val="paragraph"/>
      </w:pPr>
      <w:r w:rsidRPr="002847DB">
        <w:tab/>
        <w:t>(c)</w:t>
      </w:r>
      <w:r w:rsidRPr="002847DB">
        <w:tab/>
        <w:t>such information and material (if any) as the relevant Registrar of the requesting court possesses for ascertaining the identity and whereabouts of the person against whom the order has been made; and</w:t>
      </w:r>
    </w:p>
    <w:p w:rsidR="00D73482" w:rsidRPr="002847DB" w:rsidRDefault="00D73482" w:rsidP="00D73482">
      <w:pPr>
        <w:pStyle w:val="paragraph"/>
      </w:pPr>
      <w:r w:rsidRPr="002847DB">
        <w:tab/>
        <w:t>(d)</w:t>
      </w:r>
      <w:r w:rsidRPr="002847DB">
        <w:tab/>
        <w:t>a request in writing that the order be made enforceable in that State or Territory.</w:t>
      </w:r>
    </w:p>
    <w:p w:rsidR="00D73482" w:rsidRPr="002847DB" w:rsidRDefault="00D73482" w:rsidP="00D73482">
      <w:pPr>
        <w:pStyle w:val="SubsectionHead"/>
      </w:pPr>
      <w:r w:rsidRPr="002847DB">
        <w:t>Registration and enforcement in other State or Territory</w:t>
      </w:r>
    </w:p>
    <w:p w:rsidR="00D73482" w:rsidRPr="002847DB" w:rsidRDefault="00D73482" w:rsidP="00D73482">
      <w:pPr>
        <w:pStyle w:val="subsection"/>
      </w:pPr>
      <w:r w:rsidRPr="002847DB">
        <w:tab/>
        <w:t>(4)</w:t>
      </w:r>
      <w:r w:rsidRPr="002847DB">
        <w:tab/>
        <w:t>If</w:t>
      </w:r>
      <w:r w:rsidR="00AC43BD" w:rsidRPr="002847DB">
        <w:t>,</w:t>
      </w:r>
      <w:r w:rsidR="00372EC2" w:rsidRPr="002847DB">
        <w:t xml:space="preserve"> after the order is registered, </w:t>
      </w:r>
      <w:r w:rsidR="00AC43BD" w:rsidRPr="002847DB">
        <w:t xml:space="preserve">it appears </w:t>
      </w:r>
      <w:r w:rsidRPr="002847DB">
        <w:t>to the relevant Registrar of the receiving court that</w:t>
      </w:r>
      <w:r w:rsidR="0095030E" w:rsidRPr="002847DB">
        <w:t xml:space="preserve"> there</w:t>
      </w:r>
      <w:r w:rsidRPr="002847DB">
        <w:t xml:space="preserve"> are reasonable grounds for believing that the person against whom the order has been made is resident in or proceeding to that State or Territory, the relevant Registrar of the receiving court must, on receiving the documents, register the order by:</w:t>
      </w:r>
    </w:p>
    <w:p w:rsidR="00D73482" w:rsidRPr="002847DB" w:rsidRDefault="00D73482" w:rsidP="00D73482">
      <w:pPr>
        <w:pStyle w:val="paragraph"/>
      </w:pPr>
      <w:r w:rsidRPr="002847DB">
        <w:tab/>
        <w:t>(a)</w:t>
      </w:r>
      <w:r w:rsidRPr="002847DB">
        <w:tab/>
        <w:t xml:space="preserve">filing </w:t>
      </w:r>
      <w:r w:rsidR="009D7167" w:rsidRPr="002847DB">
        <w:t>a</w:t>
      </w:r>
      <w:r w:rsidRPr="002847DB">
        <w:t xml:space="preserve"> certified copy</w:t>
      </w:r>
      <w:r w:rsidR="00010EFF" w:rsidRPr="002847DB">
        <w:t xml:space="preserve"> </w:t>
      </w:r>
      <w:r w:rsidR="00AC43BD" w:rsidRPr="002847DB">
        <w:t xml:space="preserve">of the order </w:t>
      </w:r>
      <w:r w:rsidR="00010EFF" w:rsidRPr="002847DB">
        <w:t>and the certificate setting out the amounts payable and remaining unpaid under the order</w:t>
      </w:r>
      <w:r w:rsidRPr="002847DB">
        <w:t>; and</w:t>
      </w:r>
    </w:p>
    <w:p w:rsidR="00D73482" w:rsidRPr="002847DB" w:rsidRDefault="00D73482" w:rsidP="00D73482">
      <w:pPr>
        <w:pStyle w:val="paragraph"/>
      </w:pPr>
      <w:r w:rsidRPr="002847DB">
        <w:tab/>
        <w:t>(b)</w:t>
      </w:r>
      <w:r w:rsidRPr="002847DB">
        <w:tab/>
        <w:t xml:space="preserve">noting the fact and date of registration </w:t>
      </w:r>
      <w:r w:rsidR="009D7167" w:rsidRPr="002847DB">
        <w:t>on</w:t>
      </w:r>
      <w:r w:rsidRPr="002847DB">
        <w:t xml:space="preserve"> the certified copy</w:t>
      </w:r>
      <w:r w:rsidR="00AC43BD" w:rsidRPr="002847DB">
        <w:t xml:space="preserve"> of the order</w:t>
      </w:r>
      <w:r w:rsidRPr="002847DB">
        <w:t>.</w:t>
      </w:r>
    </w:p>
    <w:p w:rsidR="00D73482" w:rsidRPr="002847DB" w:rsidRDefault="00D73482" w:rsidP="00D73482">
      <w:pPr>
        <w:pStyle w:val="subsection"/>
      </w:pPr>
      <w:r w:rsidRPr="002847DB">
        <w:tab/>
        <w:t>(5)</w:t>
      </w:r>
      <w:r w:rsidRPr="002847DB">
        <w:tab/>
        <w:t>The registered order is, until the registration is cancelled, enforceable in the receiving court, in the same way the order would be if it were made under th</w:t>
      </w:r>
      <w:r w:rsidR="0043419D" w:rsidRPr="002847DB">
        <w:t>e</w:t>
      </w:r>
      <w:r w:rsidRPr="002847DB">
        <w:t xml:space="preserve"> Act, with respect to:</w:t>
      </w:r>
    </w:p>
    <w:p w:rsidR="00D73482" w:rsidRPr="002847DB" w:rsidRDefault="00D73482" w:rsidP="00D73482">
      <w:pPr>
        <w:pStyle w:val="paragraph"/>
      </w:pPr>
      <w:r w:rsidRPr="002847DB">
        <w:tab/>
        <w:t>(a)</w:t>
      </w:r>
      <w:r w:rsidRPr="002847DB">
        <w:tab/>
        <w:t>any moneys or arrears presently payable under the order; and</w:t>
      </w:r>
    </w:p>
    <w:p w:rsidR="00D73482" w:rsidRPr="002847DB" w:rsidRDefault="00D73482" w:rsidP="00D73482">
      <w:pPr>
        <w:pStyle w:val="paragraph"/>
      </w:pPr>
      <w:r w:rsidRPr="002847DB">
        <w:tab/>
        <w:t>(b)</w:t>
      </w:r>
      <w:r w:rsidRPr="002847DB">
        <w:tab/>
        <w:t>any amounts becoming due under the order after it is registered.</w:t>
      </w:r>
    </w:p>
    <w:p w:rsidR="00D73482" w:rsidRPr="002847DB" w:rsidRDefault="00D73482" w:rsidP="00D73482">
      <w:pPr>
        <w:pStyle w:val="subsection"/>
      </w:pPr>
      <w:r w:rsidRPr="002847DB">
        <w:tab/>
        <w:t>(6)</w:t>
      </w:r>
      <w:r w:rsidRPr="002847DB">
        <w:tab/>
        <w:t>On registration of the order, the relevant Registrar of the receiving court must:</w:t>
      </w:r>
    </w:p>
    <w:p w:rsidR="00D73482" w:rsidRPr="002847DB" w:rsidRDefault="00D73482" w:rsidP="00D73482">
      <w:pPr>
        <w:pStyle w:val="paragraph"/>
      </w:pPr>
      <w:r w:rsidRPr="002847DB">
        <w:tab/>
        <w:t>(a)</w:t>
      </w:r>
      <w:r w:rsidRPr="002847DB">
        <w:tab/>
        <w:t>notify the relevant Registrar of the requesting court of the registration; and</w:t>
      </w:r>
    </w:p>
    <w:p w:rsidR="00D73482" w:rsidRPr="002847DB" w:rsidRDefault="00D73482" w:rsidP="00D73482">
      <w:pPr>
        <w:pStyle w:val="paragraph"/>
      </w:pPr>
      <w:r w:rsidRPr="002847DB">
        <w:tab/>
        <w:t>(b)</w:t>
      </w:r>
      <w:r w:rsidRPr="002847DB">
        <w:tab/>
        <w:t>cause a certified copy of the order to be served on the person against whom the order has been made, together with a notice of registration of the order in the receiving court:</w:t>
      </w:r>
    </w:p>
    <w:p w:rsidR="00D73482" w:rsidRPr="002847DB" w:rsidRDefault="00D73482" w:rsidP="00D73482">
      <w:pPr>
        <w:pStyle w:val="paragraphsub"/>
      </w:pPr>
      <w:r w:rsidRPr="002847DB">
        <w:tab/>
        <w:t>(i)</w:t>
      </w:r>
      <w:r w:rsidRPr="002847DB">
        <w:tab/>
        <w:t>specifying the amount (including arrears)</w:t>
      </w:r>
      <w:r w:rsidR="00010EFF" w:rsidRPr="002847DB">
        <w:t>, if any,</w:t>
      </w:r>
      <w:r w:rsidRPr="002847DB">
        <w:t xml:space="preserve"> due under the order; and</w:t>
      </w:r>
    </w:p>
    <w:p w:rsidR="00D73482" w:rsidRPr="002847DB" w:rsidRDefault="00D73482" w:rsidP="00D73482">
      <w:pPr>
        <w:pStyle w:val="paragraphsub"/>
      </w:pPr>
      <w:r w:rsidRPr="002847DB">
        <w:tab/>
        <w:t>(ii)</w:t>
      </w:r>
      <w:r w:rsidRPr="002847DB">
        <w:tab/>
        <w:t>stating the person, authority or court to whom or to which money payable under the order is to be paid; and</w:t>
      </w:r>
    </w:p>
    <w:p w:rsidR="00D73482" w:rsidRPr="002847DB" w:rsidRDefault="00D73482" w:rsidP="00D73482">
      <w:pPr>
        <w:pStyle w:val="paragraphsub"/>
      </w:pPr>
      <w:r w:rsidRPr="002847DB">
        <w:tab/>
        <w:t>(iii)</w:t>
      </w:r>
      <w:r w:rsidRPr="002847DB">
        <w:tab/>
        <w:t>giving an address at which such payments may be made</w:t>
      </w:r>
      <w:r w:rsidR="00C33C60" w:rsidRPr="002847DB">
        <w:t>.</w:t>
      </w:r>
    </w:p>
    <w:p w:rsidR="00D73482" w:rsidRPr="002847DB" w:rsidRDefault="00D73482" w:rsidP="00D73482">
      <w:pPr>
        <w:pStyle w:val="notetext"/>
      </w:pPr>
      <w:r w:rsidRPr="002847DB">
        <w:t>Note:</w:t>
      </w:r>
      <w:r w:rsidRPr="002847DB">
        <w:tab/>
        <w:t>Service is dealt with by the applicable Rules of Court.</w:t>
      </w:r>
    </w:p>
    <w:p w:rsidR="00D73482" w:rsidRPr="002847DB" w:rsidRDefault="00D73482" w:rsidP="00D73482">
      <w:pPr>
        <w:pStyle w:val="SubsectionHead"/>
      </w:pPr>
      <w:r w:rsidRPr="002847DB">
        <w:t>Notification when person leaves other State or Territory</w:t>
      </w:r>
    </w:p>
    <w:p w:rsidR="00D73482" w:rsidRPr="002847DB" w:rsidRDefault="00D73482" w:rsidP="00D73482">
      <w:pPr>
        <w:pStyle w:val="subsection"/>
      </w:pPr>
      <w:r w:rsidRPr="002847DB">
        <w:tab/>
        <w:t>(7)</w:t>
      </w:r>
      <w:r w:rsidRPr="002847DB">
        <w:tab/>
        <w:t xml:space="preserve">If it appears to the relevant Registrar of the receiving court that </w:t>
      </w:r>
      <w:r w:rsidR="0095030E" w:rsidRPr="002847DB">
        <w:t xml:space="preserve">there </w:t>
      </w:r>
      <w:r w:rsidRPr="002847DB">
        <w:t>are reasonable grounds for believing that the person against whom the order has been made is no longer resident in that State or Territory, and is resident in or proceeding to another State or Territory, the relevant Registrar of the receiving court must:</w:t>
      </w:r>
    </w:p>
    <w:p w:rsidR="00D73482" w:rsidRPr="002847DB" w:rsidRDefault="00D73482" w:rsidP="00D73482">
      <w:pPr>
        <w:pStyle w:val="paragraph"/>
      </w:pPr>
      <w:r w:rsidRPr="002847DB">
        <w:tab/>
        <w:t>(a)</w:t>
      </w:r>
      <w:r w:rsidRPr="002847DB">
        <w:tab/>
        <w:t>notify the relevant Registrar of the requesting court; and</w:t>
      </w:r>
    </w:p>
    <w:p w:rsidR="00D73482" w:rsidRPr="002847DB" w:rsidRDefault="00D73482" w:rsidP="00D73482">
      <w:pPr>
        <w:pStyle w:val="paragraph"/>
      </w:pPr>
      <w:r w:rsidRPr="002847DB">
        <w:tab/>
        <w:t>(b)</w:t>
      </w:r>
      <w:r w:rsidRPr="002847DB">
        <w:tab/>
        <w:t>give the relevant Registrar of the requesting court such information as the relevant Registrar of the receiving court possesses concerning the whereabouts and intended movements of that person.</w:t>
      </w:r>
    </w:p>
    <w:p w:rsidR="00D73482" w:rsidRPr="002847DB" w:rsidRDefault="00D73482" w:rsidP="00D73482">
      <w:pPr>
        <w:pStyle w:val="SubsectionHead"/>
      </w:pPr>
      <w:r w:rsidRPr="002847DB">
        <w:t>Cancellation</w:t>
      </w:r>
    </w:p>
    <w:p w:rsidR="00D73482" w:rsidRPr="002847DB" w:rsidRDefault="00D73482" w:rsidP="00D73482">
      <w:pPr>
        <w:pStyle w:val="subsection"/>
      </w:pPr>
      <w:r w:rsidRPr="002847DB">
        <w:tab/>
        <w:t>(8)</w:t>
      </w:r>
      <w:r w:rsidRPr="002847DB">
        <w:tab/>
        <w:t>On receipt of a request</w:t>
      </w:r>
      <w:r w:rsidR="00010EFF" w:rsidRPr="002847DB">
        <w:t>,</w:t>
      </w:r>
      <w:r w:rsidRPr="002847DB">
        <w:t xml:space="preserve"> in writing, from the relevant Registrar of the requesting court, that the order no longer be enforceable, the relevant Registrar of the receiving court must cancel the registration of the order.</w:t>
      </w:r>
    </w:p>
    <w:p w:rsidR="00D73482" w:rsidRPr="002847DB" w:rsidRDefault="00D73482" w:rsidP="00D73482">
      <w:pPr>
        <w:pStyle w:val="subsection"/>
      </w:pPr>
      <w:r w:rsidRPr="002847DB">
        <w:tab/>
        <w:t>(9)</w:t>
      </w:r>
      <w:r w:rsidRPr="002847DB">
        <w:tab/>
        <w:t>If the registration is cancelled:</w:t>
      </w:r>
    </w:p>
    <w:p w:rsidR="00D73482" w:rsidRPr="002847DB" w:rsidRDefault="00D73482" w:rsidP="00D73482">
      <w:pPr>
        <w:pStyle w:val="paragraph"/>
      </w:pPr>
      <w:r w:rsidRPr="002847DB">
        <w:tab/>
        <w:t>(a)</w:t>
      </w:r>
      <w:r w:rsidRPr="002847DB">
        <w:tab/>
        <w:t xml:space="preserve">the order ceases to be enforceable </w:t>
      </w:r>
      <w:r w:rsidR="000A6602" w:rsidRPr="002847DB">
        <w:t>i</w:t>
      </w:r>
      <w:r w:rsidRPr="002847DB">
        <w:t>n the receiving court;</w:t>
      </w:r>
      <w:r w:rsidR="00010EFF" w:rsidRPr="002847DB">
        <w:t xml:space="preserve"> and</w:t>
      </w:r>
    </w:p>
    <w:p w:rsidR="00D73482" w:rsidRPr="002847DB" w:rsidRDefault="00D73482" w:rsidP="00D73482">
      <w:pPr>
        <w:pStyle w:val="paragraph"/>
      </w:pPr>
      <w:r w:rsidRPr="002847DB">
        <w:tab/>
        <w:t>(b)</w:t>
      </w:r>
      <w:r w:rsidRPr="002847DB">
        <w:tab/>
        <w:t xml:space="preserve">the order remains unenforceable </w:t>
      </w:r>
      <w:r w:rsidR="00A52263" w:rsidRPr="002847DB">
        <w:t xml:space="preserve">in the </w:t>
      </w:r>
      <w:r w:rsidRPr="002847DB">
        <w:t>receiving court unless and until it is again registered in the receiving court; and</w:t>
      </w:r>
    </w:p>
    <w:p w:rsidR="00D73482" w:rsidRPr="002847DB" w:rsidRDefault="00D73482" w:rsidP="00D73482">
      <w:pPr>
        <w:pStyle w:val="paragraph"/>
      </w:pPr>
      <w:r w:rsidRPr="002847DB">
        <w:tab/>
        <w:t>(c)</w:t>
      </w:r>
      <w:r w:rsidRPr="002847DB">
        <w:tab/>
        <w:t>every warrant or other process arising out of the registration of the order in the receiving court ceases to have force or effect.</w:t>
      </w:r>
    </w:p>
    <w:p w:rsidR="00193A06" w:rsidRPr="002847DB" w:rsidRDefault="00B11214" w:rsidP="00901D2F">
      <w:pPr>
        <w:pStyle w:val="ActHead2"/>
        <w:pageBreakBefore/>
      </w:pPr>
      <w:bookmarkStart w:id="110" w:name="_Toc170386191"/>
      <w:r w:rsidRPr="00807F5F">
        <w:rPr>
          <w:rStyle w:val="CharPartNo"/>
        </w:rPr>
        <w:t>Part 1</w:t>
      </w:r>
      <w:r w:rsidR="00B844D6" w:rsidRPr="00807F5F">
        <w:rPr>
          <w:rStyle w:val="CharPartNo"/>
        </w:rPr>
        <w:t>0</w:t>
      </w:r>
      <w:r w:rsidR="00901D2F" w:rsidRPr="002847DB">
        <w:t>—</w:t>
      </w:r>
      <w:r w:rsidR="00901D2F" w:rsidRPr="00807F5F">
        <w:rPr>
          <w:rStyle w:val="CharPartText"/>
        </w:rPr>
        <w:t>International conventions, international agreements and international enforcement</w:t>
      </w:r>
      <w:bookmarkEnd w:id="110"/>
    </w:p>
    <w:p w:rsidR="00F9440A" w:rsidRPr="002847DB" w:rsidRDefault="00B11214" w:rsidP="00E65A57">
      <w:pPr>
        <w:pStyle w:val="ActHead3"/>
      </w:pPr>
      <w:bookmarkStart w:id="111" w:name="_Toc170386192"/>
      <w:r w:rsidRPr="00807F5F">
        <w:rPr>
          <w:rStyle w:val="CharDivNo"/>
        </w:rPr>
        <w:t>Division 1</w:t>
      </w:r>
      <w:r w:rsidR="00F9440A" w:rsidRPr="002847DB">
        <w:t>—</w:t>
      </w:r>
      <w:r w:rsidR="00F9440A" w:rsidRPr="00807F5F">
        <w:rPr>
          <w:rStyle w:val="CharDivText"/>
        </w:rPr>
        <w:t>General</w:t>
      </w:r>
      <w:bookmarkEnd w:id="111"/>
    </w:p>
    <w:p w:rsidR="00BF39F5" w:rsidRPr="002847DB" w:rsidRDefault="001F414A" w:rsidP="00BF39F5">
      <w:pPr>
        <w:pStyle w:val="ActHead5"/>
      </w:pPr>
      <w:bookmarkStart w:id="112" w:name="_Toc170386193"/>
      <w:r w:rsidRPr="00807F5F">
        <w:rPr>
          <w:rStyle w:val="CharSectno"/>
        </w:rPr>
        <w:t>76</w:t>
      </w:r>
      <w:r w:rsidR="00BF39F5" w:rsidRPr="002847DB">
        <w:t xml:space="preserve">  Extension of provisions of the Act</w:t>
      </w:r>
      <w:bookmarkEnd w:id="112"/>
    </w:p>
    <w:p w:rsidR="00BF39F5" w:rsidRPr="002847DB" w:rsidRDefault="00BF39F5" w:rsidP="00BF39F5">
      <w:pPr>
        <w:pStyle w:val="subsection"/>
      </w:pPr>
      <w:r w:rsidRPr="002847DB">
        <w:tab/>
        <w:t>(1)</w:t>
      </w:r>
      <w:r w:rsidRPr="002847DB">
        <w:tab/>
        <w:t>This section is made for the purposes of subsection 124A(1) of the Act</w:t>
      </w:r>
    </w:p>
    <w:p w:rsidR="00BF39F5" w:rsidRPr="002847DB" w:rsidRDefault="00BF39F5" w:rsidP="00BF39F5">
      <w:pPr>
        <w:pStyle w:val="subsection"/>
      </w:pPr>
      <w:r w:rsidRPr="002847DB">
        <w:tab/>
        <w:t>(2)</w:t>
      </w:r>
      <w:r w:rsidRPr="002847DB">
        <w:tab/>
        <w:t>Subdivisions D (except subsection 69U(3)) and E of Division 12 of Part VII of the Act apply, subject to this section, to proceedings for the purposes of an international agreement or arrangement that:</w:t>
      </w:r>
    </w:p>
    <w:p w:rsidR="00BF39F5" w:rsidRPr="002847DB" w:rsidRDefault="00BF39F5" w:rsidP="00BF39F5">
      <w:pPr>
        <w:pStyle w:val="paragraph"/>
      </w:pPr>
      <w:r w:rsidRPr="002847DB">
        <w:tab/>
        <w:t>(a)</w:t>
      </w:r>
      <w:r w:rsidRPr="002847DB">
        <w:tab/>
        <w:t>is with:</w:t>
      </w:r>
    </w:p>
    <w:p w:rsidR="00BF39F5" w:rsidRPr="002847DB" w:rsidRDefault="00BF39F5" w:rsidP="00BF39F5">
      <w:pPr>
        <w:pStyle w:val="paragraphsub"/>
      </w:pPr>
      <w:r w:rsidRPr="002847DB">
        <w:tab/>
        <w:t>(i)</w:t>
      </w:r>
      <w:r w:rsidRPr="002847DB">
        <w:tab/>
        <w:t>a reciprocating jurisdiction; or</w:t>
      </w:r>
    </w:p>
    <w:p w:rsidR="00BF39F5" w:rsidRPr="002847DB" w:rsidRDefault="00BF39F5" w:rsidP="00BF39F5">
      <w:pPr>
        <w:pStyle w:val="paragraphsub"/>
      </w:pPr>
      <w:r w:rsidRPr="002847DB">
        <w:tab/>
        <w:t>(ii)</w:t>
      </w:r>
      <w:r w:rsidRPr="002847DB">
        <w:tab/>
        <w:t>a jurisdiction specified in an item of the table in Schedule 4 to this instrument; and</w:t>
      </w:r>
    </w:p>
    <w:p w:rsidR="00BF39F5" w:rsidRPr="002847DB" w:rsidRDefault="00BF39F5" w:rsidP="00BF39F5">
      <w:pPr>
        <w:pStyle w:val="paragraph"/>
      </w:pPr>
      <w:r w:rsidRPr="002847DB">
        <w:tab/>
        <w:t>(b)</w:t>
      </w:r>
      <w:r w:rsidRPr="002847DB">
        <w:tab/>
        <w:t>relates to maintenance obligations arising from family relationship, parentage or marriage.</w:t>
      </w:r>
    </w:p>
    <w:p w:rsidR="00BF39F5" w:rsidRPr="002847DB" w:rsidRDefault="00BF39F5" w:rsidP="00BF39F5">
      <w:pPr>
        <w:pStyle w:val="notetext"/>
      </w:pPr>
      <w:r w:rsidRPr="002847DB">
        <w:t>Note:</w:t>
      </w:r>
      <w:r w:rsidRPr="002847DB">
        <w:tab/>
        <w:t xml:space="preserve">For the meaning of </w:t>
      </w:r>
      <w:r w:rsidRPr="002847DB">
        <w:rPr>
          <w:b/>
          <w:i/>
        </w:rPr>
        <w:t>reciprocating jurisdiction</w:t>
      </w:r>
      <w:r w:rsidRPr="002847DB">
        <w:t xml:space="preserve">, see section </w:t>
      </w:r>
      <w:r w:rsidR="001F414A" w:rsidRPr="002847DB">
        <w:t>101</w:t>
      </w:r>
      <w:r w:rsidRPr="002847DB">
        <w:t xml:space="preserve"> of this instrument.</w:t>
      </w:r>
    </w:p>
    <w:p w:rsidR="00BF39F5" w:rsidRPr="002847DB" w:rsidRDefault="00BF39F5" w:rsidP="00BF39F5">
      <w:pPr>
        <w:pStyle w:val="subsection"/>
      </w:pPr>
      <w:r w:rsidRPr="002847DB">
        <w:tab/>
        <w:t>(3)</w:t>
      </w:r>
      <w:r w:rsidRPr="002847DB">
        <w:tab/>
        <w:t>Matters mentioned in this section are taken to be matters arising under Part VII of the Act for the purposes of the application of section 69H of the Act in relation to those matters.</w:t>
      </w:r>
    </w:p>
    <w:p w:rsidR="00BF39F5" w:rsidRPr="002847DB" w:rsidRDefault="00BF39F5" w:rsidP="00BF39F5">
      <w:pPr>
        <w:pStyle w:val="subsection"/>
      </w:pPr>
      <w:r w:rsidRPr="002847DB">
        <w:tab/>
        <w:t>(4)</w:t>
      </w:r>
      <w:r w:rsidRPr="002847DB">
        <w:tab/>
        <w:t xml:space="preserve">Despite subsections 69S(1) and 69U(3) of the Act, the presumption of parentage provided for by subsection 69S(1) of the Act is taken, for the purposes of proceedings mentioned in subsection (2) </w:t>
      </w:r>
      <w:r w:rsidR="004632EC" w:rsidRPr="002847DB">
        <w:t xml:space="preserve">of this section </w:t>
      </w:r>
      <w:r w:rsidRPr="002847DB">
        <w:t>to be rebuttable under subsection 69U(1) of the Act.</w:t>
      </w:r>
    </w:p>
    <w:p w:rsidR="00BF39F5" w:rsidRPr="002847DB" w:rsidRDefault="00BF39F5" w:rsidP="00BF39F5">
      <w:pPr>
        <w:pStyle w:val="notetext"/>
      </w:pPr>
      <w:r w:rsidRPr="002847DB">
        <w:t>Note:</w:t>
      </w:r>
      <w:r w:rsidRPr="002847DB">
        <w:tab/>
        <w:t>Subsection 69U(3) of the Act is not extended by subsection (2) of this section.</w:t>
      </w:r>
    </w:p>
    <w:p w:rsidR="00901D2F" w:rsidRPr="002847DB" w:rsidRDefault="00F0065E" w:rsidP="00E65A57">
      <w:pPr>
        <w:pStyle w:val="ActHead3"/>
      </w:pPr>
      <w:bookmarkStart w:id="113" w:name="_Toc170386194"/>
      <w:r w:rsidRPr="00807F5F">
        <w:rPr>
          <w:rStyle w:val="CharDivNo"/>
        </w:rPr>
        <w:t>Division 2</w:t>
      </w:r>
      <w:r w:rsidR="00901D2F" w:rsidRPr="002847DB">
        <w:t>—</w:t>
      </w:r>
      <w:r w:rsidR="00901D2F" w:rsidRPr="00807F5F">
        <w:rPr>
          <w:rStyle w:val="CharDivText"/>
        </w:rPr>
        <w:t>Service under the Hague Service Convention</w:t>
      </w:r>
      <w:bookmarkEnd w:id="113"/>
    </w:p>
    <w:p w:rsidR="00901D2F" w:rsidRPr="002847DB" w:rsidRDefault="00901D2F" w:rsidP="00901D2F">
      <w:pPr>
        <w:pStyle w:val="ActHead4"/>
      </w:pPr>
      <w:bookmarkStart w:id="114" w:name="_Toc170386195"/>
      <w:r w:rsidRPr="00807F5F">
        <w:rPr>
          <w:rStyle w:val="CharSubdNo"/>
        </w:rPr>
        <w:t>Subdivision A</w:t>
      </w:r>
      <w:r w:rsidRPr="002847DB">
        <w:t>—</w:t>
      </w:r>
      <w:r w:rsidRPr="00807F5F">
        <w:rPr>
          <w:rStyle w:val="CharSubdText"/>
        </w:rPr>
        <w:t>Preliminary</w:t>
      </w:r>
      <w:bookmarkEnd w:id="114"/>
    </w:p>
    <w:p w:rsidR="00901D2F" w:rsidRPr="002847DB" w:rsidRDefault="00901D2F" w:rsidP="00901D2F">
      <w:pPr>
        <w:pStyle w:val="notetext"/>
      </w:pPr>
      <w:r w:rsidRPr="002847DB">
        <w:t>Note 1:</w:t>
      </w:r>
      <w:r w:rsidRPr="002847DB">
        <w:tab/>
        <w:t xml:space="preserve">This </w:t>
      </w:r>
      <w:r w:rsidR="00F9440A" w:rsidRPr="002847DB">
        <w:t xml:space="preserve">Division </w:t>
      </w:r>
      <w:r w:rsidRPr="002847DB">
        <w:t>forms part of a scheme to implement Australia</w:t>
      </w:r>
      <w:r w:rsidR="0007245A" w:rsidRPr="002847DB">
        <w:t>’</w:t>
      </w:r>
      <w:r w:rsidRPr="002847DB">
        <w:t xml:space="preserve">s obligations under the Hague Service Convention on the Service Abroad of Judicial and Extrajudicial Documents in Civil or Commercial Matters (see the definition of </w:t>
      </w:r>
      <w:r w:rsidRPr="002847DB">
        <w:rPr>
          <w:b/>
          <w:i/>
        </w:rPr>
        <w:t>Hague Service Convention</w:t>
      </w:r>
      <w:r w:rsidRPr="002847DB">
        <w:t xml:space="preserve"> in section </w:t>
      </w:r>
      <w:r w:rsidR="001F414A" w:rsidRPr="002847DB">
        <w:t>4</w:t>
      </w:r>
      <w:r w:rsidRPr="002847DB">
        <w:t>). Under the Convention, the Attorney</w:t>
      </w:r>
      <w:r w:rsidR="002847DB">
        <w:noBreakHyphen/>
      </w:r>
      <w:r w:rsidRPr="002847DB">
        <w:t>General</w:t>
      </w:r>
      <w:r w:rsidR="0007245A" w:rsidRPr="002847DB">
        <w:t>’</w:t>
      </w:r>
      <w:r w:rsidRPr="002847DB">
        <w:t xml:space="preserve">s Department of the Commonwealth is designated as the Central Authority (under Article 2 of the Convention) and certain courts and government departments are, for certain purposes, designated as </w:t>
      </w:r>
      <w:r w:rsidR="0007245A" w:rsidRPr="002847DB">
        <w:t>“</w:t>
      </w:r>
      <w:r w:rsidRPr="002847DB">
        <w:t>other</w:t>
      </w:r>
      <w:r w:rsidR="0007245A" w:rsidRPr="002847DB">
        <w:t>”</w:t>
      </w:r>
      <w:r w:rsidRPr="002847DB">
        <w:t xml:space="preserve"> or </w:t>
      </w:r>
      <w:r w:rsidR="0007245A" w:rsidRPr="002847DB">
        <w:t>“</w:t>
      </w:r>
      <w:r w:rsidRPr="002847DB">
        <w:t>additional</w:t>
      </w:r>
      <w:r w:rsidR="0007245A" w:rsidRPr="002847DB">
        <w:t>”</w:t>
      </w:r>
      <w:r w:rsidRPr="002847DB">
        <w:t xml:space="preserve"> authorities (under Article 18 of the Convention).</w:t>
      </w:r>
    </w:p>
    <w:p w:rsidR="00901D2F" w:rsidRPr="002847DB" w:rsidRDefault="00901D2F" w:rsidP="00901D2F">
      <w:pPr>
        <w:pStyle w:val="notetext"/>
      </w:pPr>
      <w:r w:rsidRPr="002847DB">
        <w:t>Note 2:</w:t>
      </w:r>
      <w:r w:rsidRPr="002847DB">
        <w:tab/>
        <w:t xml:space="preserve">This </w:t>
      </w:r>
      <w:r w:rsidR="001F2BE6" w:rsidRPr="002847DB">
        <w:t>Division</w:t>
      </w:r>
      <w:r w:rsidRPr="002847DB">
        <w:t xml:space="preserve"> provides for service in overseas Convention countries of local judicial documents (documents that relate to proceedings in the court) and for default judgment in proceedings in the court after service overseas of such a document.</w:t>
      </w:r>
    </w:p>
    <w:p w:rsidR="00901D2F" w:rsidRPr="002847DB" w:rsidRDefault="00901D2F" w:rsidP="00901D2F">
      <w:pPr>
        <w:pStyle w:val="notetext"/>
      </w:pPr>
      <w:r w:rsidRPr="002847DB">
        <w:t>Note 3:</w:t>
      </w:r>
      <w:r w:rsidRPr="002847DB">
        <w:tab/>
        <w:t>A list of all Convention countries, details of declarations and objections made under the Convention by each of those countries and the names and addresses of the Central and other authorities of each of those countries could in 2024 be viewed at http://www.hcch.net.</w:t>
      </w:r>
    </w:p>
    <w:p w:rsidR="00901D2F" w:rsidRPr="002847DB" w:rsidRDefault="001F414A" w:rsidP="00901D2F">
      <w:pPr>
        <w:pStyle w:val="ActHead5"/>
      </w:pPr>
      <w:bookmarkStart w:id="115" w:name="_Toc170386196"/>
      <w:r w:rsidRPr="00807F5F">
        <w:rPr>
          <w:rStyle w:val="CharSectno"/>
        </w:rPr>
        <w:t>77</w:t>
      </w:r>
      <w:r w:rsidR="00901D2F" w:rsidRPr="002847DB">
        <w:t xml:space="preserve">  Purposes of this Division</w:t>
      </w:r>
      <w:bookmarkEnd w:id="115"/>
    </w:p>
    <w:p w:rsidR="00901D2F" w:rsidRPr="002847DB" w:rsidRDefault="00901D2F" w:rsidP="00901D2F">
      <w:pPr>
        <w:pStyle w:val="subsection"/>
      </w:pPr>
      <w:r w:rsidRPr="002847DB">
        <w:tab/>
      </w:r>
      <w:r w:rsidRPr="002847DB">
        <w:tab/>
      </w:r>
      <w:r w:rsidR="002F3A13" w:rsidRPr="002847DB">
        <w:t>Unless otherwise stated, each section in this</w:t>
      </w:r>
      <w:r w:rsidRPr="002847DB">
        <w:t xml:space="preserve"> Division is made for the purposes of paragraph 125(1)(a) of the Act.</w:t>
      </w:r>
    </w:p>
    <w:p w:rsidR="00901D2F" w:rsidRPr="002847DB" w:rsidRDefault="001F414A" w:rsidP="00901D2F">
      <w:pPr>
        <w:pStyle w:val="ActHead5"/>
      </w:pPr>
      <w:bookmarkStart w:id="116" w:name="_Toc170386197"/>
      <w:r w:rsidRPr="00807F5F">
        <w:rPr>
          <w:rStyle w:val="CharSectno"/>
        </w:rPr>
        <w:t>78</w:t>
      </w:r>
      <w:r w:rsidR="00901D2F" w:rsidRPr="002847DB">
        <w:t xml:space="preserve">  Meaning of </w:t>
      </w:r>
      <w:r w:rsidR="00901D2F" w:rsidRPr="002847DB">
        <w:rPr>
          <w:i/>
        </w:rPr>
        <w:t>Convention country</w:t>
      </w:r>
      <w:r w:rsidR="00901D2F" w:rsidRPr="002847DB">
        <w:t xml:space="preserve"> and </w:t>
      </w:r>
      <w:r w:rsidR="00865653" w:rsidRPr="002847DB">
        <w:t xml:space="preserve">of </w:t>
      </w:r>
      <w:r w:rsidR="00901D2F" w:rsidRPr="002847DB">
        <w:t xml:space="preserve">certain other terms used in this </w:t>
      </w:r>
      <w:r w:rsidR="001F2BE6" w:rsidRPr="002847DB">
        <w:t>Division</w:t>
      </w:r>
      <w:bookmarkEnd w:id="116"/>
    </w:p>
    <w:p w:rsidR="00901D2F" w:rsidRPr="002847DB" w:rsidRDefault="00901D2F" w:rsidP="00901D2F">
      <w:pPr>
        <w:pStyle w:val="subsection"/>
      </w:pPr>
      <w:r w:rsidRPr="002847DB">
        <w:tab/>
      </w:r>
      <w:r w:rsidRPr="002847DB">
        <w:tab/>
        <w:t>In this instrument:</w:t>
      </w:r>
    </w:p>
    <w:p w:rsidR="00901D2F" w:rsidRPr="002847DB" w:rsidRDefault="00901D2F" w:rsidP="00901D2F">
      <w:pPr>
        <w:pStyle w:val="Definition"/>
      </w:pPr>
      <w:r w:rsidRPr="002847DB">
        <w:rPr>
          <w:b/>
          <w:i/>
        </w:rPr>
        <w:t>Central Authority</w:t>
      </w:r>
      <w:r w:rsidRPr="002847DB">
        <w:t>, for a Convention country, means an authority that is for the time being designated by that country, under Article 2 of the Hague Service Convention, to be the Central Authority for that country.</w:t>
      </w:r>
    </w:p>
    <w:p w:rsidR="00901D2F" w:rsidRPr="002847DB" w:rsidRDefault="00901D2F" w:rsidP="00901D2F">
      <w:pPr>
        <w:pStyle w:val="Definition"/>
      </w:pPr>
      <w:r w:rsidRPr="002847DB">
        <w:rPr>
          <w:b/>
          <w:i/>
        </w:rPr>
        <w:t>Convention</w:t>
      </w:r>
      <w:r w:rsidRPr="002847DB">
        <w:rPr>
          <w:b/>
        </w:rPr>
        <w:t xml:space="preserve"> </w:t>
      </w:r>
      <w:r w:rsidRPr="002847DB">
        <w:rPr>
          <w:b/>
          <w:i/>
        </w:rPr>
        <w:t>additional authority</w:t>
      </w:r>
      <w:r w:rsidRPr="002847DB">
        <w:t>, for a Convention country, means an authority that is:</w:t>
      </w:r>
    </w:p>
    <w:p w:rsidR="00901D2F" w:rsidRPr="002847DB" w:rsidRDefault="00901D2F" w:rsidP="00901D2F">
      <w:pPr>
        <w:pStyle w:val="paragraph"/>
      </w:pPr>
      <w:r w:rsidRPr="002847DB">
        <w:tab/>
        <w:t>(a)</w:t>
      </w:r>
      <w:r w:rsidRPr="002847DB">
        <w:tab/>
        <w:t>for the time being designated by the Convention country, under Article 18 of the Hague Service Convention, to be an authority (other than the Central Authority) for the Convention country; and</w:t>
      </w:r>
    </w:p>
    <w:p w:rsidR="00901D2F" w:rsidRPr="002847DB" w:rsidRDefault="00901D2F" w:rsidP="00901D2F">
      <w:pPr>
        <w:pStyle w:val="paragraph"/>
      </w:pPr>
      <w:r w:rsidRPr="002847DB">
        <w:tab/>
        <w:t>(b)</w:t>
      </w:r>
      <w:r w:rsidRPr="002847DB">
        <w:tab/>
        <w:t>competent to receive requests for service abroad emanating from Australia.</w:t>
      </w:r>
    </w:p>
    <w:p w:rsidR="00901D2F" w:rsidRPr="002847DB" w:rsidRDefault="00901D2F" w:rsidP="00901D2F">
      <w:pPr>
        <w:pStyle w:val="Definition"/>
      </w:pPr>
      <w:r w:rsidRPr="002847DB">
        <w:rPr>
          <w:b/>
          <w:i/>
        </w:rPr>
        <w:t>Convention certificate of service</w:t>
      </w:r>
      <w:r w:rsidRPr="002847DB">
        <w:t xml:space="preserve"> means a certificate of service that has been completed for the purposes of Article 6 of the Hague Service Convention.</w:t>
      </w:r>
    </w:p>
    <w:p w:rsidR="00901D2F" w:rsidRPr="002847DB" w:rsidRDefault="00901D2F" w:rsidP="00901D2F">
      <w:pPr>
        <w:pStyle w:val="Definition"/>
      </w:pPr>
      <w:r w:rsidRPr="002847DB">
        <w:rPr>
          <w:b/>
          <w:i/>
        </w:rPr>
        <w:t>Convention certifying authority</w:t>
      </w:r>
      <w:r w:rsidRPr="002847DB">
        <w:t>, for a Convention country, means the Central Authority for the country or some other authority that is for the time being designated by the country, under Article 6 of the Hague Service Convention, to complete certificates of service in the form annexed to the Hague Service Convention.</w:t>
      </w:r>
    </w:p>
    <w:p w:rsidR="00901D2F" w:rsidRPr="002847DB" w:rsidRDefault="00901D2F" w:rsidP="00901D2F">
      <w:pPr>
        <w:pStyle w:val="Definition"/>
      </w:pPr>
      <w:r w:rsidRPr="002847DB">
        <w:rPr>
          <w:b/>
          <w:i/>
        </w:rPr>
        <w:t>Convention country</w:t>
      </w:r>
      <w:r w:rsidRPr="002847DB">
        <w:t xml:space="preserve"> means a country, other than Australia, that is a party to the Hague Service Convention.</w:t>
      </w:r>
    </w:p>
    <w:p w:rsidR="00901D2F" w:rsidRPr="002847DB" w:rsidRDefault="00901D2F" w:rsidP="00901D2F">
      <w:pPr>
        <w:pStyle w:val="Definition"/>
      </w:pPr>
      <w:r w:rsidRPr="002847DB">
        <w:rPr>
          <w:b/>
          <w:i/>
        </w:rPr>
        <w:t>forwarding authority</w:t>
      </w:r>
      <w:r w:rsidR="00426BF7" w:rsidRPr="002847DB">
        <w:t xml:space="preserve">, </w:t>
      </w:r>
      <w:r w:rsidR="00D54B59" w:rsidRPr="002847DB">
        <w:t xml:space="preserve">for a Convention </w:t>
      </w:r>
      <w:r w:rsidR="00426BF7" w:rsidRPr="002847DB">
        <w:t>c</w:t>
      </w:r>
      <w:r w:rsidR="00D54B59" w:rsidRPr="002847DB">
        <w:t>ountry</w:t>
      </w:r>
      <w:r w:rsidR="00426BF7" w:rsidRPr="002847DB">
        <w:t xml:space="preserve">, </w:t>
      </w:r>
      <w:r w:rsidRPr="002847DB">
        <w:t xml:space="preserve">means the </w:t>
      </w:r>
      <w:r w:rsidR="00140401" w:rsidRPr="002847DB">
        <w:t xml:space="preserve">authority that is competent under the law of the Convention country </w:t>
      </w:r>
      <w:r w:rsidR="007E3C9A" w:rsidRPr="002847DB">
        <w:t>to</w:t>
      </w:r>
      <w:r w:rsidR="00140401" w:rsidRPr="002847DB">
        <w:t xml:space="preserve"> forward requests for service abroad under Article 3 of the Hague Service Convention.</w:t>
      </w:r>
    </w:p>
    <w:p w:rsidR="00901D2F" w:rsidRPr="002847DB" w:rsidRDefault="00901D2F" w:rsidP="00901D2F">
      <w:pPr>
        <w:pStyle w:val="Definition"/>
      </w:pPr>
      <w:r w:rsidRPr="002847DB">
        <w:rPr>
          <w:b/>
          <w:i/>
        </w:rPr>
        <w:t>initiating process</w:t>
      </w:r>
      <w:r w:rsidRPr="002847DB">
        <w:t xml:space="preserve"> means any document by which proceedings (including proceedings on any cross</w:t>
      </w:r>
      <w:r w:rsidR="002847DB">
        <w:noBreakHyphen/>
      </w:r>
      <w:r w:rsidRPr="002847DB">
        <w:t>claim or third party notice) are commenced.</w:t>
      </w:r>
    </w:p>
    <w:p w:rsidR="00901D2F" w:rsidRPr="002847DB" w:rsidRDefault="00901D2F" w:rsidP="00901D2F">
      <w:pPr>
        <w:pStyle w:val="Definition"/>
      </w:pPr>
      <w:r w:rsidRPr="002847DB">
        <w:rPr>
          <w:b/>
          <w:i/>
        </w:rPr>
        <w:t>request for service abroad</w:t>
      </w:r>
      <w:r w:rsidRPr="002847DB">
        <w:t xml:space="preserve"> means a request for service in a Convention country of a local judicial document</w:t>
      </w:r>
      <w:r w:rsidR="00453B2D" w:rsidRPr="002847DB">
        <w:t>.</w:t>
      </w:r>
    </w:p>
    <w:p w:rsidR="00901D2F" w:rsidRPr="002847DB" w:rsidRDefault="001F414A" w:rsidP="00901D2F">
      <w:pPr>
        <w:pStyle w:val="ActHead5"/>
      </w:pPr>
      <w:bookmarkStart w:id="117" w:name="_Toc170386198"/>
      <w:r w:rsidRPr="00807F5F">
        <w:rPr>
          <w:rStyle w:val="CharSectno"/>
        </w:rPr>
        <w:t>79</w:t>
      </w:r>
      <w:r w:rsidR="00901D2F" w:rsidRPr="002847DB">
        <w:t xml:space="preserve">  Provisions of this </w:t>
      </w:r>
      <w:r w:rsidR="001F2BE6" w:rsidRPr="002847DB">
        <w:t>Division</w:t>
      </w:r>
      <w:r w:rsidR="00901D2F" w:rsidRPr="002847DB">
        <w:t xml:space="preserve"> to prevail</w:t>
      </w:r>
      <w:bookmarkEnd w:id="117"/>
    </w:p>
    <w:p w:rsidR="00901D2F" w:rsidRPr="002847DB" w:rsidRDefault="00901D2F" w:rsidP="00901D2F">
      <w:pPr>
        <w:pStyle w:val="subsection"/>
      </w:pPr>
      <w:r w:rsidRPr="002847DB">
        <w:tab/>
      </w:r>
      <w:r w:rsidRPr="002847DB">
        <w:tab/>
        <w:t xml:space="preserve">The provisions of this </w:t>
      </w:r>
      <w:r w:rsidR="001F2BE6" w:rsidRPr="002847DB">
        <w:t>Division</w:t>
      </w:r>
      <w:r w:rsidRPr="002847DB">
        <w:t xml:space="preserve"> prevail to the extent of any inconsistency between those provisions and any other provisions of this instrument.</w:t>
      </w:r>
    </w:p>
    <w:p w:rsidR="00901D2F" w:rsidRPr="002847DB" w:rsidRDefault="00901D2F" w:rsidP="00901D2F">
      <w:pPr>
        <w:pStyle w:val="ActHead4"/>
      </w:pPr>
      <w:bookmarkStart w:id="118" w:name="_Toc170386199"/>
      <w:r w:rsidRPr="00807F5F">
        <w:rPr>
          <w:rStyle w:val="CharSubdNo"/>
        </w:rPr>
        <w:t>Subdivision B</w:t>
      </w:r>
      <w:r w:rsidRPr="002847DB">
        <w:t>—</w:t>
      </w:r>
      <w:r w:rsidRPr="00807F5F">
        <w:rPr>
          <w:rStyle w:val="CharSubdText"/>
        </w:rPr>
        <w:t>Service abroad of local judicial documents</w:t>
      </w:r>
      <w:bookmarkEnd w:id="118"/>
    </w:p>
    <w:p w:rsidR="00901D2F" w:rsidRPr="002847DB" w:rsidRDefault="001F414A" w:rsidP="00901D2F">
      <w:pPr>
        <w:pStyle w:val="ActHead5"/>
      </w:pPr>
      <w:bookmarkStart w:id="119" w:name="_Toc170386200"/>
      <w:r w:rsidRPr="00807F5F">
        <w:rPr>
          <w:rStyle w:val="CharSectno"/>
        </w:rPr>
        <w:t>80</w:t>
      </w:r>
      <w:r w:rsidR="00901D2F" w:rsidRPr="002847DB">
        <w:t xml:space="preserve">  Application of </w:t>
      </w:r>
      <w:r w:rsidR="00E04CF3" w:rsidRPr="002847DB">
        <w:t>this Subd</w:t>
      </w:r>
      <w:r w:rsidR="00901D2F" w:rsidRPr="002847DB">
        <w:t>ivision</w:t>
      </w:r>
      <w:bookmarkEnd w:id="119"/>
    </w:p>
    <w:p w:rsidR="00901D2F" w:rsidRPr="002847DB" w:rsidRDefault="00901D2F" w:rsidP="00901D2F">
      <w:pPr>
        <w:pStyle w:val="subsection"/>
      </w:pPr>
      <w:r w:rsidRPr="002847DB">
        <w:tab/>
        <w:t>(1)</w:t>
      </w:r>
      <w:r w:rsidRPr="002847DB">
        <w:tab/>
        <w:t xml:space="preserve">Subject to </w:t>
      </w:r>
      <w:r w:rsidR="006F3F13" w:rsidRPr="002847DB">
        <w:t>subsection (</w:t>
      </w:r>
      <w:r w:rsidRPr="002847DB">
        <w:t xml:space="preserve">2), this </w:t>
      </w:r>
      <w:r w:rsidR="00E04CF3" w:rsidRPr="002847DB">
        <w:t>Subd</w:t>
      </w:r>
      <w:r w:rsidRPr="002847DB">
        <w:t>ivision applies to service in a Convention country of a local judicial document.</w:t>
      </w:r>
    </w:p>
    <w:p w:rsidR="00901D2F" w:rsidRPr="002847DB" w:rsidRDefault="00901D2F" w:rsidP="00901D2F">
      <w:pPr>
        <w:pStyle w:val="subsection"/>
      </w:pPr>
      <w:r w:rsidRPr="002847DB">
        <w:tab/>
        <w:t>(2)</w:t>
      </w:r>
      <w:r w:rsidRPr="002847DB">
        <w:tab/>
        <w:t xml:space="preserve">This </w:t>
      </w:r>
      <w:r w:rsidR="00E04CF3" w:rsidRPr="002847DB">
        <w:t>Subd</w:t>
      </w:r>
      <w:r w:rsidRPr="002847DB">
        <w:t>ivision does not apply if service of the document is effected, without application of any compulsion, by an Australian diplomatic or consular agent mentioned in Article 8 of the Hague Service Convention.</w:t>
      </w:r>
    </w:p>
    <w:p w:rsidR="00901D2F" w:rsidRPr="002847DB" w:rsidRDefault="001F414A" w:rsidP="00901D2F">
      <w:pPr>
        <w:pStyle w:val="ActHead5"/>
      </w:pPr>
      <w:bookmarkStart w:id="120" w:name="_Toc170386201"/>
      <w:r w:rsidRPr="00807F5F">
        <w:rPr>
          <w:rStyle w:val="CharSectno"/>
        </w:rPr>
        <w:t>81</w:t>
      </w:r>
      <w:r w:rsidR="00901D2F" w:rsidRPr="002847DB">
        <w:t xml:space="preserve">  Application for request for service abroad</w:t>
      </w:r>
      <w:bookmarkEnd w:id="120"/>
    </w:p>
    <w:p w:rsidR="00901D2F" w:rsidRPr="002847DB" w:rsidRDefault="00901D2F" w:rsidP="00901D2F">
      <w:pPr>
        <w:pStyle w:val="subsection"/>
      </w:pPr>
      <w:r w:rsidRPr="002847DB">
        <w:tab/>
        <w:t>(1)</w:t>
      </w:r>
      <w:r w:rsidRPr="002847DB">
        <w:tab/>
        <w:t>A person may apply to the relevant Registrar, in the relevant Registrar</w:t>
      </w:r>
      <w:r w:rsidR="0007245A" w:rsidRPr="002847DB">
        <w:t>’</w:t>
      </w:r>
      <w:r w:rsidRPr="002847DB">
        <w:t>s capacity as a forwarding authority</w:t>
      </w:r>
      <w:r w:rsidR="004922E5" w:rsidRPr="002847DB">
        <w:t xml:space="preserve"> for a Convention country</w:t>
      </w:r>
      <w:r w:rsidRPr="002847DB">
        <w:t xml:space="preserve">, for a request for service in </w:t>
      </w:r>
      <w:r w:rsidR="004922E5" w:rsidRPr="002847DB">
        <w:t>the</w:t>
      </w:r>
      <w:r w:rsidRPr="002847DB">
        <w:t xml:space="preserve"> Convention country of a local judicial document.</w:t>
      </w:r>
    </w:p>
    <w:p w:rsidR="00901D2F" w:rsidRPr="002847DB" w:rsidRDefault="00901D2F" w:rsidP="00901D2F">
      <w:pPr>
        <w:pStyle w:val="subsection"/>
      </w:pPr>
      <w:r w:rsidRPr="002847DB">
        <w:tab/>
        <w:t>(2)</w:t>
      </w:r>
      <w:r w:rsidRPr="002847DB">
        <w:tab/>
        <w:t>The application must be accompanied by 3 copies of each of the following documents:</w:t>
      </w:r>
    </w:p>
    <w:p w:rsidR="00901D2F" w:rsidRPr="002847DB" w:rsidRDefault="00901D2F" w:rsidP="00901D2F">
      <w:pPr>
        <w:pStyle w:val="paragraph"/>
      </w:pPr>
      <w:r w:rsidRPr="002847DB">
        <w:tab/>
        <w:t>(a)</w:t>
      </w:r>
      <w:r w:rsidRPr="002847DB">
        <w:tab/>
        <w:t xml:space="preserve">a draft request for service abroad, which must be in accordance with </w:t>
      </w:r>
      <w:r w:rsidR="00B11214" w:rsidRPr="002847DB">
        <w:t>Part 1</w:t>
      </w:r>
      <w:r w:rsidRPr="002847DB">
        <w:t xml:space="preserve"> of Form 1 in </w:t>
      </w:r>
      <w:r w:rsidR="00F0065E" w:rsidRPr="002847DB">
        <w:t>Schedule </w:t>
      </w:r>
      <w:r w:rsidR="0015535C" w:rsidRPr="002847DB">
        <w:t>3</w:t>
      </w:r>
      <w:r w:rsidRPr="002847DB">
        <w:t>;</w:t>
      </w:r>
    </w:p>
    <w:p w:rsidR="00901D2F" w:rsidRPr="002847DB" w:rsidRDefault="00901D2F" w:rsidP="00901D2F">
      <w:pPr>
        <w:pStyle w:val="paragraph"/>
      </w:pPr>
      <w:r w:rsidRPr="002847DB">
        <w:tab/>
        <w:t>(b)</w:t>
      </w:r>
      <w:r w:rsidRPr="002847DB">
        <w:tab/>
        <w:t xml:space="preserve">the </w:t>
      </w:r>
      <w:r w:rsidR="000D7EC4" w:rsidRPr="002847DB">
        <w:t xml:space="preserve">local judicial </w:t>
      </w:r>
      <w:r w:rsidRPr="002847DB">
        <w:t>document to be served;</w:t>
      </w:r>
    </w:p>
    <w:p w:rsidR="00901D2F" w:rsidRPr="002847DB" w:rsidRDefault="00901D2F" w:rsidP="00901D2F">
      <w:pPr>
        <w:pStyle w:val="paragraph"/>
      </w:pPr>
      <w:r w:rsidRPr="002847DB">
        <w:tab/>
        <w:t>(c)</w:t>
      </w:r>
      <w:r w:rsidRPr="002847DB">
        <w:tab/>
        <w:t xml:space="preserve">a summary of the </w:t>
      </w:r>
      <w:r w:rsidR="000D7EC4" w:rsidRPr="002847DB">
        <w:t xml:space="preserve">local judicial </w:t>
      </w:r>
      <w:r w:rsidRPr="002847DB">
        <w:t xml:space="preserve">document to be served, which must be in accordance with Form </w:t>
      </w:r>
      <w:r w:rsidR="00C35975" w:rsidRPr="002847DB">
        <w:t>2</w:t>
      </w:r>
      <w:r w:rsidRPr="002847DB">
        <w:t xml:space="preserve"> in </w:t>
      </w:r>
      <w:r w:rsidR="00F0065E" w:rsidRPr="002847DB">
        <w:t>Schedule </w:t>
      </w:r>
      <w:r w:rsidR="0015535C" w:rsidRPr="002847DB">
        <w:t>3</w:t>
      </w:r>
      <w:r w:rsidRPr="002847DB">
        <w:t>;</w:t>
      </w:r>
    </w:p>
    <w:p w:rsidR="00901D2F" w:rsidRPr="002847DB" w:rsidRDefault="00901D2F" w:rsidP="00901D2F">
      <w:pPr>
        <w:pStyle w:val="paragraph"/>
      </w:pPr>
      <w:r w:rsidRPr="002847DB">
        <w:tab/>
        <w:t>(d)</w:t>
      </w:r>
      <w:r w:rsidRPr="002847DB">
        <w:tab/>
        <w:t xml:space="preserve">if, under Article 5 of the Hague Service Convention, the Central Authority </w:t>
      </w:r>
      <w:r w:rsidR="004F5A51" w:rsidRPr="002847DB">
        <w:t>for the Convention country</w:t>
      </w:r>
      <w:r w:rsidR="002D588A" w:rsidRPr="002847DB">
        <w:t>,</w:t>
      </w:r>
      <w:r w:rsidR="004F5A51" w:rsidRPr="002847DB">
        <w:t xml:space="preserve"> </w:t>
      </w:r>
      <w:r w:rsidRPr="002847DB">
        <w:t xml:space="preserve">or any Convention additional authority </w:t>
      </w:r>
      <w:r w:rsidR="00FF0D0D" w:rsidRPr="002847DB">
        <w:t>for</w:t>
      </w:r>
      <w:r w:rsidRPr="002847DB">
        <w:t xml:space="preserve"> </w:t>
      </w:r>
      <w:r w:rsidR="002D588A" w:rsidRPr="002847DB">
        <w:t xml:space="preserve">the </w:t>
      </w:r>
      <w:r w:rsidR="00824D15" w:rsidRPr="002847DB">
        <w:t xml:space="preserve"> Convention country</w:t>
      </w:r>
      <w:r w:rsidR="002D588A" w:rsidRPr="002847DB">
        <w:t>,</w:t>
      </w:r>
      <w:r w:rsidRPr="002847DB">
        <w:t xml:space="preserve"> requires the </w:t>
      </w:r>
      <w:r w:rsidR="00DF26FE" w:rsidRPr="002847DB">
        <w:t>local judicial document</w:t>
      </w:r>
      <w:r w:rsidRPr="002847DB">
        <w:t xml:space="preserve"> to be served to be written in, or translated into, an official language of that country—a translation into that language of both the </w:t>
      </w:r>
      <w:r w:rsidR="002965B5" w:rsidRPr="002847DB">
        <w:t xml:space="preserve">document </w:t>
      </w:r>
      <w:r w:rsidRPr="002847DB">
        <w:t xml:space="preserve">to be served and the summary of the </w:t>
      </w:r>
      <w:r w:rsidR="002965B5" w:rsidRPr="002847DB">
        <w:t>document</w:t>
      </w:r>
      <w:r w:rsidRPr="002847DB">
        <w:t xml:space="preserve"> to be served.</w:t>
      </w:r>
    </w:p>
    <w:p w:rsidR="00901D2F" w:rsidRPr="002847DB" w:rsidRDefault="00901D2F" w:rsidP="00901D2F">
      <w:pPr>
        <w:pStyle w:val="subsection"/>
      </w:pPr>
      <w:r w:rsidRPr="002847DB">
        <w:tab/>
        <w:t>(3)</w:t>
      </w:r>
      <w:r w:rsidRPr="002847DB">
        <w:tab/>
        <w:t>The application must contain a written undertaking to the court, signed by the legal practitioner on the record for the applicant or, if there is no legal practitioner on the record for the applicant, by the applicant:</w:t>
      </w:r>
    </w:p>
    <w:p w:rsidR="00901D2F" w:rsidRPr="002847DB" w:rsidRDefault="00901D2F" w:rsidP="00901D2F">
      <w:pPr>
        <w:pStyle w:val="paragraph"/>
      </w:pPr>
      <w:r w:rsidRPr="002847DB">
        <w:tab/>
        <w:t>(a)</w:t>
      </w:r>
      <w:r w:rsidRPr="002847DB">
        <w:tab/>
        <w:t>to be personally liable for all costs that are incurred:</w:t>
      </w:r>
    </w:p>
    <w:p w:rsidR="00901D2F" w:rsidRPr="002847DB" w:rsidRDefault="00901D2F" w:rsidP="00901D2F">
      <w:pPr>
        <w:pStyle w:val="paragraphsub"/>
      </w:pPr>
      <w:r w:rsidRPr="002847DB">
        <w:tab/>
        <w:t>(i)</w:t>
      </w:r>
      <w:r w:rsidRPr="002847DB">
        <w:tab/>
        <w:t xml:space="preserve">by the employment of a person to serve the </w:t>
      </w:r>
      <w:r w:rsidR="00F4693E" w:rsidRPr="002847DB">
        <w:t>local judicial document</w:t>
      </w:r>
      <w:r w:rsidRPr="002847DB">
        <w:t xml:space="preserve"> to be served, being a person who is qualified to do so under the law of the Convention country in which the document </w:t>
      </w:r>
      <w:r w:rsidR="006D0128" w:rsidRPr="002847DB">
        <w:t xml:space="preserve">is </w:t>
      </w:r>
      <w:r w:rsidRPr="002847DB">
        <w:t>to be served; or</w:t>
      </w:r>
    </w:p>
    <w:p w:rsidR="00901D2F" w:rsidRPr="002847DB" w:rsidRDefault="00901D2F" w:rsidP="00901D2F">
      <w:pPr>
        <w:pStyle w:val="paragraphsub"/>
      </w:pPr>
      <w:r w:rsidRPr="002847DB">
        <w:tab/>
        <w:t>(ii)</w:t>
      </w:r>
      <w:r w:rsidRPr="002847DB">
        <w:tab/>
        <w:t xml:space="preserve">by the use of any particular method of service that has been requested by the applicant for the service of the </w:t>
      </w:r>
      <w:r w:rsidR="006D0128" w:rsidRPr="002847DB">
        <w:t>local judicial document</w:t>
      </w:r>
      <w:r w:rsidRPr="002847DB">
        <w:t xml:space="preserve"> to be served; and</w:t>
      </w:r>
    </w:p>
    <w:p w:rsidR="00901D2F" w:rsidRPr="002847DB" w:rsidRDefault="00901D2F" w:rsidP="00901D2F">
      <w:pPr>
        <w:pStyle w:val="paragraph"/>
      </w:pPr>
      <w:r w:rsidRPr="002847DB">
        <w:tab/>
        <w:t>(b)</w:t>
      </w:r>
      <w:r w:rsidRPr="002847DB">
        <w:tab/>
        <w:t>to pay the amount of those costs to the relevant Registrar within 28 days after receipt from the relevant Registrar of a notice specifying the amount of those costs under subsection </w:t>
      </w:r>
      <w:r w:rsidR="001F414A" w:rsidRPr="002847DB">
        <w:t>83</w:t>
      </w:r>
      <w:r w:rsidRPr="002847DB">
        <w:t>(3); and</w:t>
      </w:r>
    </w:p>
    <w:p w:rsidR="00901D2F" w:rsidRPr="002847DB" w:rsidRDefault="00901D2F" w:rsidP="00901D2F">
      <w:pPr>
        <w:pStyle w:val="paragraph"/>
      </w:pPr>
      <w:r w:rsidRPr="002847DB">
        <w:tab/>
        <w:t>(c)</w:t>
      </w:r>
      <w:r w:rsidRPr="002847DB">
        <w:tab/>
        <w:t>to give such security for those costs as the relevant Registrar may require.</w:t>
      </w:r>
    </w:p>
    <w:p w:rsidR="00901D2F" w:rsidRPr="002847DB" w:rsidRDefault="00901D2F" w:rsidP="00901D2F">
      <w:pPr>
        <w:pStyle w:val="subsection"/>
      </w:pPr>
      <w:r w:rsidRPr="002847DB">
        <w:tab/>
        <w:t>(4)</w:t>
      </w:r>
      <w:r w:rsidRPr="002847DB">
        <w:tab/>
        <w:t>The draft request for service abroad:</w:t>
      </w:r>
    </w:p>
    <w:p w:rsidR="00901D2F" w:rsidRPr="002847DB" w:rsidRDefault="00901D2F" w:rsidP="00901D2F">
      <w:pPr>
        <w:pStyle w:val="paragraph"/>
      </w:pPr>
      <w:r w:rsidRPr="002847DB">
        <w:tab/>
        <w:t>(a)</w:t>
      </w:r>
      <w:r w:rsidRPr="002847DB">
        <w:tab/>
        <w:t>must be completed (except for signature) by the applicant; and</w:t>
      </w:r>
    </w:p>
    <w:p w:rsidR="00901D2F" w:rsidRPr="002847DB" w:rsidRDefault="00901D2F" w:rsidP="00901D2F">
      <w:pPr>
        <w:pStyle w:val="paragraph"/>
      </w:pPr>
      <w:r w:rsidRPr="002847DB">
        <w:tab/>
        <w:t>(b)</w:t>
      </w:r>
      <w:r w:rsidRPr="002847DB">
        <w:tab/>
        <w:t>must state whether, if the time fixed for entering an appearance in the proceedings to which the local judicial document relates expires before service is effected, the applicant wants service to be attempted after the expiry of that time; and</w:t>
      </w:r>
    </w:p>
    <w:p w:rsidR="00901D2F" w:rsidRPr="002847DB" w:rsidRDefault="00901D2F" w:rsidP="00901D2F">
      <w:pPr>
        <w:pStyle w:val="paragraph"/>
      </w:pPr>
      <w:r w:rsidRPr="002847DB">
        <w:tab/>
        <w:t>(c)</w:t>
      </w:r>
      <w:r w:rsidRPr="002847DB">
        <w:tab/>
        <w:t>must be addressed to the Central Authority, or to a Convention additional authority, for the Convention country in which the person is to be served; and</w:t>
      </w:r>
    </w:p>
    <w:p w:rsidR="00901D2F" w:rsidRPr="002847DB" w:rsidRDefault="00901D2F" w:rsidP="00901D2F">
      <w:pPr>
        <w:pStyle w:val="paragraph"/>
      </w:pPr>
      <w:r w:rsidRPr="002847DB">
        <w:tab/>
        <w:t>(d)</w:t>
      </w:r>
      <w:r w:rsidRPr="002847DB">
        <w:tab/>
        <w:t>may state that the applicant requires a Convention certificate of service that is completed by a Convention additional authority to be countersigned by the Central Authority</w:t>
      </w:r>
      <w:r w:rsidR="00C47820" w:rsidRPr="002847DB">
        <w:t xml:space="preserve"> for the Convention country</w:t>
      </w:r>
      <w:r w:rsidRPr="002847DB">
        <w:t>.</w:t>
      </w:r>
    </w:p>
    <w:p w:rsidR="00901D2F" w:rsidRPr="002847DB" w:rsidRDefault="00901D2F" w:rsidP="00901D2F">
      <w:pPr>
        <w:pStyle w:val="subsection"/>
      </w:pPr>
      <w:r w:rsidRPr="002847DB">
        <w:tab/>
        <w:t>(5)</w:t>
      </w:r>
      <w:r w:rsidRPr="002847DB">
        <w:tab/>
        <w:t xml:space="preserve">Any translation required under </w:t>
      </w:r>
      <w:r w:rsidR="006F3F13" w:rsidRPr="002847DB">
        <w:t>paragraph (</w:t>
      </w:r>
      <w:r w:rsidRPr="002847DB">
        <w:t>2)(d) must bear a certificate (in both English and the language used in the translation) signed by the translator stating:</w:t>
      </w:r>
    </w:p>
    <w:p w:rsidR="00901D2F" w:rsidRPr="002847DB" w:rsidRDefault="00901D2F" w:rsidP="00901D2F">
      <w:pPr>
        <w:pStyle w:val="paragraph"/>
      </w:pPr>
      <w:r w:rsidRPr="002847DB">
        <w:tab/>
        <w:t>(a)</w:t>
      </w:r>
      <w:r w:rsidRPr="002847DB">
        <w:tab/>
        <w:t>that the translation is an accurate translation of the document to be served; and</w:t>
      </w:r>
    </w:p>
    <w:p w:rsidR="00901D2F" w:rsidRPr="002847DB" w:rsidRDefault="00901D2F" w:rsidP="00901D2F">
      <w:pPr>
        <w:pStyle w:val="paragraph"/>
      </w:pPr>
      <w:r w:rsidRPr="002847DB">
        <w:tab/>
        <w:t>(b)</w:t>
      </w:r>
      <w:r w:rsidRPr="002847DB">
        <w:tab/>
        <w:t>the translator</w:t>
      </w:r>
      <w:r w:rsidR="0007245A" w:rsidRPr="002847DB">
        <w:t>’</w:t>
      </w:r>
      <w:r w:rsidRPr="002847DB">
        <w:t>s full name, address and qualifications for making the translation.</w:t>
      </w:r>
    </w:p>
    <w:p w:rsidR="00901D2F" w:rsidRPr="002847DB" w:rsidRDefault="001F414A" w:rsidP="00901D2F">
      <w:pPr>
        <w:pStyle w:val="ActHead5"/>
      </w:pPr>
      <w:bookmarkStart w:id="121" w:name="_Toc170386202"/>
      <w:r w:rsidRPr="00807F5F">
        <w:rPr>
          <w:rStyle w:val="CharSectno"/>
        </w:rPr>
        <w:t>82</w:t>
      </w:r>
      <w:r w:rsidR="00901D2F" w:rsidRPr="002847DB">
        <w:t xml:space="preserve">  How application</w:t>
      </w:r>
      <w:r w:rsidR="00865653" w:rsidRPr="002847DB">
        <w:t xml:space="preserve"> is</w:t>
      </w:r>
      <w:r w:rsidR="00901D2F" w:rsidRPr="002847DB">
        <w:t xml:space="preserve"> to be dealt with</w:t>
      </w:r>
      <w:bookmarkEnd w:id="121"/>
    </w:p>
    <w:p w:rsidR="00901D2F" w:rsidRPr="002847DB" w:rsidRDefault="00901D2F" w:rsidP="00901D2F">
      <w:pPr>
        <w:pStyle w:val="subsection"/>
      </w:pPr>
      <w:r w:rsidRPr="002847DB">
        <w:tab/>
        <w:t>(1)</w:t>
      </w:r>
      <w:r w:rsidRPr="002847DB">
        <w:tab/>
        <w:t>If satisfied that the application and its accompanying documents comply with section </w:t>
      </w:r>
      <w:r w:rsidR="001F414A" w:rsidRPr="002847DB">
        <w:t>81</w:t>
      </w:r>
      <w:r w:rsidRPr="002847DB">
        <w:t>, the relevant Registrar:</w:t>
      </w:r>
    </w:p>
    <w:p w:rsidR="00901D2F" w:rsidRPr="002847DB" w:rsidRDefault="00901D2F" w:rsidP="00901D2F">
      <w:pPr>
        <w:pStyle w:val="paragraph"/>
      </w:pPr>
      <w:r w:rsidRPr="002847DB">
        <w:tab/>
        <w:t>(a)</w:t>
      </w:r>
      <w:r w:rsidRPr="002847DB">
        <w:tab/>
        <w:t>must sign the request for service abroad; and</w:t>
      </w:r>
    </w:p>
    <w:p w:rsidR="00901D2F" w:rsidRPr="002847DB" w:rsidRDefault="00901D2F" w:rsidP="00901D2F">
      <w:pPr>
        <w:pStyle w:val="paragraph"/>
      </w:pPr>
      <w:r w:rsidRPr="002847DB">
        <w:tab/>
        <w:t>(b)</w:t>
      </w:r>
      <w:r w:rsidRPr="002847DB">
        <w:tab/>
        <w:t>must forward 2 copies of the relevant documents:</w:t>
      </w:r>
    </w:p>
    <w:p w:rsidR="00901D2F" w:rsidRPr="002847DB" w:rsidRDefault="00901D2F" w:rsidP="00901D2F">
      <w:pPr>
        <w:pStyle w:val="paragraphsub"/>
      </w:pPr>
      <w:r w:rsidRPr="002847DB">
        <w:tab/>
        <w:t>(i)</w:t>
      </w:r>
      <w:r w:rsidRPr="002847DB">
        <w:tab/>
        <w:t xml:space="preserve">if the applicant has asked for the request to be forwarded to a nominated Convention additional authority for the Convention country in which service of the </w:t>
      </w:r>
      <w:r w:rsidR="006D0128" w:rsidRPr="002847DB">
        <w:t>local judicial document</w:t>
      </w:r>
      <w:r w:rsidRPr="002847DB">
        <w:t xml:space="preserve"> is to be effected—to the nominated Convention additional authority; or</w:t>
      </w:r>
    </w:p>
    <w:p w:rsidR="00901D2F" w:rsidRPr="002847DB" w:rsidRDefault="00901D2F" w:rsidP="00901D2F">
      <w:pPr>
        <w:pStyle w:val="paragraphsub"/>
      </w:pPr>
      <w:r w:rsidRPr="002847DB">
        <w:tab/>
        <w:t>(ii)</w:t>
      </w:r>
      <w:r w:rsidRPr="002847DB">
        <w:tab/>
        <w:t xml:space="preserve">in any other case—to the Central Authority for the Convention country in which service of the </w:t>
      </w:r>
      <w:r w:rsidR="006D0128" w:rsidRPr="002847DB">
        <w:t>local judicial document</w:t>
      </w:r>
      <w:r w:rsidRPr="002847DB">
        <w:t xml:space="preserve"> is to be effected.</w:t>
      </w:r>
    </w:p>
    <w:p w:rsidR="00901D2F" w:rsidRPr="002847DB" w:rsidRDefault="00901D2F" w:rsidP="00901D2F">
      <w:pPr>
        <w:pStyle w:val="subsection"/>
      </w:pPr>
      <w:r w:rsidRPr="002847DB">
        <w:tab/>
        <w:t>(2)</w:t>
      </w:r>
      <w:r w:rsidRPr="002847DB">
        <w:tab/>
      </w:r>
      <w:r w:rsidR="00E04CF3" w:rsidRPr="002847DB">
        <w:t xml:space="preserve">For the purposes of </w:t>
      </w:r>
      <w:r w:rsidR="006F3F13" w:rsidRPr="002847DB">
        <w:t>paragraph (</w:t>
      </w:r>
      <w:r w:rsidR="00E04CF3" w:rsidRPr="002847DB">
        <w:t>1)(b) t</w:t>
      </w:r>
      <w:r w:rsidRPr="002847DB">
        <w:t>he relevant documents are the following:</w:t>
      </w:r>
    </w:p>
    <w:p w:rsidR="00901D2F" w:rsidRPr="002847DB" w:rsidRDefault="00901D2F" w:rsidP="00901D2F">
      <w:pPr>
        <w:pStyle w:val="paragraph"/>
      </w:pPr>
      <w:r w:rsidRPr="002847DB">
        <w:tab/>
        <w:t>(a)</w:t>
      </w:r>
      <w:r w:rsidRPr="002847DB">
        <w:tab/>
        <w:t>the</w:t>
      </w:r>
      <w:r w:rsidR="00150906" w:rsidRPr="002847DB">
        <w:t xml:space="preserve"> signed</w:t>
      </w:r>
      <w:r w:rsidRPr="002847DB">
        <w:t xml:space="preserve"> request for service abroad;</w:t>
      </w:r>
    </w:p>
    <w:p w:rsidR="00901D2F" w:rsidRPr="002847DB" w:rsidRDefault="00901D2F" w:rsidP="00901D2F">
      <w:pPr>
        <w:pStyle w:val="paragraph"/>
      </w:pPr>
      <w:r w:rsidRPr="002847DB">
        <w:tab/>
        <w:t>(b)</w:t>
      </w:r>
      <w:r w:rsidRPr="002847DB">
        <w:tab/>
        <w:t xml:space="preserve">the </w:t>
      </w:r>
      <w:r w:rsidR="006D0128" w:rsidRPr="002847DB">
        <w:t>local judicial document</w:t>
      </w:r>
      <w:r w:rsidRPr="002847DB">
        <w:t xml:space="preserve"> to be served;</w:t>
      </w:r>
    </w:p>
    <w:p w:rsidR="00901D2F" w:rsidRPr="002847DB" w:rsidRDefault="00901D2F" w:rsidP="00901D2F">
      <w:pPr>
        <w:pStyle w:val="paragraph"/>
      </w:pPr>
      <w:r w:rsidRPr="002847DB">
        <w:tab/>
        <w:t>(c)</w:t>
      </w:r>
      <w:r w:rsidRPr="002847DB">
        <w:tab/>
        <w:t xml:space="preserve">the summary of the </w:t>
      </w:r>
      <w:r w:rsidR="006D0128" w:rsidRPr="002847DB">
        <w:t>local judicial document</w:t>
      </w:r>
      <w:r w:rsidRPr="002847DB">
        <w:t xml:space="preserve"> to be served;</w:t>
      </w:r>
    </w:p>
    <w:p w:rsidR="00901D2F" w:rsidRPr="002847DB" w:rsidRDefault="00901D2F" w:rsidP="00901D2F">
      <w:pPr>
        <w:pStyle w:val="paragraph"/>
      </w:pPr>
      <w:r w:rsidRPr="002847DB">
        <w:tab/>
        <w:t>(d)</w:t>
      </w:r>
      <w:r w:rsidRPr="002847DB">
        <w:tab/>
        <w:t>if required under paragraph </w:t>
      </w:r>
      <w:r w:rsidR="001F414A" w:rsidRPr="002847DB">
        <w:t>81</w:t>
      </w:r>
      <w:r w:rsidRPr="002847DB">
        <w:t xml:space="preserve">(2)(d), a translation into the relevant language of each of the documents mentioned in </w:t>
      </w:r>
      <w:r w:rsidR="006F3F13" w:rsidRPr="002847DB">
        <w:t>paragraphs (</w:t>
      </w:r>
      <w:r w:rsidRPr="002847DB">
        <w:t>b) and (c)</w:t>
      </w:r>
      <w:r w:rsidR="00865653" w:rsidRPr="002847DB">
        <w:t xml:space="preserve"> of this subsection</w:t>
      </w:r>
      <w:r w:rsidRPr="002847DB">
        <w:t>.</w:t>
      </w:r>
    </w:p>
    <w:p w:rsidR="00901D2F" w:rsidRPr="002847DB" w:rsidRDefault="00901D2F" w:rsidP="00901D2F">
      <w:pPr>
        <w:pStyle w:val="subsection"/>
      </w:pPr>
      <w:r w:rsidRPr="002847DB">
        <w:tab/>
        <w:t>(3)</w:t>
      </w:r>
      <w:r w:rsidRPr="002847DB">
        <w:tab/>
        <w:t>If not satisfied that the application or any of its accompanying documents compl</w:t>
      </w:r>
      <w:r w:rsidR="00C00122" w:rsidRPr="002847DB">
        <w:t>y</w:t>
      </w:r>
      <w:r w:rsidRPr="002847DB">
        <w:t xml:space="preserve"> with section </w:t>
      </w:r>
      <w:r w:rsidR="001F414A" w:rsidRPr="002847DB">
        <w:t>81</w:t>
      </w:r>
      <w:r w:rsidRPr="002847DB">
        <w:t>, the relevant Registrar must inform the applicant of the respects in which the application or document fails to comply.</w:t>
      </w:r>
    </w:p>
    <w:p w:rsidR="00901D2F" w:rsidRPr="002847DB" w:rsidRDefault="001F414A" w:rsidP="00901D2F">
      <w:pPr>
        <w:pStyle w:val="ActHead5"/>
      </w:pPr>
      <w:bookmarkStart w:id="122" w:name="_Toc170386203"/>
      <w:r w:rsidRPr="00807F5F">
        <w:rPr>
          <w:rStyle w:val="CharSectno"/>
        </w:rPr>
        <w:t>83</w:t>
      </w:r>
      <w:r w:rsidR="00901D2F" w:rsidRPr="002847DB">
        <w:t xml:space="preserve">  Procedure on receipt of Convention certificate of service</w:t>
      </w:r>
      <w:bookmarkEnd w:id="122"/>
    </w:p>
    <w:p w:rsidR="00901D2F" w:rsidRPr="002847DB" w:rsidRDefault="00901D2F" w:rsidP="00901D2F">
      <w:pPr>
        <w:pStyle w:val="subsection"/>
      </w:pPr>
      <w:r w:rsidRPr="002847DB">
        <w:tab/>
        <w:t>(1)</w:t>
      </w:r>
      <w:r w:rsidRPr="002847DB">
        <w:tab/>
        <w:t xml:space="preserve">Subject to </w:t>
      </w:r>
      <w:r w:rsidR="006F3F13" w:rsidRPr="002847DB">
        <w:t>subsection (</w:t>
      </w:r>
      <w:r w:rsidRPr="002847DB">
        <w:t>5), on receipt of a Convention certificate of service in due form in relation to a local judicial document to which a request for service abroad relates, the relevant Registrar:</w:t>
      </w:r>
    </w:p>
    <w:p w:rsidR="00901D2F" w:rsidRPr="002847DB" w:rsidRDefault="00901D2F" w:rsidP="00901D2F">
      <w:pPr>
        <w:pStyle w:val="paragraph"/>
      </w:pPr>
      <w:r w:rsidRPr="002847DB">
        <w:tab/>
        <w:t>(a)</w:t>
      </w:r>
      <w:r w:rsidRPr="002847DB">
        <w:tab/>
        <w:t>must arrange for the original certificate to be filed in the proceedings to which the document relates; and</w:t>
      </w:r>
    </w:p>
    <w:p w:rsidR="00901D2F" w:rsidRPr="002847DB" w:rsidRDefault="00901D2F" w:rsidP="00901D2F">
      <w:pPr>
        <w:pStyle w:val="paragraph"/>
      </w:pPr>
      <w:r w:rsidRPr="002847DB">
        <w:tab/>
        <w:t>(b)</w:t>
      </w:r>
      <w:r w:rsidRPr="002847DB">
        <w:tab/>
        <w:t>must send a copy of the certificate to:</w:t>
      </w:r>
    </w:p>
    <w:p w:rsidR="00901D2F" w:rsidRPr="002847DB" w:rsidRDefault="00901D2F" w:rsidP="00901D2F">
      <w:pPr>
        <w:pStyle w:val="paragraphsub"/>
      </w:pPr>
      <w:r w:rsidRPr="002847DB">
        <w:tab/>
        <w:t>(i)</w:t>
      </w:r>
      <w:r w:rsidRPr="002847DB">
        <w:tab/>
        <w:t>the legal practitioner on the record for the applicant in the proceedings; or</w:t>
      </w:r>
    </w:p>
    <w:p w:rsidR="00901D2F" w:rsidRPr="002847DB" w:rsidRDefault="00901D2F" w:rsidP="00901D2F">
      <w:pPr>
        <w:pStyle w:val="paragraphsub"/>
      </w:pPr>
      <w:r w:rsidRPr="002847DB">
        <w:tab/>
        <w:t>(ii)</w:t>
      </w:r>
      <w:r w:rsidRPr="002847DB">
        <w:tab/>
        <w:t>if there is no legal practitioner on the record for the applicant in the proceedings—the applicant.</w:t>
      </w:r>
    </w:p>
    <w:p w:rsidR="00901D2F" w:rsidRPr="002847DB" w:rsidRDefault="00901D2F" w:rsidP="00901D2F">
      <w:pPr>
        <w:pStyle w:val="subsection"/>
      </w:pPr>
      <w:r w:rsidRPr="002847DB">
        <w:tab/>
        <w:t>(2)</w:t>
      </w:r>
      <w:r w:rsidRPr="002847DB">
        <w:tab/>
        <w:t xml:space="preserve">For the purposes of </w:t>
      </w:r>
      <w:r w:rsidR="006F3F13" w:rsidRPr="002847DB">
        <w:t>subsection (</w:t>
      </w:r>
      <w:r w:rsidRPr="002847DB">
        <w:t>1), a Convention certificate of service is in due form if:</w:t>
      </w:r>
    </w:p>
    <w:p w:rsidR="00901D2F" w:rsidRPr="002847DB" w:rsidRDefault="00901D2F" w:rsidP="00901D2F">
      <w:pPr>
        <w:pStyle w:val="paragraph"/>
      </w:pPr>
      <w:r w:rsidRPr="002847DB">
        <w:tab/>
        <w:t>(a)</w:t>
      </w:r>
      <w:r w:rsidRPr="002847DB">
        <w:tab/>
        <w:t xml:space="preserve">it is in accordance with </w:t>
      </w:r>
      <w:r w:rsidR="00AC46A0" w:rsidRPr="002847DB">
        <w:t>Part 2</w:t>
      </w:r>
      <w:r w:rsidRPr="002847DB">
        <w:t xml:space="preserve"> of Form 1 in </w:t>
      </w:r>
      <w:r w:rsidR="00F0065E" w:rsidRPr="002847DB">
        <w:t>Schedule </w:t>
      </w:r>
      <w:r w:rsidR="009715B4" w:rsidRPr="002847DB">
        <w:t>3</w:t>
      </w:r>
      <w:r w:rsidRPr="002847DB">
        <w:t>; and</w:t>
      </w:r>
    </w:p>
    <w:p w:rsidR="00901D2F" w:rsidRPr="002847DB" w:rsidRDefault="00901D2F" w:rsidP="00901D2F">
      <w:pPr>
        <w:pStyle w:val="paragraph"/>
      </w:pPr>
      <w:r w:rsidRPr="002847DB">
        <w:tab/>
        <w:t>(b)</w:t>
      </w:r>
      <w:r w:rsidRPr="002847DB">
        <w:tab/>
        <w:t>it has been completed by a Convention certifying authority for the Convention country in which service was requested; and</w:t>
      </w:r>
    </w:p>
    <w:p w:rsidR="00901D2F" w:rsidRPr="002847DB" w:rsidRDefault="00901D2F" w:rsidP="00901D2F">
      <w:pPr>
        <w:pStyle w:val="paragraph"/>
      </w:pPr>
      <w:r w:rsidRPr="002847DB">
        <w:tab/>
        <w:t>(c)</w:t>
      </w:r>
      <w:r w:rsidRPr="002847DB">
        <w:tab/>
        <w:t>if the applicant requires a certificate of service that is completed by an Convention additional authority to be countersigned by the Central Authority</w:t>
      </w:r>
      <w:r w:rsidR="00C47820" w:rsidRPr="002847DB">
        <w:t xml:space="preserve"> for the Convention country</w:t>
      </w:r>
      <w:r w:rsidRPr="002847DB">
        <w:t>—it has been countersigned.</w:t>
      </w:r>
    </w:p>
    <w:p w:rsidR="00901D2F" w:rsidRPr="002847DB" w:rsidRDefault="00901D2F" w:rsidP="00901D2F">
      <w:pPr>
        <w:pStyle w:val="subsection"/>
      </w:pPr>
      <w:r w:rsidRPr="002847DB">
        <w:tab/>
        <w:t>(3)</w:t>
      </w:r>
      <w:r w:rsidRPr="002847DB">
        <w:tab/>
        <w:t xml:space="preserve">On receipt of a statement of costs in due form in relation to the service of a local judicial document mentioned in </w:t>
      </w:r>
      <w:r w:rsidR="006F3F13" w:rsidRPr="002847DB">
        <w:t>subsection (</w:t>
      </w:r>
      <w:r w:rsidRPr="002847DB">
        <w:t>1), the relevant Registrar must send to the legal practitioner or applicant who gave the undertaking mentioned in subsection </w:t>
      </w:r>
      <w:r w:rsidR="001F414A" w:rsidRPr="002847DB">
        <w:t>81</w:t>
      </w:r>
      <w:r w:rsidRPr="002847DB">
        <w:t>(3) a notice specifying the amount of those costs.</w:t>
      </w:r>
    </w:p>
    <w:p w:rsidR="00901D2F" w:rsidRPr="002847DB" w:rsidRDefault="00901D2F" w:rsidP="00901D2F">
      <w:pPr>
        <w:pStyle w:val="subsection"/>
      </w:pPr>
      <w:r w:rsidRPr="002847DB">
        <w:tab/>
        <w:t>(4)</w:t>
      </w:r>
      <w:r w:rsidRPr="002847DB">
        <w:tab/>
        <w:t xml:space="preserve">For the purposes of </w:t>
      </w:r>
      <w:r w:rsidR="006F3F13" w:rsidRPr="002847DB">
        <w:t>subsection (</w:t>
      </w:r>
      <w:r w:rsidRPr="002847DB">
        <w:t>3), a statement of costs is in due form if:</w:t>
      </w:r>
    </w:p>
    <w:p w:rsidR="00901D2F" w:rsidRPr="002847DB" w:rsidRDefault="00901D2F" w:rsidP="00901D2F">
      <w:pPr>
        <w:pStyle w:val="paragraph"/>
      </w:pPr>
      <w:r w:rsidRPr="002847DB">
        <w:tab/>
        <w:t>(a)</w:t>
      </w:r>
      <w:r w:rsidRPr="002847DB">
        <w:tab/>
        <w:t>it relates only to costs of a kind mentioned in paragraph </w:t>
      </w:r>
      <w:r w:rsidR="001F414A" w:rsidRPr="002847DB">
        <w:t>81</w:t>
      </w:r>
      <w:r w:rsidRPr="002847DB">
        <w:t>(3)(a); and</w:t>
      </w:r>
    </w:p>
    <w:p w:rsidR="00901D2F" w:rsidRPr="002847DB" w:rsidRDefault="00901D2F" w:rsidP="00901D2F">
      <w:pPr>
        <w:pStyle w:val="paragraph"/>
      </w:pPr>
      <w:r w:rsidRPr="002847DB">
        <w:tab/>
        <w:t>(b)</w:t>
      </w:r>
      <w:r w:rsidRPr="002847DB">
        <w:tab/>
        <w:t>it has been completed by a Convention certifying authority for the Convention country in which service was requested.</w:t>
      </w:r>
    </w:p>
    <w:p w:rsidR="00901D2F" w:rsidRPr="002847DB" w:rsidRDefault="00901D2F" w:rsidP="00901D2F">
      <w:pPr>
        <w:pStyle w:val="subsection"/>
      </w:pPr>
      <w:r w:rsidRPr="002847DB">
        <w:tab/>
        <w:t>(5)</w:t>
      </w:r>
      <w:r w:rsidRPr="002847DB">
        <w:tab/>
      </w:r>
      <w:r w:rsidR="00AC46A0" w:rsidRPr="002847DB">
        <w:t>Subsection (</w:t>
      </w:r>
      <w:r w:rsidRPr="002847DB">
        <w:t>1) does not apply unless:</w:t>
      </w:r>
    </w:p>
    <w:p w:rsidR="00901D2F" w:rsidRPr="002847DB" w:rsidRDefault="00901D2F" w:rsidP="00901D2F">
      <w:pPr>
        <w:pStyle w:val="paragraph"/>
      </w:pPr>
      <w:r w:rsidRPr="002847DB">
        <w:tab/>
        <w:t>(a)</w:t>
      </w:r>
      <w:r w:rsidRPr="002847DB">
        <w:tab/>
        <w:t xml:space="preserve">adequate security to cover the costs mentioned in </w:t>
      </w:r>
      <w:r w:rsidR="006F3F13" w:rsidRPr="002847DB">
        <w:t>subsection (</w:t>
      </w:r>
      <w:r w:rsidRPr="002847DB">
        <w:t>3) has been given under paragraph </w:t>
      </w:r>
      <w:r w:rsidR="001F414A" w:rsidRPr="002847DB">
        <w:t>81</w:t>
      </w:r>
      <w:r w:rsidRPr="002847DB">
        <w:t>(3)(c); or</w:t>
      </w:r>
    </w:p>
    <w:p w:rsidR="00901D2F" w:rsidRPr="002847DB" w:rsidRDefault="00901D2F" w:rsidP="00901D2F">
      <w:pPr>
        <w:pStyle w:val="paragraph"/>
      </w:pPr>
      <w:r w:rsidRPr="002847DB">
        <w:tab/>
        <w:t>(b)</w:t>
      </w:r>
      <w:r w:rsidRPr="002847DB">
        <w:tab/>
        <w:t>to the extent to which the security so given is inadequate to cover those costs—an amount equal to the amount by which those costs exceed the security so given has been paid to the relevant Registrar.</w:t>
      </w:r>
    </w:p>
    <w:p w:rsidR="00901D2F" w:rsidRPr="002847DB" w:rsidRDefault="001F414A" w:rsidP="00901D2F">
      <w:pPr>
        <w:pStyle w:val="ActHead5"/>
      </w:pPr>
      <w:bookmarkStart w:id="123" w:name="_Toc170386204"/>
      <w:r w:rsidRPr="00807F5F">
        <w:rPr>
          <w:rStyle w:val="CharSectno"/>
        </w:rPr>
        <w:t>84</w:t>
      </w:r>
      <w:r w:rsidR="00901D2F" w:rsidRPr="002847DB">
        <w:t xml:space="preserve">  Payment of costs</w:t>
      </w:r>
      <w:bookmarkEnd w:id="123"/>
    </w:p>
    <w:p w:rsidR="00901D2F" w:rsidRPr="002847DB" w:rsidRDefault="00901D2F" w:rsidP="00901D2F">
      <w:pPr>
        <w:pStyle w:val="subsection"/>
      </w:pPr>
      <w:r w:rsidRPr="002847DB">
        <w:tab/>
        <w:t>(1)</w:t>
      </w:r>
      <w:r w:rsidRPr="002847DB">
        <w:tab/>
        <w:t>On receipt of a notice under subsection </w:t>
      </w:r>
      <w:r w:rsidR="001F414A" w:rsidRPr="002847DB">
        <w:t>83</w:t>
      </w:r>
      <w:r w:rsidRPr="002847DB">
        <w:t>(3) in relation to the costs of service, the legal practitioner or applicant, as the case may be, must pay to the relevant Registrar the amount specified in the notice as the amount of the costs.</w:t>
      </w:r>
    </w:p>
    <w:p w:rsidR="00901D2F" w:rsidRPr="002847DB" w:rsidRDefault="00901D2F" w:rsidP="00901D2F">
      <w:pPr>
        <w:pStyle w:val="subsection"/>
      </w:pPr>
      <w:r w:rsidRPr="002847DB">
        <w:tab/>
        <w:t>(2)</w:t>
      </w:r>
      <w:r w:rsidRPr="002847DB">
        <w:tab/>
        <w:t>If the legal practitioner or applicant fails to pay that amount within 28 days after receiving the notice:</w:t>
      </w:r>
    </w:p>
    <w:p w:rsidR="00901D2F" w:rsidRPr="002847DB" w:rsidRDefault="00901D2F" w:rsidP="00901D2F">
      <w:pPr>
        <w:pStyle w:val="paragraph"/>
      </w:pPr>
      <w:r w:rsidRPr="002847DB">
        <w:tab/>
        <w:t>(a)</w:t>
      </w:r>
      <w:r w:rsidRPr="002847DB">
        <w:tab/>
        <w:t>except by leave of the court, the applicant may not take any further step in the proceedings to which the local judicial document relates until the costs are paid to the relevant Registrar; and</w:t>
      </w:r>
    </w:p>
    <w:p w:rsidR="00901D2F" w:rsidRPr="002847DB" w:rsidRDefault="00901D2F" w:rsidP="00901D2F">
      <w:pPr>
        <w:pStyle w:val="paragraph"/>
      </w:pPr>
      <w:r w:rsidRPr="002847DB">
        <w:tab/>
        <w:t>(b)</w:t>
      </w:r>
      <w:r w:rsidRPr="002847DB">
        <w:tab/>
        <w:t>the relevant Registrar may take such steps as are appropriate to enforce the undertaking for payment of the costs.</w:t>
      </w:r>
    </w:p>
    <w:p w:rsidR="00901D2F" w:rsidRPr="002847DB" w:rsidRDefault="001F414A" w:rsidP="00901D2F">
      <w:pPr>
        <w:pStyle w:val="ActHead5"/>
      </w:pPr>
      <w:bookmarkStart w:id="124" w:name="_Toc170386205"/>
      <w:r w:rsidRPr="00807F5F">
        <w:rPr>
          <w:rStyle w:val="CharSectno"/>
        </w:rPr>
        <w:t>85</w:t>
      </w:r>
      <w:r w:rsidR="00901D2F" w:rsidRPr="002847DB">
        <w:t xml:space="preserve">  Evidence of service</w:t>
      </w:r>
      <w:bookmarkEnd w:id="124"/>
    </w:p>
    <w:p w:rsidR="00901D2F" w:rsidRPr="002847DB" w:rsidRDefault="00901D2F" w:rsidP="00901D2F">
      <w:pPr>
        <w:pStyle w:val="subsection"/>
      </w:pPr>
      <w:r w:rsidRPr="002847DB">
        <w:tab/>
      </w:r>
      <w:r w:rsidRPr="002847DB">
        <w:tab/>
        <w:t>A Convention certificate of service in relation to a local judicial document (being a certificate in due form, within the meaning of subsection </w:t>
      </w:r>
      <w:r w:rsidR="001F414A" w:rsidRPr="002847DB">
        <w:t>83</w:t>
      </w:r>
      <w:r w:rsidRPr="002847DB">
        <w:t>(2)) that certifies that service of the document was effected on a specified date is, in the absence of any evidence to the contrary, sufficient proof that:</w:t>
      </w:r>
    </w:p>
    <w:p w:rsidR="00901D2F" w:rsidRPr="002847DB" w:rsidRDefault="00901D2F" w:rsidP="00901D2F">
      <w:pPr>
        <w:pStyle w:val="paragraph"/>
      </w:pPr>
      <w:r w:rsidRPr="002847DB">
        <w:tab/>
        <w:t>(a)</w:t>
      </w:r>
      <w:r w:rsidRPr="002847DB">
        <w:tab/>
        <w:t>service of the document was effected by the method specified in the certificate on that date; and</w:t>
      </w:r>
    </w:p>
    <w:p w:rsidR="00901D2F" w:rsidRPr="002847DB" w:rsidRDefault="00901D2F" w:rsidP="00901D2F">
      <w:pPr>
        <w:pStyle w:val="paragraph"/>
      </w:pPr>
      <w:r w:rsidRPr="002847DB">
        <w:tab/>
        <w:t>(b)</w:t>
      </w:r>
      <w:r w:rsidRPr="002847DB">
        <w:tab/>
        <w:t>if that method of service was requested by the applicant—that method is compatible with the law in force in the Convention country in which service was effected.</w:t>
      </w:r>
    </w:p>
    <w:p w:rsidR="00901D2F" w:rsidRPr="002847DB" w:rsidRDefault="00901D2F" w:rsidP="00901D2F">
      <w:pPr>
        <w:pStyle w:val="ActHead4"/>
      </w:pPr>
      <w:bookmarkStart w:id="125" w:name="_Toc170386206"/>
      <w:r w:rsidRPr="00807F5F">
        <w:rPr>
          <w:rStyle w:val="CharSubdNo"/>
        </w:rPr>
        <w:t>Subdivision C</w:t>
      </w:r>
      <w:r w:rsidRPr="002847DB">
        <w:t>—</w:t>
      </w:r>
      <w:r w:rsidRPr="00807F5F">
        <w:rPr>
          <w:rStyle w:val="CharSubdText"/>
        </w:rPr>
        <w:t>Default judgment following service abroad of initiating process</w:t>
      </w:r>
      <w:bookmarkEnd w:id="125"/>
    </w:p>
    <w:p w:rsidR="00901D2F" w:rsidRPr="002847DB" w:rsidRDefault="001F414A" w:rsidP="00901D2F">
      <w:pPr>
        <w:pStyle w:val="ActHead5"/>
      </w:pPr>
      <w:bookmarkStart w:id="126" w:name="_Toc170386207"/>
      <w:r w:rsidRPr="00807F5F">
        <w:rPr>
          <w:rStyle w:val="CharSectno"/>
        </w:rPr>
        <w:t>86</w:t>
      </w:r>
      <w:r w:rsidR="00901D2F" w:rsidRPr="002847DB">
        <w:t xml:space="preserve">  Application of </w:t>
      </w:r>
      <w:r w:rsidR="00C00122" w:rsidRPr="002847DB">
        <w:t xml:space="preserve">this </w:t>
      </w:r>
      <w:r w:rsidR="00E04CF3" w:rsidRPr="002847DB">
        <w:t>Subd</w:t>
      </w:r>
      <w:r w:rsidR="00901D2F" w:rsidRPr="002847DB">
        <w:t>ivision</w:t>
      </w:r>
      <w:bookmarkEnd w:id="126"/>
    </w:p>
    <w:p w:rsidR="00901D2F" w:rsidRPr="002847DB" w:rsidRDefault="00901D2F" w:rsidP="00901D2F">
      <w:pPr>
        <w:pStyle w:val="subsection"/>
      </w:pPr>
      <w:r w:rsidRPr="002847DB">
        <w:tab/>
      </w:r>
      <w:r w:rsidRPr="002847DB">
        <w:tab/>
        <w:t xml:space="preserve">This </w:t>
      </w:r>
      <w:r w:rsidR="00E04CF3" w:rsidRPr="002847DB">
        <w:t>Subd</w:t>
      </w:r>
      <w:r w:rsidRPr="002847DB">
        <w:t>ivision applies to civil proceedings under this Act for which an initiating process has been forwarded following a request for service abroad to the Central Authority</w:t>
      </w:r>
      <w:r w:rsidR="00C00122" w:rsidRPr="002847DB">
        <w:t xml:space="preserve">, </w:t>
      </w:r>
      <w:r w:rsidRPr="002847DB">
        <w:t>or to a Convention additional authority</w:t>
      </w:r>
      <w:r w:rsidR="00C00122" w:rsidRPr="002847DB">
        <w:t>,</w:t>
      </w:r>
      <w:r w:rsidRPr="002847DB">
        <w:t xml:space="preserve"> for a Convention country.</w:t>
      </w:r>
    </w:p>
    <w:p w:rsidR="00901D2F" w:rsidRPr="002847DB" w:rsidRDefault="001F414A" w:rsidP="00901D2F">
      <w:pPr>
        <w:pStyle w:val="ActHead5"/>
      </w:pPr>
      <w:bookmarkStart w:id="127" w:name="_Toc170386208"/>
      <w:r w:rsidRPr="00807F5F">
        <w:rPr>
          <w:rStyle w:val="CharSectno"/>
        </w:rPr>
        <w:t>87</w:t>
      </w:r>
      <w:r w:rsidR="00901D2F" w:rsidRPr="002847DB">
        <w:t xml:space="preserve">  Restriction on power to enter default judgment if Convention certificate of service </w:t>
      </w:r>
      <w:r w:rsidR="00C00122" w:rsidRPr="002847DB">
        <w:t xml:space="preserve">is </w:t>
      </w:r>
      <w:r w:rsidR="00901D2F" w:rsidRPr="002847DB">
        <w:t>filed</w:t>
      </w:r>
      <w:bookmarkEnd w:id="127"/>
    </w:p>
    <w:p w:rsidR="00901D2F" w:rsidRPr="002847DB" w:rsidRDefault="00901D2F" w:rsidP="00901D2F">
      <w:pPr>
        <w:pStyle w:val="subsection"/>
      </w:pPr>
      <w:r w:rsidRPr="002847DB">
        <w:tab/>
        <w:t>(1)</w:t>
      </w:r>
      <w:r w:rsidRPr="002847DB">
        <w:tab/>
        <w:t>This section applies if:</w:t>
      </w:r>
    </w:p>
    <w:p w:rsidR="00901D2F" w:rsidRPr="002847DB" w:rsidRDefault="00901D2F" w:rsidP="00901D2F">
      <w:pPr>
        <w:pStyle w:val="paragraph"/>
      </w:pPr>
      <w:r w:rsidRPr="002847DB">
        <w:tab/>
        <w:t>(a)</w:t>
      </w:r>
      <w:r w:rsidRPr="002847DB">
        <w:tab/>
        <w:t>a Convention certificate of service of initiating process has been filed in the proceedings (being a certificate in due form, within the meaning of subsection </w:t>
      </w:r>
      <w:r w:rsidR="001F414A" w:rsidRPr="002847DB">
        <w:t>83</w:t>
      </w:r>
      <w:r w:rsidRPr="002847DB">
        <w:t xml:space="preserve">(2)) that </w:t>
      </w:r>
      <w:r w:rsidR="00D86D12" w:rsidRPr="002847DB">
        <w:t>states</w:t>
      </w:r>
      <w:r w:rsidR="006C4409" w:rsidRPr="002847DB">
        <w:t xml:space="preserve"> that service was effected</w:t>
      </w:r>
      <w:r w:rsidRPr="002847DB">
        <w:t>; and</w:t>
      </w:r>
    </w:p>
    <w:p w:rsidR="00901D2F" w:rsidRPr="002847DB" w:rsidRDefault="00901D2F" w:rsidP="00901D2F">
      <w:pPr>
        <w:pStyle w:val="paragraph"/>
      </w:pPr>
      <w:r w:rsidRPr="002847DB">
        <w:tab/>
        <w:t>(b)</w:t>
      </w:r>
      <w:r w:rsidRPr="002847DB">
        <w:tab/>
        <w:t>the defendant has not appeared or filed a notice of address for service.</w:t>
      </w:r>
    </w:p>
    <w:p w:rsidR="00901D2F" w:rsidRPr="002847DB" w:rsidRDefault="00901D2F" w:rsidP="00901D2F">
      <w:pPr>
        <w:pStyle w:val="subsection"/>
      </w:pPr>
      <w:r w:rsidRPr="002847DB">
        <w:tab/>
        <w:t>(2)</w:t>
      </w:r>
      <w:r w:rsidRPr="002847DB">
        <w:tab/>
        <w:t>Default judgment may not be given against the defendant unless the court is satisfied that:</w:t>
      </w:r>
    </w:p>
    <w:p w:rsidR="00901D2F" w:rsidRPr="002847DB" w:rsidRDefault="00901D2F" w:rsidP="00901D2F">
      <w:pPr>
        <w:pStyle w:val="paragraph"/>
      </w:pPr>
      <w:r w:rsidRPr="002847DB">
        <w:tab/>
        <w:t>(a)</w:t>
      </w:r>
      <w:r w:rsidRPr="002847DB">
        <w:tab/>
        <w:t>the initiating process was served on the defendant:</w:t>
      </w:r>
    </w:p>
    <w:p w:rsidR="00901D2F" w:rsidRPr="002847DB" w:rsidRDefault="00901D2F" w:rsidP="00901D2F">
      <w:pPr>
        <w:pStyle w:val="paragraphsub"/>
      </w:pPr>
      <w:r w:rsidRPr="002847DB">
        <w:tab/>
        <w:t>(i)</w:t>
      </w:r>
      <w:r w:rsidRPr="002847DB">
        <w:tab/>
        <w:t>by a method of service prescribed by the internal law of the Convention country for the service of documents in domestic proceedings on persons who are within its territory; or</w:t>
      </w:r>
    </w:p>
    <w:p w:rsidR="00901D2F" w:rsidRPr="002847DB" w:rsidRDefault="00901D2F" w:rsidP="00901D2F">
      <w:pPr>
        <w:pStyle w:val="paragraphsub"/>
      </w:pPr>
      <w:r w:rsidRPr="002847DB">
        <w:tab/>
        <w:t>(ii)</w:t>
      </w:r>
      <w:r w:rsidRPr="002847DB">
        <w:tab/>
        <w:t>if the applicant requested a particular method of service (being a method under which the document was actually delivered to the defendant or to the defendant</w:t>
      </w:r>
      <w:r w:rsidR="0007245A" w:rsidRPr="002847DB">
        <w:t>’</w:t>
      </w:r>
      <w:r w:rsidRPr="002847DB">
        <w:t xml:space="preserve">s residence) and that method is compatible with the law in force in the </w:t>
      </w:r>
      <w:r w:rsidR="009036C7" w:rsidRPr="002847DB">
        <w:t xml:space="preserve">Convention </w:t>
      </w:r>
      <w:r w:rsidRPr="002847DB">
        <w:t>country—by that method; or</w:t>
      </w:r>
    </w:p>
    <w:p w:rsidR="00901D2F" w:rsidRPr="002847DB" w:rsidRDefault="00901D2F" w:rsidP="00901D2F">
      <w:pPr>
        <w:pStyle w:val="paragraphsub"/>
      </w:pPr>
      <w:r w:rsidRPr="002847DB">
        <w:tab/>
        <w:t>(iii)</w:t>
      </w:r>
      <w:r w:rsidRPr="002847DB">
        <w:tab/>
        <w:t>if the applicant did not request a particular method of service—in circumstances where the defendant accepted the document voluntarily; and</w:t>
      </w:r>
    </w:p>
    <w:p w:rsidR="00901D2F" w:rsidRPr="002847DB" w:rsidRDefault="00901D2F" w:rsidP="00901D2F">
      <w:pPr>
        <w:pStyle w:val="paragraph"/>
      </w:pPr>
      <w:r w:rsidRPr="002847DB">
        <w:tab/>
      </w:r>
      <w:bookmarkStart w:id="128" w:name="_Hlk159507796"/>
      <w:r w:rsidRPr="002847DB">
        <w:t>(b)</w:t>
      </w:r>
      <w:r w:rsidRPr="002847DB">
        <w:tab/>
        <w:t>the initiating process was served in sufficient time to enable the defendant to enter an appearance in the proceedings.</w:t>
      </w:r>
    </w:p>
    <w:p w:rsidR="00901D2F" w:rsidRPr="002847DB" w:rsidRDefault="00901D2F" w:rsidP="00901D2F">
      <w:pPr>
        <w:pStyle w:val="subsection"/>
      </w:pPr>
      <w:r w:rsidRPr="002847DB">
        <w:tab/>
        <w:t>(3)</w:t>
      </w:r>
      <w:r w:rsidRPr="002847DB">
        <w:tab/>
      </w:r>
      <w:r w:rsidR="00E04CF3" w:rsidRPr="002847DB">
        <w:t xml:space="preserve">For the purposes of </w:t>
      </w:r>
      <w:r w:rsidR="006F3F13" w:rsidRPr="002847DB">
        <w:t>paragraph (</w:t>
      </w:r>
      <w:r w:rsidRPr="002847DB">
        <w:t xml:space="preserve">2)(b), </w:t>
      </w:r>
      <w:r w:rsidRPr="002847DB">
        <w:rPr>
          <w:b/>
          <w:i/>
        </w:rPr>
        <w:t>sufficient time</w:t>
      </w:r>
      <w:r w:rsidRPr="002847DB">
        <w:t xml:space="preserve"> means:</w:t>
      </w:r>
    </w:p>
    <w:p w:rsidR="00901D2F" w:rsidRPr="002847DB" w:rsidRDefault="00901D2F" w:rsidP="00901D2F">
      <w:pPr>
        <w:pStyle w:val="paragraph"/>
      </w:pPr>
      <w:r w:rsidRPr="002847DB">
        <w:tab/>
        <w:t>(a)</w:t>
      </w:r>
      <w:r w:rsidRPr="002847DB">
        <w:tab/>
        <w:t>42 days from the date specified in the Convention certificate of service in relation to the initiating process as the date on which service of the process was effected; or</w:t>
      </w:r>
    </w:p>
    <w:p w:rsidR="00901D2F" w:rsidRPr="002847DB" w:rsidRDefault="00901D2F" w:rsidP="00901D2F">
      <w:pPr>
        <w:pStyle w:val="paragraph"/>
      </w:pPr>
      <w:r w:rsidRPr="002847DB">
        <w:tab/>
        <w:t>(b)</w:t>
      </w:r>
      <w:r w:rsidRPr="002847DB">
        <w:tab/>
        <w:t>such lesser time as the court considers, in the circumstances, to be a sufficient time to enable the defendant to enter an appearance in the proceedings.</w:t>
      </w:r>
    </w:p>
    <w:p w:rsidR="00901D2F" w:rsidRPr="002847DB" w:rsidRDefault="001F414A" w:rsidP="00901D2F">
      <w:pPr>
        <w:pStyle w:val="ActHead5"/>
      </w:pPr>
      <w:bookmarkStart w:id="129" w:name="_Toc170386209"/>
      <w:bookmarkEnd w:id="128"/>
      <w:r w:rsidRPr="00807F5F">
        <w:rPr>
          <w:rStyle w:val="CharSectno"/>
        </w:rPr>
        <w:t>88</w:t>
      </w:r>
      <w:r w:rsidR="00901D2F" w:rsidRPr="002847DB">
        <w:t xml:space="preserve">  Restriction on power to enter default judgment if Convention certificate of service</w:t>
      </w:r>
      <w:r w:rsidR="00C00122" w:rsidRPr="002847DB">
        <w:t xml:space="preserve"> is</w:t>
      </w:r>
      <w:r w:rsidR="00901D2F" w:rsidRPr="002847DB">
        <w:t xml:space="preserve"> not filed</w:t>
      </w:r>
      <w:bookmarkEnd w:id="129"/>
    </w:p>
    <w:p w:rsidR="00901D2F" w:rsidRPr="002847DB" w:rsidRDefault="00901D2F" w:rsidP="00901D2F">
      <w:pPr>
        <w:pStyle w:val="subsection"/>
      </w:pPr>
      <w:r w:rsidRPr="002847DB">
        <w:tab/>
        <w:t>(1)</w:t>
      </w:r>
      <w:r w:rsidRPr="002847DB">
        <w:tab/>
        <w:t>This section applies if:</w:t>
      </w:r>
    </w:p>
    <w:p w:rsidR="00901D2F" w:rsidRPr="002847DB" w:rsidRDefault="00901D2F" w:rsidP="00901D2F">
      <w:pPr>
        <w:pStyle w:val="paragraph"/>
      </w:pPr>
      <w:r w:rsidRPr="002847DB">
        <w:tab/>
        <w:t>(a)</w:t>
      </w:r>
      <w:r w:rsidRPr="002847DB">
        <w:tab/>
        <w:t>a Convention certificate of service of initiating process has not been filed in the proceedings; or</w:t>
      </w:r>
    </w:p>
    <w:p w:rsidR="00901D2F" w:rsidRPr="002847DB" w:rsidRDefault="00901D2F" w:rsidP="00901D2F">
      <w:pPr>
        <w:pStyle w:val="paragraph"/>
      </w:pPr>
      <w:r w:rsidRPr="002847DB">
        <w:tab/>
        <w:t>(b)</w:t>
      </w:r>
      <w:r w:rsidRPr="002847DB">
        <w:tab/>
        <w:t>a Convention certificate of service of initiating process has been filed in the proceedings (being a certificate in due form, within the meaning of subsection </w:t>
      </w:r>
      <w:r w:rsidR="001F414A" w:rsidRPr="002847DB">
        <w:t>83</w:t>
      </w:r>
      <w:r w:rsidRPr="002847DB">
        <w:t>(2)) that states that service has not been effected;</w:t>
      </w:r>
    </w:p>
    <w:p w:rsidR="00901D2F" w:rsidRPr="002847DB" w:rsidRDefault="00901D2F" w:rsidP="00901D2F">
      <w:pPr>
        <w:pStyle w:val="subsection2"/>
      </w:pPr>
      <w:r w:rsidRPr="002847DB">
        <w:t>and the defendant has not appeared or filed a notice of address for service.</w:t>
      </w:r>
    </w:p>
    <w:p w:rsidR="00901D2F" w:rsidRPr="002847DB" w:rsidRDefault="00901D2F" w:rsidP="00901D2F">
      <w:pPr>
        <w:pStyle w:val="subsection"/>
      </w:pPr>
      <w:r w:rsidRPr="002847DB">
        <w:tab/>
        <w:t>(2)</w:t>
      </w:r>
      <w:r w:rsidRPr="002847DB">
        <w:tab/>
        <w:t>Default judgment may not be given against the defendant unless the court is satisfied that:</w:t>
      </w:r>
    </w:p>
    <w:p w:rsidR="00901D2F" w:rsidRPr="002847DB" w:rsidRDefault="00901D2F" w:rsidP="00901D2F">
      <w:pPr>
        <w:pStyle w:val="paragraph"/>
      </w:pPr>
      <w:r w:rsidRPr="002847DB">
        <w:tab/>
        <w:t>(a)</w:t>
      </w:r>
      <w:r w:rsidRPr="002847DB">
        <w:tab/>
        <w:t>the initiating process was forwarded to the Central Authority, or to a Convention additional authority, for the Convention country in which service of the initiating process was requested; and</w:t>
      </w:r>
    </w:p>
    <w:p w:rsidR="00901D2F" w:rsidRPr="002847DB" w:rsidRDefault="00901D2F" w:rsidP="00901D2F">
      <w:pPr>
        <w:pStyle w:val="paragraph"/>
      </w:pPr>
      <w:r w:rsidRPr="002847DB">
        <w:tab/>
        <w:t>(b)</w:t>
      </w:r>
      <w:r w:rsidRPr="002847DB">
        <w:tab/>
        <w:t>a period that is adequate in the circumstances (being a period of not less than 6 months) has elapsed since the date on which initiating process was so forwarded; and</w:t>
      </w:r>
    </w:p>
    <w:p w:rsidR="00901D2F" w:rsidRPr="002847DB" w:rsidRDefault="00901D2F" w:rsidP="00901D2F">
      <w:pPr>
        <w:pStyle w:val="paragraph"/>
        <w:keepNext/>
        <w:keepLines/>
      </w:pPr>
      <w:r w:rsidRPr="002847DB">
        <w:tab/>
        <w:t>(c)</w:t>
      </w:r>
      <w:r w:rsidRPr="002847DB">
        <w:tab/>
        <w:t>every reasonable effort</w:t>
      </w:r>
      <w:r w:rsidR="00FA2322" w:rsidRPr="002847DB">
        <w:t xml:space="preserve"> </w:t>
      </w:r>
      <w:r w:rsidRPr="002847DB">
        <w:t>has been made</w:t>
      </w:r>
      <w:r w:rsidR="00FA2322" w:rsidRPr="002847DB">
        <w:t xml:space="preserve"> to, as the case requires</w:t>
      </w:r>
      <w:r w:rsidRPr="002847DB">
        <w:t>:</w:t>
      </w:r>
    </w:p>
    <w:p w:rsidR="00901D2F" w:rsidRPr="002847DB" w:rsidRDefault="00901D2F" w:rsidP="00901D2F">
      <w:pPr>
        <w:pStyle w:val="paragraphsub"/>
      </w:pPr>
      <w:r w:rsidRPr="002847DB">
        <w:tab/>
        <w:t>(i)</w:t>
      </w:r>
      <w:r w:rsidRPr="002847DB">
        <w:tab/>
        <w:t>obtain a Convention certificate of service from the relevant Convention certifying authority; or</w:t>
      </w:r>
    </w:p>
    <w:p w:rsidR="00901D2F" w:rsidRPr="002847DB" w:rsidRDefault="00901D2F" w:rsidP="00FA2322">
      <w:pPr>
        <w:pStyle w:val="paragraphsub"/>
      </w:pPr>
      <w:r w:rsidRPr="002847DB">
        <w:tab/>
        <w:t>(ii)</w:t>
      </w:r>
      <w:r w:rsidRPr="002847DB">
        <w:tab/>
        <w:t>effect service of the initiating process.</w:t>
      </w:r>
    </w:p>
    <w:p w:rsidR="00901D2F" w:rsidRPr="002847DB" w:rsidRDefault="001F414A" w:rsidP="00901D2F">
      <w:pPr>
        <w:pStyle w:val="ActHead5"/>
      </w:pPr>
      <w:bookmarkStart w:id="130" w:name="_Toc170386210"/>
      <w:r w:rsidRPr="00807F5F">
        <w:rPr>
          <w:rStyle w:val="CharSectno"/>
        </w:rPr>
        <w:t>89</w:t>
      </w:r>
      <w:r w:rsidR="00901D2F" w:rsidRPr="002847DB">
        <w:t xml:space="preserve">  Setting aside judgment in default of appearance</w:t>
      </w:r>
      <w:bookmarkEnd w:id="130"/>
    </w:p>
    <w:p w:rsidR="00901D2F" w:rsidRPr="002847DB" w:rsidRDefault="00901D2F" w:rsidP="00901D2F">
      <w:pPr>
        <w:pStyle w:val="subsection"/>
      </w:pPr>
      <w:r w:rsidRPr="002847DB">
        <w:tab/>
        <w:t>(1)</w:t>
      </w:r>
      <w:r w:rsidRPr="002847DB">
        <w:tab/>
        <w:t>This section applies if default judgment has been entered against the defendant in proceedings to which this Division applies.</w:t>
      </w:r>
    </w:p>
    <w:p w:rsidR="00901D2F" w:rsidRPr="002847DB" w:rsidRDefault="00901D2F" w:rsidP="00901D2F">
      <w:pPr>
        <w:pStyle w:val="subsection"/>
      </w:pPr>
      <w:r w:rsidRPr="002847DB">
        <w:tab/>
        <w:t>(2)</w:t>
      </w:r>
      <w:r w:rsidRPr="002847DB">
        <w:tab/>
        <w:t>The court may set aside the judgment on the application of the defendant if it is satisfied that the defendant:</w:t>
      </w:r>
    </w:p>
    <w:p w:rsidR="00901D2F" w:rsidRPr="002847DB" w:rsidRDefault="00901D2F" w:rsidP="00901D2F">
      <w:pPr>
        <w:pStyle w:val="paragraph"/>
      </w:pPr>
      <w:r w:rsidRPr="002847DB">
        <w:tab/>
        <w:t>(a)</w:t>
      </w:r>
      <w:r w:rsidRPr="002847DB">
        <w:tab/>
        <w:t>without any fault on the defendant</w:t>
      </w:r>
      <w:r w:rsidR="0007245A" w:rsidRPr="002847DB">
        <w:t>’</w:t>
      </w:r>
      <w:r w:rsidRPr="002847DB">
        <w:t>s part, did not have knowledge of the initiating process in sufficient time to defend the proceedings; and</w:t>
      </w:r>
    </w:p>
    <w:p w:rsidR="00901D2F" w:rsidRPr="002847DB" w:rsidRDefault="00901D2F" w:rsidP="00901D2F">
      <w:pPr>
        <w:pStyle w:val="paragraph"/>
      </w:pPr>
      <w:r w:rsidRPr="002847DB">
        <w:tab/>
        <w:t>(b)</w:t>
      </w:r>
      <w:r w:rsidRPr="002847DB">
        <w:tab/>
        <w:t>has a prima facie defence to the proceedings on the merits.</w:t>
      </w:r>
    </w:p>
    <w:p w:rsidR="00901D2F" w:rsidRPr="002847DB" w:rsidRDefault="00901D2F" w:rsidP="00901D2F">
      <w:pPr>
        <w:pStyle w:val="subsection"/>
      </w:pPr>
      <w:r w:rsidRPr="002847DB">
        <w:tab/>
        <w:t>(3)</w:t>
      </w:r>
      <w:r w:rsidRPr="002847DB">
        <w:tab/>
        <w:t>An application to have a judgment set aside under this section may be filed:</w:t>
      </w:r>
    </w:p>
    <w:p w:rsidR="00901D2F" w:rsidRPr="002847DB" w:rsidRDefault="00901D2F" w:rsidP="00901D2F">
      <w:pPr>
        <w:pStyle w:val="paragraph"/>
      </w:pPr>
      <w:r w:rsidRPr="002847DB">
        <w:tab/>
        <w:t>(a)</w:t>
      </w:r>
      <w:r w:rsidRPr="002847DB">
        <w:tab/>
        <w:t>at any time within 12 months after the date on which the judgment was given; or</w:t>
      </w:r>
    </w:p>
    <w:p w:rsidR="00901D2F" w:rsidRPr="002847DB" w:rsidRDefault="00901D2F" w:rsidP="00901D2F">
      <w:pPr>
        <w:pStyle w:val="paragraph"/>
      </w:pPr>
      <w:r w:rsidRPr="002847DB">
        <w:tab/>
        <w:t>(b)</w:t>
      </w:r>
      <w:r w:rsidRPr="002847DB">
        <w:tab/>
        <w:t>after the expiry of that 12</w:t>
      </w:r>
      <w:r w:rsidR="002847DB">
        <w:noBreakHyphen/>
      </w:r>
      <w:r w:rsidRPr="002847DB">
        <w:t>month period, within such time after the defendant acquires knowledge of the judgment as the court considers reasonable in the circumstances.</w:t>
      </w:r>
    </w:p>
    <w:p w:rsidR="00901D2F" w:rsidRPr="002847DB" w:rsidRDefault="00901D2F" w:rsidP="00901D2F">
      <w:pPr>
        <w:pStyle w:val="subsection"/>
      </w:pPr>
      <w:r w:rsidRPr="002847DB">
        <w:tab/>
        <w:t>(4)</w:t>
      </w:r>
      <w:r w:rsidRPr="002847DB">
        <w:tab/>
        <w:t>Nothing in this section affects any other power of the court to set aside or vary a judgment.</w:t>
      </w:r>
    </w:p>
    <w:p w:rsidR="00901D2F" w:rsidRPr="002847DB" w:rsidRDefault="00B11214" w:rsidP="00901D2F">
      <w:pPr>
        <w:pStyle w:val="ActHead3"/>
        <w:pageBreakBefore/>
      </w:pPr>
      <w:bookmarkStart w:id="131" w:name="_Toc170386211"/>
      <w:r w:rsidRPr="00807F5F">
        <w:rPr>
          <w:rStyle w:val="CharDivNo"/>
        </w:rPr>
        <w:t>Division 3</w:t>
      </w:r>
      <w:r w:rsidR="00901D2F" w:rsidRPr="002847DB">
        <w:t>—</w:t>
      </w:r>
      <w:r w:rsidR="00901D2F" w:rsidRPr="00807F5F">
        <w:rPr>
          <w:rStyle w:val="CharDivText"/>
        </w:rPr>
        <w:t>Service in countries that are parties to conventions other than the Hague Service Convention</w:t>
      </w:r>
      <w:bookmarkEnd w:id="131"/>
    </w:p>
    <w:p w:rsidR="00901D2F" w:rsidRPr="00807F5F" w:rsidRDefault="00901D2F" w:rsidP="00901D2F">
      <w:pPr>
        <w:pStyle w:val="Header"/>
      </w:pPr>
      <w:r w:rsidRPr="00807F5F">
        <w:rPr>
          <w:rStyle w:val="CharSubdNo"/>
        </w:rPr>
        <w:t xml:space="preserve"> </w:t>
      </w:r>
      <w:r w:rsidRPr="00807F5F">
        <w:rPr>
          <w:rStyle w:val="CharSubdText"/>
        </w:rPr>
        <w:t xml:space="preserve"> </w:t>
      </w:r>
    </w:p>
    <w:p w:rsidR="00901D2F" w:rsidRPr="002847DB" w:rsidRDefault="001F414A" w:rsidP="00901D2F">
      <w:pPr>
        <w:pStyle w:val="ActHead5"/>
      </w:pPr>
      <w:bookmarkStart w:id="132" w:name="_Toc170386212"/>
      <w:r w:rsidRPr="00807F5F">
        <w:rPr>
          <w:rStyle w:val="CharSectno"/>
        </w:rPr>
        <w:t>90</w:t>
      </w:r>
      <w:r w:rsidR="00901D2F" w:rsidRPr="002847DB">
        <w:t xml:space="preserve">  Purposes of this </w:t>
      </w:r>
      <w:r w:rsidR="0027017F" w:rsidRPr="002847DB">
        <w:t>Division</w:t>
      </w:r>
      <w:bookmarkEnd w:id="132"/>
    </w:p>
    <w:p w:rsidR="00901D2F" w:rsidRPr="002847DB" w:rsidRDefault="00901D2F" w:rsidP="00901D2F">
      <w:pPr>
        <w:pStyle w:val="subsection"/>
      </w:pPr>
      <w:r w:rsidRPr="002847DB">
        <w:tab/>
      </w:r>
      <w:r w:rsidRPr="002847DB">
        <w:tab/>
      </w:r>
      <w:r w:rsidR="00CE3992" w:rsidRPr="002847DB">
        <w:t>Unless otherwise stated, each section in this Division</w:t>
      </w:r>
      <w:r w:rsidRPr="002847DB">
        <w:t> is made for the purposes of paragraph 125(1)(a) of the Act.</w:t>
      </w:r>
    </w:p>
    <w:p w:rsidR="00901D2F" w:rsidRPr="002847DB" w:rsidRDefault="001F414A" w:rsidP="00901D2F">
      <w:pPr>
        <w:pStyle w:val="ActHead5"/>
      </w:pPr>
      <w:bookmarkStart w:id="133" w:name="_Toc170386213"/>
      <w:r w:rsidRPr="00807F5F">
        <w:rPr>
          <w:rStyle w:val="CharSectno"/>
        </w:rPr>
        <w:t>91</w:t>
      </w:r>
      <w:r w:rsidR="00901D2F" w:rsidRPr="002847DB">
        <w:t xml:space="preserve">  Application of this </w:t>
      </w:r>
      <w:r w:rsidR="0027017F" w:rsidRPr="002847DB">
        <w:t>Division</w:t>
      </w:r>
      <w:bookmarkEnd w:id="133"/>
    </w:p>
    <w:p w:rsidR="00901D2F" w:rsidRPr="002847DB" w:rsidRDefault="00901D2F" w:rsidP="00901D2F">
      <w:pPr>
        <w:pStyle w:val="subsection"/>
      </w:pPr>
      <w:r w:rsidRPr="002847DB">
        <w:tab/>
      </w:r>
      <w:r w:rsidRPr="002847DB">
        <w:tab/>
        <w:t xml:space="preserve">This </w:t>
      </w:r>
      <w:r w:rsidR="0027017F" w:rsidRPr="002847DB">
        <w:t xml:space="preserve">Division </w:t>
      </w:r>
      <w:r w:rsidRPr="002847DB">
        <w:t>applies to the service of</w:t>
      </w:r>
      <w:r w:rsidR="00AD1960" w:rsidRPr="002847DB">
        <w:t xml:space="preserve"> a local judicial document</w:t>
      </w:r>
      <w:r w:rsidRPr="002847DB">
        <w:t xml:space="preserve"> in a </w:t>
      </w:r>
      <w:r w:rsidR="005E66A5" w:rsidRPr="002847DB">
        <w:t>Cooperation Convention</w:t>
      </w:r>
      <w:r w:rsidR="00FC6B5B" w:rsidRPr="002847DB">
        <w:t xml:space="preserve"> country for a </w:t>
      </w:r>
      <w:r w:rsidR="005E66A5" w:rsidRPr="002847DB">
        <w:t>Cooperation Convention</w:t>
      </w:r>
      <w:r w:rsidRPr="002847DB">
        <w:t xml:space="preserve">, subject to the provisions of the </w:t>
      </w:r>
      <w:r w:rsidR="005E66A5" w:rsidRPr="002847DB">
        <w:t>Cooperation Convention</w:t>
      </w:r>
      <w:r w:rsidRPr="002847DB">
        <w:t>.</w:t>
      </w:r>
    </w:p>
    <w:p w:rsidR="00901D2F" w:rsidRPr="002847DB" w:rsidRDefault="001F414A" w:rsidP="00901D2F">
      <w:pPr>
        <w:pStyle w:val="ActHead5"/>
      </w:pPr>
      <w:bookmarkStart w:id="134" w:name="_Toc170386214"/>
      <w:r w:rsidRPr="00807F5F">
        <w:rPr>
          <w:rStyle w:val="CharSectno"/>
        </w:rPr>
        <w:t>92</w:t>
      </w:r>
      <w:r w:rsidR="00901D2F" w:rsidRPr="002847DB">
        <w:t xml:space="preserve">  Meaning of </w:t>
      </w:r>
      <w:r w:rsidR="005E66A5" w:rsidRPr="002847DB">
        <w:rPr>
          <w:i/>
        </w:rPr>
        <w:t>Cooperation Convention</w:t>
      </w:r>
      <w:r w:rsidR="008B1A4C" w:rsidRPr="002847DB">
        <w:t xml:space="preserve">, </w:t>
      </w:r>
      <w:r w:rsidR="005E66A5" w:rsidRPr="002847DB">
        <w:rPr>
          <w:i/>
        </w:rPr>
        <w:t>Cooperation Convention</w:t>
      </w:r>
      <w:r w:rsidR="00901D2F" w:rsidRPr="002847DB">
        <w:rPr>
          <w:i/>
        </w:rPr>
        <w:t xml:space="preserve"> country</w:t>
      </w:r>
      <w:r w:rsidR="008B1A4C" w:rsidRPr="002847DB">
        <w:rPr>
          <w:i/>
        </w:rPr>
        <w:t xml:space="preserve"> </w:t>
      </w:r>
      <w:r w:rsidR="008B1A4C" w:rsidRPr="002847DB">
        <w:t xml:space="preserve">and </w:t>
      </w:r>
      <w:r w:rsidR="008B1A4C" w:rsidRPr="002847DB">
        <w:rPr>
          <w:i/>
        </w:rPr>
        <w:t>request for service abroad</w:t>
      </w:r>
      <w:bookmarkEnd w:id="134"/>
    </w:p>
    <w:p w:rsidR="00901D2F" w:rsidRPr="002847DB" w:rsidRDefault="00901D2F" w:rsidP="00901D2F">
      <w:pPr>
        <w:pStyle w:val="subsection"/>
      </w:pPr>
      <w:r w:rsidRPr="002847DB">
        <w:tab/>
      </w:r>
      <w:r w:rsidRPr="002847DB">
        <w:tab/>
        <w:t>In this instrument:</w:t>
      </w:r>
    </w:p>
    <w:p w:rsidR="00901D2F" w:rsidRPr="002847DB" w:rsidRDefault="005E66A5" w:rsidP="00901D2F">
      <w:pPr>
        <w:pStyle w:val="Definition"/>
      </w:pPr>
      <w:r w:rsidRPr="002847DB">
        <w:rPr>
          <w:b/>
          <w:i/>
        </w:rPr>
        <w:t>Cooperation Convention</w:t>
      </w:r>
      <w:r w:rsidR="00901D2F" w:rsidRPr="002847DB">
        <w:t xml:space="preserve"> means a convention (other than the Hague Service Convention), that is in force for Australia, about legal proceedings in civil and commercial matters.</w:t>
      </w:r>
    </w:p>
    <w:p w:rsidR="00901D2F" w:rsidRPr="002847DB" w:rsidRDefault="005E66A5" w:rsidP="00901D2F">
      <w:pPr>
        <w:pStyle w:val="Definition"/>
      </w:pPr>
      <w:r w:rsidRPr="002847DB">
        <w:rPr>
          <w:b/>
          <w:i/>
        </w:rPr>
        <w:t>Cooperation Convention</w:t>
      </w:r>
      <w:r w:rsidR="00901D2F" w:rsidRPr="002847DB">
        <w:rPr>
          <w:b/>
          <w:i/>
        </w:rPr>
        <w:t xml:space="preserve"> country</w:t>
      </w:r>
      <w:r w:rsidR="00901D2F" w:rsidRPr="002847DB">
        <w:t xml:space="preserve">, for a </w:t>
      </w:r>
      <w:r w:rsidRPr="002847DB">
        <w:t>Cooperation Convention</w:t>
      </w:r>
      <w:r w:rsidR="00901D2F" w:rsidRPr="002847DB">
        <w:t xml:space="preserve">, means </w:t>
      </w:r>
      <w:r w:rsidR="00901D2F" w:rsidRPr="002847DB">
        <w:rPr>
          <w:iCs/>
        </w:rPr>
        <w:t>a country</w:t>
      </w:r>
      <w:r w:rsidR="006E5AE5" w:rsidRPr="002847DB">
        <w:rPr>
          <w:iCs/>
        </w:rPr>
        <w:t xml:space="preserve">, other than Australia, </w:t>
      </w:r>
      <w:r w:rsidR="00901D2F" w:rsidRPr="002847DB">
        <w:rPr>
          <w:iCs/>
        </w:rPr>
        <w:t>that is a party to</w:t>
      </w:r>
      <w:r w:rsidR="00901D2F" w:rsidRPr="002847DB">
        <w:t xml:space="preserve"> the </w:t>
      </w:r>
      <w:r w:rsidRPr="002847DB">
        <w:t>Cooperation Convention</w:t>
      </w:r>
      <w:r w:rsidR="00901D2F" w:rsidRPr="002847DB">
        <w:t>.</w:t>
      </w:r>
    </w:p>
    <w:p w:rsidR="00A32573" w:rsidRPr="002847DB" w:rsidRDefault="00A32573" w:rsidP="00901D2F">
      <w:pPr>
        <w:pStyle w:val="Definition"/>
      </w:pPr>
      <w:r w:rsidRPr="002847DB">
        <w:rPr>
          <w:b/>
          <w:i/>
        </w:rPr>
        <w:t>request for service abroad</w:t>
      </w:r>
      <w:r w:rsidRPr="002847DB">
        <w:rPr>
          <w:i/>
        </w:rPr>
        <w:t xml:space="preserve"> </w:t>
      </w:r>
      <w:r w:rsidRPr="002847DB">
        <w:t>means a request for service in a Cooperation Convention country of a local judicial document.</w:t>
      </w:r>
    </w:p>
    <w:p w:rsidR="00901D2F" w:rsidRPr="002847DB" w:rsidRDefault="001F414A" w:rsidP="00901D2F">
      <w:pPr>
        <w:pStyle w:val="ActHead5"/>
      </w:pPr>
      <w:bookmarkStart w:id="135" w:name="_Toc170386215"/>
      <w:r w:rsidRPr="00807F5F">
        <w:rPr>
          <w:rStyle w:val="CharSectno"/>
        </w:rPr>
        <w:t>93</w:t>
      </w:r>
      <w:r w:rsidR="00901D2F" w:rsidRPr="002847DB">
        <w:t xml:space="preserve">  Service in accordance with </w:t>
      </w:r>
      <w:r w:rsidR="005E66A5" w:rsidRPr="002847DB">
        <w:t>Cooperation Convention</w:t>
      </w:r>
      <w:bookmarkEnd w:id="135"/>
    </w:p>
    <w:p w:rsidR="00901D2F" w:rsidRPr="002847DB" w:rsidRDefault="00901D2F" w:rsidP="00901D2F">
      <w:pPr>
        <w:pStyle w:val="subsection"/>
      </w:pPr>
      <w:r w:rsidRPr="002847DB">
        <w:tab/>
      </w:r>
      <w:r w:rsidRPr="002847DB">
        <w:tab/>
        <w:t xml:space="preserve">If the </w:t>
      </w:r>
      <w:r w:rsidR="005E66A5" w:rsidRPr="002847DB">
        <w:t>Cooperation Convention</w:t>
      </w:r>
      <w:r w:rsidRPr="002847DB">
        <w:t xml:space="preserve"> provides that a document may be served in a </w:t>
      </w:r>
      <w:r w:rsidR="005E66A5" w:rsidRPr="002847DB">
        <w:t>Cooperation Convention</w:t>
      </w:r>
      <w:r w:rsidRPr="002847DB">
        <w:t xml:space="preserve"> country</w:t>
      </w:r>
      <w:r w:rsidR="00AE1CE3" w:rsidRPr="002847DB">
        <w:t xml:space="preserve">, </w:t>
      </w:r>
      <w:r w:rsidRPr="002847DB">
        <w:t xml:space="preserve">for the </w:t>
      </w:r>
      <w:r w:rsidR="005E66A5" w:rsidRPr="002847DB">
        <w:t>Cooperation Convention</w:t>
      </w:r>
      <w:r w:rsidR="00AE1CE3" w:rsidRPr="002847DB">
        <w:t>,</w:t>
      </w:r>
      <w:r w:rsidRPr="002847DB">
        <w:t xml:space="preserve"> only in accordance with the </w:t>
      </w:r>
      <w:r w:rsidR="005E66A5" w:rsidRPr="002847DB">
        <w:t>Cooperation Convention</w:t>
      </w:r>
      <w:r w:rsidRPr="002847DB">
        <w:t xml:space="preserve">, the document must be served in accordance with this </w:t>
      </w:r>
      <w:r w:rsidR="00FC6B5B" w:rsidRPr="002847DB">
        <w:t>Division</w:t>
      </w:r>
      <w:r w:rsidRPr="002847DB">
        <w:t>.</w:t>
      </w:r>
    </w:p>
    <w:p w:rsidR="00901D2F" w:rsidRPr="002847DB" w:rsidRDefault="001F414A" w:rsidP="00901D2F">
      <w:pPr>
        <w:pStyle w:val="ActHead5"/>
      </w:pPr>
      <w:bookmarkStart w:id="136" w:name="_Toc170386216"/>
      <w:r w:rsidRPr="00807F5F">
        <w:rPr>
          <w:rStyle w:val="CharSectno"/>
        </w:rPr>
        <w:t>94</w:t>
      </w:r>
      <w:r w:rsidR="00901D2F" w:rsidRPr="002847DB">
        <w:t xml:space="preserve">  </w:t>
      </w:r>
      <w:r w:rsidR="007F0F18" w:rsidRPr="002847DB">
        <w:t>Application for request for service abroad</w:t>
      </w:r>
      <w:bookmarkEnd w:id="136"/>
    </w:p>
    <w:p w:rsidR="0045503B" w:rsidRPr="002847DB" w:rsidRDefault="00901D2F" w:rsidP="00901D2F">
      <w:pPr>
        <w:pStyle w:val="subsection"/>
      </w:pPr>
      <w:r w:rsidRPr="002847DB">
        <w:tab/>
        <w:t>(1)</w:t>
      </w:r>
      <w:r w:rsidRPr="002847DB">
        <w:tab/>
        <w:t>A party to proceedings may apply to the relevant Registrar</w:t>
      </w:r>
      <w:r w:rsidR="007F0F18" w:rsidRPr="002847DB">
        <w:t xml:space="preserve"> </w:t>
      </w:r>
      <w:r w:rsidRPr="002847DB">
        <w:t xml:space="preserve">for a request for service </w:t>
      </w:r>
      <w:r w:rsidR="00122C3A" w:rsidRPr="002847DB">
        <w:t xml:space="preserve">in a Cooperation Convention country </w:t>
      </w:r>
      <w:r w:rsidR="0045503B" w:rsidRPr="002847DB">
        <w:t>of a local judicial document.</w:t>
      </w:r>
    </w:p>
    <w:p w:rsidR="00901D2F" w:rsidRPr="002847DB" w:rsidRDefault="0045503B" w:rsidP="00901D2F">
      <w:pPr>
        <w:pStyle w:val="subsection"/>
      </w:pPr>
      <w:r w:rsidRPr="002847DB">
        <w:tab/>
        <w:t>(2)</w:t>
      </w:r>
      <w:r w:rsidRPr="002847DB">
        <w:tab/>
        <w:t>The application must be accompanied by the following documents:</w:t>
      </w:r>
    </w:p>
    <w:p w:rsidR="00B170FD" w:rsidRPr="002847DB" w:rsidRDefault="00901D2F" w:rsidP="00901D2F">
      <w:pPr>
        <w:pStyle w:val="paragraph"/>
      </w:pPr>
      <w:r w:rsidRPr="002847DB">
        <w:tab/>
        <w:t>(a)</w:t>
      </w:r>
      <w:r w:rsidRPr="002847DB">
        <w:tab/>
      </w:r>
      <w:r w:rsidR="00B170FD" w:rsidRPr="002847DB">
        <w:t>a draft request for service abroad, which must be in accordance with Part 1 of Form 1 in Schedule</w:t>
      </w:r>
      <w:r w:rsidR="00C35975" w:rsidRPr="002847DB">
        <w:t xml:space="preserve"> </w:t>
      </w:r>
      <w:r w:rsidR="00B170FD" w:rsidRPr="002847DB">
        <w:t>3;</w:t>
      </w:r>
    </w:p>
    <w:p w:rsidR="00B170FD" w:rsidRPr="002847DB" w:rsidRDefault="00B170FD" w:rsidP="00901D2F">
      <w:pPr>
        <w:pStyle w:val="paragraph"/>
      </w:pPr>
      <w:r w:rsidRPr="002847DB">
        <w:tab/>
        <w:t>(b)</w:t>
      </w:r>
      <w:r w:rsidRPr="002847DB">
        <w:tab/>
        <w:t xml:space="preserve">the </w:t>
      </w:r>
      <w:r w:rsidR="00177BEA" w:rsidRPr="002847DB">
        <w:t>local judicial document</w:t>
      </w:r>
      <w:r w:rsidRPr="002847DB">
        <w:t xml:space="preserve"> to be served;</w:t>
      </w:r>
    </w:p>
    <w:p w:rsidR="00B170FD" w:rsidRPr="002847DB" w:rsidRDefault="00B170FD" w:rsidP="00901D2F">
      <w:pPr>
        <w:pStyle w:val="paragraph"/>
      </w:pPr>
      <w:r w:rsidRPr="002847DB">
        <w:tab/>
        <w:t>(c)</w:t>
      </w:r>
      <w:r w:rsidRPr="002847DB">
        <w:tab/>
        <w:t>a summary of the</w:t>
      </w:r>
      <w:r w:rsidR="00177BEA" w:rsidRPr="002847DB">
        <w:t xml:space="preserve"> local judicial document t</w:t>
      </w:r>
      <w:r w:rsidRPr="002847DB">
        <w:t xml:space="preserve">o be served, which must be in accordance with Form </w:t>
      </w:r>
      <w:r w:rsidR="00C35975" w:rsidRPr="002847DB">
        <w:t xml:space="preserve">2 </w:t>
      </w:r>
      <w:r w:rsidRPr="002847DB">
        <w:t>in Schedule 3;</w:t>
      </w:r>
    </w:p>
    <w:p w:rsidR="00B170FD" w:rsidRPr="002847DB" w:rsidRDefault="00B170FD" w:rsidP="00901D2F">
      <w:pPr>
        <w:pStyle w:val="paragraph"/>
      </w:pPr>
      <w:r w:rsidRPr="002847DB">
        <w:tab/>
        <w:t>(d)</w:t>
      </w:r>
      <w:r w:rsidRPr="002847DB">
        <w:tab/>
        <w:t>if, under the Cooperation Conventio</w:t>
      </w:r>
      <w:r w:rsidR="00B60DB0" w:rsidRPr="002847DB">
        <w:t>n</w:t>
      </w:r>
      <w:r w:rsidR="003E1085" w:rsidRPr="002847DB">
        <w:t>,</w:t>
      </w:r>
      <w:r w:rsidR="002D588A" w:rsidRPr="002847DB">
        <w:t xml:space="preserve"> </w:t>
      </w:r>
      <w:r w:rsidR="00A86CC3" w:rsidRPr="002847DB">
        <w:t>a</w:t>
      </w:r>
      <w:r w:rsidR="00B60DB0" w:rsidRPr="002847DB">
        <w:t xml:space="preserve"> relevant</w:t>
      </w:r>
      <w:r w:rsidR="00A86CC3" w:rsidRPr="002847DB">
        <w:t xml:space="preserve"> authority of the Cooperation </w:t>
      </w:r>
      <w:r w:rsidRPr="002847DB">
        <w:t xml:space="preserve">Convention </w:t>
      </w:r>
      <w:r w:rsidR="007F0F18" w:rsidRPr="002847DB">
        <w:t>c</w:t>
      </w:r>
      <w:r w:rsidR="002D588A" w:rsidRPr="002847DB">
        <w:t xml:space="preserve">ountry </w:t>
      </w:r>
      <w:r w:rsidRPr="002847DB">
        <w:t xml:space="preserve">requires the </w:t>
      </w:r>
      <w:r w:rsidR="00177BEA" w:rsidRPr="002847DB">
        <w:t>local judicial document</w:t>
      </w:r>
      <w:r w:rsidRPr="002847DB">
        <w:t xml:space="preserve"> to be served to be written in, or translated into, an official language of that country—a translation into that language of both the document to be served and the summary of the document to be served</w:t>
      </w:r>
      <w:r w:rsidR="00230A33" w:rsidRPr="002847DB">
        <w:t>;</w:t>
      </w:r>
    </w:p>
    <w:p w:rsidR="0006659A" w:rsidRPr="002847DB" w:rsidRDefault="00230A33" w:rsidP="00BE08D7">
      <w:pPr>
        <w:pStyle w:val="paragraph"/>
      </w:pPr>
      <w:r w:rsidRPr="002847DB">
        <w:tab/>
        <w:t>(e)</w:t>
      </w:r>
      <w:r w:rsidRPr="002847DB">
        <w:tab/>
      </w:r>
      <w:r w:rsidR="0006659A" w:rsidRPr="002847DB">
        <w:t>a copy of</w:t>
      </w:r>
      <w:r w:rsidR="001E2C57" w:rsidRPr="002847DB">
        <w:t xml:space="preserve"> each</w:t>
      </w:r>
      <w:r w:rsidR="0006659A" w:rsidRPr="002847DB">
        <w:t xml:space="preserve"> document</w:t>
      </w:r>
      <w:r w:rsidR="001E2C57" w:rsidRPr="002847DB">
        <w:t xml:space="preserve"> </w:t>
      </w:r>
      <w:r w:rsidR="00FB5440" w:rsidRPr="002847DB">
        <w:t xml:space="preserve">mentioned </w:t>
      </w:r>
      <w:r w:rsidR="001E2C57" w:rsidRPr="002847DB">
        <w:t xml:space="preserve">in </w:t>
      </w:r>
      <w:r w:rsidR="00FB5440" w:rsidRPr="002847DB">
        <w:t>paragraphs</w:t>
      </w:r>
      <w:r w:rsidR="001E2C57" w:rsidRPr="002847DB">
        <w:t xml:space="preserve"> (a) to (c) and the translations (if required) </w:t>
      </w:r>
      <w:r w:rsidR="00FB5440" w:rsidRPr="002847DB">
        <w:t>mentioned in paragraph (d)</w:t>
      </w:r>
      <w:r w:rsidR="0006659A" w:rsidRPr="002847DB">
        <w:t>;</w:t>
      </w:r>
    </w:p>
    <w:p w:rsidR="00901D2F" w:rsidRPr="002847DB" w:rsidRDefault="0006659A" w:rsidP="00BE08D7">
      <w:pPr>
        <w:pStyle w:val="paragraph"/>
      </w:pPr>
      <w:r w:rsidRPr="002847DB">
        <w:tab/>
        <w:t>(f)</w:t>
      </w:r>
      <w:r w:rsidRPr="002847DB">
        <w:tab/>
        <w:t>if more copies of the document to be served and the translation are required under the Cooperation C</w:t>
      </w:r>
      <w:r w:rsidR="00901D2F" w:rsidRPr="002847DB">
        <w:t>onvention</w:t>
      </w:r>
      <w:r w:rsidRPr="002847DB">
        <w:t>—those further copies.</w:t>
      </w:r>
    </w:p>
    <w:p w:rsidR="00901D2F" w:rsidRPr="002847DB" w:rsidRDefault="00901D2F" w:rsidP="00901D2F">
      <w:pPr>
        <w:pStyle w:val="subsection"/>
      </w:pPr>
      <w:r w:rsidRPr="002847DB">
        <w:tab/>
        <w:t>(</w:t>
      </w:r>
      <w:r w:rsidR="00FB5440" w:rsidRPr="002847DB">
        <w:t>3</w:t>
      </w:r>
      <w:r w:rsidRPr="002847DB">
        <w:t>)</w:t>
      </w:r>
      <w:r w:rsidRPr="002847DB">
        <w:tab/>
        <w:t xml:space="preserve">For the purposes of </w:t>
      </w:r>
      <w:r w:rsidR="006F3F13" w:rsidRPr="002847DB">
        <w:t>paragraph</w:t>
      </w:r>
      <w:r w:rsidR="000D56E3" w:rsidRPr="002847DB">
        <w:t>s</w:t>
      </w:r>
      <w:r w:rsidR="006F3F13" w:rsidRPr="002847DB">
        <w:t> (</w:t>
      </w:r>
      <w:r w:rsidR="000D56E3" w:rsidRPr="002847DB">
        <w:t>2</w:t>
      </w:r>
      <w:r w:rsidRPr="002847DB">
        <w:t>)(a)</w:t>
      </w:r>
      <w:r w:rsidR="000D56E3" w:rsidRPr="002847DB">
        <w:t xml:space="preserve"> and (c)</w:t>
      </w:r>
      <w:r w:rsidRPr="002847DB">
        <w:t xml:space="preserve">, the Forms may be modified as necessary to facilitate the application of the Forms to the </w:t>
      </w:r>
      <w:r w:rsidR="005E66A5" w:rsidRPr="002847DB">
        <w:t>Cooperation Convention</w:t>
      </w:r>
      <w:r w:rsidR="00C26971" w:rsidRPr="002847DB">
        <w:t>.</w:t>
      </w:r>
    </w:p>
    <w:p w:rsidR="000D56E3" w:rsidRPr="002847DB" w:rsidRDefault="00C37C2A" w:rsidP="000D56E3">
      <w:pPr>
        <w:pStyle w:val="subsection"/>
      </w:pPr>
      <w:r w:rsidRPr="002847DB">
        <w:tab/>
        <w:t>(</w:t>
      </w:r>
      <w:r w:rsidR="00FB5440" w:rsidRPr="002847DB">
        <w:t>4</w:t>
      </w:r>
      <w:r w:rsidRPr="002847DB">
        <w:t>)</w:t>
      </w:r>
      <w:r w:rsidR="000D56E3" w:rsidRPr="002847DB">
        <w:tab/>
      </w:r>
      <w:r w:rsidRPr="002847DB">
        <w:t>If required under the Cooperation Convention, t</w:t>
      </w:r>
      <w:r w:rsidR="000D56E3" w:rsidRPr="002847DB">
        <w:t>he application must contain a written undertaking to the court, signed by the legal practitioner on the record for the applicant or, if there is no legal practitioner on the record for the applicant, by the applicant:</w:t>
      </w:r>
    </w:p>
    <w:p w:rsidR="000D56E3" w:rsidRPr="002847DB" w:rsidRDefault="000D56E3" w:rsidP="000D56E3">
      <w:pPr>
        <w:pStyle w:val="paragraph"/>
      </w:pPr>
      <w:r w:rsidRPr="002847DB">
        <w:tab/>
        <w:t>(a)</w:t>
      </w:r>
      <w:r w:rsidRPr="002847DB">
        <w:tab/>
        <w:t>to be personally liable for all costs that are incurred:</w:t>
      </w:r>
    </w:p>
    <w:p w:rsidR="000D56E3" w:rsidRPr="002847DB" w:rsidRDefault="000D56E3" w:rsidP="000D56E3">
      <w:pPr>
        <w:pStyle w:val="paragraphsub"/>
      </w:pPr>
      <w:r w:rsidRPr="002847DB">
        <w:tab/>
        <w:t>(i)</w:t>
      </w:r>
      <w:r w:rsidRPr="002847DB">
        <w:tab/>
        <w:t xml:space="preserve">by the employment of a person to serve the </w:t>
      </w:r>
      <w:r w:rsidR="005C689E" w:rsidRPr="002847DB">
        <w:t>local judicial document</w:t>
      </w:r>
      <w:r w:rsidRPr="002847DB">
        <w:t xml:space="preserve"> to be served, being a person who is qualified to do so under the law of the </w:t>
      </w:r>
      <w:r w:rsidR="00C37C2A" w:rsidRPr="002847DB">
        <w:t>Cooperat</w:t>
      </w:r>
      <w:r w:rsidR="00F24B49" w:rsidRPr="002847DB">
        <w:t xml:space="preserve">ion </w:t>
      </w:r>
      <w:r w:rsidRPr="002847DB">
        <w:t>Convention country in which the document</w:t>
      </w:r>
      <w:r w:rsidR="005C689E" w:rsidRPr="002847DB">
        <w:t xml:space="preserve"> is</w:t>
      </w:r>
      <w:r w:rsidRPr="002847DB">
        <w:t xml:space="preserve"> to be served; or</w:t>
      </w:r>
    </w:p>
    <w:p w:rsidR="000D56E3" w:rsidRPr="002847DB" w:rsidRDefault="000D56E3" w:rsidP="000D56E3">
      <w:pPr>
        <w:pStyle w:val="paragraphsub"/>
      </w:pPr>
      <w:r w:rsidRPr="002847DB">
        <w:tab/>
        <w:t>(ii)</w:t>
      </w:r>
      <w:r w:rsidRPr="002847DB">
        <w:tab/>
        <w:t xml:space="preserve">by the use of any particular method of service that has been requested by the applicant for the service of the </w:t>
      </w:r>
      <w:r w:rsidR="005C689E" w:rsidRPr="002847DB">
        <w:t>local judicial document</w:t>
      </w:r>
      <w:r w:rsidRPr="002847DB">
        <w:t xml:space="preserve"> to be served; and</w:t>
      </w:r>
    </w:p>
    <w:p w:rsidR="000D56E3" w:rsidRPr="002847DB" w:rsidRDefault="000D56E3" w:rsidP="000D56E3">
      <w:pPr>
        <w:pStyle w:val="paragraph"/>
      </w:pPr>
      <w:r w:rsidRPr="002847DB">
        <w:tab/>
        <w:t>(b)</w:t>
      </w:r>
      <w:r w:rsidRPr="002847DB">
        <w:tab/>
        <w:t>to pay the amount of those costs to the relevant Registrar within 28 days after receipt from the relevant Registrar of a notice specifying the amount of those costs under subsection </w:t>
      </w:r>
      <w:r w:rsidR="001F414A" w:rsidRPr="002847DB">
        <w:t>96</w:t>
      </w:r>
      <w:r w:rsidRPr="002847DB">
        <w:t>(3); and</w:t>
      </w:r>
    </w:p>
    <w:p w:rsidR="000D56E3" w:rsidRPr="002847DB" w:rsidRDefault="000D56E3" w:rsidP="000D56E3">
      <w:pPr>
        <w:pStyle w:val="paragraph"/>
      </w:pPr>
      <w:r w:rsidRPr="002847DB">
        <w:tab/>
        <w:t>(c)</w:t>
      </w:r>
      <w:r w:rsidRPr="002847DB">
        <w:tab/>
        <w:t>to give such security for those costs as the relevant Registrar may require.</w:t>
      </w:r>
    </w:p>
    <w:p w:rsidR="000D56E3" w:rsidRPr="002847DB" w:rsidRDefault="000D56E3" w:rsidP="000D56E3">
      <w:pPr>
        <w:pStyle w:val="subsection"/>
      </w:pPr>
      <w:r w:rsidRPr="002847DB">
        <w:tab/>
        <w:t>(</w:t>
      </w:r>
      <w:r w:rsidR="00FB5440" w:rsidRPr="002847DB">
        <w:t>5</w:t>
      </w:r>
      <w:r w:rsidRPr="002847DB">
        <w:t>)</w:t>
      </w:r>
      <w:r w:rsidRPr="002847DB">
        <w:tab/>
        <w:t>The draft request for service abroad:</w:t>
      </w:r>
    </w:p>
    <w:p w:rsidR="000D56E3" w:rsidRPr="002847DB" w:rsidRDefault="000D56E3" w:rsidP="000D56E3">
      <w:pPr>
        <w:pStyle w:val="paragraph"/>
      </w:pPr>
      <w:r w:rsidRPr="002847DB">
        <w:tab/>
        <w:t>(a)</w:t>
      </w:r>
      <w:r w:rsidRPr="002847DB">
        <w:tab/>
        <w:t>must be completed (except for signature) by the applicant; and</w:t>
      </w:r>
    </w:p>
    <w:p w:rsidR="000D56E3" w:rsidRPr="002847DB" w:rsidRDefault="000D56E3" w:rsidP="000D56E3">
      <w:pPr>
        <w:pStyle w:val="paragraph"/>
      </w:pPr>
      <w:r w:rsidRPr="002847DB">
        <w:tab/>
        <w:t>(b)</w:t>
      </w:r>
      <w:r w:rsidRPr="002847DB">
        <w:tab/>
        <w:t>must state whether, if the time fixed for entering an appearance in the proceedings to which the local judicial document relates expires before service is effected, the applicant wants service to be attempted after the expiry of that time; and</w:t>
      </w:r>
    </w:p>
    <w:p w:rsidR="000D56E3" w:rsidRPr="002847DB" w:rsidRDefault="000D56E3" w:rsidP="000D56E3">
      <w:pPr>
        <w:pStyle w:val="paragraph"/>
      </w:pPr>
      <w:r w:rsidRPr="002847DB">
        <w:tab/>
        <w:t>(c)</w:t>
      </w:r>
      <w:r w:rsidRPr="002847DB">
        <w:tab/>
        <w:t xml:space="preserve">must be addressed to </w:t>
      </w:r>
      <w:r w:rsidR="00610ED9" w:rsidRPr="002847DB">
        <w:t xml:space="preserve">a relevant authority for the </w:t>
      </w:r>
      <w:r w:rsidR="00B60DB0" w:rsidRPr="002847DB">
        <w:t>Cooperation</w:t>
      </w:r>
      <w:r w:rsidR="00610ED9" w:rsidRPr="002847DB">
        <w:t xml:space="preserve"> </w:t>
      </w:r>
      <w:r w:rsidRPr="002847DB">
        <w:t>Convention country in which the person is to be served</w:t>
      </w:r>
      <w:r w:rsidR="00610ED9" w:rsidRPr="002847DB">
        <w:t>.</w:t>
      </w:r>
    </w:p>
    <w:p w:rsidR="000D56E3" w:rsidRPr="002847DB" w:rsidRDefault="000D56E3" w:rsidP="000D56E3">
      <w:pPr>
        <w:pStyle w:val="subsection"/>
      </w:pPr>
      <w:r w:rsidRPr="002847DB">
        <w:tab/>
        <w:t>(</w:t>
      </w:r>
      <w:r w:rsidR="00FB5440" w:rsidRPr="002847DB">
        <w:t>6</w:t>
      </w:r>
      <w:r w:rsidRPr="002847DB">
        <w:t>)</w:t>
      </w:r>
      <w:r w:rsidRPr="002847DB">
        <w:tab/>
        <w:t>Any translation required under paragraph (2)(d) must bear a certificate (in both English and the language used in the translation) signed by the translator stating:</w:t>
      </w:r>
    </w:p>
    <w:p w:rsidR="000D56E3" w:rsidRPr="002847DB" w:rsidRDefault="000D56E3" w:rsidP="000D56E3">
      <w:pPr>
        <w:pStyle w:val="paragraph"/>
      </w:pPr>
      <w:r w:rsidRPr="002847DB">
        <w:tab/>
        <w:t>(a)</w:t>
      </w:r>
      <w:r w:rsidRPr="002847DB">
        <w:tab/>
        <w:t>that the translation is an accurate translation of the document to be served; and</w:t>
      </w:r>
    </w:p>
    <w:p w:rsidR="000D56E3" w:rsidRPr="002847DB" w:rsidRDefault="000D56E3" w:rsidP="000D56E3">
      <w:pPr>
        <w:pStyle w:val="paragraph"/>
      </w:pPr>
      <w:r w:rsidRPr="002847DB">
        <w:tab/>
        <w:t>(b)</w:t>
      </w:r>
      <w:r w:rsidRPr="002847DB">
        <w:tab/>
        <w:t>the translator’s full name, address and qualifications for making the translation.</w:t>
      </w:r>
    </w:p>
    <w:p w:rsidR="00B60DB0" w:rsidRPr="002847DB" w:rsidRDefault="001F414A" w:rsidP="00B60DB0">
      <w:pPr>
        <w:pStyle w:val="ActHead5"/>
      </w:pPr>
      <w:bookmarkStart w:id="137" w:name="_Toc170386217"/>
      <w:r w:rsidRPr="00807F5F">
        <w:rPr>
          <w:rStyle w:val="CharSectno"/>
        </w:rPr>
        <w:t>95</w:t>
      </w:r>
      <w:r w:rsidR="00B44CD2" w:rsidRPr="002847DB">
        <w:t xml:space="preserve"> </w:t>
      </w:r>
      <w:r w:rsidR="00B60DB0" w:rsidRPr="002847DB">
        <w:t xml:space="preserve"> How application </w:t>
      </w:r>
      <w:r w:rsidR="00C00122" w:rsidRPr="002847DB">
        <w:t xml:space="preserve">is </w:t>
      </w:r>
      <w:r w:rsidR="00B60DB0" w:rsidRPr="002847DB">
        <w:t>to be dealt with</w:t>
      </w:r>
      <w:bookmarkEnd w:id="137"/>
    </w:p>
    <w:p w:rsidR="00B60DB0" w:rsidRPr="002847DB" w:rsidRDefault="00B60DB0" w:rsidP="00B60DB0">
      <w:pPr>
        <w:pStyle w:val="subsection"/>
      </w:pPr>
      <w:r w:rsidRPr="002847DB">
        <w:tab/>
        <w:t>(1)</w:t>
      </w:r>
      <w:r w:rsidRPr="002847DB">
        <w:tab/>
        <w:t>If satisfied that the application and its accompanying documents comply with section </w:t>
      </w:r>
      <w:r w:rsidR="001F414A" w:rsidRPr="002847DB">
        <w:t>94</w:t>
      </w:r>
      <w:r w:rsidRPr="002847DB">
        <w:t>, the relevant Registrar:</w:t>
      </w:r>
    </w:p>
    <w:p w:rsidR="00B60DB0" w:rsidRPr="002847DB" w:rsidRDefault="00B60DB0" w:rsidP="00B60DB0">
      <w:pPr>
        <w:pStyle w:val="paragraph"/>
      </w:pPr>
      <w:r w:rsidRPr="002847DB">
        <w:tab/>
        <w:t>(a)</w:t>
      </w:r>
      <w:r w:rsidRPr="002847DB">
        <w:tab/>
        <w:t>must sign the request for service abroad; and</w:t>
      </w:r>
    </w:p>
    <w:p w:rsidR="00B60DB0" w:rsidRPr="002847DB" w:rsidRDefault="00B60DB0" w:rsidP="00B60DB0">
      <w:pPr>
        <w:pStyle w:val="paragraph"/>
      </w:pPr>
      <w:r w:rsidRPr="002847DB">
        <w:tab/>
        <w:t>(b)</w:t>
      </w:r>
      <w:r w:rsidRPr="002847DB">
        <w:tab/>
        <w:t>must forward copies of the relevant documents:</w:t>
      </w:r>
    </w:p>
    <w:p w:rsidR="00F64CD0" w:rsidRPr="002847DB" w:rsidRDefault="00B60DB0" w:rsidP="00B60DB0">
      <w:pPr>
        <w:pStyle w:val="paragraphsub"/>
      </w:pPr>
      <w:r w:rsidRPr="002847DB">
        <w:tab/>
        <w:t>(i)</w:t>
      </w:r>
      <w:r w:rsidRPr="002847DB">
        <w:tab/>
        <w:t xml:space="preserve">if the </w:t>
      </w:r>
      <w:r w:rsidR="00F64CD0" w:rsidRPr="002847DB">
        <w:t xml:space="preserve">Cooperation Convention requires that requests </w:t>
      </w:r>
      <w:r w:rsidR="00D1268A" w:rsidRPr="002847DB">
        <w:t xml:space="preserve">only </w:t>
      </w:r>
      <w:r w:rsidR="00F64CD0" w:rsidRPr="002847DB">
        <w:t xml:space="preserve">be forwarded </w:t>
      </w:r>
      <w:r w:rsidR="00B44C30" w:rsidRPr="002847DB">
        <w:t xml:space="preserve">by a nominated Australian authority to a relevant authority for the Cooperation Convention country in which service of the </w:t>
      </w:r>
      <w:r w:rsidR="005C689E" w:rsidRPr="002847DB">
        <w:t>local judicial document</w:t>
      </w:r>
      <w:r w:rsidR="00B44C30" w:rsidRPr="002847DB">
        <w:t xml:space="preserve"> is to be effected—</w:t>
      </w:r>
      <w:r w:rsidR="00FA20CF" w:rsidRPr="002847DB">
        <w:t xml:space="preserve">to the nominated Australian </w:t>
      </w:r>
      <w:r w:rsidR="008277B7" w:rsidRPr="002847DB">
        <w:t>a</w:t>
      </w:r>
      <w:r w:rsidR="00FA20CF" w:rsidRPr="002847DB">
        <w:t>uthority</w:t>
      </w:r>
      <w:r w:rsidR="00641846" w:rsidRPr="002847DB">
        <w:t>;</w:t>
      </w:r>
      <w:r w:rsidR="005D0ACB" w:rsidRPr="002847DB">
        <w:t xml:space="preserve"> or</w:t>
      </w:r>
    </w:p>
    <w:p w:rsidR="00B60DB0" w:rsidRPr="002847DB" w:rsidRDefault="00641846" w:rsidP="00B60DB0">
      <w:pPr>
        <w:pStyle w:val="paragraphsub"/>
      </w:pPr>
      <w:r w:rsidRPr="002847DB">
        <w:tab/>
        <w:t>(ii)</w:t>
      </w:r>
      <w:r w:rsidRPr="002847DB">
        <w:tab/>
        <w:t xml:space="preserve">if </w:t>
      </w:r>
      <w:r w:rsidR="00D025A0" w:rsidRPr="002847DB">
        <w:t xml:space="preserve">subparagraph (i) does not apply and </w:t>
      </w:r>
      <w:r w:rsidRPr="002847DB">
        <w:t xml:space="preserve">the </w:t>
      </w:r>
      <w:r w:rsidR="00B60DB0" w:rsidRPr="002847DB">
        <w:t xml:space="preserve">applicant has asked for the request to be forwarded to </w:t>
      </w:r>
      <w:r w:rsidR="00A31CB8" w:rsidRPr="002847DB">
        <w:t xml:space="preserve">a particular </w:t>
      </w:r>
      <w:r w:rsidR="00B44C30" w:rsidRPr="002847DB">
        <w:t xml:space="preserve">relevant authority for the Cooperation Convention country in which service of the </w:t>
      </w:r>
      <w:r w:rsidR="005C689E" w:rsidRPr="002847DB">
        <w:t>local judicial document</w:t>
      </w:r>
      <w:r w:rsidR="00B44C30" w:rsidRPr="002847DB">
        <w:t xml:space="preserve"> is to be effected</w:t>
      </w:r>
      <w:r w:rsidR="00B60DB0" w:rsidRPr="002847DB">
        <w:t>—to the</w:t>
      </w:r>
      <w:r w:rsidR="00A31CB8" w:rsidRPr="002847DB">
        <w:t xml:space="preserve"> relevant </w:t>
      </w:r>
      <w:r w:rsidR="00B60DB0" w:rsidRPr="002847DB">
        <w:t>authority; or</w:t>
      </w:r>
    </w:p>
    <w:p w:rsidR="00B60DB0" w:rsidRPr="002847DB" w:rsidRDefault="00B60DB0" w:rsidP="00B60DB0">
      <w:pPr>
        <w:pStyle w:val="paragraphsub"/>
      </w:pPr>
      <w:r w:rsidRPr="002847DB">
        <w:tab/>
        <w:t>(</w:t>
      </w:r>
      <w:r w:rsidR="003F68B3" w:rsidRPr="002847DB">
        <w:t>i</w:t>
      </w:r>
      <w:r w:rsidRPr="002847DB">
        <w:t>ii)</w:t>
      </w:r>
      <w:r w:rsidRPr="002847DB">
        <w:tab/>
        <w:t xml:space="preserve">in any other case—to </w:t>
      </w:r>
      <w:r w:rsidR="003F68B3" w:rsidRPr="002847DB">
        <w:t>a relevant authority for t</w:t>
      </w:r>
      <w:r w:rsidRPr="002847DB">
        <w:t xml:space="preserve">he </w:t>
      </w:r>
      <w:r w:rsidR="003F68B3" w:rsidRPr="002847DB">
        <w:t xml:space="preserve">Cooperation </w:t>
      </w:r>
      <w:r w:rsidRPr="002847DB">
        <w:t xml:space="preserve">Convention country in which service of the </w:t>
      </w:r>
      <w:r w:rsidR="005C689E" w:rsidRPr="002847DB">
        <w:t>local judicial document</w:t>
      </w:r>
      <w:r w:rsidRPr="002847DB">
        <w:t xml:space="preserve"> is to be effected.</w:t>
      </w:r>
    </w:p>
    <w:p w:rsidR="00B60DB0" w:rsidRPr="002847DB" w:rsidRDefault="00B60DB0" w:rsidP="00B60DB0">
      <w:pPr>
        <w:pStyle w:val="subsection"/>
      </w:pPr>
      <w:r w:rsidRPr="002847DB">
        <w:tab/>
        <w:t>(2)</w:t>
      </w:r>
      <w:r w:rsidRPr="002847DB">
        <w:tab/>
        <w:t>For the purposes of paragraph (1)(b) the relevant documents are the following:</w:t>
      </w:r>
    </w:p>
    <w:p w:rsidR="00B60DB0" w:rsidRPr="002847DB" w:rsidRDefault="00B60DB0" w:rsidP="00B60DB0">
      <w:pPr>
        <w:pStyle w:val="paragraph"/>
      </w:pPr>
      <w:r w:rsidRPr="002847DB">
        <w:tab/>
        <w:t>(a)</w:t>
      </w:r>
      <w:r w:rsidRPr="002847DB">
        <w:tab/>
        <w:t xml:space="preserve">the </w:t>
      </w:r>
      <w:r w:rsidR="00150906" w:rsidRPr="002847DB">
        <w:t xml:space="preserve">signed </w:t>
      </w:r>
      <w:r w:rsidRPr="002847DB">
        <w:t>request for service abroad;</w:t>
      </w:r>
    </w:p>
    <w:p w:rsidR="00B60DB0" w:rsidRPr="002847DB" w:rsidRDefault="00B60DB0" w:rsidP="00B60DB0">
      <w:pPr>
        <w:pStyle w:val="paragraph"/>
      </w:pPr>
      <w:r w:rsidRPr="002847DB">
        <w:tab/>
        <w:t>(b)</w:t>
      </w:r>
      <w:r w:rsidRPr="002847DB">
        <w:tab/>
        <w:t xml:space="preserve">the </w:t>
      </w:r>
      <w:r w:rsidR="005C689E" w:rsidRPr="002847DB">
        <w:t>local judicial document</w:t>
      </w:r>
      <w:r w:rsidRPr="002847DB">
        <w:t xml:space="preserve"> to be served;</w:t>
      </w:r>
    </w:p>
    <w:p w:rsidR="00B60DB0" w:rsidRPr="002847DB" w:rsidRDefault="00B60DB0" w:rsidP="00B60DB0">
      <w:pPr>
        <w:pStyle w:val="paragraph"/>
      </w:pPr>
      <w:r w:rsidRPr="002847DB">
        <w:tab/>
        <w:t>(c)</w:t>
      </w:r>
      <w:r w:rsidRPr="002847DB">
        <w:tab/>
        <w:t xml:space="preserve">the summary of the </w:t>
      </w:r>
      <w:r w:rsidR="005C689E" w:rsidRPr="002847DB">
        <w:t>local judicial document t</w:t>
      </w:r>
      <w:r w:rsidRPr="002847DB">
        <w:t>o be served;</w:t>
      </w:r>
    </w:p>
    <w:p w:rsidR="00B60DB0" w:rsidRPr="002847DB" w:rsidRDefault="00B60DB0" w:rsidP="00B60DB0">
      <w:pPr>
        <w:pStyle w:val="paragraph"/>
      </w:pPr>
      <w:r w:rsidRPr="002847DB">
        <w:tab/>
        <w:t>(d)</w:t>
      </w:r>
      <w:r w:rsidRPr="002847DB">
        <w:tab/>
        <w:t>if required under paragraph </w:t>
      </w:r>
      <w:r w:rsidR="001F414A" w:rsidRPr="002847DB">
        <w:t>94</w:t>
      </w:r>
      <w:r w:rsidR="00DC1FFE" w:rsidRPr="002847DB">
        <w:t>(</w:t>
      </w:r>
      <w:r w:rsidRPr="002847DB">
        <w:t>2)(d), a translation into the relevant language of each of the documents mentioned in paragraphs (b) and (c)</w:t>
      </w:r>
      <w:r w:rsidR="00C00122" w:rsidRPr="002847DB">
        <w:t xml:space="preserve"> of this subsection</w:t>
      </w:r>
      <w:r w:rsidRPr="002847DB">
        <w:t>.</w:t>
      </w:r>
    </w:p>
    <w:p w:rsidR="00B60DB0" w:rsidRPr="002847DB" w:rsidRDefault="00B60DB0" w:rsidP="00B60DB0">
      <w:pPr>
        <w:pStyle w:val="subsection"/>
      </w:pPr>
      <w:r w:rsidRPr="002847DB">
        <w:tab/>
        <w:t>(3)</w:t>
      </w:r>
      <w:r w:rsidRPr="002847DB">
        <w:tab/>
        <w:t>If not satisfied that the application or any of its accompanying documents compl</w:t>
      </w:r>
      <w:r w:rsidR="009A304C" w:rsidRPr="002847DB">
        <w:t>y</w:t>
      </w:r>
      <w:r w:rsidRPr="002847DB">
        <w:t xml:space="preserve"> with section </w:t>
      </w:r>
      <w:r w:rsidR="001F414A" w:rsidRPr="002847DB">
        <w:t>94</w:t>
      </w:r>
      <w:r w:rsidRPr="002847DB">
        <w:t>, the relevant Registrar must inform the applicant of the respects in which the application or document fails to comply.</w:t>
      </w:r>
    </w:p>
    <w:p w:rsidR="005D0ACB" w:rsidRPr="002847DB" w:rsidRDefault="001F414A" w:rsidP="005D0ACB">
      <w:pPr>
        <w:pStyle w:val="ActHead5"/>
      </w:pPr>
      <w:bookmarkStart w:id="138" w:name="_Toc170386218"/>
      <w:r w:rsidRPr="00807F5F">
        <w:rPr>
          <w:rStyle w:val="CharSectno"/>
        </w:rPr>
        <w:t>96</w:t>
      </w:r>
      <w:r w:rsidR="005D0ACB" w:rsidRPr="002847DB">
        <w:t xml:space="preserve">  Procedure on receipt of certificate of service</w:t>
      </w:r>
      <w:bookmarkEnd w:id="138"/>
    </w:p>
    <w:p w:rsidR="005D0ACB" w:rsidRPr="002847DB" w:rsidRDefault="005D0ACB" w:rsidP="005D0ACB">
      <w:pPr>
        <w:pStyle w:val="subsection"/>
      </w:pPr>
      <w:r w:rsidRPr="002847DB">
        <w:tab/>
        <w:t>(1)</w:t>
      </w:r>
      <w:r w:rsidRPr="002847DB">
        <w:tab/>
        <w:t>Subject to subsection (5), on receipt of a certificate of service in due form in relation to a local judicial document to which a request for service abroad relates, the relevant Registrar:</w:t>
      </w:r>
    </w:p>
    <w:p w:rsidR="005D0ACB" w:rsidRPr="002847DB" w:rsidRDefault="005D0ACB" w:rsidP="005D0ACB">
      <w:pPr>
        <w:pStyle w:val="paragraph"/>
      </w:pPr>
      <w:r w:rsidRPr="002847DB">
        <w:tab/>
        <w:t>(a)</w:t>
      </w:r>
      <w:r w:rsidRPr="002847DB">
        <w:tab/>
        <w:t>must arrange for the original certificate to be filed in the proceedings to which the document relates; and</w:t>
      </w:r>
    </w:p>
    <w:p w:rsidR="005D0ACB" w:rsidRPr="002847DB" w:rsidRDefault="005D0ACB" w:rsidP="005D0ACB">
      <w:pPr>
        <w:pStyle w:val="paragraph"/>
      </w:pPr>
      <w:r w:rsidRPr="002847DB">
        <w:tab/>
        <w:t>(b)</w:t>
      </w:r>
      <w:r w:rsidRPr="002847DB">
        <w:tab/>
        <w:t>must send a copy of the certificate to:</w:t>
      </w:r>
    </w:p>
    <w:p w:rsidR="005D0ACB" w:rsidRPr="002847DB" w:rsidRDefault="005D0ACB" w:rsidP="005D0ACB">
      <w:pPr>
        <w:pStyle w:val="paragraphsub"/>
      </w:pPr>
      <w:r w:rsidRPr="002847DB">
        <w:tab/>
        <w:t>(i)</w:t>
      </w:r>
      <w:r w:rsidRPr="002847DB">
        <w:tab/>
        <w:t>the legal practitioner on the record for the applicant in the proceedings; or</w:t>
      </w:r>
    </w:p>
    <w:p w:rsidR="005D0ACB" w:rsidRPr="002847DB" w:rsidRDefault="005D0ACB" w:rsidP="005D0ACB">
      <w:pPr>
        <w:pStyle w:val="paragraphsub"/>
      </w:pPr>
      <w:r w:rsidRPr="002847DB">
        <w:tab/>
        <w:t>(ii)</w:t>
      </w:r>
      <w:r w:rsidRPr="002847DB">
        <w:tab/>
        <w:t>if there is no legal practitioner on the record for the applicant in the proceedings—the applicant.</w:t>
      </w:r>
    </w:p>
    <w:p w:rsidR="005D0ACB" w:rsidRPr="002847DB" w:rsidRDefault="005D0ACB" w:rsidP="005D0ACB">
      <w:pPr>
        <w:pStyle w:val="subsection"/>
      </w:pPr>
      <w:r w:rsidRPr="002847DB">
        <w:tab/>
        <w:t>(2)</w:t>
      </w:r>
      <w:r w:rsidRPr="002847DB">
        <w:tab/>
        <w:t>For the purposes of subsection (1), a certificate of service is in due form if</w:t>
      </w:r>
      <w:r w:rsidR="0015387D" w:rsidRPr="002847DB">
        <w:t xml:space="preserve"> it has been</w:t>
      </w:r>
      <w:r w:rsidR="00FB6AF6" w:rsidRPr="002847DB">
        <w:t xml:space="preserve"> </w:t>
      </w:r>
      <w:r w:rsidR="0015387D" w:rsidRPr="002847DB">
        <w:t>completed by a</w:t>
      </w:r>
      <w:r w:rsidR="00831A32" w:rsidRPr="002847DB">
        <w:t>n appropriate</w:t>
      </w:r>
      <w:r w:rsidR="0015387D" w:rsidRPr="002847DB">
        <w:t xml:space="preserve"> authority for the Cooperation Convention country</w:t>
      </w:r>
      <w:r w:rsidR="00FB6AF6" w:rsidRPr="002847DB">
        <w:t xml:space="preserve"> in compliance with the requirements (if any) of the Cooperation Convention</w:t>
      </w:r>
      <w:r w:rsidR="00831A32" w:rsidRPr="002847DB">
        <w:t>.</w:t>
      </w:r>
    </w:p>
    <w:p w:rsidR="005D0ACB" w:rsidRPr="002847DB" w:rsidRDefault="005D0ACB" w:rsidP="005D0ACB">
      <w:pPr>
        <w:pStyle w:val="subsection"/>
      </w:pPr>
      <w:r w:rsidRPr="002847DB">
        <w:tab/>
        <w:t>(3)</w:t>
      </w:r>
      <w:r w:rsidRPr="002847DB">
        <w:tab/>
      </w:r>
      <w:r w:rsidR="00E44FA2" w:rsidRPr="002847DB">
        <w:t>If</w:t>
      </w:r>
      <w:r w:rsidR="00DC1FFE" w:rsidRPr="002847DB">
        <w:t xml:space="preserve"> the </w:t>
      </w:r>
      <w:r w:rsidR="00E44FA2" w:rsidRPr="002847DB">
        <w:t>undertaking mentioned in subsection </w:t>
      </w:r>
      <w:r w:rsidR="001F414A" w:rsidRPr="002847DB">
        <w:t>94</w:t>
      </w:r>
      <w:r w:rsidR="00E44FA2" w:rsidRPr="002847DB">
        <w:t>(</w:t>
      </w:r>
      <w:r w:rsidR="00DC1FFE" w:rsidRPr="002847DB">
        <w:t>4</w:t>
      </w:r>
      <w:r w:rsidR="00E44FA2" w:rsidRPr="002847DB">
        <w:t>)</w:t>
      </w:r>
      <w:r w:rsidR="00DC1FFE" w:rsidRPr="002847DB">
        <w:t xml:space="preserve"> has been given</w:t>
      </w:r>
      <w:r w:rsidR="00E44FA2" w:rsidRPr="002847DB">
        <w:t xml:space="preserve">, </w:t>
      </w:r>
      <w:r w:rsidR="00C8385C" w:rsidRPr="002847DB">
        <w:t>o</w:t>
      </w:r>
      <w:r w:rsidRPr="002847DB">
        <w:t xml:space="preserve">n receipt of a statement of costs in due form in relation to the service of a local judicial document mentioned in subsection (1), the relevant Registrar must send to the legal practitioner or </w:t>
      </w:r>
      <w:r w:rsidR="00E44FA2" w:rsidRPr="002847DB">
        <w:t>a</w:t>
      </w:r>
      <w:r w:rsidRPr="002847DB">
        <w:t>pplicant a notice specifying the amount of those costs.</w:t>
      </w:r>
    </w:p>
    <w:p w:rsidR="005D0ACB" w:rsidRPr="002847DB" w:rsidRDefault="005D0ACB" w:rsidP="005D0ACB">
      <w:pPr>
        <w:pStyle w:val="subsection"/>
      </w:pPr>
      <w:r w:rsidRPr="002847DB">
        <w:tab/>
        <w:t>(4)</w:t>
      </w:r>
      <w:r w:rsidRPr="002847DB">
        <w:tab/>
        <w:t>For the purposes of subsection (3), a statement of costs is in due form if:</w:t>
      </w:r>
    </w:p>
    <w:p w:rsidR="005D0ACB" w:rsidRPr="002847DB" w:rsidRDefault="005D0ACB" w:rsidP="005D0ACB">
      <w:pPr>
        <w:pStyle w:val="paragraph"/>
      </w:pPr>
      <w:r w:rsidRPr="002847DB">
        <w:tab/>
        <w:t>(a)</w:t>
      </w:r>
      <w:r w:rsidRPr="002847DB">
        <w:tab/>
        <w:t>it relates only to costs of a kind mentioned in paragraph </w:t>
      </w:r>
      <w:r w:rsidR="001F414A" w:rsidRPr="002847DB">
        <w:t>94</w:t>
      </w:r>
      <w:r w:rsidRPr="002847DB">
        <w:t>(</w:t>
      </w:r>
      <w:r w:rsidR="00DC1FFE" w:rsidRPr="002847DB">
        <w:t>4</w:t>
      </w:r>
      <w:r w:rsidRPr="002847DB">
        <w:t>)(a); and</w:t>
      </w:r>
    </w:p>
    <w:p w:rsidR="005D0ACB" w:rsidRPr="002847DB" w:rsidRDefault="005D0ACB" w:rsidP="005D0ACB">
      <w:pPr>
        <w:pStyle w:val="paragraph"/>
      </w:pPr>
      <w:r w:rsidRPr="002847DB">
        <w:tab/>
        <w:t>(b)</w:t>
      </w:r>
      <w:r w:rsidRPr="002847DB">
        <w:tab/>
        <w:t>it has been completed by a</w:t>
      </w:r>
      <w:r w:rsidR="00137657" w:rsidRPr="002847DB">
        <w:t>n appropriate</w:t>
      </w:r>
      <w:r w:rsidRPr="002847DB">
        <w:t xml:space="preserve"> authority for the </w:t>
      </w:r>
      <w:r w:rsidR="004D10D7" w:rsidRPr="002847DB">
        <w:t xml:space="preserve">Cooperation </w:t>
      </w:r>
      <w:r w:rsidRPr="002847DB">
        <w:t>Convention country in which service was requested.</w:t>
      </w:r>
    </w:p>
    <w:p w:rsidR="005D0ACB" w:rsidRPr="002847DB" w:rsidRDefault="005D0ACB" w:rsidP="005D0ACB">
      <w:pPr>
        <w:pStyle w:val="subsection"/>
      </w:pPr>
      <w:r w:rsidRPr="002847DB">
        <w:tab/>
        <w:t>(5)</w:t>
      </w:r>
      <w:r w:rsidRPr="002847DB">
        <w:tab/>
      </w:r>
      <w:r w:rsidR="00C8385C" w:rsidRPr="002847DB">
        <w:t xml:space="preserve">If </w:t>
      </w:r>
      <w:r w:rsidR="00DC1FFE" w:rsidRPr="002847DB">
        <w:t>the undertaking mentioned in subsection </w:t>
      </w:r>
      <w:r w:rsidR="001F414A" w:rsidRPr="002847DB">
        <w:t>94</w:t>
      </w:r>
      <w:r w:rsidR="00DC1FFE" w:rsidRPr="002847DB">
        <w:t>(4) has been given</w:t>
      </w:r>
      <w:r w:rsidR="00C8385C" w:rsidRPr="002847DB">
        <w:t>, s</w:t>
      </w:r>
      <w:r w:rsidRPr="002847DB">
        <w:t>ubsection (1) does not apply unless:</w:t>
      </w:r>
    </w:p>
    <w:p w:rsidR="005D0ACB" w:rsidRPr="002847DB" w:rsidRDefault="005D0ACB" w:rsidP="005D0ACB">
      <w:pPr>
        <w:pStyle w:val="paragraph"/>
      </w:pPr>
      <w:r w:rsidRPr="002847DB">
        <w:tab/>
        <w:t>(a)</w:t>
      </w:r>
      <w:r w:rsidRPr="002847DB">
        <w:tab/>
        <w:t>adequate security to cover the costs mentioned in subsection (3) has been given under paragraph </w:t>
      </w:r>
      <w:r w:rsidR="001F414A" w:rsidRPr="002847DB">
        <w:t>94</w:t>
      </w:r>
      <w:r w:rsidRPr="002847DB">
        <w:t>(</w:t>
      </w:r>
      <w:r w:rsidR="00DC1FFE" w:rsidRPr="002847DB">
        <w:t>4</w:t>
      </w:r>
      <w:r w:rsidRPr="002847DB">
        <w:t>)(c); or</w:t>
      </w:r>
    </w:p>
    <w:p w:rsidR="005D0ACB" w:rsidRPr="002847DB" w:rsidRDefault="005D0ACB" w:rsidP="005D0ACB">
      <w:pPr>
        <w:pStyle w:val="paragraph"/>
      </w:pPr>
      <w:r w:rsidRPr="002847DB">
        <w:tab/>
        <w:t>(b)</w:t>
      </w:r>
      <w:r w:rsidRPr="002847DB">
        <w:tab/>
        <w:t>to the extent to which the security so given is inadequate to cover those costs—an amount equal to the amount by which those costs exceed the security so given has been paid to the relevant Registrar.</w:t>
      </w:r>
    </w:p>
    <w:p w:rsidR="005D0ACB" w:rsidRPr="002847DB" w:rsidRDefault="001F414A" w:rsidP="005D0ACB">
      <w:pPr>
        <w:pStyle w:val="ActHead5"/>
      </w:pPr>
      <w:bookmarkStart w:id="139" w:name="_Toc170386219"/>
      <w:r w:rsidRPr="00807F5F">
        <w:rPr>
          <w:rStyle w:val="CharSectno"/>
        </w:rPr>
        <w:t>97</w:t>
      </w:r>
      <w:r w:rsidR="005D0ACB" w:rsidRPr="002847DB">
        <w:t xml:space="preserve">  Payment of costs</w:t>
      </w:r>
      <w:bookmarkEnd w:id="139"/>
    </w:p>
    <w:p w:rsidR="005D0ACB" w:rsidRPr="002847DB" w:rsidRDefault="005D0ACB" w:rsidP="005D0ACB">
      <w:pPr>
        <w:pStyle w:val="subsection"/>
      </w:pPr>
      <w:r w:rsidRPr="002847DB">
        <w:tab/>
        <w:t>(1)</w:t>
      </w:r>
      <w:r w:rsidRPr="002847DB">
        <w:tab/>
        <w:t>On receipt of a notice under subsection </w:t>
      </w:r>
      <w:r w:rsidR="001F414A" w:rsidRPr="002847DB">
        <w:t>96</w:t>
      </w:r>
      <w:r w:rsidRPr="002847DB">
        <w:t>(3) in relation to the costs of service, the legal practitioner or applicant, as the case may be, must pay to the relevant Registrar the amount specified in the notice as the amount of the costs.</w:t>
      </w:r>
    </w:p>
    <w:p w:rsidR="005D0ACB" w:rsidRPr="002847DB" w:rsidRDefault="005D0ACB" w:rsidP="005D0ACB">
      <w:pPr>
        <w:pStyle w:val="subsection"/>
      </w:pPr>
      <w:r w:rsidRPr="002847DB">
        <w:tab/>
        <w:t>(2)</w:t>
      </w:r>
      <w:r w:rsidRPr="002847DB">
        <w:tab/>
        <w:t>If the legal practitioner or applicant fails to pay that amount within 28 days after receiving the notice:</w:t>
      </w:r>
    </w:p>
    <w:p w:rsidR="005D0ACB" w:rsidRPr="002847DB" w:rsidRDefault="005D0ACB" w:rsidP="005D0ACB">
      <w:pPr>
        <w:pStyle w:val="paragraph"/>
      </w:pPr>
      <w:r w:rsidRPr="002847DB">
        <w:tab/>
        <w:t>(a)</w:t>
      </w:r>
      <w:r w:rsidRPr="002847DB">
        <w:tab/>
        <w:t>except by leave of the court, the applicant may not take any further step in the proceedings to which the local judicial document relates until the costs are paid to the relevant Registrar; and</w:t>
      </w:r>
    </w:p>
    <w:p w:rsidR="005D0ACB" w:rsidRPr="002847DB" w:rsidRDefault="005D0ACB" w:rsidP="00296640">
      <w:pPr>
        <w:pStyle w:val="paragraph"/>
      </w:pPr>
      <w:r w:rsidRPr="002847DB">
        <w:tab/>
        <w:t>(b)</w:t>
      </w:r>
      <w:r w:rsidRPr="002847DB">
        <w:tab/>
        <w:t>the relevant Registrar may take such steps as are appropriate to enforce the undertaking for payment of the costs.</w:t>
      </w:r>
    </w:p>
    <w:p w:rsidR="00901D2F" w:rsidRPr="002847DB" w:rsidRDefault="001F414A" w:rsidP="00901D2F">
      <w:pPr>
        <w:pStyle w:val="ActHead5"/>
      </w:pPr>
      <w:bookmarkStart w:id="140" w:name="_Toc170386220"/>
      <w:r w:rsidRPr="00807F5F">
        <w:rPr>
          <w:rStyle w:val="CharSectno"/>
        </w:rPr>
        <w:t>98</w:t>
      </w:r>
      <w:r w:rsidR="00901D2F" w:rsidRPr="002847DB">
        <w:t xml:space="preserve">  </w:t>
      </w:r>
      <w:r w:rsidR="00296640" w:rsidRPr="002847DB">
        <w:t>Evidence</w:t>
      </w:r>
      <w:r w:rsidR="00EF054B" w:rsidRPr="002847DB">
        <w:t xml:space="preserve"> </w:t>
      </w:r>
      <w:r w:rsidR="00901D2F" w:rsidRPr="002847DB">
        <w:t>of service</w:t>
      </w:r>
      <w:bookmarkEnd w:id="140"/>
    </w:p>
    <w:p w:rsidR="002D2357" w:rsidRPr="002847DB" w:rsidRDefault="00901D2F" w:rsidP="00901D2F">
      <w:pPr>
        <w:pStyle w:val="subsection"/>
      </w:pPr>
      <w:r w:rsidRPr="002847DB">
        <w:tab/>
      </w:r>
      <w:r w:rsidRPr="002847DB">
        <w:tab/>
        <w:t xml:space="preserve">A certificate </w:t>
      </w:r>
      <w:r w:rsidR="002D2357" w:rsidRPr="002847DB">
        <w:t xml:space="preserve">of service in relation to a local judicial document </w:t>
      </w:r>
      <w:r w:rsidR="003A2156" w:rsidRPr="002847DB">
        <w:t>(being a certificate in due form, within the meaning of subsection </w:t>
      </w:r>
      <w:r w:rsidR="001F414A" w:rsidRPr="002847DB">
        <w:t>96</w:t>
      </w:r>
      <w:r w:rsidR="003A2156" w:rsidRPr="002847DB">
        <w:t xml:space="preserve">(2)) </w:t>
      </w:r>
      <w:r w:rsidR="00EF054B" w:rsidRPr="002847DB">
        <w:t>t</w:t>
      </w:r>
      <w:r w:rsidR="002D2357" w:rsidRPr="002847DB">
        <w:t>hat certifies that service of the document was effected on a specified date is, in the absence of any evidence to the contrary, sufficient proof that:</w:t>
      </w:r>
    </w:p>
    <w:p w:rsidR="002D2357" w:rsidRPr="002847DB" w:rsidRDefault="002D2357" w:rsidP="002D2357">
      <w:pPr>
        <w:pStyle w:val="paragraph"/>
      </w:pPr>
      <w:r w:rsidRPr="002847DB">
        <w:tab/>
        <w:t>(a)</w:t>
      </w:r>
      <w:r w:rsidRPr="002847DB">
        <w:tab/>
        <w:t>service of the document was effected by the method specified in the certificate on that date; and</w:t>
      </w:r>
    </w:p>
    <w:p w:rsidR="002D2357" w:rsidRPr="002847DB" w:rsidRDefault="002D2357" w:rsidP="002D2357">
      <w:pPr>
        <w:pStyle w:val="paragraph"/>
      </w:pPr>
      <w:r w:rsidRPr="002847DB">
        <w:tab/>
        <w:t>(b)</w:t>
      </w:r>
      <w:r w:rsidRPr="002847DB">
        <w:tab/>
        <w:t xml:space="preserve">if that method of service was requested by the applicant—that method is compatible with the law in force in the </w:t>
      </w:r>
      <w:r w:rsidR="00D63A57" w:rsidRPr="002847DB">
        <w:t xml:space="preserve">Cooperation </w:t>
      </w:r>
      <w:r w:rsidRPr="002847DB">
        <w:t>Convention country in which service was effected.</w:t>
      </w:r>
    </w:p>
    <w:p w:rsidR="00E42D08" w:rsidRPr="002847DB" w:rsidRDefault="00B11214" w:rsidP="00B0280B">
      <w:pPr>
        <w:pStyle w:val="ActHead3"/>
        <w:pageBreakBefore/>
      </w:pPr>
      <w:bookmarkStart w:id="141" w:name="_Toc170386221"/>
      <w:r w:rsidRPr="00807F5F">
        <w:rPr>
          <w:rStyle w:val="CharDivNo"/>
        </w:rPr>
        <w:t>Division 4</w:t>
      </w:r>
      <w:r w:rsidR="00E42D08" w:rsidRPr="002847DB">
        <w:t>—</w:t>
      </w:r>
      <w:bookmarkStart w:id="142" w:name="_Hlk164178252"/>
      <w:r w:rsidR="00B0280B" w:rsidRPr="00807F5F">
        <w:rPr>
          <w:rStyle w:val="CharDivText"/>
        </w:rPr>
        <w:t>Overseas maintenance orders</w:t>
      </w:r>
      <w:bookmarkEnd w:id="141"/>
      <w:bookmarkEnd w:id="142"/>
    </w:p>
    <w:p w:rsidR="006B5A66" w:rsidRPr="002847DB" w:rsidRDefault="006B5A66" w:rsidP="006B5A66">
      <w:pPr>
        <w:pStyle w:val="ActHead4"/>
      </w:pPr>
      <w:bookmarkStart w:id="143" w:name="_Toc170386222"/>
      <w:r w:rsidRPr="00807F5F">
        <w:rPr>
          <w:rStyle w:val="CharSubdNo"/>
        </w:rPr>
        <w:t>Subdivision A</w:t>
      </w:r>
      <w:r w:rsidRPr="002847DB">
        <w:t>—</w:t>
      </w:r>
      <w:r w:rsidRPr="00807F5F">
        <w:rPr>
          <w:rStyle w:val="CharSubdText"/>
        </w:rPr>
        <w:t>General</w:t>
      </w:r>
      <w:bookmarkEnd w:id="143"/>
    </w:p>
    <w:p w:rsidR="0023347B" w:rsidRPr="002847DB" w:rsidRDefault="001F414A" w:rsidP="0023347B">
      <w:pPr>
        <w:pStyle w:val="ActHead5"/>
      </w:pPr>
      <w:bookmarkStart w:id="144" w:name="_Toc170386223"/>
      <w:r w:rsidRPr="00807F5F">
        <w:rPr>
          <w:rStyle w:val="CharSectno"/>
        </w:rPr>
        <w:t>99</w:t>
      </w:r>
      <w:r w:rsidR="0023347B" w:rsidRPr="002847DB">
        <w:t xml:space="preserve"> </w:t>
      </w:r>
      <w:r w:rsidR="006B5A66" w:rsidRPr="002847DB">
        <w:t xml:space="preserve"> </w:t>
      </w:r>
      <w:r w:rsidR="0023347B" w:rsidRPr="002847DB">
        <w:t>Purposes of this Division</w:t>
      </w:r>
      <w:bookmarkEnd w:id="144"/>
    </w:p>
    <w:p w:rsidR="0023347B" w:rsidRPr="002847DB" w:rsidRDefault="0023347B" w:rsidP="002F3A13">
      <w:pPr>
        <w:pStyle w:val="subsection"/>
      </w:pPr>
      <w:r w:rsidRPr="002847DB">
        <w:tab/>
      </w:r>
      <w:r w:rsidRPr="002847DB">
        <w:tab/>
      </w:r>
      <w:r w:rsidR="002F3A13" w:rsidRPr="002847DB">
        <w:t xml:space="preserve">Unless otherwise stated, each section in this </w:t>
      </w:r>
      <w:r w:rsidRPr="002847DB">
        <w:t>Division</w:t>
      </w:r>
      <w:r w:rsidR="002F3A13" w:rsidRPr="002847DB">
        <w:t xml:space="preserve"> </w:t>
      </w:r>
      <w:r w:rsidRPr="002847DB">
        <w:t xml:space="preserve">is made for the purposes of </w:t>
      </w:r>
      <w:r w:rsidR="006F3F13" w:rsidRPr="002847DB">
        <w:t>section 1</w:t>
      </w:r>
      <w:r w:rsidRPr="002847DB">
        <w:t>10</w:t>
      </w:r>
      <w:r w:rsidR="005053BD" w:rsidRPr="002847DB">
        <w:t xml:space="preserve"> of the Act.</w:t>
      </w:r>
    </w:p>
    <w:p w:rsidR="006A3545" w:rsidRPr="002847DB" w:rsidRDefault="001F414A" w:rsidP="00E42D08">
      <w:pPr>
        <w:pStyle w:val="ActHead5"/>
        <w:rPr>
          <w:i/>
        </w:rPr>
      </w:pPr>
      <w:bookmarkStart w:id="145" w:name="_Toc170386224"/>
      <w:r w:rsidRPr="00807F5F">
        <w:rPr>
          <w:rStyle w:val="CharSectno"/>
        </w:rPr>
        <w:t>100</w:t>
      </w:r>
      <w:r w:rsidR="006A3545" w:rsidRPr="002847DB">
        <w:t xml:space="preserve">  Meaning of </w:t>
      </w:r>
      <w:r w:rsidR="006A3545" w:rsidRPr="002847DB">
        <w:rPr>
          <w:i/>
        </w:rPr>
        <w:t>maintenance order</w:t>
      </w:r>
      <w:r w:rsidR="007A1873" w:rsidRPr="002847DB">
        <w:t>—prescribed orders</w:t>
      </w:r>
      <w:bookmarkEnd w:id="145"/>
    </w:p>
    <w:p w:rsidR="000859FD" w:rsidRPr="002847DB" w:rsidRDefault="006A3545" w:rsidP="006A3545">
      <w:pPr>
        <w:pStyle w:val="subsection"/>
      </w:pPr>
      <w:r w:rsidRPr="002847DB">
        <w:tab/>
      </w:r>
      <w:r w:rsidRPr="002847DB">
        <w:tab/>
        <w:t xml:space="preserve">For the purposes of </w:t>
      </w:r>
      <w:r w:rsidR="000859FD" w:rsidRPr="002847DB">
        <w:t xml:space="preserve">the </w:t>
      </w:r>
      <w:r w:rsidR="006F3F13" w:rsidRPr="002847DB">
        <w:t>paragraph (</w:t>
      </w:r>
      <w:r w:rsidR="000859FD" w:rsidRPr="002847DB">
        <w:t xml:space="preserve">e) of the definition of </w:t>
      </w:r>
      <w:r w:rsidR="000859FD" w:rsidRPr="002847DB">
        <w:rPr>
          <w:b/>
          <w:i/>
        </w:rPr>
        <w:t>maintenance order</w:t>
      </w:r>
      <w:r w:rsidR="000859FD" w:rsidRPr="002847DB">
        <w:rPr>
          <w:i/>
        </w:rPr>
        <w:t xml:space="preserve"> </w:t>
      </w:r>
      <w:r w:rsidR="000859FD" w:rsidRPr="002847DB">
        <w:t xml:space="preserve">in </w:t>
      </w:r>
      <w:r w:rsidR="00B11214" w:rsidRPr="002847DB">
        <w:t>sub</w:t>
      </w:r>
      <w:r w:rsidR="006F3F13" w:rsidRPr="002847DB">
        <w:t>section 1</w:t>
      </w:r>
      <w:r w:rsidR="000859FD" w:rsidRPr="002847DB">
        <w:t>10(1) of the Act,</w:t>
      </w:r>
      <w:r w:rsidR="002926C4" w:rsidRPr="002847DB">
        <w:t xml:space="preserve"> an order made under </w:t>
      </w:r>
      <w:r w:rsidR="006F3F13" w:rsidRPr="002847DB">
        <w:t>section 6</w:t>
      </w:r>
      <w:r w:rsidR="002926C4" w:rsidRPr="002847DB">
        <w:t>7D or 67E of the Act is a</w:t>
      </w:r>
      <w:r w:rsidR="000859FD" w:rsidRPr="002847DB">
        <w:t xml:space="preserve"> maintenance order</w:t>
      </w:r>
      <w:r w:rsidR="002926C4" w:rsidRPr="002847DB">
        <w:t>.</w:t>
      </w:r>
    </w:p>
    <w:p w:rsidR="00E42D08" w:rsidRPr="002847DB" w:rsidRDefault="001F414A" w:rsidP="00E42D08">
      <w:pPr>
        <w:pStyle w:val="ActHead5"/>
      </w:pPr>
      <w:bookmarkStart w:id="146" w:name="_Toc170386225"/>
      <w:r w:rsidRPr="00807F5F">
        <w:rPr>
          <w:rStyle w:val="CharSectno"/>
        </w:rPr>
        <w:t>101</w:t>
      </w:r>
      <w:r w:rsidR="00E42D08" w:rsidRPr="002847DB">
        <w:t xml:space="preserve">  Reciprocating jurisdictions</w:t>
      </w:r>
      <w:bookmarkEnd w:id="146"/>
    </w:p>
    <w:p w:rsidR="00C6358B" w:rsidRPr="002847DB" w:rsidRDefault="00E42D08" w:rsidP="00E42D08">
      <w:pPr>
        <w:pStyle w:val="subsection"/>
      </w:pPr>
      <w:r w:rsidRPr="002847DB">
        <w:tab/>
      </w:r>
      <w:r w:rsidRPr="002847DB">
        <w:tab/>
        <w:t xml:space="preserve">Each of the </w:t>
      </w:r>
      <w:r w:rsidR="00B3043D" w:rsidRPr="002847DB">
        <w:t>countries and parts of countries</w:t>
      </w:r>
      <w:r w:rsidRPr="002847DB">
        <w:t xml:space="preserve"> specified in the table in Schedule 2 is</w:t>
      </w:r>
      <w:r w:rsidR="00246E85" w:rsidRPr="002847DB">
        <w:t>:</w:t>
      </w:r>
    </w:p>
    <w:p w:rsidR="00E42D08" w:rsidRPr="002847DB" w:rsidRDefault="00C6358B" w:rsidP="00C6358B">
      <w:pPr>
        <w:pStyle w:val="paragraph"/>
      </w:pPr>
      <w:r w:rsidRPr="002847DB">
        <w:tab/>
        <w:t>(a)</w:t>
      </w:r>
      <w:r w:rsidRPr="002847DB">
        <w:tab/>
      </w:r>
      <w:r w:rsidR="00CC7FAB" w:rsidRPr="002847DB">
        <w:t xml:space="preserve">declared to be a reciprocating jurisdiction for the purposes of </w:t>
      </w:r>
      <w:r w:rsidR="00B11214" w:rsidRPr="002847DB">
        <w:t>s</w:t>
      </w:r>
      <w:r w:rsidR="006F3F13" w:rsidRPr="002847DB">
        <w:t>ection 1</w:t>
      </w:r>
      <w:r w:rsidR="00E42D08" w:rsidRPr="002847DB">
        <w:t>10</w:t>
      </w:r>
      <w:r w:rsidR="00246E85" w:rsidRPr="002847DB">
        <w:t xml:space="preserve"> of the Act</w:t>
      </w:r>
      <w:r w:rsidRPr="002847DB">
        <w:t>;</w:t>
      </w:r>
      <w:r w:rsidR="00246E85" w:rsidRPr="002847DB">
        <w:t xml:space="preserve"> and</w:t>
      </w:r>
    </w:p>
    <w:p w:rsidR="00C6358B" w:rsidRPr="002847DB" w:rsidRDefault="00C6358B" w:rsidP="00C6358B">
      <w:pPr>
        <w:pStyle w:val="paragraph"/>
      </w:pPr>
      <w:r w:rsidRPr="002847DB">
        <w:tab/>
        <w:t>(b)</w:t>
      </w:r>
      <w:r w:rsidRPr="002847DB">
        <w:tab/>
      </w:r>
      <w:r w:rsidR="00CC7FAB" w:rsidRPr="002847DB">
        <w:t xml:space="preserve">prescribed to be a reciprocating jurisdiction for the purposes of section </w:t>
      </w:r>
      <w:r w:rsidRPr="002847DB">
        <w:t>124A of the Act.</w:t>
      </w:r>
    </w:p>
    <w:p w:rsidR="00B624F4" w:rsidRPr="002847DB" w:rsidRDefault="001F414A" w:rsidP="00B624F4">
      <w:pPr>
        <w:pStyle w:val="ActHead5"/>
      </w:pPr>
      <w:bookmarkStart w:id="147" w:name="_Toc170386226"/>
      <w:r w:rsidRPr="00807F5F">
        <w:rPr>
          <w:rStyle w:val="CharSectno"/>
        </w:rPr>
        <w:t>102</w:t>
      </w:r>
      <w:r w:rsidR="00B624F4" w:rsidRPr="002847DB">
        <w:t xml:space="preserve">  Institution of spousal maintenance proceedings</w:t>
      </w:r>
      <w:bookmarkEnd w:id="147"/>
    </w:p>
    <w:p w:rsidR="00EC1C2B" w:rsidRPr="002847DB" w:rsidRDefault="00B624F4" w:rsidP="00B624F4">
      <w:pPr>
        <w:pStyle w:val="subsection"/>
      </w:pPr>
      <w:r w:rsidRPr="002847DB">
        <w:tab/>
      </w:r>
      <w:r w:rsidR="0077149B" w:rsidRPr="002847DB">
        <w:t>(1)</w:t>
      </w:r>
      <w:r w:rsidRPr="002847DB">
        <w:tab/>
        <w:t>For the purposes of section 89A of the Act, the office of Secretary is prescribed.</w:t>
      </w:r>
    </w:p>
    <w:p w:rsidR="00B624F4" w:rsidRPr="002847DB" w:rsidRDefault="00EC1C2B" w:rsidP="00B624F4">
      <w:pPr>
        <w:pStyle w:val="subsection"/>
      </w:pPr>
      <w:r w:rsidRPr="002847DB">
        <w:tab/>
        <w:t>(2)</w:t>
      </w:r>
      <w:r w:rsidRPr="002847DB">
        <w:tab/>
      </w:r>
      <w:r w:rsidR="00B624F4" w:rsidRPr="002847DB">
        <w:t>The Secretary may, in the Secretary’s discretion, institute and prosecute proceedings with respect to the maintenance of a party to a marriage, on behalf of that party.</w:t>
      </w:r>
    </w:p>
    <w:p w:rsidR="006B5A66" w:rsidRPr="002847DB" w:rsidRDefault="001F414A" w:rsidP="006B5A66">
      <w:pPr>
        <w:pStyle w:val="ActHead5"/>
      </w:pPr>
      <w:bookmarkStart w:id="148" w:name="_Toc170386227"/>
      <w:r w:rsidRPr="00807F5F">
        <w:rPr>
          <w:rStyle w:val="CharSectno"/>
        </w:rPr>
        <w:t>103</w:t>
      </w:r>
      <w:r w:rsidR="006B5A66" w:rsidRPr="002847DB">
        <w:t xml:space="preserve">  Conversion of foreign currency—overseas maintenance order, agreement or liability</w:t>
      </w:r>
      <w:bookmarkEnd w:id="148"/>
    </w:p>
    <w:p w:rsidR="006B5A66" w:rsidRPr="002847DB" w:rsidRDefault="006B5A66" w:rsidP="006B5A66">
      <w:pPr>
        <w:pStyle w:val="subsection"/>
      </w:pPr>
      <w:r w:rsidRPr="002847DB">
        <w:tab/>
        <w:t>(1)</w:t>
      </w:r>
      <w:r w:rsidRPr="002847DB">
        <w:tab/>
      </w:r>
      <w:bookmarkStart w:id="149" w:name="_Hlk164178819"/>
      <w:r w:rsidRPr="002847DB">
        <w:t xml:space="preserve">For the purposes of </w:t>
      </w:r>
      <w:r w:rsidR="006F3F13" w:rsidRPr="002847DB">
        <w:t>sections 1</w:t>
      </w:r>
      <w:r w:rsidRPr="002847DB">
        <w:t>10, 110A, 111 and 124A of the Ac</w:t>
      </w:r>
      <w:bookmarkEnd w:id="149"/>
      <w:r w:rsidRPr="002847DB">
        <w:t xml:space="preserve">t, this section </w:t>
      </w:r>
      <w:r w:rsidR="00650FE6" w:rsidRPr="002847DB">
        <w:t>applies to</w:t>
      </w:r>
      <w:r w:rsidR="00CB11C5" w:rsidRPr="002847DB">
        <w:t>:</w:t>
      </w:r>
    </w:p>
    <w:p w:rsidR="006B5A66" w:rsidRPr="002847DB" w:rsidRDefault="006B5A66" w:rsidP="006B5A66">
      <w:pPr>
        <w:pStyle w:val="paragraph"/>
      </w:pPr>
      <w:r w:rsidRPr="002847DB">
        <w:tab/>
        <w:t>(a)</w:t>
      </w:r>
      <w:r w:rsidRPr="002847DB">
        <w:tab/>
        <w:t>an overseas maintenance order (including a provisional order);</w:t>
      </w:r>
      <w:r w:rsidR="00CB11C5" w:rsidRPr="002847DB">
        <w:t xml:space="preserve"> and</w:t>
      </w:r>
    </w:p>
    <w:p w:rsidR="006B5A66" w:rsidRPr="002847DB" w:rsidRDefault="006B5A66" w:rsidP="006B5A66">
      <w:pPr>
        <w:pStyle w:val="paragraph"/>
      </w:pPr>
      <w:r w:rsidRPr="002847DB">
        <w:tab/>
        <w:t>(b)</w:t>
      </w:r>
      <w:r w:rsidRPr="002847DB">
        <w:tab/>
        <w:t>an overseas maintenance agreement;</w:t>
      </w:r>
      <w:r w:rsidR="00650FE6" w:rsidRPr="002847DB">
        <w:t xml:space="preserve"> </w:t>
      </w:r>
      <w:r w:rsidR="00CB11C5" w:rsidRPr="002847DB">
        <w:t>and</w:t>
      </w:r>
    </w:p>
    <w:p w:rsidR="006B5A66" w:rsidRPr="002847DB" w:rsidRDefault="006B5A66" w:rsidP="006B5A66">
      <w:pPr>
        <w:pStyle w:val="paragraph"/>
      </w:pPr>
      <w:r w:rsidRPr="002847DB">
        <w:tab/>
        <w:t>(c)</w:t>
      </w:r>
      <w:r w:rsidRPr="002847DB">
        <w:tab/>
        <w:t xml:space="preserve">an overseas maintenance liability, within the meaning of the </w:t>
      </w:r>
      <w:r w:rsidRPr="002847DB">
        <w:rPr>
          <w:i/>
        </w:rPr>
        <w:t>Child Support (Registration and Collection) Act 1988</w:t>
      </w:r>
      <w:r w:rsidRPr="002847DB">
        <w:t>, included in the Child Support Register under section 25A of that Act.</w:t>
      </w:r>
    </w:p>
    <w:p w:rsidR="006B5A66" w:rsidRPr="002847DB" w:rsidRDefault="006B5A66" w:rsidP="006B5A66">
      <w:pPr>
        <w:pStyle w:val="subsection"/>
      </w:pPr>
      <w:r w:rsidRPr="002847DB">
        <w:tab/>
        <w:t>(2)</w:t>
      </w:r>
      <w:r w:rsidRPr="002847DB">
        <w:tab/>
        <w:t xml:space="preserve">For the purposes of registration and enforcement in Australia of the order, agreement or liability, an amount expressed in a foreign currency in a document to which this section applies is taken to refer to the equivalent amount, expressed in Australian dollars, worked out under </w:t>
      </w:r>
      <w:r w:rsidR="006F3F13" w:rsidRPr="002847DB">
        <w:t>subsection (</w:t>
      </w:r>
      <w:r w:rsidRPr="002847DB">
        <w:t>4).</w:t>
      </w:r>
    </w:p>
    <w:p w:rsidR="006B5A66" w:rsidRPr="002847DB" w:rsidRDefault="006B5A66" w:rsidP="006B5A66">
      <w:pPr>
        <w:pStyle w:val="subsection"/>
      </w:pPr>
      <w:r w:rsidRPr="002847DB">
        <w:tab/>
        <w:t>(3)</w:t>
      </w:r>
      <w:r w:rsidRPr="002847DB">
        <w:tab/>
        <w:t>This section applies to the following documents:</w:t>
      </w:r>
    </w:p>
    <w:p w:rsidR="006B5A66" w:rsidRPr="002847DB" w:rsidRDefault="006B5A66" w:rsidP="006B5A66">
      <w:pPr>
        <w:pStyle w:val="paragraph"/>
      </w:pPr>
      <w:r w:rsidRPr="002847DB">
        <w:tab/>
        <w:t>(a)</w:t>
      </w:r>
      <w:r w:rsidRPr="002847DB">
        <w:tab/>
        <w:t>the overseas maintenance order (including a provisional order);</w:t>
      </w:r>
    </w:p>
    <w:p w:rsidR="006B5A66" w:rsidRPr="002847DB" w:rsidRDefault="006B5A66" w:rsidP="006B5A66">
      <w:pPr>
        <w:pStyle w:val="paragraph"/>
      </w:pPr>
      <w:r w:rsidRPr="002847DB">
        <w:tab/>
        <w:t>(b)</w:t>
      </w:r>
      <w:r w:rsidRPr="002847DB">
        <w:tab/>
        <w:t>the overseas maintenance agreement;</w:t>
      </w:r>
    </w:p>
    <w:p w:rsidR="006B5A66" w:rsidRPr="002847DB" w:rsidRDefault="006B5A66" w:rsidP="006B5A66">
      <w:pPr>
        <w:pStyle w:val="paragraph"/>
      </w:pPr>
      <w:r w:rsidRPr="002847DB">
        <w:tab/>
        <w:t>(c)</w:t>
      </w:r>
      <w:r w:rsidRPr="002847DB">
        <w:tab/>
        <w:t xml:space="preserve">a document </w:t>
      </w:r>
      <w:r w:rsidR="00E13BB5" w:rsidRPr="002847DB">
        <w:t>f</w:t>
      </w:r>
      <w:r w:rsidRPr="002847DB">
        <w:t>or th</w:t>
      </w:r>
      <w:r w:rsidR="00CB11C5" w:rsidRPr="002847DB">
        <w:t>e purpose</w:t>
      </w:r>
      <w:r w:rsidR="00BD63B5" w:rsidRPr="002847DB">
        <w:t>s</w:t>
      </w:r>
      <w:r w:rsidR="00CB11C5" w:rsidRPr="002847DB">
        <w:t xml:space="preserve"> of this</w:t>
      </w:r>
      <w:r w:rsidRPr="002847DB">
        <w:t xml:space="preserve"> Division about the overseas maintenance liability;</w:t>
      </w:r>
    </w:p>
    <w:p w:rsidR="006B5A66" w:rsidRPr="002847DB" w:rsidRDefault="006B5A66" w:rsidP="006B5A66">
      <w:pPr>
        <w:pStyle w:val="paragraph"/>
      </w:pPr>
      <w:r w:rsidRPr="002847DB">
        <w:tab/>
        <w:t>(d)</w:t>
      </w:r>
      <w:r w:rsidRPr="002847DB">
        <w:tab/>
        <w:t>a certificate or notice, originating in an overseas jurisdiction, about the overseas maintenance order or agreement.</w:t>
      </w:r>
    </w:p>
    <w:p w:rsidR="006B5A66" w:rsidRPr="002847DB" w:rsidRDefault="006B5A66" w:rsidP="006B5A66">
      <w:pPr>
        <w:pStyle w:val="subsection"/>
      </w:pPr>
      <w:r w:rsidRPr="002847DB">
        <w:tab/>
        <w:t>(4)</w:t>
      </w:r>
      <w:r w:rsidRPr="002847DB">
        <w:tab/>
        <w:t>The equivalent amount is:</w:t>
      </w:r>
    </w:p>
    <w:p w:rsidR="006B5A66" w:rsidRPr="002847DB" w:rsidRDefault="006B5A66" w:rsidP="006B5A66">
      <w:pPr>
        <w:pStyle w:val="paragraph"/>
      </w:pPr>
      <w:r w:rsidRPr="002847DB">
        <w:tab/>
        <w:t>(a)</w:t>
      </w:r>
      <w:r w:rsidRPr="002847DB">
        <w:tab/>
        <w:t xml:space="preserve">if the document relates to an overseas maintenance liability to which </w:t>
      </w:r>
      <w:r w:rsidR="00AC46A0" w:rsidRPr="002847DB">
        <w:t>section 3</w:t>
      </w:r>
      <w:r w:rsidRPr="002847DB">
        <w:t xml:space="preserve">7 of the </w:t>
      </w:r>
      <w:r w:rsidRPr="002847DB">
        <w:rPr>
          <w:i/>
        </w:rPr>
        <w:t xml:space="preserve">Child Support (Registration and Collection) </w:t>
      </w:r>
      <w:r w:rsidR="006F3F13" w:rsidRPr="002847DB">
        <w:rPr>
          <w:i/>
        </w:rPr>
        <w:t>Regulations 2</w:t>
      </w:r>
      <w:r w:rsidRPr="002847DB">
        <w:rPr>
          <w:i/>
        </w:rPr>
        <w:t>018</w:t>
      </w:r>
      <w:r w:rsidRPr="002847DB">
        <w:t xml:space="preserve"> applies—the equivalent Australian dollar amount for the foreign currency amount worked out under that section; or</w:t>
      </w:r>
    </w:p>
    <w:p w:rsidR="006B5A66" w:rsidRPr="002847DB" w:rsidRDefault="006B5A66" w:rsidP="006B5A66">
      <w:pPr>
        <w:pStyle w:val="paragraph"/>
      </w:pPr>
      <w:r w:rsidRPr="002847DB">
        <w:tab/>
        <w:t>(b)</w:t>
      </w:r>
      <w:r w:rsidRPr="002847DB">
        <w:tab/>
        <w:t>otherwise—the equivalent Australian dollar amount for the foreign currency amount, converted using:</w:t>
      </w:r>
    </w:p>
    <w:p w:rsidR="006B5A66" w:rsidRPr="002847DB" w:rsidRDefault="006B5A66" w:rsidP="006B5A66">
      <w:pPr>
        <w:pStyle w:val="paragraphsub"/>
      </w:pPr>
      <w:r w:rsidRPr="002847DB">
        <w:tab/>
        <w:t>(i)</w:t>
      </w:r>
      <w:r w:rsidRPr="002847DB">
        <w:tab/>
        <w:t xml:space="preserve">the international money transfer buying rate for the foreign currency, being the rate published by the Commonwealth Bank of Australia that applies to the foreign currency on the day on which the </w:t>
      </w:r>
      <w:r w:rsidR="00B451DA" w:rsidRPr="002847DB">
        <w:t xml:space="preserve">Secretary </w:t>
      </w:r>
      <w:r w:rsidRPr="002847DB">
        <w:t>receives the document; or</w:t>
      </w:r>
    </w:p>
    <w:p w:rsidR="006B5A66" w:rsidRPr="002847DB" w:rsidRDefault="006B5A66" w:rsidP="006B5A66">
      <w:pPr>
        <w:pStyle w:val="paragraphsub"/>
      </w:pPr>
      <w:r w:rsidRPr="002847DB">
        <w:tab/>
        <w:t>(</w:t>
      </w:r>
      <w:r w:rsidR="00B10B58" w:rsidRPr="002847DB">
        <w:t>ii</w:t>
      </w:r>
      <w:r w:rsidRPr="002847DB">
        <w:t>)</w:t>
      </w:r>
      <w:r w:rsidRPr="002847DB">
        <w:tab/>
        <w:t xml:space="preserve">if no such rate is available for the foreign currency on that day—an exchange rate for the foreign currency that the </w:t>
      </w:r>
      <w:r w:rsidR="00B451DA" w:rsidRPr="002847DB">
        <w:t xml:space="preserve">Secretary </w:t>
      </w:r>
      <w:r w:rsidRPr="002847DB">
        <w:t>considers appropriate.</w:t>
      </w:r>
    </w:p>
    <w:p w:rsidR="006B5A66" w:rsidRPr="002847DB" w:rsidRDefault="006B5A66" w:rsidP="006B5A66">
      <w:pPr>
        <w:pStyle w:val="ActHead4"/>
      </w:pPr>
      <w:bookmarkStart w:id="150" w:name="_Toc170386228"/>
      <w:r w:rsidRPr="00807F5F">
        <w:rPr>
          <w:rStyle w:val="CharSubdNo"/>
        </w:rPr>
        <w:t xml:space="preserve">Subdivision </w:t>
      </w:r>
      <w:r w:rsidR="005A5F83" w:rsidRPr="00807F5F">
        <w:rPr>
          <w:rStyle w:val="CharSubdNo"/>
        </w:rPr>
        <w:t>B</w:t>
      </w:r>
      <w:r w:rsidRPr="002847DB">
        <w:t>—</w:t>
      </w:r>
      <w:r w:rsidR="00FE796C" w:rsidRPr="00807F5F">
        <w:rPr>
          <w:rStyle w:val="CharSubdText"/>
        </w:rPr>
        <w:t>Confirmation of</w:t>
      </w:r>
      <w:r w:rsidR="005A5F83" w:rsidRPr="00807F5F">
        <w:rPr>
          <w:rStyle w:val="CharSubdText"/>
        </w:rPr>
        <w:t xml:space="preserve"> </w:t>
      </w:r>
      <w:r w:rsidR="00402C2B" w:rsidRPr="00807F5F">
        <w:rPr>
          <w:rStyle w:val="CharSubdText"/>
        </w:rPr>
        <w:t xml:space="preserve">an </w:t>
      </w:r>
      <w:r w:rsidR="005A5F83" w:rsidRPr="00807F5F">
        <w:rPr>
          <w:rStyle w:val="CharSubdText"/>
        </w:rPr>
        <w:t>overseas maintenance order</w:t>
      </w:r>
      <w:r w:rsidR="00402C2B" w:rsidRPr="00807F5F">
        <w:rPr>
          <w:rStyle w:val="CharSubdText"/>
        </w:rPr>
        <w:t xml:space="preserve"> made in a reciprocating jurisdiction</w:t>
      </w:r>
      <w:bookmarkEnd w:id="150"/>
    </w:p>
    <w:p w:rsidR="00E42D08" w:rsidRPr="002847DB" w:rsidRDefault="001F414A" w:rsidP="00E42D08">
      <w:pPr>
        <w:pStyle w:val="ActHead5"/>
      </w:pPr>
      <w:bookmarkStart w:id="151" w:name="_Toc170386229"/>
      <w:r w:rsidRPr="00807F5F">
        <w:rPr>
          <w:rStyle w:val="CharSectno"/>
        </w:rPr>
        <w:t>104</w:t>
      </w:r>
      <w:r w:rsidR="00E42D08" w:rsidRPr="002847DB">
        <w:t xml:space="preserve">  </w:t>
      </w:r>
      <w:r w:rsidR="00E376E7" w:rsidRPr="002847DB">
        <w:t>P</w:t>
      </w:r>
      <w:r w:rsidR="00E42D08" w:rsidRPr="002847DB">
        <w:t>rovisional overseas maintenance orders</w:t>
      </w:r>
      <w:r w:rsidR="0023634E" w:rsidRPr="002847DB">
        <w:t xml:space="preserve"> made in a reciprocating jurisdiction</w:t>
      </w:r>
      <w:bookmarkEnd w:id="151"/>
    </w:p>
    <w:p w:rsidR="00E42D08" w:rsidRPr="002847DB" w:rsidRDefault="00E42D08" w:rsidP="00E42D08">
      <w:pPr>
        <w:pStyle w:val="subsection"/>
      </w:pPr>
      <w:r w:rsidRPr="002847DB">
        <w:tab/>
        <w:t>(1)</w:t>
      </w:r>
      <w:r w:rsidRPr="002847DB">
        <w:tab/>
        <w:t>This section applies if:</w:t>
      </w:r>
    </w:p>
    <w:p w:rsidR="00E42D08" w:rsidRPr="002847DB" w:rsidRDefault="00E42D08" w:rsidP="00E42D08">
      <w:pPr>
        <w:pStyle w:val="paragraph"/>
      </w:pPr>
      <w:r w:rsidRPr="002847DB">
        <w:tab/>
        <w:t>(a)</w:t>
      </w:r>
      <w:r w:rsidRPr="002847DB">
        <w:tab/>
        <w:t xml:space="preserve">a maintenance order </w:t>
      </w:r>
      <w:r w:rsidR="009A3D11" w:rsidRPr="002847DB">
        <w:t xml:space="preserve">(the </w:t>
      </w:r>
      <w:r w:rsidR="009A3D11" w:rsidRPr="002847DB">
        <w:rPr>
          <w:b/>
          <w:i/>
        </w:rPr>
        <w:t xml:space="preserve">provisional overseas </w:t>
      </w:r>
      <w:r w:rsidR="00BF36B0" w:rsidRPr="002847DB">
        <w:rPr>
          <w:b/>
          <w:i/>
        </w:rPr>
        <w:t>maintenance order</w:t>
      </w:r>
      <w:r w:rsidR="00BF36B0" w:rsidRPr="002847DB">
        <w:t xml:space="preserve">) </w:t>
      </w:r>
      <w:r w:rsidRPr="002847DB">
        <w:t>has been made in a reciprocating jurisdiction; and</w:t>
      </w:r>
    </w:p>
    <w:p w:rsidR="00E42D08" w:rsidRPr="002847DB" w:rsidRDefault="00E42D08" w:rsidP="00E42D08">
      <w:pPr>
        <w:pStyle w:val="paragraph"/>
      </w:pPr>
      <w:r w:rsidRPr="002847DB">
        <w:tab/>
        <w:t>(b)</w:t>
      </w:r>
      <w:r w:rsidRPr="002847DB">
        <w:tab/>
        <w:t xml:space="preserve">the </w:t>
      </w:r>
      <w:r w:rsidR="00BF36B0" w:rsidRPr="002847DB">
        <w:t>provisional overseas maintenance o</w:t>
      </w:r>
      <w:r w:rsidRPr="002847DB">
        <w:t>rder has no effect under the law of th</w:t>
      </w:r>
      <w:r w:rsidR="00100DEB" w:rsidRPr="002847DB">
        <w:t>e reciprocating jurisdiction</w:t>
      </w:r>
      <w:r w:rsidRPr="002847DB">
        <w:t xml:space="preserve"> unless and until it is confirmed by a court outside th</w:t>
      </w:r>
      <w:r w:rsidR="00100DEB" w:rsidRPr="002847DB">
        <w:t>e reciprocating jurisdiction</w:t>
      </w:r>
      <w:r w:rsidRPr="002847DB">
        <w:t>; and</w:t>
      </w:r>
    </w:p>
    <w:p w:rsidR="00E42D08" w:rsidRPr="002847DB" w:rsidRDefault="00E42D08" w:rsidP="00E42D08">
      <w:pPr>
        <w:pStyle w:val="paragraph"/>
      </w:pPr>
      <w:r w:rsidRPr="002847DB">
        <w:tab/>
        <w:t>(c)</w:t>
      </w:r>
      <w:r w:rsidRPr="002847DB">
        <w:tab/>
        <w:t>the Secretary has received:</w:t>
      </w:r>
    </w:p>
    <w:p w:rsidR="00E42D08" w:rsidRPr="002847DB" w:rsidRDefault="00E42D08" w:rsidP="00E42D08">
      <w:pPr>
        <w:pStyle w:val="paragraphsub"/>
      </w:pPr>
      <w:r w:rsidRPr="002847DB">
        <w:tab/>
        <w:t>(i)</w:t>
      </w:r>
      <w:r w:rsidRPr="002847DB">
        <w:tab/>
        <w:t xml:space="preserve">a certified copy of the </w:t>
      </w:r>
      <w:r w:rsidR="00BF36B0" w:rsidRPr="002847DB">
        <w:t>provisional overseas maintenance order</w:t>
      </w:r>
      <w:r w:rsidRPr="002847DB">
        <w:t>; and</w:t>
      </w:r>
    </w:p>
    <w:p w:rsidR="00E42D08" w:rsidRPr="002847DB" w:rsidRDefault="00E42D08" w:rsidP="00E42D08">
      <w:pPr>
        <w:pStyle w:val="paragraphsub"/>
      </w:pPr>
      <w:r w:rsidRPr="002847DB">
        <w:tab/>
        <w:t>(ii)</w:t>
      </w:r>
      <w:r w:rsidRPr="002847DB">
        <w:tab/>
        <w:t xml:space="preserve">a copy of the depositions of the witnesses in the proceedings in which the </w:t>
      </w:r>
      <w:r w:rsidR="00BF36B0" w:rsidRPr="002847DB">
        <w:t xml:space="preserve">order </w:t>
      </w:r>
      <w:r w:rsidRPr="002847DB">
        <w:t>was made; and</w:t>
      </w:r>
    </w:p>
    <w:p w:rsidR="00E42D08" w:rsidRPr="002847DB" w:rsidRDefault="00E42D08" w:rsidP="00E42D08">
      <w:pPr>
        <w:pStyle w:val="paragraphsub"/>
      </w:pPr>
      <w:r w:rsidRPr="002847DB">
        <w:tab/>
        <w:t>(iii)</w:t>
      </w:r>
      <w:r w:rsidRPr="002847DB">
        <w:tab/>
        <w:t xml:space="preserve">a statement of the grounds on which the order could have been opposed </w:t>
      </w:r>
      <w:r w:rsidR="0014638C" w:rsidRPr="002847DB">
        <w:t>by</w:t>
      </w:r>
      <w:r w:rsidRPr="002847DB">
        <w:t xml:space="preserve"> the person </w:t>
      </w:r>
      <w:r w:rsidR="008507F7" w:rsidRPr="002847DB">
        <w:t xml:space="preserve">(the </w:t>
      </w:r>
      <w:r w:rsidR="008507F7" w:rsidRPr="002847DB">
        <w:rPr>
          <w:b/>
          <w:i/>
        </w:rPr>
        <w:t>respondent</w:t>
      </w:r>
      <w:r w:rsidR="008507F7" w:rsidRPr="002847DB">
        <w:t xml:space="preserve">) </w:t>
      </w:r>
      <w:r w:rsidRPr="002847DB">
        <w:t>against whom the order was sought</w:t>
      </w:r>
      <w:r w:rsidR="009B2604" w:rsidRPr="002847DB">
        <w:t xml:space="preserve"> </w:t>
      </w:r>
      <w:r w:rsidR="0014638C" w:rsidRPr="002847DB">
        <w:t xml:space="preserve">if the </w:t>
      </w:r>
      <w:r w:rsidR="00DD1923" w:rsidRPr="002847DB">
        <w:t>respondent</w:t>
      </w:r>
      <w:r w:rsidR="0014638C" w:rsidRPr="002847DB">
        <w:t xml:space="preserve"> </w:t>
      </w:r>
      <w:r w:rsidR="009B2604" w:rsidRPr="002847DB">
        <w:t xml:space="preserve">had appeared </w:t>
      </w:r>
      <w:r w:rsidR="00A27B79" w:rsidRPr="002847DB">
        <w:t>in the proceedings in which the order was made</w:t>
      </w:r>
      <w:r w:rsidRPr="002847DB">
        <w:t>; and</w:t>
      </w:r>
    </w:p>
    <w:p w:rsidR="00E42D08" w:rsidRPr="002847DB" w:rsidRDefault="00E42D08" w:rsidP="00E42D08">
      <w:pPr>
        <w:pStyle w:val="paragraph"/>
      </w:pPr>
      <w:r w:rsidRPr="002847DB">
        <w:tab/>
        <w:t>(d)</w:t>
      </w:r>
      <w:r w:rsidRPr="002847DB">
        <w:tab/>
        <w:t>there are reasonable grounds for believing that:</w:t>
      </w:r>
    </w:p>
    <w:p w:rsidR="00E42D08" w:rsidRPr="002847DB" w:rsidRDefault="00E42D08" w:rsidP="00E42D08">
      <w:pPr>
        <w:pStyle w:val="paragraphsub"/>
      </w:pPr>
      <w:r w:rsidRPr="002847DB">
        <w:tab/>
        <w:t>(i)</w:t>
      </w:r>
      <w:r w:rsidRPr="002847DB">
        <w:tab/>
        <w:t>the respondent is ordinarily resident in, is present in, or is proceeding to, Australia; and</w:t>
      </w:r>
    </w:p>
    <w:p w:rsidR="00E42D08" w:rsidRPr="002847DB" w:rsidRDefault="00E42D08" w:rsidP="00E42D08">
      <w:pPr>
        <w:pStyle w:val="paragraphsub"/>
      </w:pPr>
      <w:r w:rsidRPr="002847DB">
        <w:tab/>
        <w:t>(ii)</w:t>
      </w:r>
      <w:r w:rsidRPr="002847DB">
        <w:tab/>
        <w:t xml:space="preserve">the </w:t>
      </w:r>
      <w:r w:rsidR="00C61533" w:rsidRPr="002847DB">
        <w:t>provisional overseas maintenance order</w:t>
      </w:r>
      <w:r w:rsidRPr="002847DB">
        <w:t xml:space="preserve"> will have effect under the law of the </w:t>
      </w:r>
      <w:r w:rsidR="00100DEB" w:rsidRPr="002847DB">
        <w:t>reciprocating jurisdiction</w:t>
      </w:r>
      <w:r w:rsidRPr="002847DB">
        <w:t xml:space="preserve"> if it is confirmed by a court having jurisdiction under th</w:t>
      </w:r>
      <w:r w:rsidR="00B377D8" w:rsidRPr="002847DB">
        <w:t>is</w:t>
      </w:r>
      <w:r w:rsidRPr="002847DB">
        <w:t xml:space="preserve"> Act.</w:t>
      </w:r>
    </w:p>
    <w:p w:rsidR="00E42D08" w:rsidRPr="002847DB" w:rsidRDefault="00E42D08" w:rsidP="00E42D08">
      <w:pPr>
        <w:pStyle w:val="subsection"/>
      </w:pPr>
      <w:r w:rsidRPr="002847DB">
        <w:tab/>
        <w:t>(2)</w:t>
      </w:r>
      <w:r w:rsidRPr="002847DB">
        <w:tab/>
      </w:r>
      <w:r w:rsidR="009352A7" w:rsidRPr="002847DB">
        <w:t xml:space="preserve">Subject to </w:t>
      </w:r>
      <w:r w:rsidR="006F3F13" w:rsidRPr="002847DB">
        <w:t>subsection (</w:t>
      </w:r>
      <w:r w:rsidR="009352A7" w:rsidRPr="002847DB">
        <w:t>4), t</w:t>
      </w:r>
      <w:r w:rsidRPr="002847DB">
        <w:t>he Secretary must make an application</w:t>
      </w:r>
      <w:r w:rsidR="00A4066D" w:rsidRPr="002847DB">
        <w:t>,</w:t>
      </w:r>
      <w:r w:rsidRPr="002847DB">
        <w:t xml:space="preserve"> calling upon the respondent to show cause why th</w:t>
      </w:r>
      <w:r w:rsidR="00C61533" w:rsidRPr="002847DB">
        <w:t xml:space="preserve">e provisional overseas maintenance order </w:t>
      </w:r>
      <w:r w:rsidRPr="002847DB">
        <w:t>should not be confirmed.</w:t>
      </w:r>
    </w:p>
    <w:p w:rsidR="00E42D08" w:rsidRPr="002847DB" w:rsidRDefault="00E42D08" w:rsidP="00E42D08">
      <w:pPr>
        <w:pStyle w:val="subsection"/>
      </w:pPr>
      <w:r w:rsidRPr="002847DB">
        <w:tab/>
        <w:t>(3)</w:t>
      </w:r>
      <w:r w:rsidRPr="002847DB">
        <w:tab/>
        <w:t>The Secretary must serve a copy of the application on the respondent.</w:t>
      </w:r>
    </w:p>
    <w:p w:rsidR="00E42D08" w:rsidRPr="002847DB" w:rsidRDefault="00E42D08" w:rsidP="00E42D08">
      <w:pPr>
        <w:pStyle w:val="notetext"/>
      </w:pPr>
      <w:r w:rsidRPr="002847DB">
        <w:t>Note:</w:t>
      </w:r>
      <w:r w:rsidRPr="002847DB">
        <w:tab/>
        <w:t>Service is dealt with by the applicable Rules of Court.</w:t>
      </w:r>
    </w:p>
    <w:p w:rsidR="009352A7" w:rsidRPr="002847DB" w:rsidRDefault="009352A7" w:rsidP="009352A7">
      <w:pPr>
        <w:pStyle w:val="SubsectionHead"/>
      </w:pPr>
      <w:r w:rsidRPr="002847DB">
        <w:t>Exception</w:t>
      </w:r>
      <w:r w:rsidR="00504105" w:rsidRPr="002847DB">
        <w:t xml:space="preserve"> where administrative assessment of child support available</w:t>
      </w:r>
    </w:p>
    <w:p w:rsidR="009352A7" w:rsidRPr="002847DB" w:rsidRDefault="009352A7" w:rsidP="009352A7">
      <w:pPr>
        <w:pStyle w:val="subsection"/>
      </w:pPr>
      <w:r w:rsidRPr="002847DB">
        <w:tab/>
        <w:t>(4)</w:t>
      </w:r>
      <w:r w:rsidRPr="002847DB">
        <w:tab/>
        <w:t xml:space="preserve">An application must not be made if an application could properly be made at that time, under the </w:t>
      </w:r>
      <w:r w:rsidRPr="002847DB">
        <w:rPr>
          <w:i/>
        </w:rPr>
        <w:t>Child Support (Assessment) Act 1989</w:t>
      </w:r>
      <w:r w:rsidRPr="002847DB">
        <w:t xml:space="preserve">, read with the </w:t>
      </w:r>
      <w:r w:rsidRPr="002847DB">
        <w:rPr>
          <w:i/>
        </w:rPr>
        <w:t>Child Support (Registration and Collection) Act 1988</w:t>
      </w:r>
      <w:r w:rsidRPr="002847DB">
        <w:t xml:space="preserve">, for administrative assessment of child support (within the meaning of the </w:t>
      </w:r>
      <w:r w:rsidRPr="002847DB">
        <w:rPr>
          <w:i/>
        </w:rPr>
        <w:t>Child Support (Assessment) Act 1989</w:t>
      </w:r>
      <w:r w:rsidRPr="002847DB">
        <w:t>) by a person seeking payment of child support for the child from the respondent.</w:t>
      </w:r>
    </w:p>
    <w:p w:rsidR="009352A7" w:rsidRPr="002847DB" w:rsidRDefault="009352A7" w:rsidP="00504105">
      <w:pPr>
        <w:pStyle w:val="subsection"/>
      </w:pPr>
      <w:r w:rsidRPr="002847DB">
        <w:tab/>
        <w:t>(5)</w:t>
      </w:r>
      <w:r w:rsidRPr="002847DB">
        <w:tab/>
      </w:r>
      <w:r w:rsidR="00AC46A0" w:rsidRPr="002847DB">
        <w:t>Subsection (</w:t>
      </w:r>
      <w:r w:rsidRPr="002847DB">
        <w:t>4) has effect whether or not an application for administrative assessment of child support for the child has in fact been made.</w:t>
      </w:r>
    </w:p>
    <w:p w:rsidR="00E42D08" w:rsidRPr="002847DB" w:rsidRDefault="001F414A" w:rsidP="00E42D08">
      <w:pPr>
        <w:pStyle w:val="ActHead5"/>
      </w:pPr>
      <w:bookmarkStart w:id="152" w:name="_Toc170386230"/>
      <w:r w:rsidRPr="00807F5F">
        <w:rPr>
          <w:rStyle w:val="CharSectno"/>
        </w:rPr>
        <w:t>105</w:t>
      </w:r>
      <w:r w:rsidR="00E42D08" w:rsidRPr="002847DB">
        <w:t xml:space="preserve">  </w:t>
      </w:r>
      <w:r w:rsidR="00E06613" w:rsidRPr="002847DB">
        <w:t xml:space="preserve">Determination of </w:t>
      </w:r>
      <w:r w:rsidR="00097BAC" w:rsidRPr="002847DB">
        <w:t>Secretary’s application</w:t>
      </w:r>
      <w:bookmarkEnd w:id="152"/>
    </w:p>
    <w:p w:rsidR="00115409" w:rsidRPr="002847DB" w:rsidRDefault="00E42D08" w:rsidP="00E42D08">
      <w:pPr>
        <w:pStyle w:val="subsection"/>
      </w:pPr>
      <w:r w:rsidRPr="002847DB">
        <w:tab/>
        <w:t>(1)</w:t>
      </w:r>
      <w:r w:rsidRPr="002847DB">
        <w:tab/>
      </w:r>
      <w:r w:rsidR="00E06613" w:rsidRPr="002847DB">
        <w:t xml:space="preserve">In proceedings </w:t>
      </w:r>
      <w:r w:rsidR="00097BAC" w:rsidRPr="002847DB">
        <w:t>with respect to the</w:t>
      </w:r>
      <w:r w:rsidR="00891577" w:rsidRPr="002847DB">
        <w:t xml:space="preserve"> Secretary’s application</w:t>
      </w:r>
      <w:r w:rsidR="0080751B" w:rsidRPr="002847DB">
        <w:t xml:space="preserve"> to the court</w:t>
      </w:r>
      <w:r w:rsidR="004716FA" w:rsidRPr="002847DB">
        <w:t>:</w:t>
      </w:r>
    </w:p>
    <w:p w:rsidR="00FE796C" w:rsidRPr="002847DB" w:rsidRDefault="004716FA" w:rsidP="004716FA">
      <w:pPr>
        <w:pStyle w:val="paragraph"/>
      </w:pPr>
      <w:r w:rsidRPr="002847DB">
        <w:tab/>
        <w:t>(a)</w:t>
      </w:r>
      <w:r w:rsidRPr="002847DB">
        <w:tab/>
        <w:t>it</w:t>
      </w:r>
      <w:r w:rsidR="00E42D08" w:rsidRPr="002847DB">
        <w:t xml:space="preserve"> is open to the respondent to raise</w:t>
      </w:r>
      <w:r w:rsidR="00FE796C" w:rsidRPr="002847DB">
        <w:t>:</w:t>
      </w:r>
    </w:p>
    <w:p w:rsidR="00FE796C" w:rsidRPr="002847DB" w:rsidRDefault="00FE796C" w:rsidP="00FE796C">
      <w:pPr>
        <w:pStyle w:val="paragraphsub"/>
      </w:pPr>
      <w:r w:rsidRPr="002847DB">
        <w:tab/>
        <w:t>(i)</w:t>
      </w:r>
      <w:r w:rsidRPr="002847DB">
        <w:tab/>
      </w:r>
      <w:r w:rsidR="00E42D08" w:rsidRPr="002847DB">
        <w:t>any ground of opposition that the respondent could have raised in the original proceedings</w:t>
      </w:r>
      <w:r w:rsidRPr="002847DB">
        <w:t>;</w:t>
      </w:r>
      <w:r w:rsidR="00E42D08" w:rsidRPr="002847DB">
        <w:t xml:space="preserve"> or</w:t>
      </w:r>
    </w:p>
    <w:p w:rsidR="004716FA" w:rsidRPr="002847DB" w:rsidRDefault="00FE796C" w:rsidP="00FE796C">
      <w:pPr>
        <w:pStyle w:val="paragraphsub"/>
      </w:pPr>
      <w:r w:rsidRPr="002847DB">
        <w:tab/>
        <w:t>(ii)</w:t>
      </w:r>
      <w:r w:rsidRPr="002847DB">
        <w:tab/>
      </w:r>
      <w:r w:rsidR="00E42D08" w:rsidRPr="002847DB">
        <w:t>any ground of opposition that the respondent could have raised if the proceedings leading to the making of the provisional overseas order had been heard in Australia</w:t>
      </w:r>
      <w:r w:rsidR="004716FA" w:rsidRPr="002847DB">
        <w:t>; and</w:t>
      </w:r>
    </w:p>
    <w:p w:rsidR="00E42D08" w:rsidRPr="002847DB" w:rsidRDefault="004716FA" w:rsidP="004716FA">
      <w:pPr>
        <w:pStyle w:val="paragraph"/>
      </w:pPr>
      <w:r w:rsidRPr="002847DB">
        <w:tab/>
        <w:t>(b)</w:t>
      </w:r>
      <w:r w:rsidRPr="002847DB">
        <w:tab/>
        <w:t>t</w:t>
      </w:r>
      <w:r w:rsidR="00E42D08" w:rsidRPr="002847DB">
        <w:t>he statement mentioned in subparagraph </w:t>
      </w:r>
      <w:r w:rsidR="001F414A" w:rsidRPr="002847DB">
        <w:t>104</w:t>
      </w:r>
      <w:r w:rsidR="00E42D08" w:rsidRPr="002847DB">
        <w:t>(1)(c)(iii) is conclusive evidence of the grounds of opposition that could have been raised in the original proceedings.</w:t>
      </w:r>
    </w:p>
    <w:p w:rsidR="00097BAC" w:rsidRPr="002847DB" w:rsidRDefault="00097BAC" w:rsidP="00097BAC">
      <w:pPr>
        <w:pStyle w:val="subsection"/>
      </w:pPr>
      <w:r w:rsidRPr="002847DB">
        <w:tab/>
        <w:t>(</w:t>
      </w:r>
      <w:r w:rsidR="00636553" w:rsidRPr="002847DB">
        <w:t>2</w:t>
      </w:r>
      <w:r w:rsidRPr="002847DB">
        <w:t>)</w:t>
      </w:r>
      <w:r w:rsidRPr="002847DB">
        <w:tab/>
      </w:r>
      <w:r w:rsidR="00ED7989" w:rsidRPr="002847DB">
        <w:t xml:space="preserve">Subject to </w:t>
      </w:r>
      <w:r w:rsidR="006F3F13" w:rsidRPr="002847DB">
        <w:t>subsection (</w:t>
      </w:r>
      <w:r w:rsidR="004E32E0" w:rsidRPr="002847DB">
        <w:t>6</w:t>
      </w:r>
      <w:r w:rsidR="00ED7989" w:rsidRPr="002847DB">
        <w:t>), t</w:t>
      </w:r>
      <w:r w:rsidRPr="002847DB">
        <w:t>he court may</w:t>
      </w:r>
      <w:r w:rsidR="002007B4" w:rsidRPr="002847DB">
        <w:t>,</w:t>
      </w:r>
      <w:r w:rsidR="001A3EF9" w:rsidRPr="002847DB">
        <w:t xml:space="preserve"> in determining the application:</w:t>
      </w:r>
    </w:p>
    <w:p w:rsidR="00097BAC" w:rsidRPr="002847DB" w:rsidRDefault="00097BAC" w:rsidP="00097BAC">
      <w:pPr>
        <w:pStyle w:val="paragraph"/>
      </w:pPr>
      <w:r w:rsidRPr="002847DB">
        <w:tab/>
        <w:t>(a)</w:t>
      </w:r>
      <w:r w:rsidRPr="002847DB">
        <w:tab/>
      </w:r>
      <w:r w:rsidR="00ED7989" w:rsidRPr="002847DB">
        <w:t xml:space="preserve">make an order </w:t>
      </w:r>
      <w:r w:rsidRPr="002847DB">
        <w:t>confirm</w:t>
      </w:r>
      <w:r w:rsidR="00ED7989" w:rsidRPr="002847DB">
        <w:t>ing</w:t>
      </w:r>
      <w:r w:rsidR="00287DCD" w:rsidRPr="002847DB">
        <w:t xml:space="preserve"> (with or without modification)</w:t>
      </w:r>
      <w:r w:rsidRPr="002847DB">
        <w:t xml:space="preserve"> the provisional overseas maintenance order; or</w:t>
      </w:r>
    </w:p>
    <w:p w:rsidR="00097BAC" w:rsidRPr="002847DB" w:rsidRDefault="00097BAC" w:rsidP="00097BAC">
      <w:pPr>
        <w:pStyle w:val="paragraph"/>
      </w:pPr>
      <w:r w:rsidRPr="002847DB">
        <w:tab/>
        <w:t>(b)</w:t>
      </w:r>
      <w:r w:rsidRPr="002847DB">
        <w:tab/>
        <w:t>discharge the provisional overseas maintenance order; or</w:t>
      </w:r>
    </w:p>
    <w:p w:rsidR="00097BAC" w:rsidRPr="002847DB" w:rsidRDefault="00097BAC" w:rsidP="00097BAC">
      <w:pPr>
        <w:pStyle w:val="paragraph"/>
      </w:pPr>
      <w:r w:rsidRPr="002847DB">
        <w:tab/>
        <w:t>(c)</w:t>
      </w:r>
      <w:r w:rsidRPr="002847DB">
        <w:tab/>
        <w:t>adjourn the proceedings and remit the provisional overseas maintenance order to the court that made it with a request that that court take further evidence and further consider its provisional overseas maintenance order.</w:t>
      </w:r>
    </w:p>
    <w:p w:rsidR="006564FB" w:rsidRPr="002847DB" w:rsidRDefault="006564FB" w:rsidP="006564FB">
      <w:pPr>
        <w:pStyle w:val="subsection"/>
      </w:pPr>
      <w:r w:rsidRPr="002847DB">
        <w:tab/>
        <w:t>(3)</w:t>
      </w:r>
      <w:r w:rsidRPr="002847DB">
        <w:tab/>
        <w:t>An order confirming the provisional overseas maintenance order may specify:</w:t>
      </w:r>
    </w:p>
    <w:p w:rsidR="006564FB" w:rsidRPr="002847DB" w:rsidRDefault="006564FB" w:rsidP="006564FB">
      <w:pPr>
        <w:pStyle w:val="paragraph"/>
      </w:pPr>
      <w:r w:rsidRPr="002847DB">
        <w:tab/>
        <w:t>(a)</w:t>
      </w:r>
      <w:r w:rsidRPr="002847DB">
        <w:tab/>
        <w:t xml:space="preserve">the time or times by which the money payable under the </w:t>
      </w:r>
      <w:r w:rsidR="0061584F" w:rsidRPr="002847DB">
        <w:t>provisional overseas maintenance order</w:t>
      </w:r>
      <w:r w:rsidRPr="002847DB">
        <w:t xml:space="preserve"> is to be paid; and</w:t>
      </w:r>
    </w:p>
    <w:p w:rsidR="006564FB" w:rsidRPr="002847DB" w:rsidRDefault="006564FB" w:rsidP="006564FB">
      <w:pPr>
        <w:pStyle w:val="paragraph"/>
      </w:pPr>
      <w:r w:rsidRPr="002847DB">
        <w:tab/>
        <w:t>(b)</w:t>
      </w:r>
      <w:r w:rsidRPr="002847DB">
        <w:tab/>
        <w:t>the person, authority or court to whom or to which that money is to be paid; and</w:t>
      </w:r>
    </w:p>
    <w:p w:rsidR="007011EE" w:rsidRPr="002847DB" w:rsidRDefault="006564FB" w:rsidP="00097BAC">
      <w:pPr>
        <w:pStyle w:val="paragraph"/>
      </w:pPr>
      <w:r w:rsidRPr="002847DB">
        <w:tab/>
        <w:t>(c)</w:t>
      </w:r>
      <w:r w:rsidRPr="002847DB">
        <w:tab/>
        <w:t>where necessary, the means by which that money must be paid or disbursed.</w:t>
      </w:r>
    </w:p>
    <w:p w:rsidR="006564FB" w:rsidRPr="002847DB" w:rsidRDefault="00636553" w:rsidP="006564FB">
      <w:pPr>
        <w:pStyle w:val="subsection"/>
      </w:pPr>
      <w:r w:rsidRPr="002847DB">
        <w:tab/>
        <w:t>(</w:t>
      </w:r>
      <w:r w:rsidR="006564FB" w:rsidRPr="002847DB">
        <w:t>4</w:t>
      </w:r>
      <w:r w:rsidRPr="002847DB">
        <w:t>)</w:t>
      </w:r>
      <w:r w:rsidRPr="002847DB">
        <w:tab/>
        <w:t>If the court adjourns the proceedings, the court may make a temporary order for periodic payments by the respondent.</w:t>
      </w:r>
    </w:p>
    <w:p w:rsidR="007011EE" w:rsidRPr="002847DB" w:rsidRDefault="007011EE" w:rsidP="007011EE">
      <w:pPr>
        <w:pStyle w:val="SubsectionHead"/>
      </w:pPr>
      <w:r w:rsidRPr="002847DB">
        <w:t>Notification by the Secretary</w:t>
      </w:r>
    </w:p>
    <w:p w:rsidR="007011EE" w:rsidRPr="002847DB" w:rsidRDefault="007011EE" w:rsidP="006564FB">
      <w:pPr>
        <w:pStyle w:val="subsection"/>
      </w:pPr>
      <w:r w:rsidRPr="002847DB">
        <w:tab/>
        <w:t>(5)</w:t>
      </w:r>
      <w:r w:rsidRPr="002847DB">
        <w:tab/>
      </w:r>
      <w:r w:rsidR="001E4906" w:rsidRPr="002847DB">
        <w:t>I</w:t>
      </w:r>
      <w:r w:rsidR="003C4BDD" w:rsidRPr="002847DB">
        <w:t>f the court confirms or discharges the provisional overseas maintenance order</w:t>
      </w:r>
      <w:r w:rsidR="001E4906" w:rsidRPr="002847DB">
        <w:t>, t</w:t>
      </w:r>
      <w:r w:rsidR="00D774D6" w:rsidRPr="002847DB">
        <w:t>he Secretary must notify an officer of the court</w:t>
      </w:r>
      <w:r w:rsidR="001E4906" w:rsidRPr="002847DB">
        <w:t>,</w:t>
      </w:r>
      <w:r w:rsidR="00D774D6" w:rsidRPr="002847DB">
        <w:t xml:space="preserve"> </w:t>
      </w:r>
      <w:r w:rsidR="001E4906" w:rsidRPr="002847DB">
        <w:t>or another relevant authority,</w:t>
      </w:r>
      <w:r w:rsidR="00D774D6" w:rsidRPr="002847DB">
        <w:t xml:space="preserve"> in the </w:t>
      </w:r>
      <w:r w:rsidR="004E32E0" w:rsidRPr="002847DB">
        <w:t>reciprocating jurisdiction</w:t>
      </w:r>
      <w:r w:rsidR="001E4906" w:rsidRPr="002847DB">
        <w:t xml:space="preserve"> of that decision.</w:t>
      </w:r>
    </w:p>
    <w:p w:rsidR="00504105" w:rsidRPr="002847DB" w:rsidRDefault="00504105" w:rsidP="00504105">
      <w:pPr>
        <w:pStyle w:val="SubsectionHead"/>
      </w:pPr>
      <w:r w:rsidRPr="002847DB">
        <w:t>Exception where administrative assessment of child support available</w:t>
      </w:r>
    </w:p>
    <w:p w:rsidR="00504105" w:rsidRPr="002847DB" w:rsidRDefault="00504105" w:rsidP="00504105">
      <w:pPr>
        <w:pStyle w:val="subsection"/>
      </w:pPr>
      <w:r w:rsidRPr="002847DB">
        <w:tab/>
        <w:t>(</w:t>
      </w:r>
      <w:r w:rsidR="004E32E0" w:rsidRPr="002847DB">
        <w:t>6</w:t>
      </w:r>
      <w:r w:rsidRPr="002847DB">
        <w:t>)</w:t>
      </w:r>
      <w:r w:rsidR="00ED7989" w:rsidRPr="002847DB">
        <w:tab/>
        <w:t>The court must not determine the application</w:t>
      </w:r>
      <w:r w:rsidRPr="002847DB">
        <w:t xml:space="preserve"> if an application could properly be made at that time, under the </w:t>
      </w:r>
      <w:r w:rsidRPr="002847DB">
        <w:rPr>
          <w:i/>
        </w:rPr>
        <w:t>Child Support (Assessment) Act 1989</w:t>
      </w:r>
      <w:r w:rsidRPr="002847DB">
        <w:t xml:space="preserve">, read with the </w:t>
      </w:r>
      <w:r w:rsidRPr="002847DB">
        <w:rPr>
          <w:i/>
        </w:rPr>
        <w:t>Child Support (Registration and Collection) Act 1988</w:t>
      </w:r>
      <w:r w:rsidRPr="002847DB">
        <w:t xml:space="preserve">, for administrative assessment of child support (within the meaning of the </w:t>
      </w:r>
      <w:r w:rsidRPr="002847DB">
        <w:rPr>
          <w:i/>
        </w:rPr>
        <w:t>Child Support (Assessment) Act 1989</w:t>
      </w:r>
      <w:r w:rsidRPr="002847DB">
        <w:t>) by a person seeking payment of child support for the child from the respondent.</w:t>
      </w:r>
    </w:p>
    <w:p w:rsidR="00504105" w:rsidRPr="002847DB" w:rsidRDefault="00504105" w:rsidP="00504105">
      <w:pPr>
        <w:pStyle w:val="subsection"/>
      </w:pPr>
      <w:r w:rsidRPr="002847DB">
        <w:tab/>
        <w:t>(</w:t>
      </w:r>
      <w:r w:rsidR="004E32E0" w:rsidRPr="002847DB">
        <w:t>7</w:t>
      </w:r>
      <w:r w:rsidRPr="002847DB">
        <w:t>)</w:t>
      </w:r>
      <w:r w:rsidRPr="002847DB">
        <w:tab/>
      </w:r>
      <w:r w:rsidR="00AC46A0" w:rsidRPr="002847DB">
        <w:t>Subsection (</w:t>
      </w:r>
      <w:r w:rsidR="004E32E0" w:rsidRPr="002847DB">
        <w:t>6</w:t>
      </w:r>
      <w:r w:rsidRPr="002847DB">
        <w:t>) has effect whether or not an application for administrative assessment of child support for the child has in fact been made.</w:t>
      </w:r>
    </w:p>
    <w:p w:rsidR="00E42D08" w:rsidRPr="002847DB" w:rsidRDefault="001F414A" w:rsidP="00E63AA2">
      <w:pPr>
        <w:pStyle w:val="ActHead5"/>
      </w:pPr>
      <w:bookmarkStart w:id="153" w:name="_Toc170386231"/>
      <w:r w:rsidRPr="00807F5F">
        <w:rPr>
          <w:rStyle w:val="CharSectno"/>
        </w:rPr>
        <w:t>106</w:t>
      </w:r>
      <w:r w:rsidR="00E42D08" w:rsidRPr="002847DB">
        <w:t xml:space="preserve">  </w:t>
      </w:r>
      <w:r w:rsidR="00724429" w:rsidRPr="002847DB">
        <w:t>Effect of o</w:t>
      </w:r>
      <w:r w:rsidR="00E63AA2" w:rsidRPr="002847DB">
        <w:t>rder confirming provisional overseas maintenance order</w:t>
      </w:r>
      <w:bookmarkEnd w:id="153"/>
    </w:p>
    <w:p w:rsidR="00E42D08" w:rsidRPr="002847DB" w:rsidRDefault="00E42D08" w:rsidP="00724429">
      <w:pPr>
        <w:pStyle w:val="subsection"/>
      </w:pPr>
      <w:r w:rsidRPr="002847DB">
        <w:tab/>
      </w:r>
      <w:r w:rsidRPr="002847DB">
        <w:tab/>
      </w:r>
      <w:r w:rsidR="00724429" w:rsidRPr="002847DB">
        <w:t>If the provisional overseas maintenance order</w:t>
      </w:r>
      <w:r w:rsidRPr="002847DB">
        <w:t xml:space="preserve"> is confirmed (with or without modification)</w:t>
      </w:r>
      <w:r w:rsidR="00724429" w:rsidRPr="002847DB">
        <w:t>, it</w:t>
      </w:r>
      <w:r w:rsidRPr="002847DB">
        <w:t xml:space="preserve"> is enforceable in Australia, as so confirmed, and has effect in Australia as if it were an order made under th</w:t>
      </w:r>
      <w:r w:rsidR="00764761" w:rsidRPr="002847DB">
        <w:t>e</w:t>
      </w:r>
      <w:r w:rsidRPr="002847DB">
        <w:t xml:space="preserve"> Act.</w:t>
      </w:r>
    </w:p>
    <w:p w:rsidR="00CC06DB" w:rsidRPr="002847DB" w:rsidRDefault="00CC06DB" w:rsidP="00CC06DB">
      <w:pPr>
        <w:pStyle w:val="ActHead4"/>
      </w:pPr>
      <w:bookmarkStart w:id="154" w:name="_Toc170386232"/>
      <w:r w:rsidRPr="00807F5F">
        <w:rPr>
          <w:rStyle w:val="CharSubdNo"/>
        </w:rPr>
        <w:t>Subdivision</w:t>
      </w:r>
      <w:r w:rsidR="0028411D" w:rsidRPr="00807F5F">
        <w:rPr>
          <w:rStyle w:val="CharSubdNo"/>
        </w:rPr>
        <w:t xml:space="preserve"> C</w:t>
      </w:r>
      <w:r w:rsidR="0028411D" w:rsidRPr="002847DB">
        <w:t>—</w:t>
      </w:r>
      <w:r w:rsidR="0028411D" w:rsidRPr="00807F5F">
        <w:rPr>
          <w:rStyle w:val="CharSubdText"/>
        </w:rPr>
        <w:t>Confirmation of provisional variation etc. of Australian maintenance order</w:t>
      </w:r>
      <w:bookmarkEnd w:id="154"/>
    </w:p>
    <w:p w:rsidR="0044256F" w:rsidRPr="002847DB" w:rsidRDefault="001F414A" w:rsidP="0044256F">
      <w:pPr>
        <w:pStyle w:val="ActHead5"/>
      </w:pPr>
      <w:bookmarkStart w:id="155" w:name="_Toc170386233"/>
      <w:r w:rsidRPr="00807F5F">
        <w:rPr>
          <w:rStyle w:val="CharSectno"/>
        </w:rPr>
        <w:t>107</w:t>
      </w:r>
      <w:r w:rsidR="0044256F" w:rsidRPr="002847DB">
        <w:t xml:space="preserve">  Confirmation of </w:t>
      </w:r>
      <w:r w:rsidR="009A552B" w:rsidRPr="002847DB">
        <w:t xml:space="preserve">provisional </w:t>
      </w:r>
      <w:r w:rsidR="0044256F" w:rsidRPr="002847DB">
        <w:t>variat</w:t>
      </w:r>
      <w:r w:rsidR="009A552B" w:rsidRPr="002847DB">
        <w:t>ion etc.</w:t>
      </w:r>
      <w:r w:rsidR="00984145" w:rsidRPr="002847DB">
        <w:t xml:space="preserve"> of </w:t>
      </w:r>
      <w:r w:rsidR="009A552B" w:rsidRPr="002847DB">
        <w:t xml:space="preserve">Australian </w:t>
      </w:r>
      <w:r w:rsidR="00984145" w:rsidRPr="002847DB">
        <w:t>maintenance order</w:t>
      </w:r>
      <w:bookmarkEnd w:id="155"/>
    </w:p>
    <w:p w:rsidR="0044256F" w:rsidRPr="002847DB" w:rsidRDefault="0044256F" w:rsidP="0044256F">
      <w:pPr>
        <w:pStyle w:val="subsection"/>
      </w:pPr>
      <w:r w:rsidRPr="002847DB">
        <w:tab/>
        <w:t>(1)</w:t>
      </w:r>
      <w:r w:rsidRPr="002847DB">
        <w:tab/>
        <w:t>This section applies if the Secretary receives</w:t>
      </w:r>
      <w:r w:rsidR="00006B46" w:rsidRPr="002847DB">
        <w:t>:</w:t>
      </w:r>
    </w:p>
    <w:p w:rsidR="0044256F" w:rsidRPr="002847DB" w:rsidRDefault="0044256F" w:rsidP="0044256F">
      <w:pPr>
        <w:pStyle w:val="paragraph"/>
      </w:pPr>
      <w:r w:rsidRPr="002847DB">
        <w:tab/>
        <w:t>(a)</w:t>
      </w:r>
      <w:r w:rsidRPr="002847DB">
        <w:tab/>
        <w:t xml:space="preserve">a certified copy of a provisional order made by a court in </w:t>
      </w:r>
      <w:r w:rsidR="00006B46" w:rsidRPr="002847DB">
        <w:t xml:space="preserve">a </w:t>
      </w:r>
      <w:r w:rsidRPr="002847DB">
        <w:t>reciprocating jurisdiction varying, discharging, suspending or reviving a maintenance order:</w:t>
      </w:r>
    </w:p>
    <w:p w:rsidR="0044256F" w:rsidRPr="002847DB" w:rsidRDefault="0044256F" w:rsidP="0044256F">
      <w:pPr>
        <w:pStyle w:val="paragraphsub"/>
      </w:pPr>
      <w:r w:rsidRPr="002847DB">
        <w:tab/>
        <w:t>(i)</w:t>
      </w:r>
      <w:r w:rsidRPr="002847DB">
        <w:tab/>
        <w:t>made in Australia and enforceable in th</w:t>
      </w:r>
      <w:r w:rsidR="007B215E" w:rsidRPr="002847DB">
        <w:t>e reciprocating</w:t>
      </w:r>
      <w:r w:rsidRPr="002847DB">
        <w:t xml:space="preserve"> jurisdiction; or</w:t>
      </w:r>
    </w:p>
    <w:p w:rsidR="0044256F" w:rsidRPr="002847DB" w:rsidRDefault="0044256F" w:rsidP="0044256F">
      <w:pPr>
        <w:pStyle w:val="paragraphsub"/>
      </w:pPr>
      <w:r w:rsidRPr="002847DB">
        <w:tab/>
        <w:t>(ii)</w:t>
      </w:r>
      <w:r w:rsidRPr="002847DB">
        <w:tab/>
        <w:t xml:space="preserve">made in </w:t>
      </w:r>
      <w:r w:rsidR="007B215E" w:rsidRPr="002847DB">
        <w:t>the reciprocating jurisdiction</w:t>
      </w:r>
      <w:r w:rsidRPr="002847DB">
        <w:t xml:space="preserve"> and enforceable in Australia; and</w:t>
      </w:r>
    </w:p>
    <w:p w:rsidR="0044256F" w:rsidRPr="002847DB" w:rsidRDefault="0044256F" w:rsidP="0044256F">
      <w:pPr>
        <w:pStyle w:val="paragraph"/>
      </w:pPr>
      <w:r w:rsidRPr="002847DB">
        <w:tab/>
        <w:t>(b)</w:t>
      </w:r>
      <w:r w:rsidRPr="002847DB">
        <w:tab/>
        <w:t>a copy of the depositions of the witnesses who gave evidence at the hearing of the application upon which the provisional order was made.</w:t>
      </w:r>
    </w:p>
    <w:p w:rsidR="0044256F" w:rsidRPr="002847DB" w:rsidRDefault="0044256F" w:rsidP="0044256F">
      <w:pPr>
        <w:pStyle w:val="subsection"/>
      </w:pPr>
      <w:r w:rsidRPr="002847DB">
        <w:tab/>
        <w:t>(2)</w:t>
      </w:r>
      <w:r w:rsidRPr="002847DB">
        <w:tab/>
        <w:t>The Secretary must apply to a court for an order confirming the provisional order.</w:t>
      </w:r>
    </w:p>
    <w:p w:rsidR="0044256F" w:rsidRPr="002847DB" w:rsidRDefault="0044256F" w:rsidP="0044256F">
      <w:pPr>
        <w:pStyle w:val="subsection"/>
      </w:pPr>
      <w:r w:rsidRPr="002847DB">
        <w:tab/>
        <w:t>(3)</w:t>
      </w:r>
      <w:r w:rsidRPr="002847DB">
        <w:tab/>
        <w:t>The Secretary must serve a copy of the application on the respondent.</w:t>
      </w:r>
    </w:p>
    <w:p w:rsidR="0044256F" w:rsidRPr="002847DB" w:rsidRDefault="0044256F" w:rsidP="0044256F">
      <w:pPr>
        <w:pStyle w:val="notetext"/>
      </w:pPr>
      <w:r w:rsidRPr="002847DB">
        <w:t>Note:</w:t>
      </w:r>
      <w:r w:rsidRPr="002847DB">
        <w:tab/>
        <w:t>Service is dealt with by the applicable Rules of Court.</w:t>
      </w:r>
    </w:p>
    <w:p w:rsidR="0044256F" w:rsidRPr="002847DB" w:rsidRDefault="0044256F" w:rsidP="0044256F">
      <w:pPr>
        <w:pStyle w:val="subsection"/>
      </w:pPr>
      <w:r w:rsidRPr="002847DB">
        <w:tab/>
        <w:t>(4)</w:t>
      </w:r>
      <w:r w:rsidRPr="002847DB">
        <w:tab/>
        <w:t>The court may:</w:t>
      </w:r>
    </w:p>
    <w:p w:rsidR="0044256F" w:rsidRPr="002847DB" w:rsidRDefault="0044256F" w:rsidP="0044256F">
      <w:pPr>
        <w:pStyle w:val="paragraph"/>
      </w:pPr>
      <w:r w:rsidRPr="002847DB">
        <w:tab/>
        <w:t>(a)</w:t>
      </w:r>
      <w:r w:rsidRPr="002847DB">
        <w:tab/>
        <w:t>confirm the provisional order (with or without modification); or</w:t>
      </w:r>
    </w:p>
    <w:p w:rsidR="0044256F" w:rsidRPr="002847DB" w:rsidRDefault="0044256F" w:rsidP="0044256F">
      <w:pPr>
        <w:pStyle w:val="paragraph"/>
      </w:pPr>
      <w:r w:rsidRPr="002847DB">
        <w:tab/>
        <w:t>(b)</w:t>
      </w:r>
      <w:r w:rsidRPr="002847DB">
        <w:tab/>
        <w:t>discharge the provisional order; or</w:t>
      </w:r>
    </w:p>
    <w:p w:rsidR="0044256F" w:rsidRPr="002847DB" w:rsidRDefault="0044256F" w:rsidP="0044256F">
      <w:pPr>
        <w:pStyle w:val="paragraph"/>
      </w:pPr>
      <w:r w:rsidRPr="002847DB">
        <w:tab/>
        <w:t>(c)</w:t>
      </w:r>
      <w:r w:rsidRPr="002847DB">
        <w:tab/>
        <w:t>adjourn the proceedings and remit the provisional order to the court that made it with a request that the court take further evidence and further consider its provisional order.</w:t>
      </w:r>
    </w:p>
    <w:p w:rsidR="0044256F" w:rsidRPr="002847DB" w:rsidRDefault="0044256F" w:rsidP="0044256F">
      <w:pPr>
        <w:pStyle w:val="subsection"/>
      </w:pPr>
      <w:r w:rsidRPr="002847DB">
        <w:tab/>
        <w:t>(5)</w:t>
      </w:r>
      <w:r w:rsidRPr="002847DB">
        <w:tab/>
        <w:t xml:space="preserve">A provisional order that is confirmed </w:t>
      </w:r>
      <w:r w:rsidR="00287DCD" w:rsidRPr="002847DB">
        <w:t xml:space="preserve">(with or without modification) </w:t>
      </w:r>
      <w:r w:rsidRPr="002847DB">
        <w:t>under this section has effect in Australia as if it were an order made under th</w:t>
      </w:r>
      <w:r w:rsidR="00764761" w:rsidRPr="002847DB">
        <w:t>e</w:t>
      </w:r>
      <w:r w:rsidRPr="002847DB">
        <w:t xml:space="preserve"> Act.</w:t>
      </w:r>
    </w:p>
    <w:p w:rsidR="00B31748" w:rsidRPr="002847DB" w:rsidRDefault="00B31748" w:rsidP="00B31748">
      <w:pPr>
        <w:pStyle w:val="ActHead4"/>
      </w:pPr>
      <w:bookmarkStart w:id="156" w:name="_Toc170386234"/>
      <w:r w:rsidRPr="00807F5F">
        <w:rPr>
          <w:rStyle w:val="CharSubdNo"/>
        </w:rPr>
        <w:t xml:space="preserve">Subdivision </w:t>
      </w:r>
      <w:r w:rsidR="004D0C20" w:rsidRPr="00807F5F">
        <w:rPr>
          <w:rStyle w:val="CharSubdNo"/>
        </w:rPr>
        <w:t>D</w:t>
      </w:r>
      <w:r w:rsidRPr="002847DB">
        <w:t>—</w:t>
      </w:r>
      <w:r w:rsidR="0023634E" w:rsidRPr="00807F5F">
        <w:rPr>
          <w:rStyle w:val="CharSubdText"/>
        </w:rPr>
        <w:t xml:space="preserve">Order in response to a </w:t>
      </w:r>
      <w:r w:rsidRPr="00807F5F">
        <w:rPr>
          <w:rStyle w:val="CharSubdText"/>
        </w:rPr>
        <w:t>United States petition</w:t>
      </w:r>
      <w:r w:rsidR="0023634E" w:rsidRPr="00807F5F">
        <w:rPr>
          <w:rStyle w:val="CharSubdText"/>
        </w:rPr>
        <w:t xml:space="preserve"> seeking a support order</w:t>
      </w:r>
      <w:bookmarkEnd w:id="156"/>
    </w:p>
    <w:p w:rsidR="00E42D08" w:rsidRPr="002847DB" w:rsidRDefault="001F414A" w:rsidP="00E42D08">
      <w:pPr>
        <w:pStyle w:val="ActHead5"/>
      </w:pPr>
      <w:bookmarkStart w:id="157" w:name="_Toc170386235"/>
      <w:r w:rsidRPr="00807F5F">
        <w:rPr>
          <w:rStyle w:val="CharSectno"/>
        </w:rPr>
        <w:t>108</w:t>
      </w:r>
      <w:r w:rsidR="00E42D08" w:rsidRPr="002847DB">
        <w:t xml:space="preserve">  United States petition</w:t>
      </w:r>
      <w:r w:rsidR="0023634E" w:rsidRPr="002847DB">
        <w:t xml:space="preserve"> seeking a support order</w:t>
      </w:r>
      <w:bookmarkEnd w:id="157"/>
    </w:p>
    <w:p w:rsidR="00E42D08" w:rsidRPr="002847DB" w:rsidRDefault="00E42D08" w:rsidP="00E42D08">
      <w:pPr>
        <w:pStyle w:val="subsection"/>
      </w:pPr>
      <w:r w:rsidRPr="002847DB">
        <w:tab/>
        <w:t>(1)</w:t>
      </w:r>
      <w:r w:rsidRPr="002847DB">
        <w:tab/>
        <w:t>This section applies if:</w:t>
      </w:r>
    </w:p>
    <w:p w:rsidR="00E42D08" w:rsidRPr="002847DB" w:rsidRDefault="00E42D08" w:rsidP="00E42D08">
      <w:pPr>
        <w:pStyle w:val="paragraph"/>
      </w:pPr>
      <w:r w:rsidRPr="002847DB">
        <w:tab/>
        <w:t>(a)</w:t>
      </w:r>
      <w:r w:rsidRPr="002847DB">
        <w:tab/>
        <w:t>a petition is filed in a court in a State or Territory of the United States of America seeking a support order against a person claimed in the petition to have a duty of support</w:t>
      </w:r>
      <w:r w:rsidR="00B62A64" w:rsidRPr="002847DB">
        <w:t xml:space="preserve"> (within the meaning of the law under which the petition is filed)</w:t>
      </w:r>
      <w:r w:rsidRPr="002847DB">
        <w:t>; and</w:t>
      </w:r>
    </w:p>
    <w:p w:rsidR="00E42D08" w:rsidRPr="002847DB" w:rsidRDefault="00E42D08" w:rsidP="00E42D08">
      <w:pPr>
        <w:pStyle w:val="paragraph"/>
      </w:pPr>
      <w:r w:rsidRPr="002847DB">
        <w:tab/>
        <w:t>(b)</w:t>
      </w:r>
      <w:r w:rsidRPr="002847DB">
        <w:tab/>
        <w:t>that court gives a certificate to the effect that the petition sets out facts from which it may be determined that the person owes a duty of support; and</w:t>
      </w:r>
    </w:p>
    <w:p w:rsidR="00C01726" w:rsidRPr="002847DB" w:rsidRDefault="00E42D08" w:rsidP="00E42D08">
      <w:pPr>
        <w:pStyle w:val="paragraph"/>
      </w:pPr>
      <w:r w:rsidRPr="002847DB">
        <w:tab/>
        <w:t>(c)</w:t>
      </w:r>
      <w:r w:rsidRPr="002847DB">
        <w:tab/>
        <w:t>the Secretary has received</w:t>
      </w:r>
      <w:r w:rsidR="00A2734B" w:rsidRPr="002847DB">
        <w:t>:</w:t>
      </w:r>
    </w:p>
    <w:p w:rsidR="00C01726" w:rsidRPr="002847DB" w:rsidRDefault="00C01726" w:rsidP="00C01726">
      <w:pPr>
        <w:pStyle w:val="paragraphsub"/>
      </w:pPr>
      <w:r w:rsidRPr="002847DB">
        <w:tab/>
        <w:t>(i)</w:t>
      </w:r>
      <w:r w:rsidRPr="002847DB">
        <w:tab/>
      </w:r>
      <w:r w:rsidR="00E42D08" w:rsidRPr="002847DB">
        <w:t>certified copies of the petition and the certificate</w:t>
      </w:r>
      <w:r w:rsidRPr="002847DB">
        <w:t>; and</w:t>
      </w:r>
    </w:p>
    <w:p w:rsidR="00E42D08" w:rsidRPr="002847DB" w:rsidRDefault="00C01726" w:rsidP="00C01726">
      <w:pPr>
        <w:pStyle w:val="paragraphsub"/>
      </w:pPr>
      <w:r w:rsidRPr="002847DB">
        <w:tab/>
        <w:t>(ii)</w:t>
      </w:r>
      <w:r w:rsidRPr="002847DB">
        <w:tab/>
      </w:r>
      <w:r w:rsidR="00E42D08" w:rsidRPr="002847DB">
        <w:t>a copy of the provisions of the law of the State or Territory to which the petition and certificate relate; and</w:t>
      </w:r>
    </w:p>
    <w:p w:rsidR="00E42D08" w:rsidRPr="002847DB" w:rsidRDefault="00E42D08" w:rsidP="00E42D08">
      <w:pPr>
        <w:pStyle w:val="paragraph"/>
      </w:pPr>
      <w:r w:rsidRPr="002847DB">
        <w:tab/>
        <w:t>(d)</w:t>
      </w:r>
      <w:r w:rsidRPr="002847DB">
        <w:tab/>
        <w:t>there are reasonable grounds for believing that the person is ordinarily resident in, present in, or proceeding to, Australia.</w:t>
      </w:r>
    </w:p>
    <w:p w:rsidR="00E42D08" w:rsidRPr="002847DB" w:rsidRDefault="00E42D08" w:rsidP="00C319D6">
      <w:pPr>
        <w:pStyle w:val="subsection"/>
      </w:pPr>
      <w:r w:rsidRPr="002847DB">
        <w:tab/>
        <w:t>(2)</w:t>
      </w:r>
      <w:r w:rsidRPr="002847DB">
        <w:tab/>
      </w:r>
      <w:r w:rsidR="00C319D6" w:rsidRPr="002847DB">
        <w:t xml:space="preserve">Subject to </w:t>
      </w:r>
      <w:r w:rsidR="006F3F13" w:rsidRPr="002847DB">
        <w:t>subsection (</w:t>
      </w:r>
      <w:r w:rsidR="00C319D6" w:rsidRPr="002847DB">
        <w:t>4), t</w:t>
      </w:r>
      <w:r w:rsidRPr="002847DB">
        <w:t>he Secretary must make an application</w:t>
      </w:r>
      <w:r w:rsidR="004326B0" w:rsidRPr="002847DB">
        <w:t xml:space="preserve"> </w:t>
      </w:r>
      <w:r w:rsidR="00764761" w:rsidRPr="002847DB">
        <w:t xml:space="preserve">to a court </w:t>
      </w:r>
      <w:r w:rsidRPr="002847DB">
        <w:t xml:space="preserve">calling on the person </w:t>
      </w:r>
      <w:r w:rsidR="00AD519C" w:rsidRPr="002847DB">
        <w:t xml:space="preserve">(the </w:t>
      </w:r>
      <w:r w:rsidR="00AD519C" w:rsidRPr="002847DB">
        <w:rPr>
          <w:b/>
          <w:i/>
        </w:rPr>
        <w:t>respondent</w:t>
      </w:r>
      <w:r w:rsidR="00AD519C" w:rsidRPr="002847DB">
        <w:t xml:space="preserve">) </w:t>
      </w:r>
      <w:r w:rsidRPr="002847DB">
        <w:t>claimed in the petition to owe a duty of support to show cause why an order in the same terms as the order sought in the petition should not be made.</w:t>
      </w:r>
    </w:p>
    <w:p w:rsidR="00E42D08" w:rsidRPr="002847DB" w:rsidRDefault="00E42D08" w:rsidP="00E42D08">
      <w:pPr>
        <w:pStyle w:val="subsection"/>
      </w:pPr>
      <w:r w:rsidRPr="002847DB">
        <w:tab/>
        <w:t>(3)</w:t>
      </w:r>
      <w:r w:rsidRPr="002847DB">
        <w:tab/>
        <w:t xml:space="preserve">The Secretary must serve a copy of the application on the </w:t>
      </w:r>
      <w:r w:rsidR="00AD519C" w:rsidRPr="002847DB">
        <w:t>respondent.</w:t>
      </w:r>
    </w:p>
    <w:p w:rsidR="00E42D08" w:rsidRPr="002847DB" w:rsidRDefault="00E42D08" w:rsidP="00E42D08">
      <w:pPr>
        <w:pStyle w:val="notetext"/>
      </w:pPr>
      <w:r w:rsidRPr="002847DB">
        <w:t>Note:</w:t>
      </w:r>
      <w:r w:rsidRPr="002847DB">
        <w:tab/>
        <w:t>Service is dealt with by the applicable Rules of Court.</w:t>
      </w:r>
    </w:p>
    <w:p w:rsidR="00B62A64" w:rsidRPr="002847DB" w:rsidRDefault="00B62A64" w:rsidP="00B62A64">
      <w:pPr>
        <w:pStyle w:val="SubsectionHead"/>
      </w:pPr>
      <w:r w:rsidRPr="002847DB">
        <w:t>Exception where administrative assessment of child support available</w:t>
      </w:r>
    </w:p>
    <w:p w:rsidR="00B62A64" w:rsidRPr="002847DB" w:rsidRDefault="00B62A64" w:rsidP="00B62A64">
      <w:pPr>
        <w:pStyle w:val="subsection"/>
      </w:pPr>
      <w:r w:rsidRPr="002847DB">
        <w:tab/>
        <w:t>(4)</w:t>
      </w:r>
      <w:r w:rsidRPr="002847DB">
        <w:tab/>
        <w:t xml:space="preserve">An application must not be made if an application could properly be made at that time, under the </w:t>
      </w:r>
      <w:r w:rsidRPr="002847DB">
        <w:rPr>
          <w:i/>
        </w:rPr>
        <w:t>Child Support (Assessment) Act 1989</w:t>
      </w:r>
      <w:r w:rsidRPr="002847DB">
        <w:t xml:space="preserve">, read with the </w:t>
      </w:r>
      <w:r w:rsidRPr="002847DB">
        <w:rPr>
          <w:i/>
        </w:rPr>
        <w:t>Child Support (Registration and Collection) Act 1988</w:t>
      </w:r>
      <w:r w:rsidRPr="002847DB">
        <w:t xml:space="preserve">, for administrative assessment of child support (within the meaning of the </w:t>
      </w:r>
      <w:r w:rsidRPr="002847DB">
        <w:rPr>
          <w:i/>
        </w:rPr>
        <w:t>Child Support (Assessment) Act 1989</w:t>
      </w:r>
      <w:r w:rsidRPr="002847DB">
        <w:t>) by a person seeking payment of child support for the child from the respondent.</w:t>
      </w:r>
    </w:p>
    <w:p w:rsidR="00B62A64" w:rsidRPr="002847DB" w:rsidRDefault="00B62A64" w:rsidP="00B62A64">
      <w:pPr>
        <w:pStyle w:val="subsection"/>
      </w:pPr>
      <w:r w:rsidRPr="002847DB">
        <w:tab/>
        <w:t>(5)</w:t>
      </w:r>
      <w:r w:rsidRPr="002847DB">
        <w:tab/>
      </w:r>
      <w:r w:rsidR="00AC46A0" w:rsidRPr="002847DB">
        <w:t>Subsection (</w:t>
      </w:r>
      <w:r w:rsidRPr="002847DB">
        <w:t>4) has effect whether or not an application for administrative assessment of child support for the child has in fact been made.</w:t>
      </w:r>
    </w:p>
    <w:p w:rsidR="00E42D08" w:rsidRPr="002847DB" w:rsidRDefault="001F414A" w:rsidP="00E42D08">
      <w:pPr>
        <w:pStyle w:val="ActHead5"/>
      </w:pPr>
      <w:bookmarkStart w:id="158" w:name="_Toc170386236"/>
      <w:r w:rsidRPr="00807F5F">
        <w:rPr>
          <w:rStyle w:val="CharSectno"/>
        </w:rPr>
        <w:t>109</w:t>
      </w:r>
      <w:r w:rsidR="00E42D08" w:rsidRPr="002847DB">
        <w:t xml:space="preserve">  </w:t>
      </w:r>
      <w:r w:rsidR="00B62A64" w:rsidRPr="002847DB">
        <w:t>Determination of Secretary’s application</w:t>
      </w:r>
      <w:bookmarkEnd w:id="158"/>
    </w:p>
    <w:p w:rsidR="00E42D08" w:rsidRPr="002847DB" w:rsidRDefault="00E42D08" w:rsidP="00AD519C">
      <w:pPr>
        <w:pStyle w:val="subsection"/>
      </w:pPr>
      <w:r w:rsidRPr="002847DB">
        <w:tab/>
        <w:t>(1)</w:t>
      </w:r>
      <w:r w:rsidRPr="002847DB">
        <w:tab/>
      </w:r>
      <w:r w:rsidR="00B62A64" w:rsidRPr="002847DB">
        <w:t>In proceedings with respect to the Secretary’s application to the court</w:t>
      </w:r>
      <w:r w:rsidR="00076AC0" w:rsidRPr="002847DB">
        <w:t>,</w:t>
      </w:r>
      <w:r w:rsidR="00AD519C" w:rsidRPr="002847DB">
        <w:t xml:space="preserve"> it</w:t>
      </w:r>
      <w:r w:rsidRPr="002847DB">
        <w:t xml:space="preserve"> is open to the respondent to raise:</w:t>
      </w:r>
    </w:p>
    <w:p w:rsidR="00E42D08" w:rsidRPr="002847DB" w:rsidRDefault="00E42D08" w:rsidP="00AD519C">
      <w:pPr>
        <w:pStyle w:val="paragraph"/>
      </w:pPr>
      <w:r w:rsidRPr="002847DB">
        <w:tab/>
        <w:t>(a)</w:t>
      </w:r>
      <w:r w:rsidRPr="002847DB">
        <w:tab/>
      </w:r>
      <w:r w:rsidR="000E1C60" w:rsidRPr="002847DB">
        <w:t xml:space="preserve">any ground of opposition that the respondent </w:t>
      </w:r>
      <w:r w:rsidRPr="002847DB">
        <w:t>could have raised to the petition in the relevant court in the United States of America; or</w:t>
      </w:r>
    </w:p>
    <w:p w:rsidR="00E42D08" w:rsidRPr="002847DB" w:rsidRDefault="00E42D08" w:rsidP="00AD519C">
      <w:pPr>
        <w:pStyle w:val="paragraph"/>
      </w:pPr>
      <w:r w:rsidRPr="002847DB">
        <w:tab/>
        <w:t>(b)</w:t>
      </w:r>
      <w:r w:rsidRPr="002847DB">
        <w:tab/>
      </w:r>
      <w:r w:rsidR="000E1C60" w:rsidRPr="002847DB">
        <w:t xml:space="preserve">any ground of opposition that the respondent </w:t>
      </w:r>
      <w:r w:rsidRPr="002847DB">
        <w:t>could raise in proceedings in relation to the provision of maintenance in a court having jurisdiction under the Act in Australia.</w:t>
      </w:r>
    </w:p>
    <w:p w:rsidR="000E1C60" w:rsidRPr="002847DB" w:rsidRDefault="000E1C60" w:rsidP="000E1C60">
      <w:pPr>
        <w:pStyle w:val="subsection"/>
      </w:pPr>
      <w:r w:rsidRPr="002847DB">
        <w:tab/>
        <w:t>(2)</w:t>
      </w:r>
      <w:r w:rsidRPr="002847DB">
        <w:tab/>
        <w:t xml:space="preserve">Subject to </w:t>
      </w:r>
      <w:r w:rsidR="006F3F13" w:rsidRPr="002847DB">
        <w:t>subsection (</w:t>
      </w:r>
      <w:r w:rsidRPr="002847DB">
        <w:t>6), the court may</w:t>
      </w:r>
      <w:r w:rsidR="00CD5062" w:rsidRPr="002847DB">
        <w:t>,</w:t>
      </w:r>
      <w:r w:rsidRPr="002847DB">
        <w:t xml:space="preserve"> in determining the application:</w:t>
      </w:r>
    </w:p>
    <w:p w:rsidR="000E1C60" w:rsidRPr="002847DB" w:rsidRDefault="000E1C60" w:rsidP="000E1C60">
      <w:pPr>
        <w:pStyle w:val="paragraph"/>
      </w:pPr>
      <w:r w:rsidRPr="002847DB">
        <w:tab/>
        <w:t>(a)</w:t>
      </w:r>
      <w:r w:rsidRPr="002847DB">
        <w:tab/>
        <w:t>make an order for the provision of maintenance in the terms of the order sought in the petition (with or without modification); or</w:t>
      </w:r>
    </w:p>
    <w:p w:rsidR="000E1C60" w:rsidRPr="002847DB" w:rsidRDefault="000E1C60" w:rsidP="000E1C60">
      <w:pPr>
        <w:pStyle w:val="paragraph"/>
      </w:pPr>
      <w:r w:rsidRPr="002847DB">
        <w:tab/>
        <w:t>(b)</w:t>
      </w:r>
      <w:r w:rsidRPr="002847DB">
        <w:tab/>
        <w:t>refuse to make an order; or</w:t>
      </w:r>
    </w:p>
    <w:p w:rsidR="000E1C60" w:rsidRPr="002847DB" w:rsidRDefault="000E1C60" w:rsidP="000E1C60">
      <w:pPr>
        <w:pStyle w:val="paragraph"/>
      </w:pPr>
      <w:r w:rsidRPr="002847DB">
        <w:tab/>
        <w:t>(c)</w:t>
      </w:r>
      <w:r w:rsidRPr="002847DB">
        <w:tab/>
        <w:t>adjourn the proceedings and remit the petition and certificate to the court in which the petition was originally filed with a request that that court take further evidence and further consider the certifying of the petition.</w:t>
      </w:r>
    </w:p>
    <w:p w:rsidR="002C0B8B" w:rsidRPr="002847DB" w:rsidRDefault="002C0B8B" w:rsidP="002C0B8B">
      <w:pPr>
        <w:pStyle w:val="subsection"/>
      </w:pPr>
      <w:r w:rsidRPr="002847DB">
        <w:tab/>
        <w:t>(3)</w:t>
      </w:r>
      <w:r w:rsidRPr="002847DB">
        <w:tab/>
        <w:t xml:space="preserve">An order </w:t>
      </w:r>
      <w:r w:rsidR="00AD5C87" w:rsidRPr="002847DB">
        <w:t xml:space="preserve">for the provision of maintenance </w:t>
      </w:r>
      <w:r w:rsidRPr="002847DB">
        <w:t>may specify:</w:t>
      </w:r>
    </w:p>
    <w:p w:rsidR="002C0B8B" w:rsidRPr="002847DB" w:rsidRDefault="002C0B8B" w:rsidP="002C0B8B">
      <w:pPr>
        <w:pStyle w:val="paragraph"/>
      </w:pPr>
      <w:r w:rsidRPr="002847DB">
        <w:tab/>
        <w:t>(a)</w:t>
      </w:r>
      <w:r w:rsidRPr="002847DB">
        <w:tab/>
        <w:t>the time or times by which the money payable under the order is to be paid; and</w:t>
      </w:r>
    </w:p>
    <w:p w:rsidR="002C0B8B" w:rsidRPr="002847DB" w:rsidRDefault="002C0B8B" w:rsidP="002C0B8B">
      <w:pPr>
        <w:pStyle w:val="paragraph"/>
      </w:pPr>
      <w:r w:rsidRPr="002847DB">
        <w:tab/>
        <w:t>(b)</w:t>
      </w:r>
      <w:r w:rsidRPr="002847DB">
        <w:tab/>
        <w:t>the person, authority or court to whom or to which that money is to be paid; and</w:t>
      </w:r>
    </w:p>
    <w:p w:rsidR="00AD5C87" w:rsidRPr="002847DB" w:rsidRDefault="002C0B8B" w:rsidP="00AD5C87">
      <w:pPr>
        <w:pStyle w:val="paragraph"/>
      </w:pPr>
      <w:r w:rsidRPr="002847DB">
        <w:tab/>
        <w:t>(c)</w:t>
      </w:r>
      <w:r w:rsidRPr="002847DB">
        <w:tab/>
        <w:t>where necessary, the means by which that money must be paid</w:t>
      </w:r>
      <w:r w:rsidR="00AD5C87" w:rsidRPr="002847DB">
        <w:t xml:space="preserve"> or disbursed.</w:t>
      </w:r>
    </w:p>
    <w:p w:rsidR="00AD5C87" w:rsidRPr="002847DB" w:rsidRDefault="00AD5C87" w:rsidP="00AD5C87">
      <w:pPr>
        <w:pStyle w:val="subsection"/>
      </w:pPr>
      <w:r w:rsidRPr="002847DB">
        <w:tab/>
        <w:t>(4)</w:t>
      </w:r>
      <w:r w:rsidRPr="002847DB">
        <w:tab/>
        <w:t>If the court adjourns the proceedings, the court may make a temporary order for periodic payments by the respondent.</w:t>
      </w:r>
    </w:p>
    <w:p w:rsidR="00E37C8B" w:rsidRPr="002847DB" w:rsidRDefault="00E37C8B" w:rsidP="00E37C8B">
      <w:pPr>
        <w:pStyle w:val="SubsectionHead"/>
      </w:pPr>
      <w:r w:rsidRPr="002847DB">
        <w:t>Notification by the Secretary</w:t>
      </w:r>
    </w:p>
    <w:p w:rsidR="00AD5C87" w:rsidRPr="002847DB" w:rsidRDefault="00E37C8B" w:rsidP="00AD5C87">
      <w:pPr>
        <w:pStyle w:val="subsection"/>
      </w:pPr>
      <w:r w:rsidRPr="002847DB">
        <w:tab/>
        <w:t>(5)</w:t>
      </w:r>
      <w:r w:rsidRPr="002847DB">
        <w:tab/>
      </w:r>
      <w:r w:rsidR="00D42EFF" w:rsidRPr="002847DB">
        <w:t>If the court makes or refuses to make an order, t</w:t>
      </w:r>
      <w:r w:rsidRPr="002847DB">
        <w:t>he Secretary must notify</w:t>
      </w:r>
      <w:r w:rsidR="00D42EFF" w:rsidRPr="002847DB">
        <w:t xml:space="preserve"> </w:t>
      </w:r>
      <w:r w:rsidR="00C14232" w:rsidRPr="002847DB">
        <w:t>the court in which the petition was filed</w:t>
      </w:r>
      <w:r w:rsidR="00F13773" w:rsidRPr="002847DB">
        <w:t>,</w:t>
      </w:r>
      <w:r w:rsidR="00C14232" w:rsidRPr="002847DB">
        <w:t xml:space="preserve"> or </w:t>
      </w:r>
      <w:r w:rsidR="002A2019" w:rsidRPr="002847DB">
        <w:t>the</w:t>
      </w:r>
      <w:r w:rsidR="00C14232" w:rsidRPr="002847DB">
        <w:t xml:space="preserve"> authority in the United States of America</w:t>
      </w:r>
      <w:r w:rsidR="001B2D11" w:rsidRPr="002847DB">
        <w:t xml:space="preserve"> </w:t>
      </w:r>
      <w:r w:rsidR="00F13773" w:rsidRPr="002847DB">
        <w:t>that</w:t>
      </w:r>
      <w:r w:rsidR="001B2D11" w:rsidRPr="002847DB">
        <w:t xml:space="preserve"> caused the petition to be sent to the Secretary</w:t>
      </w:r>
      <w:r w:rsidR="00F13773" w:rsidRPr="002847DB">
        <w:t>, of the decision</w:t>
      </w:r>
      <w:r w:rsidR="001B2D11" w:rsidRPr="002847DB">
        <w:t>.</w:t>
      </w:r>
    </w:p>
    <w:p w:rsidR="00AD5C87" w:rsidRPr="002847DB" w:rsidRDefault="00AD5C87" w:rsidP="00AD5C87">
      <w:pPr>
        <w:pStyle w:val="SubsectionHead"/>
      </w:pPr>
      <w:r w:rsidRPr="002847DB">
        <w:t>Exception where administrative assessment of child support available</w:t>
      </w:r>
    </w:p>
    <w:p w:rsidR="00E42D08" w:rsidRPr="002847DB" w:rsidRDefault="00E42D08" w:rsidP="00E42D08">
      <w:pPr>
        <w:pStyle w:val="subsection"/>
      </w:pPr>
      <w:r w:rsidRPr="002847DB">
        <w:tab/>
        <w:t>(</w:t>
      </w:r>
      <w:r w:rsidR="00E37C8B" w:rsidRPr="002847DB">
        <w:t>6</w:t>
      </w:r>
      <w:r w:rsidRPr="002847DB">
        <w:t>)</w:t>
      </w:r>
      <w:r w:rsidRPr="002847DB">
        <w:tab/>
      </w:r>
      <w:r w:rsidR="00AD5C87" w:rsidRPr="002847DB">
        <w:t>The</w:t>
      </w:r>
      <w:r w:rsidRPr="002847DB">
        <w:t xml:space="preserve"> court must not determine the application if an application could properly be made, at that time, under the </w:t>
      </w:r>
      <w:r w:rsidRPr="002847DB">
        <w:rPr>
          <w:i/>
        </w:rPr>
        <w:t>Child Support (Assessment) Act 1989</w:t>
      </w:r>
      <w:r w:rsidRPr="002847DB">
        <w:t xml:space="preserve">, read with the </w:t>
      </w:r>
      <w:r w:rsidRPr="002847DB">
        <w:rPr>
          <w:i/>
        </w:rPr>
        <w:t>Child Support (Registration and Collection) Act 1988</w:t>
      </w:r>
      <w:r w:rsidRPr="002847DB">
        <w:t xml:space="preserve">, for administrative assessment of child support (within the meaning of the </w:t>
      </w:r>
      <w:r w:rsidRPr="002847DB">
        <w:rPr>
          <w:i/>
        </w:rPr>
        <w:t>Child Support (Assessment) Act 1989</w:t>
      </w:r>
      <w:r w:rsidRPr="002847DB">
        <w:t>) by a person seeking payment of child support for the child from the respondent.</w:t>
      </w:r>
    </w:p>
    <w:p w:rsidR="00E42D08" w:rsidRPr="002847DB" w:rsidRDefault="00E42D08" w:rsidP="00E42D08">
      <w:pPr>
        <w:pStyle w:val="subsection"/>
      </w:pPr>
      <w:r w:rsidRPr="002847DB">
        <w:tab/>
        <w:t>(</w:t>
      </w:r>
      <w:r w:rsidR="00E37C8B" w:rsidRPr="002847DB">
        <w:t>7</w:t>
      </w:r>
      <w:r w:rsidRPr="002847DB">
        <w:t>)</w:t>
      </w:r>
      <w:r w:rsidRPr="002847DB">
        <w:tab/>
      </w:r>
      <w:r w:rsidR="00AC46A0" w:rsidRPr="002847DB">
        <w:t>Subsection (</w:t>
      </w:r>
      <w:r w:rsidR="00E37C8B" w:rsidRPr="002847DB">
        <w:t>6</w:t>
      </w:r>
      <w:r w:rsidRPr="002847DB">
        <w:t>) has effect whether or not an application for administrative assessment of child support for the child has in fact been made.</w:t>
      </w:r>
    </w:p>
    <w:p w:rsidR="005A5F83" w:rsidRPr="002847DB" w:rsidRDefault="00AE3174" w:rsidP="00E37C8B">
      <w:pPr>
        <w:pStyle w:val="ActHead4"/>
      </w:pPr>
      <w:bookmarkStart w:id="159" w:name="_Toc170386237"/>
      <w:r w:rsidRPr="00807F5F">
        <w:rPr>
          <w:rStyle w:val="CharSubdNo"/>
        </w:rPr>
        <w:t xml:space="preserve">Subdivision </w:t>
      </w:r>
      <w:r w:rsidR="004D0C20" w:rsidRPr="00807F5F">
        <w:rPr>
          <w:rStyle w:val="CharSubdNo"/>
        </w:rPr>
        <w:t>E</w:t>
      </w:r>
      <w:r w:rsidRPr="002847DB">
        <w:t>—</w:t>
      </w:r>
      <w:r w:rsidR="00686873" w:rsidRPr="00807F5F">
        <w:rPr>
          <w:rStyle w:val="CharSubdText"/>
        </w:rPr>
        <w:t>Australian provisional maintenance order against person in reciprocating jurisdiction</w:t>
      </w:r>
      <w:bookmarkEnd w:id="159"/>
    </w:p>
    <w:p w:rsidR="00E42D08" w:rsidRPr="002847DB" w:rsidRDefault="001F414A" w:rsidP="00E42D08">
      <w:pPr>
        <w:pStyle w:val="ActHead5"/>
      </w:pPr>
      <w:bookmarkStart w:id="160" w:name="_Toc170386238"/>
      <w:r w:rsidRPr="00807F5F">
        <w:rPr>
          <w:rStyle w:val="CharSectno"/>
        </w:rPr>
        <w:t>110</w:t>
      </w:r>
      <w:r w:rsidR="00E42D08" w:rsidRPr="002847DB">
        <w:t xml:space="preserve"> </w:t>
      </w:r>
      <w:r w:rsidR="00210242" w:rsidRPr="002847DB">
        <w:t xml:space="preserve"> </w:t>
      </w:r>
      <w:r w:rsidR="00463423" w:rsidRPr="002847DB">
        <w:t>P</w:t>
      </w:r>
      <w:r w:rsidR="00E42D08" w:rsidRPr="002847DB">
        <w:t xml:space="preserve">rovisional </w:t>
      </w:r>
      <w:r w:rsidR="00463423" w:rsidRPr="002847DB">
        <w:t xml:space="preserve">maintenance </w:t>
      </w:r>
      <w:r w:rsidR="00E42D08" w:rsidRPr="002847DB">
        <w:t>order against person in reciprocating jurisdiction</w:t>
      </w:r>
      <w:bookmarkEnd w:id="160"/>
    </w:p>
    <w:p w:rsidR="0017430E" w:rsidRPr="002847DB" w:rsidRDefault="0017430E" w:rsidP="0017430E">
      <w:pPr>
        <w:pStyle w:val="subsection"/>
      </w:pPr>
      <w:r w:rsidRPr="002847DB">
        <w:tab/>
        <w:t>(1)</w:t>
      </w:r>
      <w:r w:rsidRPr="002847DB">
        <w:tab/>
        <w:t>This section applies if:</w:t>
      </w:r>
    </w:p>
    <w:p w:rsidR="0017430E" w:rsidRPr="002847DB" w:rsidRDefault="0003172B" w:rsidP="0003172B">
      <w:pPr>
        <w:pStyle w:val="paragraph"/>
      </w:pPr>
      <w:r w:rsidRPr="002847DB">
        <w:tab/>
        <w:t>(a)</w:t>
      </w:r>
      <w:r w:rsidRPr="002847DB">
        <w:tab/>
      </w:r>
      <w:r w:rsidR="009530E9" w:rsidRPr="002847DB">
        <w:t xml:space="preserve">an application for a maintenance order </w:t>
      </w:r>
      <w:r w:rsidR="00A3209D" w:rsidRPr="002847DB">
        <w:t>under th</w:t>
      </w:r>
      <w:r w:rsidR="00460EBB" w:rsidRPr="002847DB">
        <w:t>e</w:t>
      </w:r>
      <w:r w:rsidR="002C6E35" w:rsidRPr="002847DB">
        <w:t xml:space="preserve"> </w:t>
      </w:r>
      <w:r w:rsidR="00A3209D" w:rsidRPr="002847DB">
        <w:t>Act has been made; and</w:t>
      </w:r>
    </w:p>
    <w:p w:rsidR="00E42D08" w:rsidRPr="002847DB" w:rsidRDefault="00A3209D" w:rsidP="0023154D">
      <w:pPr>
        <w:pStyle w:val="paragraph"/>
      </w:pPr>
      <w:r w:rsidRPr="002847DB">
        <w:tab/>
        <w:t>(b)</w:t>
      </w:r>
      <w:r w:rsidRPr="002847DB">
        <w:tab/>
      </w:r>
      <w:r w:rsidR="002A7123" w:rsidRPr="002847DB">
        <w:t>the</w:t>
      </w:r>
      <w:r w:rsidRPr="002847DB">
        <w:t xml:space="preserve"> court</w:t>
      </w:r>
      <w:r w:rsidR="00E42D08" w:rsidRPr="002847DB">
        <w:t xml:space="preserve"> is satisfied that a respondent to </w:t>
      </w:r>
      <w:r w:rsidR="0023154D" w:rsidRPr="002847DB">
        <w:t xml:space="preserve">the </w:t>
      </w:r>
      <w:r w:rsidR="00E42D08" w:rsidRPr="002847DB">
        <w:t>application is</w:t>
      </w:r>
      <w:r w:rsidR="003A4258" w:rsidRPr="002847DB">
        <w:t xml:space="preserve"> </w:t>
      </w:r>
      <w:r w:rsidR="00E42D08" w:rsidRPr="002847DB">
        <w:t xml:space="preserve">resident in, </w:t>
      </w:r>
      <w:r w:rsidR="008F207F" w:rsidRPr="002847DB">
        <w:t xml:space="preserve">or </w:t>
      </w:r>
      <w:r w:rsidR="0064000F" w:rsidRPr="002847DB">
        <w:t xml:space="preserve">proceeding </w:t>
      </w:r>
      <w:r w:rsidR="008F207F" w:rsidRPr="002847DB">
        <w:t>to</w:t>
      </w:r>
      <w:r w:rsidR="00E42D08" w:rsidRPr="002847DB">
        <w:t>, a reciprocating jurisdiction</w:t>
      </w:r>
      <w:r w:rsidR="0085797D" w:rsidRPr="002847DB">
        <w:t>.</w:t>
      </w:r>
    </w:p>
    <w:p w:rsidR="00E42D08" w:rsidRPr="002847DB" w:rsidRDefault="00E42D08" w:rsidP="00E42D08">
      <w:pPr>
        <w:pStyle w:val="subsection"/>
      </w:pPr>
      <w:r w:rsidRPr="002847DB">
        <w:tab/>
        <w:t>(2)</w:t>
      </w:r>
      <w:r w:rsidRPr="002847DB">
        <w:tab/>
      </w:r>
      <w:r w:rsidR="003A4258" w:rsidRPr="002847DB">
        <w:t xml:space="preserve">This section </w:t>
      </w:r>
      <w:r w:rsidRPr="002847DB">
        <w:t>applies even if the respondent has not been served with the application and has not consented to the order.</w:t>
      </w:r>
    </w:p>
    <w:p w:rsidR="00463423" w:rsidRPr="002847DB" w:rsidRDefault="00E42D08" w:rsidP="00E42D08">
      <w:pPr>
        <w:pStyle w:val="subsection"/>
      </w:pPr>
      <w:r w:rsidRPr="002847DB">
        <w:tab/>
        <w:t>(3)</w:t>
      </w:r>
      <w:r w:rsidRPr="002847DB">
        <w:tab/>
      </w:r>
      <w:r w:rsidR="0085797D" w:rsidRPr="002847DB">
        <w:t xml:space="preserve">Subject to </w:t>
      </w:r>
      <w:r w:rsidR="006F3F13" w:rsidRPr="002847DB">
        <w:t>subsection (</w:t>
      </w:r>
      <w:r w:rsidR="00232E32" w:rsidRPr="002847DB">
        <w:t>4</w:t>
      </w:r>
      <w:r w:rsidR="005C7D9D" w:rsidRPr="002847DB">
        <w:t>), the court may make, in the absence of the respondent, a</w:t>
      </w:r>
      <w:r w:rsidR="00210242" w:rsidRPr="002847DB">
        <w:t xml:space="preserve"> provisional</w:t>
      </w:r>
      <w:r w:rsidRPr="002847DB">
        <w:t xml:space="preserve"> order </w:t>
      </w:r>
      <w:r w:rsidR="00210242" w:rsidRPr="002847DB">
        <w:t xml:space="preserve">of any kind </w:t>
      </w:r>
      <w:r w:rsidRPr="002847DB">
        <w:t xml:space="preserve">that it could have made </w:t>
      </w:r>
      <w:r w:rsidR="00463423" w:rsidRPr="002847DB">
        <w:t>if the application had been served on the respondent and the respondent had failed to appear at the hearing of the application.</w:t>
      </w:r>
    </w:p>
    <w:p w:rsidR="00F82528" w:rsidRPr="002847DB" w:rsidRDefault="00F82528" w:rsidP="00F82528">
      <w:pPr>
        <w:pStyle w:val="SubsectionHead"/>
      </w:pPr>
      <w:r w:rsidRPr="002847DB">
        <w:t>Exception where administrative assessment of child support available</w:t>
      </w:r>
    </w:p>
    <w:p w:rsidR="00E42D08" w:rsidRPr="002847DB" w:rsidRDefault="00E42D08" w:rsidP="00E42D08">
      <w:pPr>
        <w:pStyle w:val="subsection"/>
      </w:pPr>
      <w:r w:rsidRPr="002847DB">
        <w:tab/>
        <w:t>(</w:t>
      </w:r>
      <w:r w:rsidR="00232E32" w:rsidRPr="002847DB">
        <w:t>4</w:t>
      </w:r>
      <w:r w:rsidRPr="002847DB">
        <w:t>)</w:t>
      </w:r>
      <w:r w:rsidRPr="002847DB">
        <w:tab/>
      </w:r>
      <w:r w:rsidR="00F948D7" w:rsidRPr="002847DB">
        <w:t>The</w:t>
      </w:r>
      <w:r w:rsidRPr="002847DB">
        <w:t xml:space="preserve"> court must not make a</w:t>
      </w:r>
      <w:r w:rsidR="00F948D7" w:rsidRPr="002847DB">
        <w:t xml:space="preserve"> provisional order </w:t>
      </w:r>
      <w:r w:rsidRPr="002847DB">
        <w:t xml:space="preserve">if an application could properly be made, at that time, under the </w:t>
      </w:r>
      <w:r w:rsidRPr="002847DB">
        <w:rPr>
          <w:i/>
        </w:rPr>
        <w:t>Child Support (Assessment) Act 1989</w:t>
      </w:r>
      <w:r w:rsidRPr="002847DB">
        <w:t xml:space="preserve">, read with the </w:t>
      </w:r>
      <w:r w:rsidRPr="002847DB">
        <w:rPr>
          <w:i/>
        </w:rPr>
        <w:t>Child Support (Registration and Collection) Act 1988</w:t>
      </w:r>
      <w:r w:rsidRPr="002847DB">
        <w:t xml:space="preserve">, for administrative assessment of child support (within the meaning of the </w:t>
      </w:r>
      <w:r w:rsidRPr="002847DB">
        <w:rPr>
          <w:i/>
        </w:rPr>
        <w:t>Child Support (Assessment) Act 1989</w:t>
      </w:r>
      <w:r w:rsidRPr="002847DB">
        <w:t>) by a person seeking payment of child support for the child from the respondent.</w:t>
      </w:r>
    </w:p>
    <w:p w:rsidR="00E42D08" w:rsidRPr="002847DB" w:rsidRDefault="00E42D08" w:rsidP="00E42D08">
      <w:pPr>
        <w:pStyle w:val="subsection"/>
      </w:pPr>
      <w:r w:rsidRPr="002847DB">
        <w:tab/>
        <w:t>(</w:t>
      </w:r>
      <w:r w:rsidR="00D74326" w:rsidRPr="002847DB">
        <w:t>5</w:t>
      </w:r>
      <w:r w:rsidRPr="002847DB">
        <w:t>)</w:t>
      </w:r>
      <w:r w:rsidRPr="002847DB">
        <w:tab/>
      </w:r>
      <w:r w:rsidR="00AC46A0" w:rsidRPr="002847DB">
        <w:t>Subsection (</w:t>
      </w:r>
      <w:r w:rsidR="00D74326" w:rsidRPr="002847DB">
        <w:t>4</w:t>
      </w:r>
      <w:r w:rsidRPr="002847DB">
        <w:t>) has effect whether or not an application for administrative assessment of child support for the child has in fact been made.</w:t>
      </w:r>
    </w:p>
    <w:p w:rsidR="00E42D08" w:rsidRPr="002847DB" w:rsidRDefault="001F414A" w:rsidP="00E42D08">
      <w:pPr>
        <w:pStyle w:val="ActHead5"/>
      </w:pPr>
      <w:bookmarkStart w:id="161" w:name="_Toc170386239"/>
      <w:r w:rsidRPr="00807F5F">
        <w:rPr>
          <w:rStyle w:val="CharSectno"/>
        </w:rPr>
        <w:t>111</w:t>
      </w:r>
      <w:r w:rsidR="00E42D08" w:rsidRPr="002847DB">
        <w:t xml:space="preserve">  </w:t>
      </w:r>
      <w:r w:rsidR="00F948D7" w:rsidRPr="002847DB">
        <w:t>P</w:t>
      </w:r>
      <w:r w:rsidR="00E42D08" w:rsidRPr="002847DB">
        <w:t xml:space="preserve">rovisional </w:t>
      </w:r>
      <w:r w:rsidR="00F948D7" w:rsidRPr="002847DB">
        <w:t xml:space="preserve">maintenance </w:t>
      </w:r>
      <w:r w:rsidR="00E42D08" w:rsidRPr="002847DB">
        <w:t xml:space="preserve">order </w:t>
      </w:r>
      <w:r w:rsidR="00F948D7" w:rsidRPr="002847DB">
        <w:t>must be confirmed by a court</w:t>
      </w:r>
      <w:r w:rsidR="00E42D08" w:rsidRPr="002847DB">
        <w:t xml:space="preserve"> in </w:t>
      </w:r>
      <w:r w:rsidR="00F948D7" w:rsidRPr="002847DB">
        <w:t xml:space="preserve">the </w:t>
      </w:r>
      <w:r w:rsidR="00E42D08" w:rsidRPr="002847DB">
        <w:t>reciprocating jurisdiction</w:t>
      </w:r>
      <w:bookmarkEnd w:id="161"/>
    </w:p>
    <w:p w:rsidR="005527DA" w:rsidRPr="002847DB" w:rsidRDefault="00E42D08" w:rsidP="003213D4">
      <w:pPr>
        <w:pStyle w:val="subsection"/>
      </w:pPr>
      <w:r w:rsidRPr="002847DB">
        <w:tab/>
      </w:r>
      <w:r w:rsidR="00CA04B7" w:rsidRPr="002847DB">
        <w:t>(1)</w:t>
      </w:r>
      <w:r w:rsidR="00CA04B7" w:rsidRPr="002847DB">
        <w:tab/>
      </w:r>
      <w:r w:rsidR="00F82528" w:rsidRPr="002847DB">
        <w:t xml:space="preserve">The provisional </w:t>
      </w:r>
      <w:r w:rsidR="00CA04B7" w:rsidRPr="002847DB">
        <w:t>order is</w:t>
      </w:r>
      <w:r w:rsidR="00F82528" w:rsidRPr="002847DB">
        <w:t xml:space="preserve"> </w:t>
      </w:r>
      <w:r w:rsidR="00CA04B7" w:rsidRPr="002847DB">
        <w:t>of no effect</w:t>
      </w:r>
      <w:r w:rsidR="005527DA" w:rsidRPr="002847DB">
        <w:t>:</w:t>
      </w:r>
    </w:p>
    <w:p w:rsidR="005527DA" w:rsidRPr="002847DB" w:rsidRDefault="005527DA" w:rsidP="005527DA">
      <w:pPr>
        <w:pStyle w:val="paragraph"/>
      </w:pPr>
      <w:r w:rsidRPr="002847DB">
        <w:tab/>
        <w:t>(a)</w:t>
      </w:r>
      <w:r w:rsidRPr="002847DB">
        <w:tab/>
        <w:t>unless it is expressed to be provisional;</w:t>
      </w:r>
      <w:r w:rsidR="00FA58E2" w:rsidRPr="002847DB">
        <w:t xml:space="preserve"> and</w:t>
      </w:r>
    </w:p>
    <w:p w:rsidR="00CA04B7" w:rsidRPr="002847DB" w:rsidRDefault="005527DA" w:rsidP="005527DA">
      <w:pPr>
        <w:pStyle w:val="paragraph"/>
      </w:pPr>
      <w:r w:rsidRPr="002847DB">
        <w:tab/>
        <w:t>(b)</w:t>
      </w:r>
      <w:r w:rsidRPr="002847DB">
        <w:tab/>
      </w:r>
      <w:r w:rsidR="00CA04B7" w:rsidRPr="002847DB">
        <w:t>unless and until confirmed (with or without modification) by a competent court</w:t>
      </w:r>
      <w:r w:rsidR="008A75DE" w:rsidRPr="002847DB">
        <w:t xml:space="preserve"> (the</w:t>
      </w:r>
      <w:r w:rsidR="00B206E2" w:rsidRPr="002847DB">
        <w:t xml:space="preserve"> </w:t>
      </w:r>
      <w:r w:rsidR="00B206E2" w:rsidRPr="002847DB">
        <w:rPr>
          <w:b/>
          <w:i/>
        </w:rPr>
        <w:t xml:space="preserve">overseas </w:t>
      </w:r>
      <w:r w:rsidR="008A75DE" w:rsidRPr="002847DB">
        <w:rPr>
          <w:b/>
          <w:i/>
        </w:rPr>
        <w:t>court</w:t>
      </w:r>
      <w:r w:rsidR="008A75DE" w:rsidRPr="002847DB">
        <w:t>)</w:t>
      </w:r>
      <w:r w:rsidR="00CA04B7" w:rsidRPr="002847DB">
        <w:t xml:space="preserve"> in</w:t>
      </w:r>
      <w:r w:rsidR="00F82528" w:rsidRPr="002847DB">
        <w:t xml:space="preserve"> the</w:t>
      </w:r>
      <w:r w:rsidR="00CA04B7" w:rsidRPr="002847DB">
        <w:t xml:space="preserve"> jurisdiction</w:t>
      </w:r>
      <w:r w:rsidR="008A75DE" w:rsidRPr="002847DB">
        <w:t xml:space="preserve"> </w:t>
      </w:r>
      <w:r w:rsidR="00220E24" w:rsidRPr="002847DB">
        <w:t xml:space="preserve">that </w:t>
      </w:r>
      <w:r w:rsidR="008A75DE" w:rsidRPr="002847DB">
        <w:t>the</w:t>
      </w:r>
      <w:r w:rsidR="00573161" w:rsidRPr="002847DB">
        <w:t xml:space="preserve"> </w:t>
      </w:r>
      <w:r w:rsidR="007072C7" w:rsidRPr="002847DB">
        <w:t xml:space="preserve">respondent is </w:t>
      </w:r>
      <w:r w:rsidR="006E48ED" w:rsidRPr="002847DB">
        <w:t>resident</w:t>
      </w:r>
      <w:r w:rsidR="00227A55" w:rsidRPr="002847DB">
        <w:t xml:space="preserve"> </w:t>
      </w:r>
      <w:r w:rsidR="00220E24" w:rsidRPr="002847DB">
        <w:t xml:space="preserve">in </w:t>
      </w:r>
      <w:r w:rsidR="00227A55" w:rsidRPr="002847DB">
        <w:t>at the time of confirmation</w:t>
      </w:r>
      <w:r w:rsidR="00573161" w:rsidRPr="002847DB">
        <w:t>.</w:t>
      </w:r>
    </w:p>
    <w:p w:rsidR="00E42D08" w:rsidRPr="002847DB" w:rsidRDefault="00E42D08" w:rsidP="00E42D08">
      <w:pPr>
        <w:pStyle w:val="subsection"/>
      </w:pPr>
      <w:r w:rsidRPr="002847DB">
        <w:tab/>
        <w:t>(2)</w:t>
      </w:r>
      <w:r w:rsidRPr="002847DB">
        <w:tab/>
        <w:t>The relevant Registrar of the court</w:t>
      </w:r>
      <w:r w:rsidR="008809B0" w:rsidRPr="002847DB">
        <w:t xml:space="preserve"> that made the provisional order</w:t>
      </w:r>
      <w:r w:rsidRPr="002847DB">
        <w:t xml:space="preserve"> must send to the Secretary:</w:t>
      </w:r>
    </w:p>
    <w:p w:rsidR="00F948D7" w:rsidRPr="002847DB" w:rsidRDefault="00E42D08" w:rsidP="00E42D08">
      <w:pPr>
        <w:pStyle w:val="paragraph"/>
      </w:pPr>
      <w:r w:rsidRPr="002847DB">
        <w:tab/>
      </w:r>
      <w:r w:rsidR="00F948D7" w:rsidRPr="002847DB">
        <w:t>(a)</w:t>
      </w:r>
      <w:r w:rsidR="00F948D7" w:rsidRPr="002847DB">
        <w:tab/>
        <w:t>3 certified copies of the provisional order; and</w:t>
      </w:r>
    </w:p>
    <w:p w:rsidR="00E42D08" w:rsidRPr="002847DB" w:rsidRDefault="00F948D7" w:rsidP="00E42D08">
      <w:pPr>
        <w:pStyle w:val="paragraph"/>
      </w:pPr>
      <w:r w:rsidRPr="002847DB">
        <w:tab/>
      </w:r>
      <w:r w:rsidR="00E42D08" w:rsidRPr="002847DB">
        <w:t>(</w:t>
      </w:r>
      <w:r w:rsidRPr="002847DB">
        <w:t>b</w:t>
      </w:r>
      <w:r w:rsidR="00E42D08" w:rsidRPr="002847DB">
        <w:t>)</w:t>
      </w:r>
      <w:r w:rsidR="00E42D08" w:rsidRPr="002847DB">
        <w:tab/>
        <w:t>a copy of the depositions of the witnesses; and</w:t>
      </w:r>
    </w:p>
    <w:p w:rsidR="00E42D08" w:rsidRPr="002847DB" w:rsidRDefault="00E42D08" w:rsidP="00E42D08">
      <w:pPr>
        <w:pStyle w:val="paragraph"/>
      </w:pPr>
      <w:r w:rsidRPr="002847DB">
        <w:tab/>
        <w:t>(c)</w:t>
      </w:r>
      <w:r w:rsidRPr="002847DB">
        <w:tab/>
        <w:t>a statement of the grounds on which the making of the</w:t>
      </w:r>
      <w:r w:rsidR="00F948D7" w:rsidRPr="002847DB">
        <w:t xml:space="preserve"> provisional</w:t>
      </w:r>
      <w:r w:rsidRPr="002847DB">
        <w:t xml:space="preserve"> order could have been opposed </w:t>
      </w:r>
      <w:r w:rsidR="00DD1923" w:rsidRPr="002847DB">
        <w:t xml:space="preserve">by </w:t>
      </w:r>
      <w:r w:rsidRPr="002847DB">
        <w:t xml:space="preserve">the respondent </w:t>
      </w:r>
      <w:r w:rsidR="00DD1923" w:rsidRPr="002847DB">
        <w:t xml:space="preserve">if the respondent </w:t>
      </w:r>
      <w:r w:rsidRPr="002847DB">
        <w:t xml:space="preserve">had appeared </w:t>
      </w:r>
      <w:r w:rsidR="002A054D" w:rsidRPr="002847DB">
        <w:t>in the proceedings</w:t>
      </w:r>
      <w:r w:rsidR="002007B4" w:rsidRPr="002847DB">
        <w:t xml:space="preserve"> in which the order was made</w:t>
      </w:r>
      <w:r w:rsidRPr="002847DB">
        <w:t>; and</w:t>
      </w:r>
    </w:p>
    <w:p w:rsidR="00E42D08" w:rsidRPr="002847DB" w:rsidRDefault="00E42D08" w:rsidP="00E42D08">
      <w:pPr>
        <w:pStyle w:val="paragraph"/>
      </w:pPr>
      <w:r w:rsidRPr="002847DB">
        <w:tab/>
        <w:t>(d)</w:t>
      </w:r>
      <w:r w:rsidRPr="002847DB">
        <w:tab/>
        <w:t>the information and material (if any)</w:t>
      </w:r>
      <w:r w:rsidR="00FA58E2" w:rsidRPr="002847DB">
        <w:t xml:space="preserve"> that</w:t>
      </w:r>
      <w:r w:rsidRPr="002847DB">
        <w:t xml:space="preserve"> the relevant Registrar has for working out the identity and whereabouts of the respondent.</w:t>
      </w:r>
    </w:p>
    <w:p w:rsidR="002A054D" w:rsidRPr="002847DB" w:rsidRDefault="00E42D08" w:rsidP="00E42D08">
      <w:pPr>
        <w:pStyle w:val="subsection"/>
      </w:pPr>
      <w:r w:rsidRPr="002847DB">
        <w:tab/>
        <w:t>(3)</w:t>
      </w:r>
      <w:r w:rsidR="00F948D7" w:rsidRPr="002847DB">
        <w:tab/>
        <w:t xml:space="preserve">On receipt of the documents and information, the </w:t>
      </w:r>
      <w:r w:rsidRPr="002847DB">
        <w:t>Secretary must</w:t>
      </w:r>
      <w:r w:rsidR="00F948D7" w:rsidRPr="002847DB">
        <w:t xml:space="preserve"> </w:t>
      </w:r>
      <w:r w:rsidRPr="002847DB">
        <w:t>send</w:t>
      </w:r>
      <w:r w:rsidR="002A054D" w:rsidRPr="002847DB">
        <w:t xml:space="preserve"> </w:t>
      </w:r>
      <w:r w:rsidRPr="002847DB">
        <w:t>to a</w:t>
      </w:r>
      <w:r w:rsidR="008809B0" w:rsidRPr="002847DB">
        <w:t xml:space="preserve"> competent</w:t>
      </w:r>
      <w:r w:rsidRPr="002847DB">
        <w:t xml:space="preserve"> court</w:t>
      </w:r>
      <w:r w:rsidR="00CF557E" w:rsidRPr="002847DB">
        <w:t>, or a</w:t>
      </w:r>
      <w:r w:rsidR="00E3386F" w:rsidRPr="002847DB">
        <w:t>nother relevant authority,</w:t>
      </w:r>
      <w:r w:rsidRPr="002847DB">
        <w:t xml:space="preserve"> in the jurisdiction </w:t>
      </w:r>
      <w:r w:rsidR="00730C5C" w:rsidRPr="002847DB">
        <w:t xml:space="preserve">that </w:t>
      </w:r>
      <w:r w:rsidRPr="002847DB">
        <w:t xml:space="preserve">the respondent is resident </w:t>
      </w:r>
      <w:r w:rsidR="00C81BBC" w:rsidRPr="002847DB">
        <w:t xml:space="preserve">in </w:t>
      </w:r>
      <w:r w:rsidRPr="002847DB">
        <w:t>or proceeding</w:t>
      </w:r>
      <w:r w:rsidR="00DD42B3" w:rsidRPr="002847DB">
        <w:t xml:space="preserve"> to</w:t>
      </w:r>
      <w:r w:rsidR="002A054D" w:rsidRPr="002847DB">
        <w:t>:</w:t>
      </w:r>
    </w:p>
    <w:p w:rsidR="002A054D" w:rsidRPr="002847DB" w:rsidRDefault="002A054D" w:rsidP="002A054D">
      <w:pPr>
        <w:pStyle w:val="paragraph"/>
      </w:pPr>
      <w:r w:rsidRPr="002847DB">
        <w:tab/>
        <w:t>(a)</w:t>
      </w:r>
      <w:r w:rsidRPr="002847DB">
        <w:tab/>
        <w:t>the documents and information; and</w:t>
      </w:r>
    </w:p>
    <w:p w:rsidR="00E42D08" w:rsidRPr="002847DB" w:rsidRDefault="002A054D" w:rsidP="002A054D">
      <w:pPr>
        <w:pStyle w:val="paragraph"/>
      </w:pPr>
      <w:r w:rsidRPr="002847DB">
        <w:tab/>
        <w:t>(b)</w:t>
      </w:r>
      <w:r w:rsidRPr="002847DB">
        <w:tab/>
      </w:r>
      <w:r w:rsidR="00E42D08" w:rsidRPr="002847DB">
        <w:t>a request in writing that proceedings be started for the confirmation and enforcement of the provisional order.</w:t>
      </w:r>
    </w:p>
    <w:p w:rsidR="00E42D08" w:rsidRPr="002847DB" w:rsidRDefault="001F414A" w:rsidP="00E42D08">
      <w:pPr>
        <w:pStyle w:val="ActHead5"/>
      </w:pPr>
      <w:bookmarkStart w:id="162" w:name="_Toc170386240"/>
      <w:r w:rsidRPr="00807F5F">
        <w:rPr>
          <w:rStyle w:val="CharSectno"/>
        </w:rPr>
        <w:t>112</w:t>
      </w:r>
      <w:r w:rsidR="00E42D08" w:rsidRPr="002847DB">
        <w:t xml:space="preserve">  Taking of further evidence</w:t>
      </w:r>
      <w:bookmarkEnd w:id="162"/>
    </w:p>
    <w:p w:rsidR="00A9723F" w:rsidRPr="002847DB" w:rsidRDefault="00E42D08" w:rsidP="00E42D08">
      <w:pPr>
        <w:pStyle w:val="subsection"/>
      </w:pPr>
      <w:r w:rsidRPr="002847DB">
        <w:tab/>
      </w:r>
      <w:r w:rsidR="009B3281" w:rsidRPr="002847DB">
        <w:t>(1)</w:t>
      </w:r>
      <w:r w:rsidR="009B3281" w:rsidRPr="002847DB">
        <w:tab/>
        <w:t>This section applies if</w:t>
      </w:r>
      <w:r w:rsidR="00A9723F" w:rsidRPr="002847DB">
        <w:t>:</w:t>
      </w:r>
    </w:p>
    <w:p w:rsidR="00DB5740" w:rsidRPr="002847DB" w:rsidRDefault="00A9723F" w:rsidP="00A9723F">
      <w:pPr>
        <w:pStyle w:val="paragraph"/>
      </w:pPr>
      <w:r w:rsidRPr="002847DB">
        <w:tab/>
        <w:t>(a)</w:t>
      </w:r>
      <w:r w:rsidRPr="002847DB">
        <w:tab/>
      </w:r>
      <w:r w:rsidR="00DB5740" w:rsidRPr="002847DB">
        <w:t xml:space="preserve">proceedings are started in a court in a reciprocating jurisdiction for the confirmation and enforcement of a provisional order made </w:t>
      </w:r>
      <w:r w:rsidRPr="002847DB">
        <w:t xml:space="preserve">by a court (the </w:t>
      </w:r>
      <w:r w:rsidRPr="002847DB">
        <w:rPr>
          <w:b/>
          <w:i/>
        </w:rPr>
        <w:t>Australian court</w:t>
      </w:r>
      <w:r w:rsidRPr="002847DB">
        <w:t xml:space="preserve">) </w:t>
      </w:r>
      <w:r w:rsidR="00DB5740" w:rsidRPr="002847DB">
        <w:t>under s</w:t>
      </w:r>
      <w:r w:rsidRPr="002847DB">
        <w:t>ubs</w:t>
      </w:r>
      <w:r w:rsidR="00DB5740" w:rsidRPr="002847DB">
        <w:t xml:space="preserve">ection </w:t>
      </w:r>
      <w:r w:rsidR="001F414A" w:rsidRPr="002847DB">
        <w:t>110</w:t>
      </w:r>
      <w:r w:rsidRPr="002847DB">
        <w:t>(3); and</w:t>
      </w:r>
    </w:p>
    <w:p w:rsidR="00A9723F" w:rsidRPr="002847DB" w:rsidRDefault="00A9723F" w:rsidP="00A9723F">
      <w:pPr>
        <w:pStyle w:val="paragraph"/>
      </w:pPr>
      <w:r w:rsidRPr="002847DB">
        <w:tab/>
        <w:t>(b)</w:t>
      </w:r>
      <w:r w:rsidRPr="002847DB">
        <w:tab/>
        <w:t xml:space="preserve">the court in the reciprocating jurisdiction remits the order to the Australian </w:t>
      </w:r>
      <w:r w:rsidR="0073699A" w:rsidRPr="002847DB">
        <w:t>c</w:t>
      </w:r>
      <w:r w:rsidRPr="002847DB">
        <w:t>ourt</w:t>
      </w:r>
      <w:r w:rsidR="0028398A" w:rsidRPr="002847DB">
        <w:t xml:space="preserve"> for the taking of further evidence.</w:t>
      </w:r>
    </w:p>
    <w:p w:rsidR="00DB5740" w:rsidRPr="002847DB" w:rsidRDefault="00A9723F" w:rsidP="00E42D08">
      <w:pPr>
        <w:pStyle w:val="subsection"/>
      </w:pPr>
      <w:r w:rsidRPr="002847DB">
        <w:tab/>
        <w:t>(2)</w:t>
      </w:r>
      <w:r w:rsidRPr="002847DB">
        <w:tab/>
        <w:t>The Australian court must</w:t>
      </w:r>
      <w:r w:rsidR="0028398A" w:rsidRPr="002847DB">
        <w:t>:</w:t>
      </w:r>
    </w:p>
    <w:p w:rsidR="0028398A" w:rsidRPr="002847DB" w:rsidRDefault="0028398A" w:rsidP="0028398A">
      <w:pPr>
        <w:pStyle w:val="paragraph"/>
      </w:pPr>
      <w:r w:rsidRPr="002847DB">
        <w:tab/>
        <w:t>(a)</w:t>
      </w:r>
      <w:r w:rsidR="009B3DBF" w:rsidRPr="002847DB">
        <w:tab/>
      </w:r>
      <w:r w:rsidRPr="002847DB">
        <w:t>give notice of the taking of further evidence to such persons and in such manner as the court thinks fit; and</w:t>
      </w:r>
    </w:p>
    <w:p w:rsidR="0028398A" w:rsidRPr="002847DB" w:rsidRDefault="0028398A" w:rsidP="00F14F66">
      <w:pPr>
        <w:pStyle w:val="paragraph"/>
      </w:pPr>
      <w:r w:rsidRPr="002847DB">
        <w:tab/>
      </w:r>
      <w:r w:rsidR="00F14F66" w:rsidRPr="002847DB">
        <w:t>(b)</w:t>
      </w:r>
      <w:r w:rsidR="00F14F66" w:rsidRPr="002847DB">
        <w:tab/>
        <w:t>take the further evidence;</w:t>
      </w:r>
      <w:r w:rsidR="00A65AE0" w:rsidRPr="002847DB">
        <w:t xml:space="preserve"> and</w:t>
      </w:r>
    </w:p>
    <w:p w:rsidR="00F14F66" w:rsidRPr="002847DB" w:rsidRDefault="00F14F66" w:rsidP="00F14F66">
      <w:pPr>
        <w:pStyle w:val="paragraph"/>
      </w:pPr>
      <w:r w:rsidRPr="002847DB">
        <w:tab/>
        <w:t>(c)</w:t>
      </w:r>
      <w:r w:rsidRPr="002847DB">
        <w:tab/>
        <w:t>cause the depositions of the witnesses to be sent to the court in the reciprocating jurisdiction</w:t>
      </w:r>
      <w:r w:rsidR="00A65AE0" w:rsidRPr="002847DB">
        <w:t>.</w:t>
      </w:r>
    </w:p>
    <w:p w:rsidR="00FF5841" w:rsidRPr="002847DB" w:rsidRDefault="00E42D08" w:rsidP="00E42D08">
      <w:pPr>
        <w:pStyle w:val="subsection"/>
      </w:pPr>
      <w:r w:rsidRPr="002847DB">
        <w:tab/>
        <w:t>(3)</w:t>
      </w:r>
      <w:r w:rsidRPr="002847DB">
        <w:tab/>
        <w:t>If, on the taking of further evidence, it appears</w:t>
      </w:r>
      <w:r w:rsidR="00FF5841" w:rsidRPr="002847DB">
        <w:t xml:space="preserve"> to the Australian court</w:t>
      </w:r>
      <w:r w:rsidRPr="002847DB">
        <w:t xml:space="preserve"> that the </w:t>
      </w:r>
      <w:r w:rsidR="00FF5841" w:rsidRPr="002847DB">
        <w:t xml:space="preserve">provisional </w:t>
      </w:r>
      <w:r w:rsidRPr="002847DB">
        <w:t xml:space="preserve">order ought not to have been made, the </w:t>
      </w:r>
      <w:r w:rsidR="00FF5841" w:rsidRPr="002847DB">
        <w:t xml:space="preserve">Australian </w:t>
      </w:r>
      <w:r w:rsidRPr="002847DB">
        <w:t>court may</w:t>
      </w:r>
      <w:r w:rsidR="00FF5841" w:rsidRPr="002847DB">
        <w:t>:</w:t>
      </w:r>
    </w:p>
    <w:p w:rsidR="00FF5841" w:rsidRPr="002847DB" w:rsidRDefault="00FF5841" w:rsidP="00FF5841">
      <w:pPr>
        <w:pStyle w:val="paragraph"/>
      </w:pPr>
      <w:r w:rsidRPr="002847DB">
        <w:tab/>
        <w:t>(a)</w:t>
      </w:r>
      <w:r w:rsidRPr="002847DB">
        <w:tab/>
      </w:r>
      <w:r w:rsidR="00E42D08" w:rsidRPr="002847DB">
        <w:t>revoke the order</w:t>
      </w:r>
      <w:r w:rsidRPr="002847DB">
        <w:t>;</w:t>
      </w:r>
      <w:r w:rsidR="00E42D08" w:rsidRPr="002847DB">
        <w:t xml:space="preserve"> or</w:t>
      </w:r>
    </w:p>
    <w:p w:rsidR="00E42D08" w:rsidRPr="002847DB" w:rsidRDefault="00FF5841" w:rsidP="00FF5841">
      <w:pPr>
        <w:pStyle w:val="paragraph"/>
      </w:pPr>
      <w:r w:rsidRPr="002847DB">
        <w:tab/>
        <w:t>(b)</w:t>
      </w:r>
      <w:r w:rsidRPr="002847DB">
        <w:tab/>
      </w:r>
      <w:r w:rsidR="00E42D08" w:rsidRPr="002847DB">
        <w:t>make a fresh provisional order under subsection </w:t>
      </w:r>
      <w:r w:rsidR="001F414A" w:rsidRPr="002847DB">
        <w:t>110</w:t>
      </w:r>
      <w:r w:rsidR="00E42D08" w:rsidRPr="002847DB">
        <w:t>(</w:t>
      </w:r>
      <w:r w:rsidRPr="002847DB">
        <w:t>3</w:t>
      </w:r>
      <w:r w:rsidR="00E42D08" w:rsidRPr="002847DB">
        <w:t>).</w:t>
      </w:r>
    </w:p>
    <w:p w:rsidR="00E42D08" w:rsidRPr="002847DB" w:rsidRDefault="00E42D08" w:rsidP="00E42D08">
      <w:pPr>
        <w:pStyle w:val="subsection"/>
      </w:pPr>
      <w:r w:rsidRPr="002847DB">
        <w:tab/>
        <w:t>(4)</w:t>
      </w:r>
      <w:r w:rsidRPr="002847DB">
        <w:tab/>
      </w:r>
      <w:r w:rsidR="00FF5841" w:rsidRPr="002847DB">
        <w:t xml:space="preserve">For the purposes of making a decision under </w:t>
      </w:r>
      <w:r w:rsidR="006F3F13" w:rsidRPr="002847DB">
        <w:t>subsection (</w:t>
      </w:r>
      <w:r w:rsidR="00FF5841" w:rsidRPr="002847DB">
        <w:t>3), the</w:t>
      </w:r>
      <w:r w:rsidR="00CE38D5" w:rsidRPr="002847DB">
        <w:t xml:space="preserve"> </w:t>
      </w:r>
      <w:r w:rsidR="00D554C7" w:rsidRPr="002847DB">
        <w:t>Australian</w:t>
      </w:r>
      <w:r w:rsidR="00CE38D5" w:rsidRPr="002847DB">
        <w:t xml:space="preserve"> </w:t>
      </w:r>
      <w:r w:rsidR="0073699A" w:rsidRPr="002847DB">
        <w:t>c</w:t>
      </w:r>
      <w:r w:rsidR="00CE38D5" w:rsidRPr="002847DB">
        <w:t>ourt may</w:t>
      </w:r>
      <w:r w:rsidR="00FF5841" w:rsidRPr="002847DB">
        <w:t xml:space="preserve"> </w:t>
      </w:r>
      <w:r w:rsidRPr="002847DB">
        <w:t xml:space="preserve">have regard to the evidence given in </w:t>
      </w:r>
      <w:r w:rsidR="00A65AE0" w:rsidRPr="002847DB">
        <w:t>the court in the reciprocating jurisdiction.</w:t>
      </w:r>
    </w:p>
    <w:p w:rsidR="00E42D08" w:rsidRPr="002847DB" w:rsidRDefault="001F414A" w:rsidP="00E42D08">
      <w:pPr>
        <w:pStyle w:val="ActHead5"/>
      </w:pPr>
      <w:bookmarkStart w:id="163" w:name="_Toc170386241"/>
      <w:r w:rsidRPr="00807F5F">
        <w:rPr>
          <w:rStyle w:val="CharSectno"/>
        </w:rPr>
        <w:t>113</w:t>
      </w:r>
      <w:r w:rsidR="00E42D08" w:rsidRPr="002847DB">
        <w:t xml:space="preserve">  </w:t>
      </w:r>
      <w:r w:rsidR="00A65AE0" w:rsidRPr="002847DB">
        <w:t>Effect of confirmation of</w:t>
      </w:r>
      <w:r w:rsidR="00E42D08" w:rsidRPr="002847DB">
        <w:t xml:space="preserve"> provisional order against person in reciprocating jurisdiction</w:t>
      </w:r>
      <w:bookmarkEnd w:id="163"/>
    </w:p>
    <w:p w:rsidR="00E42D08" w:rsidRPr="002847DB" w:rsidRDefault="00E42D08" w:rsidP="00E42D08">
      <w:pPr>
        <w:pStyle w:val="subsection"/>
      </w:pPr>
      <w:r w:rsidRPr="002847DB">
        <w:tab/>
        <w:t>(1)</w:t>
      </w:r>
      <w:r w:rsidRPr="002847DB">
        <w:tab/>
        <w:t xml:space="preserve">This section applies if a court in a reciprocating jurisdiction </w:t>
      </w:r>
      <w:r w:rsidR="00D554C7" w:rsidRPr="002847DB">
        <w:t xml:space="preserve">confirms </w:t>
      </w:r>
      <w:r w:rsidR="00287DCD" w:rsidRPr="002847DB">
        <w:t xml:space="preserve">(with or without modification) </w:t>
      </w:r>
      <w:r w:rsidRPr="002847DB">
        <w:t>a</w:t>
      </w:r>
      <w:r w:rsidR="00A65AE0" w:rsidRPr="002847DB">
        <w:t xml:space="preserve"> provisional</w:t>
      </w:r>
      <w:r w:rsidRPr="002847DB">
        <w:t xml:space="preserve"> order made under </w:t>
      </w:r>
      <w:r w:rsidR="00A65AE0" w:rsidRPr="002847DB">
        <w:t>subsection </w:t>
      </w:r>
      <w:r w:rsidR="001F414A" w:rsidRPr="002847DB">
        <w:t>110</w:t>
      </w:r>
      <w:r w:rsidR="00A65AE0" w:rsidRPr="002847DB">
        <w:t>(3).</w:t>
      </w:r>
    </w:p>
    <w:p w:rsidR="00E42D08" w:rsidRPr="002847DB" w:rsidRDefault="00E42D08" w:rsidP="00E42D08">
      <w:pPr>
        <w:pStyle w:val="subsection"/>
      </w:pPr>
      <w:r w:rsidRPr="002847DB">
        <w:tab/>
        <w:t>(2)</w:t>
      </w:r>
      <w:r w:rsidRPr="002847DB">
        <w:tab/>
        <w:t>The order has effect in Australia as so confirmed.</w:t>
      </w:r>
    </w:p>
    <w:p w:rsidR="001E7DEB" w:rsidRPr="002847DB" w:rsidRDefault="00E42D08" w:rsidP="00814E71">
      <w:pPr>
        <w:pStyle w:val="subsection"/>
      </w:pPr>
      <w:r w:rsidRPr="002847DB">
        <w:tab/>
        <w:t>(3)</w:t>
      </w:r>
      <w:r w:rsidRPr="002847DB">
        <w:tab/>
        <w:t>In proceedings arising out of or relating to the order, it must be presumed, unless the contrary is proved, that the respondent was resident in the overseas jurisdiction at the time the order was confirmed.</w:t>
      </w:r>
    </w:p>
    <w:p w:rsidR="00950E58" w:rsidRPr="002847DB" w:rsidRDefault="00950E58" w:rsidP="00950E58">
      <w:pPr>
        <w:pStyle w:val="ActHead4"/>
      </w:pPr>
      <w:bookmarkStart w:id="164" w:name="_Toc170386242"/>
      <w:r w:rsidRPr="00807F5F">
        <w:rPr>
          <w:rStyle w:val="CharSubdNo"/>
        </w:rPr>
        <w:t xml:space="preserve">Subdivision </w:t>
      </w:r>
      <w:r w:rsidR="004D0C20" w:rsidRPr="00807F5F">
        <w:rPr>
          <w:rStyle w:val="CharSubdNo"/>
        </w:rPr>
        <w:t>F</w:t>
      </w:r>
      <w:r w:rsidRPr="002847DB">
        <w:t>—</w:t>
      </w:r>
      <w:r w:rsidRPr="00807F5F">
        <w:rPr>
          <w:rStyle w:val="CharSubdText"/>
        </w:rPr>
        <w:t>Enforcement of an overseas maintenance liability</w:t>
      </w:r>
      <w:bookmarkEnd w:id="164"/>
    </w:p>
    <w:p w:rsidR="00E42D08" w:rsidRPr="002847DB" w:rsidRDefault="001F414A" w:rsidP="00E42D08">
      <w:pPr>
        <w:pStyle w:val="ActHead5"/>
      </w:pPr>
      <w:bookmarkStart w:id="165" w:name="_Toc170386243"/>
      <w:r w:rsidRPr="00807F5F">
        <w:rPr>
          <w:rStyle w:val="CharSectno"/>
        </w:rPr>
        <w:t>114</w:t>
      </w:r>
      <w:r w:rsidR="00E42D08" w:rsidRPr="002847DB">
        <w:t xml:space="preserve">  Proceedings for enforcement of overseas maintenance liabilities</w:t>
      </w:r>
      <w:bookmarkEnd w:id="165"/>
    </w:p>
    <w:p w:rsidR="009D2B65" w:rsidRPr="002847DB" w:rsidRDefault="00E42D08" w:rsidP="00A07560">
      <w:pPr>
        <w:pStyle w:val="subsection"/>
      </w:pPr>
      <w:r w:rsidRPr="002847DB">
        <w:tab/>
        <w:t>(1)</w:t>
      </w:r>
      <w:r w:rsidRPr="002847DB">
        <w:tab/>
        <w:t>This section is about enforcement proceedings for an</w:t>
      </w:r>
      <w:r w:rsidR="009D2B65" w:rsidRPr="002847DB">
        <w:t xml:space="preserve"> overseas maintenance liability, within the meaning of the </w:t>
      </w:r>
      <w:r w:rsidR="009D2B65" w:rsidRPr="002847DB">
        <w:rPr>
          <w:i/>
        </w:rPr>
        <w:t>Child Support (Registration and Collection) Act 1988</w:t>
      </w:r>
      <w:r w:rsidR="009D2B65" w:rsidRPr="002847DB">
        <w:t>, included in the Child Support Register under section 25A of that Act.</w:t>
      </w:r>
    </w:p>
    <w:p w:rsidR="00E42D08" w:rsidRPr="002847DB" w:rsidRDefault="00E42D08" w:rsidP="00E42D08">
      <w:pPr>
        <w:pStyle w:val="subsection"/>
      </w:pPr>
      <w:r w:rsidRPr="002847DB">
        <w:tab/>
        <w:t>(2)</w:t>
      </w:r>
      <w:r w:rsidRPr="002847DB">
        <w:tab/>
        <w:t xml:space="preserve">Proceedings may be taken as if the liability were an order made under </w:t>
      </w:r>
      <w:r w:rsidR="00B11214" w:rsidRPr="002847DB">
        <w:t>Part V</w:t>
      </w:r>
      <w:r w:rsidRPr="002847DB">
        <w:t>II or VIII of the Act.</w:t>
      </w:r>
    </w:p>
    <w:p w:rsidR="00E42D08" w:rsidRPr="002847DB" w:rsidRDefault="00E42D08" w:rsidP="00E42D08">
      <w:pPr>
        <w:pStyle w:val="subsection"/>
      </w:pPr>
      <w:r w:rsidRPr="002847DB">
        <w:tab/>
        <w:t>(3)</w:t>
      </w:r>
      <w:r w:rsidRPr="002847DB">
        <w:tab/>
        <w:t>The Act, this instrument and the applicable Rules of Court, so far as they are applicable, and with such modifications as are necessary, apply in relation to the proceedings.</w:t>
      </w:r>
    </w:p>
    <w:p w:rsidR="00E42D08" w:rsidRPr="002847DB" w:rsidRDefault="00E42D08" w:rsidP="00E42D08">
      <w:pPr>
        <w:pStyle w:val="subsection"/>
      </w:pPr>
      <w:r w:rsidRPr="002847DB">
        <w:tab/>
        <w:t>(4)</w:t>
      </w:r>
      <w:r w:rsidRPr="002847DB">
        <w:tab/>
        <w:t>Proceedings may be taken:</w:t>
      </w:r>
    </w:p>
    <w:p w:rsidR="00E42D08" w:rsidRPr="002847DB" w:rsidRDefault="00E42D08" w:rsidP="00E42D08">
      <w:pPr>
        <w:pStyle w:val="paragraph"/>
      </w:pPr>
      <w:r w:rsidRPr="002847DB">
        <w:tab/>
        <w:t>(a)</w:t>
      </w:r>
      <w:r w:rsidRPr="002847DB">
        <w:tab/>
        <w:t xml:space="preserve">by the person who would be entitled to take proceedings if the liability were an order under </w:t>
      </w:r>
      <w:r w:rsidR="00B11214" w:rsidRPr="002847DB">
        <w:t>Part V</w:t>
      </w:r>
      <w:r w:rsidRPr="002847DB">
        <w:t xml:space="preserve">II or VIII of the Act, as mentioned in </w:t>
      </w:r>
      <w:r w:rsidR="006F3F13" w:rsidRPr="002847DB">
        <w:t>subsection (</w:t>
      </w:r>
      <w:r w:rsidRPr="002847DB">
        <w:t>2); or</w:t>
      </w:r>
    </w:p>
    <w:p w:rsidR="00E42D08" w:rsidRPr="002847DB" w:rsidRDefault="00E42D08" w:rsidP="00E42D08">
      <w:pPr>
        <w:pStyle w:val="paragraph"/>
      </w:pPr>
      <w:r w:rsidRPr="002847DB">
        <w:tab/>
        <w:t>(b)</w:t>
      </w:r>
      <w:r w:rsidRPr="002847DB">
        <w:tab/>
        <w:t>by the Secretary, on behalf of the person.</w:t>
      </w:r>
    </w:p>
    <w:p w:rsidR="00EB3BA3" w:rsidRPr="002847DB" w:rsidRDefault="001E7DEB" w:rsidP="001E7DEB">
      <w:pPr>
        <w:pStyle w:val="ActHead4"/>
      </w:pPr>
      <w:bookmarkStart w:id="166" w:name="_Toc170386244"/>
      <w:r w:rsidRPr="00807F5F">
        <w:rPr>
          <w:rStyle w:val="CharSubdNo"/>
        </w:rPr>
        <w:t xml:space="preserve">Subdivision </w:t>
      </w:r>
      <w:r w:rsidR="004D0C20" w:rsidRPr="00807F5F">
        <w:rPr>
          <w:rStyle w:val="CharSubdNo"/>
        </w:rPr>
        <w:t>G</w:t>
      </w:r>
      <w:r w:rsidRPr="002847DB">
        <w:t>—</w:t>
      </w:r>
      <w:r w:rsidR="00684D4D" w:rsidRPr="00807F5F">
        <w:rPr>
          <w:rStyle w:val="CharSubdText"/>
        </w:rPr>
        <w:t>Cancellation</w:t>
      </w:r>
      <w:bookmarkEnd w:id="166"/>
    </w:p>
    <w:p w:rsidR="00C34753" w:rsidRPr="002847DB" w:rsidRDefault="001F414A" w:rsidP="00C34753">
      <w:pPr>
        <w:pStyle w:val="ActHead5"/>
      </w:pPr>
      <w:bookmarkStart w:id="167" w:name="_Toc170386245"/>
      <w:r w:rsidRPr="00807F5F">
        <w:rPr>
          <w:rStyle w:val="CharSectno"/>
        </w:rPr>
        <w:t>115</w:t>
      </w:r>
      <w:r w:rsidR="00C34753" w:rsidRPr="002847DB">
        <w:t xml:space="preserve">  Cancellation of Australian maintenance order in reciprocating jurisdiction</w:t>
      </w:r>
      <w:bookmarkEnd w:id="167"/>
    </w:p>
    <w:p w:rsidR="00C34753" w:rsidRPr="002847DB" w:rsidRDefault="00C34753" w:rsidP="00C34753">
      <w:pPr>
        <w:pStyle w:val="subsection"/>
      </w:pPr>
      <w:r w:rsidRPr="002847DB">
        <w:tab/>
        <w:t>(1)</w:t>
      </w:r>
      <w:r w:rsidRPr="002847DB">
        <w:tab/>
        <w:t>This section applies if:</w:t>
      </w:r>
    </w:p>
    <w:p w:rsidR="00C34753" w:rsidRPr="002847DB" w:rsidRDefault="00C34753" w:rsidP="00C34753">
      <w:pPr>
        <w:pStyle w:val="paragraph"/>
      </w:pPr>
      <w:r w:rsidRPr="002847DB">
        <w:tab/>
        <w:t>(a)</w:t>
      </w:r>
      <w:r w:rsidRPr="002847DB">
        <w:tab/>
        <w:t>a maintenance order made in Australia is, under the law of a reciprocating jurisdiction, enforceable in th</w:t>
      </w:r>
      <w:r w:rsidR="00F45B2C" w:rsidRPr="002847DB">
        <w:t>e</w:t>
      </w:r>
      <w:r w:rsidRPr="002847DB">
        <w:t xml:space="preserve"> </w:t>
      </w:r>
      <w:r w:rsidR="00F45B2C" w:rsidRPr="002847DB">
        <w:t>reciprocating jurisdiction</w:t>
      </w:r>
      <w:r w:rsidRPr="002847DB">
        <w:t>; and</w:t>
      </w:r>
    </w:p>
    <w:p w:rsidR="00C34753" w:rsidRPr="002847DB" w:rsidRDefault="00C34753" w:rsidP="00C34753">
      <w:pPr>
        <w:pStyle w:val="paragraph"/>
      </w:pPr>
      <w:r w:rsidRPr="002847DB">
        <w:tab/>
        <w:t>(b)</w:t>
      </w:r>
      <w:r w:rsidRPr="002847DB">
        <w:tab/>
        <w:t>either:</w:t>
      </w:r>
    </w:p>
    <w:p w:rsidR="00C34753" w:rsidRPr="002847DB" w:rsidRDefault="00C34753" w:rsidP="00C34753">
      <w:pPr>
        <w:pStyle w:val="paragraphsub"/>
      </w:pPr>
      <w:r w:rsidRPr="002847DB">
        <w:tab/>
        <w:t>(i)</w:t>
      </w:r>
      <w:r w:rsidRPr="002847DB">
        <w:tab/>
        <w:t xml:space="preserve">the court (the </w:t>
      </w:r>
      <w:r w:rsidRPr="002847DB">
        <w:rPr>
          <w:b/>
          <w:i/>
        </w:rPr>
        <w:t>Australian court</w:t>
      </w:r>
      <w:r w:rsidRPr="002847DB">
        <w:t>) in which the maintenance order was made is satisfied that there are reasonable grounds for believing that the person against whom the order was made is not resident in, or proceeding to, the reciprocating jurisdiction; or</w:t>
      </w:r>
    </w:p>
    <w:p w:rsidR="00C34753" w:rsidRPr="002847DB" w:rsidRDefault="00C34753" w:rsidP="00C34753">
      <w:pPr>
        <w:pStyle w:val="paragraphsub"/>
      </w:pPr>
      <w:r w:rsidRPr="002847DB">
        <w:tab/>
        <w:t>(ii)</w:t>
      </w:r>
      <w:r w:rsidRPr="002847DB">
        <w:tab/>
        <w:t>it appears to the Australian court that there is some good reason why the maintenance order should no longer be enforceable in the reciprocating jurisdiction.</w:t>
      </w:r>
    </w:p>
    <w:p w:rsidR="00C34753" w:rsidRPr="002847DB" w:rsidRDefault="00C34753" w:rsidP="00C34753">
      <w:pPr>
        <w:pStyle w:val="subsection"/>
      </w:pPr>
      <w:r w:rsidRPr="002847DB">
        <w:tab/>
        <w:t>(2)</w:t>
      </w:r>
      <w:r w:rsidRPr="002847DB">
        <w:tab/>
        <w:t>The Australian court may direct that steps be taken to cancel the registration of the order in the reciprocating jurisdiction.</w:t>
      </w:r>
    </w:p>
    <w:p w:rsidR="00C34753" w:rsidRPr="002847DB" w:rsidRDefault="00C34753" w:rsidP="00C34753">
      <w:pPr>
        <w:pStyle w:val="subsection"/>
      </w:pPr>
      <w:r w:rsidRPr="002847DB">
        <w:tab/>
        <w:t>(3)</w:t>
      </w:r>
      <w:r w:rsidRPr="002847DB">
        <w:tab/>
        <w:t xml:space="preserve">If the Australian court directs under </w:t>
      </w:r>
      <w:r w:rsidR="006F3F13" w:rsidRPr="002847DB">
        <w:t>subsection (</w:t>
      </w:r>
      <w:r w:rsidRPr="002847DB">
        <w:t>2) that steps be taken to cancel the registration of an order in a jurisdiction:</w:t>
      </w:r>
    </w:p>
    <w:p w:rsidR="00C34753" w:rsidRPr="002847DB" w:rsidRDefault="00C34753" w:rsidP="00C34753">
      <w:pPr>
        <w:pStyle w:val="paragraph"/>
      </w:pPr>
      <w:r w:rsidRPr="002847DB">
        <w:tab/>
        <w:t>(a)</w:t>
      </w:r>
      <w:r w:rsidRPr="002847DB">
        <w:tab/>
        <w:t xml:space="preserve">the order ceases to be enforceable in the reciprocating jurisdiction </w:t>
      </w:r>
      <w:r w:rsidR="00D34EA0" w:rsidRPr="002847DB">
        <w:t xml:space="preserve">under </w:t>
      </w:r>
      <w:r w:rsidR="0098321B" w:rsidRPr="002847DB">
        <w:t>the Act</w:t>
      </w:r>
      <w:r w:rsidRPr="002847DB">
        <w:t>; and</w:t>
      </w:r>
    </w:p>
    <w:p w:rsidR="00C34753" w:rsidRPr="002847DB" w:rsidRDefault="00C34753" w:rsidP="00C34753">
      <w:pPr>
        <w:pStyle w:val="paragraph"/>
      </w:pPr>
      <w:r w:rsidRPr="002847DB">
        <w:tab/>
        <w:t>(b)</w:t>
      </w:r>
      <w:r w:rsidRPr="002847DB">
        <w:tab/>
        <w:t>the relevant Registrar of the Australian court must send to a</w:t>
      </w:r>
      <w:r w:rsidR="0098321B" w:rsidRPr="002847DB">
        <w:t xml:space="preserve"> court, or another relevant </w:t>
      </w:r>
      <w:r w:rsidRPr="002847DB">
        <w:t>authority</w:t>
      </w:r>
      <w:r w:rsidR="0098321B" w:rsidRPr="002847DB">
        <w:t xml:space="preserve">, </w:t>
      </w:r>
      <w:r w:rsidRPr="002847DB">
        <w:t>in the reciprocating jurisdiction a request</w:t>
      </w:r>
      <w:r w:rsidR="00230011" w:rsidRPr="002847DB">
        <w:t xml:space="preserve">, </w:t>
      </w:r>
      <w:r w:rsidRPr="002847DB">
        <w:t>in writing</w:t>
      </w:r>
      <w:r w:rsidR="00230011" w:rsidRPr="002847DB">
        <w:t>,</w:t>
      </w:r>
      <w:r w:rsidRPr="002847DB">
        <w:t xml:space="preserve"> that the order be no longer enforceable in the reciprocating jurisdiction.</w:t>
      </w:r>
    </w:p>
    <w:p w:rsidR="00E42D08" w:rsidRPr="002847DB" w:rsidRDefault="001F414A" w:rsidP="000C7978">
      <w:pPr>
        <w:pStyle w:val="ActHead5"/>
      </w:pPr>
      <w:bookmarkStart w:id="168" w:name="_Toc170386246"/>
      <w:r w:rsidRPr="00807F5F">
        <w:rPr>
          <w:rStyle w:val="CharSectno"/>
        </w:rPr>
        <w:t>116</w:t>
      </w:r>
      <w:r w:rsidR="00E42D08" w:rsidRPr="002847DB">
        <w:t xml:space="preserve">  Cancellation of overseas maintenance order</w:t>
      </w:r>
      <w:bookmarkEnd w:id="168"/>
    </w:p>
    <w:p w:rsidR="00762E72" w:rsidRPr="002847DB" w:rsidRDefault="00E42D08" w:rsidP="00E42D08">
      <w:pPr>
        <w:pStyle w:val="subsection"/>
      </w:pPr>
      <w:r w:rsidRPr="002847DB">
        <w:tab/>
        <w:t>(1)</w:t>
      </w:r>
      <w:r w:rsidRPr="002847DB">
        <w:tab/>
      </w:r>
      <w:r w:rsidR="00762E72" w:rsidRPr="002847DB">
        <w:t>This section applies if:</w:t>
      </w:r>
    </w:p>
    <w:p w:rsidR="00621410" w:rsidRPr="002847DB" w:rsidRDefault="00762E72" w:rsidP="00762E72">
      <w:pPr>
        <w:pStyle w:val="paragraph"/>
      </w:pPr>
      <w:r w:rsidRPr="002847DB">
        <w:tab/>
        <w:t>(a)</w:t>
      </w:r>
      <w:r w:rsidRPr="002847DB">
        <w:tab/>
        <w:t>a</w:t>
      </w:r>
      <w:r w:rsidR="00621410" w:rsidRPr="002847DB">
        <w:t xml:space="preserve"> maintenance order (the </w:t>
      </w:r>
      <w:r w:rsidR="00621410" w:rsidRPr="002847DB">
        <w:rPr>
          <w:b/>
          <w:i/>
        </w:rPr>
        <w:t>overseas maintenance order</w:t>
      </w:r>
      <w:r w:rsidR="00621410" w:rsidRPr="002847DB">
        <w:t xml:space="preserve">) </w:t>
      </w:r>
      <w:r w:rsidR="0001500A" w:rsidRPr="002847DB">
        <w:t xml:space="preserve">made in a reciprocating jurisdiction </w:t>
      </w:r>
      <w:r w:rsidR="008B4046" w:rsidRPr="002847DB">
        <w:t>is enforceable in Australia</w:t>
      </w:r>
      <w:r w:rsidR="00A379EE" w:rsidRPr="002847DB">
        <w:t>;</w:t>
      </w:r>
      <w:r w:rsidR="00693DD5" w:rsidRPr="002847DB">
        <w:t xml:space="preserve"> and</w:t>
      </w:r>
    </w:p>
    <w:p w:rsidR="00693DD5" w:rsidRPr="002847DB" w:rsidRDefault="00693DD5" w:rsidP="00762E72">
      <w:pPr>
        <w:pStyle w:val="paragraph"/>
      </w:pPr>
      <w:r w:rsidRPr="002847DB">
        <w:tab/>
        <w:t>(b)</w:t>
      </w:r>
      <w:r w:rsidRPr="002847DB">
        <w:tab/>
      </w:r>
      <w:r w:rsidR="00A348A7" w:rsidRPr="002847DB">
        <w:t>a request</w:t>
      </w:r>
      <w:r w:rsidR="00F245E4" w:rsidRPr="002847DB">
        <w:t>, in writing,</w:t>
      </w:r>
      <w:r w:rsidR="0007296F" w:rsidRPr="002847DB">
        <w:t xml:space="preserve"> that the overseas maintenance order no longer be enforceable in Australia </w:t>
      </w:r>
      <w:r w:rsidR="00C16B2F" w:rsidRPr="002847DB">
        <w:t xml:space="preserve">is received by the court (the </w:t>
      </w:r>
      <w:r w:rsidR="00C16B2F" w:rsidRPr="002847DB">
        <w:rPr>
          <w:b/>
          <w:i/>
        </w:rPr>
        <w:t>Australian court</w:t>
      </w:r>
      <w:r w:rsidR="00C16B2F" w:rsidRPr="002847DB">
        <w:t>)</w:t>
      </w:r>
      <w:r w:rsidR="0007296F" w:rsidRPr="002847DB">
        <w:t xml:space="preserve"> from </w:t>
      </w:r>
      <w:r w:rsidR="00F245E4" w:rsidRPr="002847DB">
        <w:t>the court that made the order or</w:t>
      </w:r>
      <w:r w:rsidR="0007296F" w:rsidRPr="002847DB">
        <w:t xml:space="preserve"> from</w:t>
      </w:r>
      <w:r w:rsidR="00B72930" w:rsidRPr="002847DB">
        <w:t xml:space="preserve"> some other competent authority in the reciprocating jurisdiction</w:t>
      </w:r>
      <w:r w:rsidR="002D3C96" w:rsidRPr="002847DB">
        <w:t>:</w:t>
      </w:r>
    </w:p>
    <w:p w:rsidR="00374BCD" w:rsidRPr="002847DB" w:rsidRDefault="00D106D6" w:rsidP="00D106D6">
      <w:pPr>
        <w:pStyle w:val="paragraphsub"/>
      </w:pPr>
      <w:r w:rsidRPr="002847DB">
        <w:tab/>
        <w:t>(i)</w:t>
      </w:r>
      <w:r w:rsidRPr="002847DB">
        <w:tab/>
      </w:r>
      <w:r w:rsidR="002D3C96" w:rsidRPr="002847DB">
        <w:t xml:space="preserve">in which the </w:t>
      </w:r>
      <w:r w:rsidR="00821731" w:rsidRPr="002847DB">
        <w:t>overseas maintenance order</w:t>
      </w:r>
      <w:r w:rsidR="002D3C96" w:rsidRPr="002847DB">
        <w:t xml:space="preserve"> was </w:t>
      </w:r>
      <w:r w:rsidRPr="002847DB">
        <w:t xml:space="preserve">confirmed </w:t>
      </w:r>
      <w:r w:rsidR="00821731" w:rsidRPr="002847DB">
        <w:t>for the purposes of enforcement in Australia under th</w:t>
      </w:r>
      <w:r w:rsidR="004C012D" w:rsidRPr="002847DB">
        <w:t>is</w:t>
      </w:r>
      <w:r w:rsidR="00821731" w:rsidRPr="002847DB">
        <w:t xml:space="preserve"> Act</w:t>
      </w:r>
      <w:r w:rsidR="00374BCD" w:rsidRPr="002847DB">
        <w:t>; or</w:t>
      </w:r>
    </w:p>
    <w:p w:rsidR="00A348A7" w:rsidRPr="002847DB" w:rsidRDefault="00374BCD" w:rsidP="00D106D6">
      <w:pPr>
        <w:pStyle w:val="paragraphsub"/>
      </w:pPr>
      <w:r w:rsidRPr="002847DB">
        <w:tab/>
        <w:t>(ii</w:t>
      </w:r>
      <w:r w:rsidR="00821731" w:rsidRPr="002847DB">
        <w:t>)</w:t>
      </w:r>
      <w:r w:rsidR="00821731" w:rsidRPr="002847DB">
        <w:tab/>
        <w:t xml:space="preserve">if the order was registered </w:t>
      </w:r>
      <w:r w:rsidR="008E6B2E" w:rsidRPr="002847DB">
        <w:t xml:space="preserve">before </w:t>
      </w:r>
      <w:r w:rsidR="00AC46A0" w:rsidRPr="002847DB">
        <w:t>1 July</w:t>
      </w:r>
      <w:r w:rsidR="008E6B2E" w:rsidRPr="002847DB">
        <w:t xml:space="preserve"> 20</w:t>
      </w:r>
      <w:r w:rsidR="00BF3C44" w:rsidRPr="002847DB">
        <w:t>0</w:t>
      </w:r>
      <w:r w:rsidR="008E6B2E" w:rsidRPr="002847DB">
        <w:t>0—in which the overseas maintenance order was registered</w:t>
      </w:r>
      <w:r w:rsidR="008C3014" w:rsidRPr="002847DB">
        <w:t>.</w:t>
      </w:r>
    </w:p>
    <w:p w:rsidR="00E42D08" w:rsidRPr="002847DB" w:rsidRDefault="00A520D5" w:rsidP="00872BF8">
      <w:pPr>
        <w:pStyle w:val="subsection"/>
      </w:pPr>
      <w:r w:rsidRPr="002847DB">
        <w:tab/>
        <w:t>(2)</w:t>
      </w:r>
      <w:r w:rsidRPr="002847DB">
        <w:tab/>
        <w:t xml:space="preserve">The </w:t>
      </w:r>
      <w:r w:rsidR="004157B0" w:rsidRPr="002847DB">
        <w:t>Austra</w:t>
      </w:r>
      <w:r w:rsidR="00775D86" w:rsidRPr="002847DB">
        <w:t>lia</w:t>
      </w:r>
      <w:r w:rsidR="004157B0" w:rsidRPr="002847DB">
        <w:t xml:space="preserve">n </w:t>
      </w:r>
      <w:r w:rsidR="00775D86" w:rsidRPr="002847DB">
        <w:t>c</w:t>
      </w:r>
      <w:r w:rsidR="004157B0" w:rsidRPr="002847DB">
        <w:t xml:space="preserve">ourt </w:t>
      </w:r>
      <w:r w:rsidR="00775D86" w:rsidRPr="002847DB">
        <w:t xml:space="preserve">must </w:t>
      </w:r>
      <w:r w:rsidR="00E42D08" w:rsidRPr="002847DB">
        <w:t>direct its relevant Registrar to</w:t>
      </w:r>
      <w:r w:rsidR="00872BF8" w:rsidRPr="002847DB">
        <w:t xml:space="preserve"> </w:t>
      </w:r>
      <w:r w:rsidR="00E42D08" w:rsidRPr="002847DB">
        <w:t xml:space="preserve">cancel the registration of the </w:t>
      </w:r>
      <w:r w:rsidR="00775D86" w:rsidRPr="002847DB">
        <w:t>overse</w:t>
      </w:r>
      <w:r w:rsidR="00F56E0A" w:rsidRPr="002847DB">
        <w:t>a</w:t>
      </w:r>
      <w:r w:rsidR="00775D86" w:rsidRPr="002847DB">
        <w:t xml:space="preserve">s maintenance </w:t>
      </w:r>
      <w:r w:rsidR="00E42D08" w:rsidRPr="002847DB">
        <w:t xml:space="preserve">order by noting the fact and date of the cancellation on the certified copy of the </w:t>
      </w:r>
      <w:r w:rsidR="00B75DA0" w:rsidRPr="002847DB">
        <w:t>overse</w:t>
      </w:r>
      <w:r w:rsidR="00F56E0A" w:rsidRPr="002847DB">
        <w:t>a</w:t>
      </w:r>
      <w:r w:rsidR="00B75DA0" w:rsidRPr="002847DB">
        <w:t>s maintenance order</w:t>
      </w:r>
      <w:r w:rsidR="00E42D08" w:rsidRPr="002847DB">
        <w:t xml:space="preserve"> filed in the court.</w:t>
      </w:r>
    </w:p>
    <w:p w:rsidR="00E42D08" w:rsidRPr="002847DB" w:rsidRDefault="00E42D08" w:rsidP="00E42D08">
      <w:pPr>
        <w:pStyle w:val="subsection"/>
      </w:pPr>
      <w:r w:rsidRPr="002847DB">
        <w:tab/>
        <w:t>(</w:t>
      </w:r>
      <w:r w:rsidR="00E73469" w:rsidRPr="002847DB">
        <w:t>3</w:t>
      </w:r>
      <w:r w:rsidRPr="002847DB">
        <w:t>)</w:t>
      </w:r>
      <w:r w:rsidRPr="002847DB">
        <w:tab/>
        <w:t>Upon the</w:t>
      </w:r>
      <w:r w:rsidR="00872BF8" w:rsidRPr="002847DB">
        <w:t xml:space="preserve"> </w:t>
      </w:r>
      <w:r w:rsidRPr="002847DB">
        <w:t xml:space="preserve">cancellation of the registration of </w:t>
      </w:r>
      <w:r w:rsidR="00540369" w:rsidRPr="002847DB">
        <w:t>the</w:t>
      </w:r>
      <w:r w:rsidRPr="002847DB">
        <w:t xml:space="preserve"> overseas maintenance order, the order ceases to be enforceable in Australia.</w:t>
      </w:r>
    </w:p>
    <w:p w:rsidR="00E42D08" w:rsidRPr="002847DB" w:rsidRDefault="00E42D08" w:rsidP="00E42D08">
      <w:pPr>
        <w:pStyle w:val="subsection"/>
      </w:pPr>
      <w:r w:rsidRPr="002847DB">
        <w:tab/>
        <w:t>(</w:t>
      </w:r>
      <w:r w:rsidR="00E73469" w:rsidRPr="002847DB">
        <w:t>4</w:t>
      </w:r>
      <w:r w:rsidRPr="002847DB">
        <w:t>)</w:t>
      </w:r>
      <w:r w:rsidRPr="002847DB">
        <w:tab/>
      </w:r>
      <w:r w:rsidR="00B75DA0" w:rsidRPr="002847DB">
        <w:t>T</w:t>
      </w:r>
      <w:r w:rsidRPr="002847DB">
        <w:t>he relevant Registrar</w:t>
      </w:r>
      <w:r w:rsidR="00B75DA0" w:rsidRPr="002847DB">
        <w:t xml:space="preserve"> of the Australian court must</w:t>
      </w:r>
      <w:r w:rsidRPr="002847DB">
        <w:t xml:space="preserve"> cause notice in writing of the fact that the registration has been cancelled, and of the date of the cancellation, to be given to the person who was required to make payments under the order.</w:t>
      </w:r>
    </w:p>
    <w:p w:rsidR="0085611F" w:rsidRPr="002847DB" w:rsidRDefault="0085611F" w:rsidP="0085611F">
      <w:pPr>
        <w:pStyle w:val="ActHead4"/>
      </w:pPr>
      <w:bookmarkStart w:id="169" w:name="_Toc170386247"/>
      <w:r w:rsidRPr="00807F5F">
        <w:rPr>
          <w:rStyle w:val="CharSubdNo"/>
        </w:rPr>
        <w:t xml:space="preserve">Subdivision </w:t>
      </w:r>
      <w:r w:rsidR="004D0C20" w:rsidRPr="00807F5F">
        <w:rPr>
          <w:rStyle w:val="CharSubdNo"/>
        </w:rPr>
        <w:t>H</w:t>
      </w:r>
      <w:r w:rsidR="006D7DEB" w:rsidRPr="002847DB">
        <w:t>—</w:t>
      </w:r>
      <w:r w:rsidR="005828E8" w:rsidRPr="00807F5F">
        <w:rPr>
          <w:rStyle w:val="CharSubdText"/>
        </w:rPr>
        <w:t>Variation</w:t>
      </w:r>
      <w:r w:rsidR="00B66BA9" w:rsidRPr="00807F5F">
        <w:rPr>
          <w:rStyle w:val="CharSubdText"/>
        </w:rPr>
        <w:t xml:space="preserve"> etc.</w:t>
      </w:r>
      <w:r w:rsidR="005828E8" w:rsidRPr="00807F5F">
        <w:rPr>
          <w:rStyle w:val="CharSubdText"/>
        </w:rPr>
        <w:t xml:space="preserve"> of </w:t>
      </w:r>
      <w:r w:rsidR="00B66BA9" w:rsidRPr="00807F5F">
        <w:rPr>
          <w:rStyle w:val="CharSubdText"/>
        </w:rPr>
        <w:t>certain o</w:t>
      </w:r>
      <w:r w:rsidR="006D7DEB" w:rsidRPr="00807F5F">
        <w:rPr>
          <w:rStyle w:val="CharSubdText"/>
        </w:rPr>
        <w:t>verseas maintenance orders, agreements and liabilities</w:t>
      </w:r>
      <w:bookmarkEnd w:id="169"/>
    </w:p>
    <w:p w:rsidR="00F65429" w:rsidRPr="002847DB" w:rsidRDefault="001F414A" w:rsidP="00F65429">
      <w:pPr>
        <w:pStyle w:val="ActHead5"/>
      </w:pPr>
      <w:bookmarkStart w:id="170" w:name="_Toc170386248"/>
      <w:r w:rsidRPr="00807F5F">
        <w:rPr>
          <w:rStyle w:val="CharSectno"/>
        </w:rPr>
        <w:t>117</w:t>
      </w:r>
      <w:r w:rsidR="00F65429" w:rsidRPr="002847DB">
        <w:t xml:space="preserve">  Purpose of this Subdivision</w:t>
      </w:r>
      <w:bookmarkEnd w:id="170"/>
    </w:p>
    <w:p w:rsidR="00F65429" w:rsidRPr="002847DB" w:rsidRDefault="00F65429" w:rsidP="00F65429">
      <w:pPr>
        <w:pStyle w:val="subsection"/>
      </w:pPr>
      <w:r w:rsidRPr="002847DB">
        <w:tab/>
      </w:r>
      <w:r w:rsidRPr="002847DB">
        <w:tab/>
      </w:r>
      <w:r w:rsidR="00B2769F" w:rsidRPr="002847DB">
        <w:t>Unless otherwise stated, each section in this Subdivision is made for</w:t>
      </w:r>
      <w:r w:rsidR="008242C0" w:rsidRPr="002847DB">
        <w:t xml:space="preserve"> the purposes of</w:t>
      </w:r>
      <w:r w:rsidR="00B2769F" w:rsidRPr="002847DB">
        <w:t xml:space="preserve"> </w:t>
      </w:r>
      <w:r w:rsidR="00AC46A0" w:rsidRPr="002847DB">
        <w:t>sections 8</w:t>
      </w:r>
      <w:r w:rsidR="00B2769F" w:rsidRPr="002847DB">
        <w:t>9</w:t>
      </w:r>
      <w:r w:rsidR="00791EAE" w:rsidRPr="002847DB">
        <w:t>,</w:t>
      </w:r>
      <w:r w:rsidR="00B2769F" w:rsidRPr="002847DB">
        <w:t xml:space="preserve"> 110 </w:t>
      </w:r>
      <w:r w:rsidR="00791EAE" w:rsidRPr="002847DB">
        <w:t xml:space="preserve">and 110A </w:t>
      </w:r>
      <w:r w:rsidR="00B2769F" w:rsidRPr="002847DB">
        <w:t>of the Act.</w:t>
      </w:r>
    </w:p>
    <w:p w:rsidR="00E42D08" w:rsidRPr="002847DB" w:rsidRDefault="001F414A" w:rsidP="00E42D08">
      <w:pPr>
        <w:pStyle w:val="ActHead5"/>
      </w:pPr>
      <w:bookmarkStart w:id="171" w:name="_Toc170386249"/>
      <w:r w:rsidRPr="00807F5F">
        <w:rPr>
          <w:rStyle w:val="CharSectno"/>
        </w:rPr>
        <w:t>118</w:t>
      </w:r>
      <w:r w:rsidR="00E42D08" w:rsidRPr="002847DB">
        <w:t xml:space="preserve">  Party in Australia may apply to vary etc. overseas maintenance order, agreement or liability</w:t>
      </w:r>
      <w:bookmarkEnd w:id="171"/>
    </w:p>
    <w:p w:rsidR="00E42D08" w:rsidRPr="002847DB" w:rsidRDefault="00E42D08" w:rsidP="00E42D08">
      <w:pPr>
        <w:pStyle w:val="subsection"/>
        <w:rPr>
          <w:snapToGrid w:val="0"/>
        </w:rPr>
      </w:pPr>
      <w:r w:rsidRPr="002847DB">
        <w:rPr>
          <w:snapToGrid w:val="0"/>
        </w:rPr>
        <w:tab/>
        <w:t>(1)</w:t>
      </w:r>
      <w:r w:rsidRPr="002847DB">
        <w:rPr>
          <w:snapToGrid w:val="0"/>
        </w:rPr>
        <w:tab/>
        <w:t>This section applies to the following:</w:t>
      </w:r>
    </w:p>
    <w:p w:rsidR="00335D81" w:rsidRPr="002847DB" w:rsidRDefault="00E42D08" w:rsidP="000A65B1">
      <w:pPr>
        <w:pStyle w:val="paragraph"/>
        <w:rPr>
          <w:snapToGrid w:val="0"/>
        </w:rPr>
      </w:pPr>
      <w:r w:rsidRPr="002847DB">
        <w:rPr>
          <w:snapToGrid w:val="0"/>
        </w:rPr>
        <w:tab/>
        <w:t>(a)</w:t>
      </w:r>
      <w:r w:rsidRPr="002847DB">
        <w:rPr>
          <w:snapToGrid w:val="0"/>
        </w:rPr>
        <w:tab/>
      </w:r>
      <w:r w:rsidR="00335D81" w:rsidRPr="002847DB">
        <w:t xml:space="preserve">a maintenance order (the </w:t>
      </w:r>
      <w:r w:rsidR="00335D81" w:rsidRPr="002847DB">
        <w:rPr>
          <w:b/>
          <w:i/>
        </w:rPr>
        <w:t>overseas maintenance order</w:t>
      </w:r>
      <w:r w:rsidR="00335D81" w:rsidRPr="002847DB">
        <w:t xml:space="preserve">) made in a reciprocating jurisdiction </w:t>
      </w:r>
      <w:r w:rsidR="008242C0" w:rsidRPr="002847DB">
        <w:t>that is</w:t>
      </w:r>
      <w:r w:rsidR="00335D81" w:rsidRPr="002847DB">
        <w:t xml:space="preserve"> enforceable in Australia </w:t>
      </w:r>
      <w:r w:rsidR="008242C0" w:rsidRPr="002847DB">
        <w:t xml:space="preserve">and </w:t>
      </w:r>
      <w:r w:rsidR="00335D81" w:rsidRPr="002847DB">
        <w:t>was r</w:t>
      </w:r>
      <w:r w:rsidR="00335D81" w:rsidRPr="002847DB">
        <w:rPr>
          <w:snapToGrid w:val="0"/>
        </w:rPr>
        <w:t xml:space="preserve">egistered in a court before </w:t>
      </w:r>
      <w:r w:rsidR="00AC46A0" w:rsidRPr="002847DB">
        <w:rPr>
          <w:snapToGrid w:val="0"/>
        </w:rPr>
        <w:t>1 July</w:t>
      </w:r>
      <w:r w:rsidR="00335D81" w:rsidRPr="002847DB">
        <w:rPr>
          <w:snapToGrid w:val="0"/>
        </w:rPr>
        <w:t xml:space="preserve"> 2000;</w:t>
      </w:r>
    </w:p>
    <w:p w:rsidR="000A65B1" w:rsidRPr="002847DB" w:rsidRDefault="00335D81" w:rsidP="000A65B1">
      <w:pPr>
        <w:pStyle w:val="paragraph"/>
        <w:rPr>
          <w:snapToGrid w:val="0"/>
        </w:rPr>
      </w:pPr>
      <w:r w:rsidRPr="002847DB">
        <w:rPr>
          <w:snapToGrid w:val="0"/>
        </w:rPr>
        <w:tab/>
        <w:t>(b)</w:t>
      </w:r>
      <w:r w:rsidRPr="002847DB">
        <w:rPr>
          <w:snapToGrid w:val="0"/>
        </w:rPr>
        <w:tab/>
      </w:r>
      <w:r w:rsidR="00E42D08" w:rsidRPr="002847DB">
        <w:rPr>
          <w:snapToGrid w:val="0"/>
        </w:rPr>
        <w:t xml:space="preserve">an overseas maintenance agreement registered in a court before </w:t>
      </w:r>
      <w:r w:rsidR="00AC46A0" w:rsidRPr="002847DB">
        <w:rPr>
          <w:snapToGrid w:val="0"/>
        </w:rPr>
        <w:t>1 July</w:t>
      </w:r>
      <w:r w:rsidR="00E42D08" w:rsidRPr="002847DB">
        <w:rPr>
          <w:snapToGrid w:val="0"/>
        </w:rPr>
        <w:t xml:space="preserve"> 2000;</w:t>
      </w:r>
    </w:p>
    <w:p w:rsidR="00F666E5" w:rsidRPr="002847DB" w:rsidRDefault="00654A0B" w:rsidP="00E42D08">
      <w:pPr>
        <w:pStyle w:val="paragraph"/>
      </w:pPr>
      <w:r w:rsidRPr="002847DB">
        <w:tab/>
      </w:r>
      <w:r w:rsidR="000A65B1" w:rsidRPr="002847DB">
        <w:t>(</w:t>
      </w:r>
      <w:r w:rsidR="0087177E" w:rsidRPr="002847DB">
        <w:t>c</w:t>
      </w:r>
      <w:r w:rsidR="000A65B1" w:rsidRPr="002847DB">
        <w:t>)</w:t>
      </w:r>
      <w:r w:rsidR="000A65B1" w:rsidRPr="002847DB">
        <w:tab/>
      </w:r>
      <w:r w:rsidR="00B53EA8" w:rsidRPr="002847DB">
        <w:t xml:space="preserve">an </w:t>
      </w:r>
      <w:r w:rsidR="000A65B1" w:rsidRPr="002847DB">
        <w:t xml:space="preserve">overseas maintenance liability, within the meaning of the </w:t>
      </w:r>
      <w:r w:rsidR="000A65B1" w:rsidRPr="002847DB">
        <w:rPr>
          <w:i/>
        </w:rPr>
        <w:t>Child Support (Registration and Collection) Act 1988</w:t>
      </w:r>
      <w:r w:rsidR="000A65B1" w:rsidRPr="002847DB">
        <w:t>, included in the Child Support Register under section 25A of that Act</w:t>
      </w:r>
      <w:r w:rsidR="00335D81" w:rsidRPr="002847DB">
        <w:t>;</w:t>
      </w:r>
    </w:p>
    <w:p w:rsidR="00F666E5" w:rsidRPr="002847DB" w:rsidRDefault="00F666E5" w:rsidP="00F666E5">
      <w:pPr>
        <w:pStyle w:val="paragraph"/>
        <w:rPr>
          <w:snapToGrid w:val="0"/>
        </w:rPr>
      </w:pPr>
      <w:r w:rsidRPr="002847DB">
        <w:rPr>
          <w:snapToGrid w:val="0"/>
        </w:rPr>
        <w:tab/>
        <w:t>(</w:t>
      </w:r>
      <w:r w:rsidR="0087177E" w:rsidRPr="002847DB">
        <w:rPr>
          <w:snapToGrid w:val="0"/>
        </w:rPr>
        <w:t>d</w:t>
      </w:r>
      <w:r w:rsidRPr="002847DB">
        <w:rPr>
          <w:snapToGrid w:val="0"/>
        </w:rPr>
        <w:t>)</w:t>
      </w:r>
      <w:r w:rsidRPr="002847DB">
        <w:rPr>
          <w:snapToGrid w:val="0"/>
        </w:rPr>
        <w:tab/>
        <w:t>a</w:t>
      </w:r>
      <w:r w:rsidR="00E42D08" w:rsidRPr="002847DB">
        <w:rPr>
          <w:snapToGrid w:val="0"/>
        </w:rPr>
        <w:t xml:space="preserve"> </w:t>
      </w:r>
      <w:r w:rsidRPr="002847DB">
        <w:t>registrable overseas maintenance liability</w:t>
      </w:r>
      <w:r w:rsidR="000A65B1" w:rsidRPr="002847DB">
        <w:t xml:space="preserve">, </w:t>
      </w:r>
      <w:r w:rsidR="00BE6129" w:rsidRPr="002847DB">
        <w:t xml:space="preserve">within the meaning of </w:t>
      </w:r>
      <w:r w:rsidRPr="002847DB">
        <w:t xml:space="preserve">the </w:t>
      </w:r>
      <w:r w:rsidRPr="002847DB">
        <w:rPr>
          <w:i/>
        </w:rPr>
        <w:t>Child Support (Registration and Collection) Act 1988</w:t>
      </w:r>
      <w:r w:rsidRPr="002847DB">
        <w:t>.</w:t>
      </w:r>
    </w:p>
    <w:p w:rsidR="00E42D08" w:rsidRPr="002847DB" w:rsidRDefault="00E42D08" w:rsidP="00E42D08">
      <w:pPr>
        <w:pStyle w:val="subsection"/>
        <w:rPr>
          <w:snapToGrid w:val="0"/>
        </w:rPr>
      </w:pPr>
      <w:r w:rsidRPr="002847DB">
        <w:rPr>
          <w:snapToGrid w:val="0"/>
        </w:rPr>
        <w:tab/>
        <w:t>(2)</w:t>
      </w:r>
      <w:r w:rsidRPr="002847DB">
        <w:rPr>
          <w:snapToGrid w:val="0"/>
        </w:rPr>
        <w:tab/>
        <w:t>Application may be made to a court having jurisdiction under th</w:t>
      </w:r>
      <w:r w:rsidR="00A027E2" w:rsidRPr="002847DB">
        <w:rPr>
          <w:snapToGrid w:val="0"/>
        </w:rPr>
        <w:t>is</w:t>
      </w:r>
      <w:r w:rsidRPr="002847DB">
        <w:rPr>
          <w:snapToGrid w:val="0"/>
        </w:rPr>
        <w:t xml:space="preserve"> Act for an order discharging, suspending, reviving or varying an order, agreement or liability to which this section applies.</w:t>
      </w:r>
    </w:p>
    <w:p w:rsidR="00E42D08" w:rsidRPr="002847DB" w:rsidRDefault="00E42D08" w:rsidP="00E42D08">
      <w:pPr>
        <w:pStyle w:val="subsection"/>
        <w:rPr>
          <w:snapToGrid w:val="0"/>
        </w:rPr>
      </w:pPr>
      <w:r w:rsidRPr="002847DB">
        <w:rPr>
          <w:snapToGrid w:val="0"/>
        </w:rPr>
        <w:tab/>
        <w:t>(3)</w:t>
      </w:r>
      <w:r w:rsidRPr="002847DB">
        <w:rPr>
          <w:snapToGrid w:val="0"/>
        </w:rPr>
        <w:tab/>
        <w:t>An application may be made by:</w:t>
      </w:r>
    </w:p>
    <w:p w:rsidR="00E42D08" w:rsidRPr="002847DB" w:rsidRDefault="00E42D08" w:rsidP="00E42D08">
      <w:pPr>
        <w:pStyle w:val="paragraph"/>
        <w:rPr>
          <w:snapToGrid w:val="0"/>
        </w:rPr>
      </w:pPr>
      <w:r w:rsidRPr="002847DB">
        <w:rPr>
          <w:snapToGrid w:val="0"/>
        </w:rPr>
        <w:tab/>
        <w:t>(a)</w:t>
      </w:r>
      <w:r w:rsidRPr="002847DB">
        <w:rPr>
          <w:snapToGrid w:val="0"/>
        </w:rPr>
        <w:tab/>
        <w:t>the person for whose benefit the order or agreement was made, or for whose benefit the liability was created; or</w:t>
      </w:r>
    </w:p>
    <w:p w:rsidR="00E42D08" w:rsidRPr="002847DB" w:rsidRDefault="00E42D08" w:rsidP="00E42D08">
      <w:pPr>
        <w:pStyle w:val="paragraph"/>
        <w:rPr>
          <w:snapToGrid w:val="0"/>
        </w:rPr>
      </w:pPr>
      <w:r w:rsidRPr="002847DB">
        <w:rPr>
          <w:snapToGrid w:val="0"/>
        </w:rPr>
        <w:tab/>
        <w:t>(b)</w:t>
      </w:r>
      <w:r w:rsidRPr="002847DB">
        <w:rPr>
          <w:snapToGrid w:val="0"/>
        </w:rPr>
        <w:tab/>
        <w:t>the person against whom the order was made or the person who is liable to make payments because of the agreement or the liability; or</w:t>
      </w:r>
    </w:p>
    <w:p w:rsidR="00E42D08" w:rsidRPr="002847DB" w:rsidRDefault="00E42D08" w:rsidP="00E42D08">
      <w:pPr>
        <w:pStyle w:val="paragraph"/>
        <w:rPr>
          <w:snapToGrid w:val="0"/>
        </w:rPr>
      </w:pPr>
      <w:r w:rsidRPr="002847DB">
        <w:rPr>
          <w:snapToGrid w:val="0"/>
        </w:rPr>
        <w:tab/>
        <w:t>(c)</w:t>
      </w:r>
      <w:r w:rsidRPr="002847DB">
        <w:rPr>
          <w:snapToGrid w:val="0"/>
        </w:rPr>
        <w:tab/>
        <w:t xml:space="preserve">the Secretary, on behalf of a person mentioned in </w:t>
      </w:r>
      <w:r w:rsidR="006F3F13" w:rsidRPr="002847DB">
        <w:rPr>
          <w:snapToGrid w:val="0"/>
        </w:rPr>
        <w:t>paragraph (</w:t>
      </w:r>
      <w:r w:rsidRPr="002847DB">
        <w:rPr>
          <w:snapToGrid w:val="0"/>
        </w:rPr>
        <w:t>a) or (b).</w:t>
      </w:r>
    </w:p>
    <w:p w:rsidR="00A87B0C" w:rsidRPr="002847DB" w:rsidRDefault="00B767E5" w:rsidP="00E42D08">
      <w:pPr>
        <w:pStyle w:val="subsection"/>
      </w:pPr>
      <w:r w:rsidRPr="002847DB">
        <w:tab/>
        <w:t>(</w:t>
      </w:r>
      <w:r w:rsidR="00791EAE" w:rsidRPr="002847DB">
        <w:t>4</w:t>
      </w:r>
      <w:r w:rsidRPr="002847DB">
        <w:t>)</w:t>
      </w:r>
      <w:r w:rsidRPr="002847DB">
        <w:tab/>
      </w:r>
      <w:r w:rsidR="00B05771" w:rsidRPr="002847DB">
        <w:t>The court may</w:t>
      </w:r>
      <w:r w:rsidR="00ED62D9" w:rsidRPr="002847DB">
        <w:t>,</w:t>
      </w:r>
      <w:r w:rsidR="00B05771" w:rsidRPr="002847DB">
        <w:t xml:space="preserve"> </w:t>
      </w:r>
      <w:r w:rsidR="00F13375" w:rsidRPr="002847DB">
        <w:t>in determining the application</w:t>
      </w:r>
      <w:r w:rsidR="00ED62D9" w:rsidRPr="002847DB">
        <w:t>,</w:t>
      </w:r>
      <w:r w:rsidR="00F13375" w:rsidRPr="002847DB">
        <w:t xml:space="preserve"> </w:t>
      </w:r>
      <w:r w:rsidR="00B05771" w:rsidRPr="002847DB">
        <w:t>make a</w:t>
      </w:r>
      <w:r w:rsidR="001C03DD" w:rsidRPr="002847DB">
        <w:t xml:space="preserve">n </w:t>
      </w:r>
      <w:r w:rsidR="00B05771" w:rsidRPr="002847DB">
        <w:t xml:space="preserve">order </w:t>
      </w:r>
      <w:r w:rsidR="00B05771" w:rsidRPr="002847DB">
        <w:rPr>
          <w:snapToGrid w:val="0"/>
        </w:rPr>
        <w:t xml:space="preserve">discharging, suspending, reviving or varying </w:t>
      </w:r>
      <w:r w:rsidR="001C03DD" w:rsidRPr="002847DB">
        <w:rPr>
          <w:snapToGrid w:val="0"/>
        </w:rPr>
        <w:t xml:space="preserve">the </w:t>
      </w:r>
      <w:r w:rsidR="00B05771" w:rsidRPr="002847DB">
        <w:rPr>
          <w:snapToGrid w:val="0"/>
        </w:rPr>
        <w:t>order, agreement or liability.</w:t>
      </w:r>
    </w:p>
    <w:p w:rsidR="001C03DD" w:rsidRPr="002847DB" w:rsidRDefault="001C03DD" w:rsidP="001C03DD">
      <w:pPr>
        <w:pStyle w:val="notetext"/>
      </w:pPr>
      <w:r w:rsidRPr="002847DB">
        <w:t>Note:</w:t>
      </w:r>
      <w:r w:rsidRPr="002847DB">
        <w:tab/>
        <w:t xml:space="preserve">Some orders must </w:t>
      </w:r>
      <w:r w:rsidR="00BA3AA1" w:rsidRPr="002847DB">
        <w:t xml:space="preserve">be </w:t>
      </w:r>
      <w:r w:rsidRPr="002847DB">
        <w:t xml:space="preserve">provisional orders: see section </w:t>
      </w:r>
      <w:r w:rsidR="001F414A" w:rsidRPr="002847DB">
        <w:t>120</w:t>
      </w:r>
      <w:r w:rsidR="00F13375" w:rsidRPr="002847DB">
        <w:t>.</w:t>
      </w:r>
    </w:p>
    <w:p w:rsidR="00B767E5" w:rsidRPr="002847DB" w:rsidRDefault="00B05771" w:rsidP="00E42D08">
      <w:pPr>
        <w:pStyle w:val="subsection"/>
      </w:pPr>
      <w:r w:rsidRPr="002847DB">
        <w:tab/>
        <w:t>(</w:t>
      </w:r>
      <w:r w:rsidR="00791EAE" w:rsidRPr="002847DB">
        <w:t>5</w:t>
      </w:r>
      <w:r w:rsidRPr="002847DB">
        <w:t>)</w:t>
      </w:r>
      <w:r w:rsidRPr="002847DB">
        <w:tab/>
      </w:r>
      <w:r w:rsidR="00B767E5" w:rsidRPr="002847DB">
        <w:t>A court may make an order under this section even if the respondent to the application has not been served with the application and has not consented to the order.</w:t>
      </w:r>
    </w:p>
    <w:p w:rsidR="00E42D08" w:rsidRPr="002847DB" w:rsidRDefault="001F414A" w:rsidP="00E42D08">
      <w:pPr>
        <w:pStyle w:val="ActHead5"/>
      </w:pPr>
      <w:bookmarkStart w:id="172" w:name="_Toc170386250"/>
      <w:r w:rsidRPr="00807F5F">
        <w:rPr>
          <w:rStyle w:val="CharSectno"/>
        </w:rPr>
        <w:t>119</w:t>
      </w:r>
      <w:r w:rsidR="00E42D08" w:rsidRPr="002847DB">
        <w:t xml:space="preserve">  </w:t>
      </w:r>
      <w:r w:rsidR="0087373D" w:rsidRPr="002847DB">
        <w:t xml:space="preserve">Determination of </w:t>
      </w:r>
      <w:r w:rsidR="0087373D" w:rsidRPr="002847DB">
        <w:rPr>
          <w:snapToGrid w:val="0"/>
        </w:rPr>
        <w:t>application</w:t>
      </w:r>
      <w:r w:rsidR="00430EC9" w:rsidRPr="002847DB">
        <w:rPr>
          <w:snapToGrid w:val="0"/>
        </w:rPr>
        <w:t xml:space="preserve"> made in absence of party</w:t>
      </w:r>
      <w:bookmarkEnd w:id="172"/>
    </w:p>
    <w:p w:rsidR="00E42D08" w:rsidRPr="002847DB" w:rsidRDefault="00E42D08" w:rsidP="00E42D08">
      <w:pPr>
        <w:pStyle w:val="subsection"/>
        <w:rPr>
          <w:snapToGrid w:val="0"/>
        </w:rPr>
      </w:pPr>
      <w:r w:rsidRPr="002847DB">
        <w:rPr>
          <w:snapToGrid w:val="0"/>
        </w:rPr>
        <w:tab/>
        <w:t>(1)</w:t>
      </w:r>
      <w:r w:rsidRPr="002847DB">
        <w:rPr>
          <w:snapToGrid w:val="0"/>
        </w:rPr>
        <w:tab/>
        <w:t>This section applies to an application that is made under subsection </w:t>
      </w:r>
      <w:r w:rsidR="001F414A" w:rsidRPr="002847DB">
        <w:rPr>
          <w:snapToGrid w:val="0"/>
        </w:rPr>
        <w:t>118</w:t>
      </w:r>
      <w:r w:rsidRPr="002847DB">
        <w:rPr>
          <w:snapToGrid w:val="0"/>
        </w:rPr>
        <w:t>(</w:t>
      </w:r>
      <w:r w:rsidR="0055063B" w:rsidRPr="002847DB">
        <w:rPr>
          <w:snapToGrid w:val="0"/>
        </w:rPr>
        <w:t>2</w:t>
      </w:r>
      <w:r w:rsidRPr="002847DB">
        <w:rPr>
          <w:snapToGrid w:val="0"/>
        </w:rPr>
        <w:t>) if:</w:t>
      </w:r>
    </w:p>
    <w:p w:rsidR="00E42D08" w:rsidRPr="002847DB" w:rsidRDefault="00E42D08" w:rsidP="00E42D08">
      <w:pPr>
        <w:pStyle w:val="paragraph"/>
        <w:rPr>
          <w:snapToGrid w:val="0"/>
        </w:rPr>
      </w:pPr>
      <w:r w:rsidRPr="002847DB">
        <w:rPr>
          <w:snapToGrid w:val="0"/>
        </w:rPr>
        <w:tab/>
        <w:t>(a)</w:t>
      </w:r>
      <w:r w:rsidRPr="002847DB">
        <w:rPr>
          <w:snapToGrid w:val="0"/>
        </w:rPr>
        <w:tab/>
        <w:t>the applicant is the person against whom a</w:t>
      </w:r>
      <w:r w:rsidR="00BD4911" w:rsidRPr="002847DB">
        <w:rPr>
          <w:snapToGrid w:val="0"/>
        </w:rPr>
        <w:t xml:space="preserve"> </w:t>
      </w:r>
      <w:r w:rsidRPr="002847DB">
        <w:rPr>
          <w:snapToGrid w:val="0"/>
        </w:rPr>
        <w:t>maintenance order</w:t>
      </w:r>
      <w:r w:rsidR="00BD4911" w:rsidRPr="002847DB">
        <w:rPr>
          <w:snapToGrid w:val="0"/>
        </w:rPr>
        <w:t xml:space="preserve"> mentioned in paragraph </w:t>
      </w:r>
      <w:r w:rsidR="001F414A" w:rsidRPr="002847DB">
        <w:rPr>
          <w:snapToGrid w:val="0"/>
        </w:rPr>
        <w:t>118</w:t>
      </w:r>
      <w:r w:rsidR="00BD4911" w:rsidRPr="002847DB">
        <w:rPr>
          <w:snapToGrid w:val="0"/>
        </w:rPr>
        <w:t xml:space="preserve">(1)(a) </w:t>
      </w:r>
      <w:r w:rsidRPr="002847DB">
        <w:rPr>
          <w:snapToGrid w:val="0"/>
        </w:rPr>
        <w:t>was made or the person who is liable to make payments because of a liability mentioned in paragraph </w:t>
      </w:r>
      <w:r w:rsidR="001F414A" w:rsidRPr="002847DB">
        <w:rPr>
          <w:snapToGrid w:val="0"/>
        </w:rPr>
        <w:t>118</w:t>
      </w:r>
      <w:r w:rsidRPr="002847DB">
        <w:rPr>
          <w:snapToGrid w:val="0"/>
        </w:rPr>
        <w:t>(1)(</w:t>
      </w:r>
      <w:r w:rsidR="00087D68" w:rsidRPr="002847DB">
        <w:rPr>
          <w:snapToGrid w:val="0"/>
        </w:rPr>
        <w:t>c</w:t>
      </w:r>
      <w:r w:rsidRPr="002847DB">
        <w:rPr>
          <w:snapToGrid w:val="0"/>
        </w:rPr>
        <w:t>)</w:t>
      </w:r>
      <w:r w:rsidR="006D7DEB" w:rsidRPr="002847DB">
        <w:rPr>
          <w:snapToGrid w:val="0"/>
        </w:rPr>
        <w:t xml:space="preserve"> or (</w:t>
      </w:r>
      <w:r w:rsidR="00087D68" w:rsidRPr="002847DB">
        <w:rPr>
          <w:snapToGrid w:val="0"/>
        </w:rPr>
        <w:t>d</w:t>
      </w:r>
      <w:r w:rsidR="006D7DEB" w:rsidRPr="002847DB">
        <w:rPr>
          <w:snapToGrid w:val="0"/>
        </w:rPr>
        <w:t>)</w:t>
      </w:r>
      <w:r w:rsidRPr="002847DB">
        <w:rPr>
          <w:snapToGrid w:val="0"/>
        </w:rPr>
        <w:t>; and</w:t>
      </w:r>
    </w:p>
    <w:p w:rsidR="000E1387" w:rsidRPr="002847DB" w:rsidRDefault="00E42D08" w:rsidP="00E42D08">
      <w:pPr>
        <w:pStyle w:val="paragraph"/>
        <w:rPr>
          <w:snapToGrid w:val="0"/>
        </w:rPr>
      </w:pPr>
      <w:r w:rsidRPr="002847DB">
        <w:rPr>
          <w:snapToGrid w:val="0"/>
        </w:rPr>
        <w:tab/>
        <w:t>(b)</w:t>
      </w:r>
      <w:r w:rsidRPr="002847DB">
        <w:rPr>
          <w:snapToGrid w:val="0"/>
        </w:rPr>
        <w:tab/>
        <w:t>the applicant</w:t>
      </w:r>
      <w:r w:rsidR="000E1387" w:rsidRPr="002847DB">
        <w:rPr>
          <w:snapToGrid w:val="0"/>
        </w:rPr>
        <w:t>:</w:t>
      </w:r>
    </w:p>
    <w:p w:rsidR="000E1387" w:rsidRPr="002847DB" w:rsidRDefault="000E1387" w:rsidP="000E1387">
      <w:pPr>
        <w:pStyle w:val="paragraphsub"/>
        <w:rPr>
          <w:snapToGrid w:val="0"/>
        </w:rPr>
      </w:pPr>
      <w:r w:rsidRPr="002847DB">
        <w:rPr>
          <w:snapToGrid w:val="0"/>
        </w:rPr>
        <w:tab/>
        <w:t>(i)</w:t>
      </w:r>
      <w:r w:rsidRPr="002847DB">
        <w:rPr>
          <w:snapToGrid w:val="0"/>
        </w:rPr>
        <w:tab/>
      </w:r>
      <w:r w:rsidR="00E42D08" w:rsidRPr="002847DB">
        <w:rPr>
          <w:snapToGrid w:val="0"/>
        </w:rPr>
        <w:t>did not have notice of the proceedings giving rise to the order or liability</w:t>
      </w:r>
      <w:r w:rsidRPr="002847DB">
        <w:rPr>
          <w:snapToGrid w:val="0"/>
        </w:rPr>
        <w:t>; and</w:t>
      </w:r>
    </w:p>
    <w:p w:rsidR="000E1387" w:rsidRPr="002847DB" w:rsidRDefault="000E1387" w:rsidP="000E1387">
      <w:pPr>
        <w:pStyle w:val="paragraphsub"/>
        <w:rPr>
          <w:snapToGrid w:val="0"/>
        </w:rPr>
      </w:pPr>
      <w:r w:rsidRPr="002847DB">
        <w:rPr>
          <w:snapToGrid w:val="0"/>
        </w:rPr>
        <w:tab/>
        <w:t>(ii)</w:t>
      </w:r>
      <w:r w:rsidRPr="002847DB">
        <w:rPr>
          <w:snapToGrid w:val="0"/>
        </w:rPr>
        <w:tab/>
      </w:r>
      <w:r w:rsidR="00E42D08" w:rsidRPr="002847DB">
        <w:rPr>
          <w:snapToGrid w:val="0"/>
        </w:rPr>
        <w:t>did not appear in those proceedings</w:t>
      </w:r>
      <w:r w:rsidRPr="002847DB">
        <w:rPr>
          <w:snapToGrid w:val="0"/>
        </w:rPr>
        <w:t>; and</w:t>
      </w:r>
    </w:p>
    <w:p w:rsidR="00E42D08" w:rsidRPr="002847DB" w:rsidRDefault="000E1387" w:rsidP="000E1387">
      <w:pPr>
        <w:pStyle w:val="paragraphsub"/>
        <w:rPr>
          <w:snapToGrid w:val="0"/>
        </w:rPr>
      </w:pPr>
      <w:r w:rsidRPr="002847DB">
        <w:rPr>
          <w:snapToGrid w:val="0"/>
        </w:rPr>
        <w:tab/>
        <w:t>(ii</w:t>
      </w:r>
      <w:r w:rsidR="006D24B1" w:rsidRPr="002847DB">
        <w:rPr>
          <w:snapToGrid w:val="0"/>
        </w:rPr>
        <w:t>i</w:t>
      </w:r>
      <w:r w:rsidRPr="002847DB">
        <w:rPr>
          <w:snapToGrid w:val="0"/>
        </w:rPr>
        <w:t>)</w:t>
      </w:r>
      <w:r w:rsidRPr="002847DB">
        <w:rPr>
          <w:snapToGrid w:val="0"/>
        </w:rPr>
        <w:tab/>
      </w:r>
      <w:r w:rsidR="00E42D08" w:rsidRPr="002847DB">
        <w:rPr>
          <w:snapToGrid w:val="0"/>
        </w:rPr>
        <w:t>did not consent to the making of the order or to the creation of the liability; and</w:t>
      </w:r>
    </w:p>
    <w:p w:rsidR="00E42D08" w:rsidRPr="002847DB" w:rsidRDefault="00E42D08" w:rsidP="00E42D08">
      <w:pPr>
        <w:pStyle w:val="paragraph"/>
        <w:rPr>
          <w:snapToGrid w:val="0"/>
        </w:rPr>
      </w:pPr>
      <w:r w:rsidRPr="002847DB">
        <w:rPr>
          <w:snapToGrid w:val="0"/>
        </w:rPr>
        <w:tab/>
        <w:t>(c)</w:t>
      </w:r>
      <w:r w:rsidRPr="002847DB">
        <w:rPr>
          <w:snapToGrid w:val="0"/>
        </w:rPr>
        <w:tab/>
        <w:t>the application is made within 6 months after the applicant was given notice that the order or liability is enforceable in Australia.</w:t>
      </w:r>
    </w:p>
    <w:p w:rsidR="00E42D08" w:rsidRPr="002847DB" w:rsidRDefault="00E42D08" w:rsidP="00E42D08">
      <w:pPr>
        <w:pStyle w:val="subsection"/>
        <w:rPr>
          <w:snapToGrid w:val="0"/>
        </w:rPr>
      </w:pPr>
      <w:r w:rsidRPr="002847DB">
        <w:rPr>
          <w:snapToGrid w:val="0"/>
        </w:rPr>
        <w:tab/>
        <w:t>(2)</w:t>
      </w:r>
      <w:r w:rsidRPr="002847DB">
        <w:rPr>
          <w:snapToGrid w:val="0"/>
        </w:rPr>
        <w:tab/>
      </w:r>
      <w:r w:rsidR="00B16886" w:rsidRPr="002847DB">
        <w:t>In proceedings with respect to the application</w:t>
      </w:r>
      <w:r w:rsidRPr="002847DB">
        <w:rPr>
          <w:snapToGrid w:val="0"/>
        </w:rPr>
        <w:t xml:space="preserve">, </w:t>
      </w:r>
      <w:r w:rsidR="00B16886" w:rsidRPr="002847DB">
        <w:rPr>
          <w:snapToGrid w:val="0"/>
        </w:rPr>
        <w:t xml:space="preserve">it is open to the applicant to </w:t>
      </w:r>
      <w:r w:rsidRPr="002847DB">
        <w:rPr>
          <w:snapToGrid w:val="0"/>
        </w:rPr>
        <w:t xml:space="preserve">raise any matter that the applicant could have raised under </w:t>
      </w:r>
      <w:r w:rsidR="00B11214" w:rsidRPr="002847DB">
        <w:rPr>
          <w:snapToGrid w:val="0"/>
        </w:rPr>
        <w:t>Part V</w:t>
      </w:r>
      <w:r w:rsidRPr="002847DB">
        <w:rPr>
          <w:snapToGrid w:val="0"/>
        </w:rPr>
        <w:t>II or VIII of the Act if the proceedings giving rise to the order or to the liability had been heard in Australia.</w:t>
      </w:r>
    </w:p>
    <w:p w:rsidR="00E42D08" w:rsidRPr="002847DB" w:rsidRDefault="001F414A" w:rsidP="00E42D08">
      <w:pPr>
        <w:pStyle w:val="ActHead5"/>
      </w:pPr>
      <w:bookmarkStart w:id="173" w:name="_Toc170386251"/>
      <w:r w:rsidRPr="00807F5F">
        <w:rPr>
          <w:rStyle w:val="CharSectno"/>
        </w:rPr>
        <w:t>120</w:t>
      </w:r>
      <w:r w:rsidR="00E42D08" w:rsidRPr="002847DB">
        <w:t xml:space="preserve">  </w:t>
      </w:r>
      <w:r w:rsidR="005828E8" w:rsidRPr="002847DB">
        <w:t>Status of v</w:t>
      </w:r>
      <w:r w:rsidR="00E42D08" w:rsidRPr="002847DB">
        <w:t>ariation etc. order</w:t>
      </w:r>
      <w:bookmarkEnd w:id="173"/>
    </w:p>
    <w:p w:rsidR="00D946A0" w:rsidRPr="002847DB" w:rsidRDefault="00E42D08" w:rsidP="00D946A0">
      <w:pPr>
        <w:pStyle w:val="subsection"/>
      </w:pPr>
      <w:r w:rsidRPr="002847DB">
        <w:tab/>
        <w:t>(1)</w:t>
      </w:r>
      <w:r w:rsidRPr="002847DB">
        <w:tab/>
      </w:r>
      <w:r w:rsidR="00E33576" w:rsidRPr="002847DB">
        <w:t>An order made under s</w:t>
      </w:r>
      <w:r w:rsidR="001C03DD" w:rsidRPr="002847DB">
        <w:t>ubs</w:t>
      </w:r>
      <w:r w:rsidR="00E33576" w:rsidRPr="002847DB">
        <w:t>ection </w:t>
      </w:r>
      <w:r w:rsidR="001F414A" w:rsidRPr="002847DB">
        <w:t>118</w:t>
      </w:r>
      <w:r w:rsidR="001C03DD" w:rsidRPr="002847DB">
        <w:t>(</w:t>
      </w:r>
      <w:r w:rsidR="00741B45" w:rsidRPr="002847DB">
        <w:t>4</w:t>
      </w:r>
      <w:r w:rsidR="001C03DD" w:rsidRPr="002847DB">
        <w:t>)</w:t>
      </w:r>
      <w:r w:rsidR="00E33576" w:rsidRPr="002847DB">
        <w:t xml:space="preserve"> is provisional if it relates to an</w:t>
      </w:r>
      <w:r w:rsidR="00B66BA9" w:rsidRPr="002847DB">
        <w:t xml:space="preserve"> overseas maintenance order, overseas maintenance</w:t>
      </w:r>
      <w:r w:rsidR="00E33576" w:rsidRPr="002847DB">
        <w:t xml:space="preserve"> </w:t>
      </w:r>
      <w:r w:rsidR="00B66BA9" w:rsidRPr="002847DB">
        <w:t>agreement</w:t>
      </w:r>
      <w:r w:rsidR="00E33576" w:rsidRPr="002847DB">
        <w:t xml:space="preserve">, overseas maintenance liability </w:t>
      </w:r>
      <w:r w:rsidR="00B66BA9" w:rsidRPr="002847DB">
        <w:t>o</w:t>
      </w:r>
      <w:r w:rsidR="00E33576" w:rsidRPr="002847DB">
        <w:t xml:space="preserve">r registrable overseas maintenance liability made </w:t>
      </w:r>
      <w:r w:rsidR="00A55031" w:rsidRPr="002847DB">
        <w:t>in</w:t>
      </w:r>
      <w:r w:rsidR="00D946A0" w:rsidRPr="002847DB">
        <w:t xml:space="preserve"> any</w:t>
      </w:r>
      <w:r w:rsidR="00E33576" w:rsidRPr="002847DB">
        <w:t xml:space="preserve"> of the following</w:t>
      </w:r>
      <w:r w:rsidR="00F05D4A" w:rsidRPr="002847DB">
        <w:t xml:space="preserve"> reciprocating</w:t>
      </w:r>
      <w:r w:rsidR="00E33576" w:rsidRPr="002847DB">
        <w:t xml:space="preserve"> jurisdictions</w:t>
      </w:r>
      <w:r w:rsidR="00D946A0" w:rsidRPr="002847DB">
        <w:t>:</w:t>
      </w:r>
    </w:p>
    <w:p w:rsidR="00E42D08" w:rsidRPr="002847DB" w:rsidRDefault="00E42D08" w:rsidP="00D946A0">
      <w:pPr>
        <w:pStyle w:val="paragraph"/>
      </w:pPr>
      <w:r w:rsidRPr="002847DB">
        <w:tab/>
        <w:t>(</w:t>
      </w:r>
      <w:r w:rsidR="00220E24" w:rsidRPr="002847DB">
        <w:t>a</w:t>
      </w:r>
      <w:r w:rsidRPr="002847DB">
        <w:t>)</w:t>
      </w:r>
      <w:r w:rsidRPr="002847DB">
        <w:tab/>
        <w:t>Brunei Darussalam;</w:t>
      </w:r>
    </w:p>
    <w:p w:rsidR="00E42D08" w:rsidRPr="002847DB" w:rsidRDefault="00E42D08" w:rsidP="00E42D08">
      <w:pPr>
        <w:pStyle w:val="paragraph"/>
      </w:pPr>
      <w:r w:rsidRPr="002847DB">
        <w:tab/>
        <w:t>(</w:t>
      </w:r>
      <w:r w:rsidR="00220E24" w:rsidRPr="002847DB">
        <w:t>b</w:t>
      </w:r>
      <w:r w:rsidRPr="002847DB">
        <w:t>)</w:t>
      </w:r>
      <w:r w:rsidRPr="002847DB">
        <w:tab/>
        <w:t xml:space="preserve">a Canadian Province or Territory </w:t>
      </w:r>
      <w:r w:rsidR="00416287" w:rsidRPr="002847DB">
        <w:t>specified in an item of the table</w:t>
      </w:r>
      <w:r w:rsidRPr="002847DB">
        <w:t xml:space="preserve"> in Schedule 2;</w:t>
      </w:r>
    </w:p>
    <w:p w:rsidR="00E42D08" w:rsidRPr="002847DB" w:rsidRDefault="00E42D08" w:rsidP="00E42D08">
      <w:pPr>
        <w:pStyle w:val="paragraph"/>
      </w:pPr>
      <w:r w:rsidRPr="002847DB">
        <w:tab/>
        <w:t>(</w:t>
      </w:r>
      <w:r w:rsidR="00220E24" w:rsidRPr="002847DB">
        <w:t>c</w:t>
      </w:r>
      <w:r w:rsidRPr="002847DB">
        <w:t>)</w:t>
      </w:r>
      <w:r w:rsidRPr="002847DB">
        <w:tab/>
        <w:t>Cook Islands;</w:t>
      </w:r>
    </w:p>
    <w:p w:rsidR="00E42D08" w:rsidRPr="002847DB" w:rsidRDefault="00E42D08" w:rsidP="00E42D08">
      <w:pPr>
        <w:pStyle w:val="paragraph"/>
      </w:pPr>
      <w:r w:rsidRPr="002847DB">
        <w:tab/>
        <w:t>(</w:t>
      </w:r>
      <w:r w:rsidR="00220E24" w:rsidRPr="002847DB">
        <w:t>d</w:t>
      </w:r>
      <w:r w:rsidRPr="002847DB">
        <w:t>)</w:t>
      </w:r>
      <w:r w:rsidRPr="002847DB">
        <w:tab/>
        <w:t>Cyprus;</w:t>
      </w:r>
    </w:p>
    <w:p w:rsidR="00E42D08" w:rsidRPr="002847DB" w:rsidRDefault="00E42D08" w:rsidP="00E42D08">
      <w:pPr>
        <w:pStyle w:val="paragraph"/>
      </w:pPr>
      <w:r w:rsidRPr="002847DB">
        <w:tab/>
        <w:t>(</w:t>
      </w:r>
      <w:r w:rsidR="00220E24" w:rsidRPr="002847DB">
        <w:t>e</w:t>
      </w:r>
      <w:r w:rsidRPr="002847DB">
        <w:t>)</w:t>
      </w:r>
      <w:r w:rsidRPr="002847DB">
        <w:tab/>
        <w:t>Fiji;</w:t>
      </w:r>
    </w:p>
    <w:p w:rsidR="00E42D08" w:rsidRPr="002847DB" w:rsidRDefault="00E42D08" w:rsidP="00E42D08">
      <w:pPr>
        <w:pStyle w:val="paragraph"/>
      </w:pPr>
      <w:r w:rsidRPr="002847DB">
        <w:tab/>
        <w:t>(</w:t>
      </w:r>
      <w:r w:rsidR="00220E24" w:rsidRPr="002847DB">
        <w:t>f</w:t>
      </w:r>
      <w:r w:rsidRPr="002847DB">
        <w:t>)</w:t>
      </w:r>
      <w:r w:rsidRPr="002847DB">
        <w:tab/>
        <w:t>Gibraltar;</w:t>
      </w:r>
    </w:p>
    <w:p w:rsidR="00E42D08" w:rsidRPr="002847DB" w:rsidRDefault="00E42D08" w:rsidP="00E42D08">
      <w:pPr>
        <w:pStyle w:val="paragraph"/>
      </w:pPr>
      <w:r w:rsidRPr="002847DB">
        <w:tab/>
        <w:t>(</w:t>
      </w:r>
      <w:r w:rsidR="00220E24" w:rsidRPr="002847DB">
        <w:t>g</w:t>
      </w:r>
      <w:r w:rsidRPr="002847DB">
        <w:t>)</w:t>
      </w:r>
      <w:r w:rsidRPr="002847DB">
        <w:tab/>
        <w:t>Hong Kong;</w:t>
      </w:r>
    </w:p>
    <w:p w:rsidR="00E42D08" w:rsidRPr="002847DB" w:rsidRDefault="00E42D08" w:rsidP="00E42D08">
      <w:pPr>
        <w:pStyle w:val="paragraph"/>
      </w:pPr>
      <w:r w:rsidRPr="002847DB">
        <w:tab/>
        <w:t>(</w:t>
      </w:r>
      <w:r w:rsidR="00220E24" w:rsidRPr="002847DB">
        <w:t>h</w:t>
      </w:r>
      <w:r w:rsidRPr="002847DB">
        <w:t>)</w:t>
      </w:r>
      <w:r w:rsidRPr="002847DB">
        <w:tab/>
        <w:t>India;</w:t>
      </w:r>
    </w:p>
    <w:p w:rsidR="00E42D08" w:rsidRPr="002847DB" w:rsidRDefault="00E42D08" w:rsidP="00E42D08">
      <w:pPr>
        <w:pStyle w:val="paragraph"/>
      </w:pPr>
      <w:r w:rsidRPr="002847DB">
        <w:tab/>
        <w:t>(</w:t>
      </w:r>
      <w:r w:rsidR="00220E24" w:rsidRPr="002847DB">
        <w:t>i</w:t>
      </w:r>
      <w:r w:rsidRPr="002847DB">
        <w:t>)</w:t>
      </w:r>
      <w:r w:rsidRPr="002847DB">
        <w:tab/>
        <w:t>Kenya;</w:t>
      </w:r>
    </w:p>
    <w:p w:rsidR="00E42D08" w:rsidRPr="002847DB" w:rsidRDefault="00E42D08" w:rsidP="00E42D08">
      <w:pPr>
        <w:pStyle w:val="paragraph"/>
      </w:pPr>
      <w:r w:rsidRPr="002847DB">
        <w:tab/>
        <w:t>(</w:t>
      </w:r>
      <w:r w:rsidR="00220E24" w:rsidRPr="002847DB">
        <w:t>j</w:t>
      </w:r>
      <w:r w:rsidRPr="002847DB">
        <w:t>)</w:t>
      </w:r>
      <w:r w:rsidRPr="002847DB">
        <w:tab/>
        <w:t>Malawi;</w:t>
      </w:r>
    </w:p>
    <w:p w:rsidR="00E42D08" w:rsidRPr="002847DB" w:rsidRDefault="00E42D08" w:rsidP="00E42D08">
      <w:pPr>
        <w:pStyle w:val="paragraph"/>
      </w:pPr>
      <w:r w:rsidRPr="002847DB">
        <w:tab/>
        <w:t>(</w:t>
      </w:r>
      <w:r w:rsidR="00220E24" w:rsidRPr="002847DB">
        <w:t>k</w:t>
      </w:r>
      <w:r w:rsidRPr="002847DB">
        <w:t>)</w:t>
      </w:r>
      <w:r w:rsidRPr="002847DB">
        <w:tab/>
        <w:t>Malaysia;</w:t>
      </w:r>
    </w:p>
    <w:p w:rsidR="00E42D08" w:rsidRPr="002847DB" w:rsidRDefault="00E42D08" w:rsidP="00E42D08">
      <w:pPr>
        <w:pStyle w:val="paragraph"/>
      </w:pPr>
      <w:r w:rsidRPr="002847DB">
        <w:tab/>
        <w:t>(</w:t>
      </w:r>
      <w:r w:rsidR="00220E24" w:rsidRPr="002847DB">
        <w:t>l</w:t>
      </w:r>
      <w:r w:rsidRPr="002847DB">
        <w:t>)</w:t>
      </w:r>
      <w:r w:rsidRPr="002847DB">
        <w:tab/>
        <w:t>Malta;</w:t>
      </w:r>
    </w:p>
    <w:p w:rsidR="00E42D08" w:rsidRPr="002847DB" w:rsidRDefault="00E42D08" w:rsidP="00E42D08">
      <w:pPr>
        <w:pStyle w:val="paragraph"/>
      </w:pPr>
      <w:r w:rsidRPr="002847DB">
        <w:tab/>
        <w:t>(</w:t>
      </w:r>
      <w:r w:rsidR="00220E24" w:rsidRPr="002847DB">
        <w:t>m</w:t>
      </w:r>
      <w:r w:rsidRPr="002847DB">
        <w:t>)</w:t>
      </w:r>
      <w:r w:rsidRPr="002847DB">
        <w:tab/>
        <w:t>Nauru;</w:t>
      </w:r>
    </w:p>
    <w:p w:rsidR="00E42D08" w:rsidRPr="002847DB" w:rsidRDefault="00E42D08" w:rsidP="00E42D08">
      <w:pPr>
        <w:pStyle w:val="paragraph"/>
      </w:pPr>
      <w:r w:rsidRPr="002847DB">
        <w:tab/>
        <w:t>(</w:t>
      </w:r>
      <w:r w:rsidR="00220E24" w:rsidRPr="002847DB">
        <w:t>n</w:t>
      </w:r>
      <w:r w:rsidRPr="002847DB">
        <w:t>)</w:t>
      </w:r>
      <w:r w:rsidRPr="002847DB">
        <w:tab/>
        <w:t>New Zealand;</w:t>
      </w:r>
    </w:p>
    <w:p w:rsidR="00E42D08" w:rsidRPr="002847DB" w:rsidRDefault="00E42D08" w:rsidP="00E42D08">
      <w:pPr>
        <w:pStyle w:val="paragraph"/>
      </w:pPr>
      <w:r w:rsidRPr="002847DB">
        <w:tab/>
        <w:t>(</w:t>
      </w:r>
      <w:r w:rsidR="00220E24" w:rsidRPr="002847DB">
        <w:t>o</w:t>
      </w:r>
      <w:r w:rsidRPr="002847DB">
        <w:t>)</w:t>
      </w:r>
      <w:r w:rsidRPr="002847DB">
        <w:tab/>
        <w:t>Papua New Guinea;</w:t>
      </w:r>
    </w:p>
    <w:p w:rsidR="0092460E" w:rsidRPr="002847DB" w:rsidRDefault="0092460E" w:rsidP="00E42D08">
      <w:pPr>
        <w:pStyle w:val="paragraph"/>
      </w:pPr>
      <w:r w:rsidRPr="002847DB">
        <w:tab/>
        <w:t>(</w:t>
      </w:r>
      <w:r w:rsidR="00220E24" w:rsidRPr="002847DB">
        <w:t>p</w:t>
      </w:r>
      <w:r w:rsidRPr="002847DB">
        <w:t>)</w:t>
      </w:r>
      <w:r w:rsidRPr="002847DB">
        <w:tab/>
        <w:t>Republic of Ireland;</w:t>
      </w:r>
    </w:p>
    <w:p w:rsidR="00E42D08" w:rsidRPr="002847DB" w:rsidRDefault="00E42D08" w:rsidP="00E42D08">
      <w:pPr>
        <w:pStyle w:val="paragraph"/>
      </w:pPr>
      <w:r w:rsidRPr="002847DB">
        <w:tab/>
        <w:t>(</w:t>
      </w:r>
      <w:r w:rsidR="00220E24" w:rsidRPr="002847DB">
        <w:t>q</w:t>
      </w:r>
      <w:r w:rsidRPr="002847DB">
        <w:t>)</w:t>
      </w:r>
      <w:r w:rsidRPr="002847DB">
        <w:tab/>
        <w:t>Sierra Leone;</w:t>
      </w:r>
    </w:p>
    <w:p w:rsidR="00E42D08" w:rsidRPr="002847DB" w:rsidRDefault="00E42D08" w:rsidP="00E42D08">
      <w:pPr>
        <w:pStyle w:val="paragraph"/>
      </w:pPr>
      <w:r w:rsidRPr="002847DB">
        <w:tab/>
        <w:t>(</w:t>
      </w:r>
      <w:r w:rsidR="00220E24" w:rsidRPr="002847DB">
        <w:t>r</w:t>
      </w:r>
      <w:r w:rsidRPr="002847DB">
        <w:t>)</w:t>
      </w:r>
      <w:r w:rsidRPr="002847DB">
        <w:tab/>
        <w:t>Singapore;</w:t>
      </w:r>
    </w:p>
    <w:p w:rsidR="00E42D08" w:rsidRPr="002847DB" w:rsidRDefault="00E42D08" w:rsidP="00E42D08">
      <w:pPr>
        <w:pStyle w:val="paragraph"/>
      </w:pPr>
      <w:r w:rsidRPr="002847DB">
        <w:tab/>
        <w:t>(</w:t>
      </w:r>
      <w:r w:rsidR="00220E24" w:rsidRPr="002847DB">
        <w:t>s</w:t>
      </w:r>
      <w:r w:rsidRPr="002847DB">
        <w:t>)</w:t>
      </w:r>
      <w:r w:rsidRPr="002847DB">
        <w:tab/>
        <w:t>South Africa;</w:t>
      </w:r>
    </w:p>
    <w:p w:rsidR="00E42D08" w:rsidRPr="002847DB" w:rsidRDefault="00E42D08" w:rsidP="00E42D08">
      <w:pPr>
        <w:pStyle w:val="paragraph"/>
      </w:pPr>
      <w:r w:rsidRPr="002847DB">
        <w:tab/>
        <w:t>(</w:t>
      </w:r>
      <w:r w:rsidR="00220E24" w:rsidRPr="002847DB">
        <w:t>t</w:t>
      </w:r>
      <w:r w:rsidRPr="002847DB">
        <w:t>)</w:t>
      </w:r>
      <w:r w:rsidRPr="002847DB">
        <w:tab/>
        <w:t>Sri Lanka;</w:t>
      </w:r>
    </w:p>
    <w:p w:rsidR="00E42D08" w:rsidRPr="002847DB" w:rsidRDefault="00E42D08" w:rsidP="00E42D08">
      <w:pPr>
        <w:pStyle w:val="paragraph"/>
      </w:pPr>
      <w:r w:rsidRPr="002847DB">
        <w:tab/>
        <w:t>(</w:t>
      </w:r>
      <w:r w:rsidR="00220E24" w:rsidRPr="002847DB">
        <w:t>u</w:t>
      </w:r>
      <w:r w:rsidRPr="002847DB">
        <w:t>)</w:t>
      </w:r>
      <w:r w:rsidRPr="002847DB">
        <w:tab/>
        <w:t>Tanzania</w:t>
      </w:r>
      <w:r w:rsidR="00B83A60" w:rsidRPr="002847DB">
        <w:t xml:space="preserve"> (excluding Zanzibar)</w:t>
      </w:r>
      <w:r w:rsidRPr="002847DB">
        <w:t>;</w:t>
      </w:r>
    </w:p>
    <w:p w:rsidR="0092460E" w:rsidRPr="002847DB" w:rsidRDefault="0092460E" w:rsidP="0092460E">
      <w:pPr>
        <w:pStyle w:val="paragraph"/>
      </w:pPr>
      <w:r w:rsidRPr="002847DB">
        <w:tab/>
        <w:t>(</w:t>
      </w:r>
      <w:r w:rsidR="00220E24" w:rsidRPr="002847DB">
        <w:t>v</w:t>
      </w:r>
      <w:r w:rsidRPr="002847DB">
        <w:t>)</w:t>
      </w:r>
      <w:r w:rsidRPr="002847DB">
        <w:tab/>
        <w:t>the Territory of Christmas Island;</w:t>
      </w:r>
    </w:p>
    <w:p w:rsidR="0092460E" w:rsidRPr="002847DB" w:rsidRDefault="0092460E" w:rsidP="00E42D08">
      <w:pPr>
        <w:pStyle w:val="paragraph"/>
      </w:pPr>
      <w:r w:rsidRPr="002847DB">
        <w:tab/>
        <w:t>(</w:t>
      </w:r>
      <w:r w:rsidR="00220E24" w:rsidRPr="002847DB">
        <w:t>w</w:t>
      </w:r>
      <w:r w:rsidRPr="002847DB">
        <w:t>)</w:t>
      </w:r>
      <w:r w:rsidRPr="002847DB">
        <w:tab/>
        <w:t>the Territory of Cocos (Keeling) Islands;</w:t>
      </w:r>
    </w:p>
    <w:p w:rsidR="00E42D08" w:rsidRPr="002847DB" w:rsidRDefault="00E42D08" w:rsidP="00E42D08">
      <w:pPr>
        <w:pStyle w:val="paragraph"/>
      </w:pPr>
      <w:r w:rsidRPr="002847DB">
        <w:tab/>
        <w:t>(</w:t>
      </w:r>
      <w:r w:rsidR="00220E24" w:rsidRPr="002847DB">
        <w:t>x</w:t>
      </w:r>
      <w:r w:rsidRPr="002847DB">
        <w:t>)</w:t>
      </w:r>
      <w:r w:rsidRPr="002847DB">
        <w:tab/>
        <w:t>Trinidad and Tobago;</w:t>
      </w:r>
    </w:p>
    <w:p w:rsidR="00E42D08" w:rsidRPr="002847DB" w:rsidRDefault="00E42D08" w:rsidP="00E42D08">
      <w:pPr>
        <w:pStyle w:val="paragraph"/>
      </w:pPr>
      <w:r w:rsidRPr="002847DB">
        <w:tab/>
        <w:t>(</w:t>
      </w:r>
      <w:r w:rsidR="00220E24" w:rsidRPr="002847DB">
        <w:t>y</w:t>
      </w:r>
      <w:r w:rsidRPr="002847DB">
        <w:t>)</w:t>
      </w:r>
      <w:r w:rsidRPr="002847DB">
        <w:tab/>
        <w:t xml:space="preserve">the United Kingdom, </w:t>
      </w:r>
      <w:r w:rsidR="00C35975" w:rsidRPr="002847DB">
        <w:t>including Alderney, Guernsey, Isle of Man, Jersey and Sark</w:t>
      </w:r>
      <w:r w:rsidR="003E5BDF" w:rsidRPr="002847DB">
        <w:t>.</w:t>
      </w:r>
    </w:p>
    <w:p w:rsidR="00E42D08" w:rsidRPr="002847DB" w:rsidRDefault="00E42D08" w:rsidP="00E42D08">
      <w:pPr>
        <w:pStyle w:val="subsection"/>
      </w:pPr>
      <w:r w:rsidRPr="002847DB">
        <w:tab/>
        <w:t>(2)</w:t>
      </w:r>
      <w:r w:rsidRPr="002847DB">
        <w:tab/>
      </w:r>
      <w:r w:rsidR="00D946A0" w:rsidRPr="002847DB">
        <w:t>Otherwise, an order made</w:t>
      </w:r>
      <w:r w:rsidR="00BD20A2" w:rsidRPr="002847DB">
        <w:t xml:space="preserve"> under subsection </w:t>
      </w:r>
      <w:r w:rsidR="001F414A" w:rsidRPr="002847DB">
        <w:t>118</w:t>
      </w:r>
      <w:r w:rsidR="00BD20A2" w:rsidRPr="002847DB">
        <w:t>(</w:t>
      </w:r>
      <w:r w:rsidR="00741B45" w:rsidRPr="002847DB">
        <w:t>4</w:t>
      </w:r>
      <w:r w:rsidR="00BD20A2" w:rsidRPr="002847DB">
        <w:t>)</w:t>
      </w:r>
      <w:r w:rsidR="00D946A0" w:rsidRPr="002847DB">
        <w:t xml:space="preserve"> is final.</w:t>
      </w:r>
    </w:p>
    <w:p w:rsidR="00E42D08" w:rsidRPr="002847DB" w:rsidRDefault="001F414A" w:rsidP="00E42D08">
      <w:pPr>
        <w:pStyle w:val="ActHead5"/>
      </w:pPr>
      <w:bookmarkStart w:id="174" w:name="_Toc170386252"/>
      <w:r w:rsidRPr="00807F5F">
        <w:rPr>
          <w:rStyle w:val="CharSectno"/>
        </w:rPr>
        <w:t>121</w:t>
      </w:r>
      <w:r w:rsidR="00E42D08" w:rsidRPr="002847DB">
        <w:t xml:space="preserve">  </w:t>
      </w:r>
      <w:r w:rsidR="008E1D6C" w:rsidRPr="002847DB">
        <w:t>P</w:t>
      </w:r>
      <w:r w:rsidR="00E42D08" w:rsidRPr="002847DB">
        <w:t>rovisional variation etc. order</w:t>
      </w:r>
      <w:r w:rsidR="008E1D6C" w:rsidRPr="002847DB">
        <w:t xml:space="preserve"> must be confirmed by </w:t>
      </w:r>
      <w:r w:rsidR="004555AC" w:rsidRPr="002847DB">
        <w:t>court in reciprocating jurisdiction</w:t>
      </w:r>
      <w:bookmarkEnd w:id="174"/>
    </w:p>
    <w:p w:rsidR="00E42D08" w:rsidRPr="002847DB" w:rsidRDefault="00E42D08" w:rsidP="00E42D08">
      <w:pPr>
        <w:pStyle w:val="subsection"/>
      </w:pPr>
      <w:r w:rsidRPr="002847DB">
        <w:tab/>
        <w:t>(</w:t>
      </w:r>
      <w:r w:rsidR="005527DA" w:rsidRPr="002847DB">
        <w:t>1</w:t>
      </w:r>
      <w:r w:rsidRPr="002847DB">
        <w:t>)</w:t>
      </w:r>
      <w:r w:rsidRPr="002847DB">
        <w:tab/>
      </w:r>
      <w:r w:rsidR="005527DA" w:rsidRPr="002847DB">
        <w:t xml:space="preserve">A provisional </w:t>
      </w:r>
      <w:r w:rsidRPr="002847DB">
        <w:t>order</w:t>
      </w:r>
      <w:r w:rsidR="00AD3000" w:rsidRPr="002847DB">
        <w:t xml:space="preserve"> made</w:t>
      </w:r>
      <w:r w:rsidRPr="002847DB">
        <w:t xml:space="preserve"> </w:t>
      </w:r>
      <w:r w:rsidR="005527DA" w:rsidRPr="002847DB">
        <w:t xml:space="preserve">under </w:t>
      </w:r>
      <w:r w:rsidR="00BD20A2" w:rsidRPr="002847DB">
        <w:t>subsection </w:t>
      </w:r>
      <w:r w:rsidR="001F414A" w:rsidRPr="002847DB">
        <w:t>118</w:t>
      </w:r>
      <w:r w:rsidR="00BD20A2" w:rsidRPr="002847DB">
        <w:t>(</w:t>
      </w:r>
      <w:r w:rsidR="00741B45" w:rsidRPr="002847DB">
        <w:t>4</w:t>
      </w:r>
      <w:r w:rsidR="00BD20A2" w:rsidRPr="002847DB">
        <w:t>)</w:t>
      </w:r>
      <w:r w:rsidR="005527DA" w:rsidRPr="002847DB">
        <w:t xml:space="preserve"> </w:t>
      </w:r>
      <w:r w:rsidRPr="002847DB">
        <w:t>is of no effect:</w:t>
      </w:r>
    </w:p>
    <w:p w:rsidR="00E42D08" w:rsidRPr="002847DB" w:rsidRDefault="00E42D08" w:rsidP="00E42D08">
      <w:pPr>
        <w:pStyle w:val="paragraph"/>
      </w:pPr>
      <w:r w:rsidRPr="002847DB">
        <w:tab/>
        <w:t>(a)</w:t>
      </w:r>
      <w:r w:rsidRPr="002847DB">
        <w:tab/>
        <w:t>unless it is expressed to be provisional; and</w:t>
      </w:r>
    </w:p>
    <w:p w:rsidR="00E42D08" w:rsidRPr="002847DB" w:rsidRDefault="00E42D08" w:rsidP="00E42D08">
      <w:pPr>
        <w:pStyle w:val="paragraph"/>
      </w:pPr>
      <w:r w:rsidRPr="002847DB">
        <w:tab/>
        <w:t>(b)</w:t>
      </w:r>
      <w:r w:rsidRPr="002847DB">
        <w:tab/>
        <w:t xml:space="preserve">unless and until it is confirmed (with or without modification) by a competent court </w:t>
      </w:r>
      <w:r w:rsidR="008A75DE" w:rsidRPr="002847DB">
        <w:t xml:space="preserve">(the </w:t>
      </w:r>
      <w:r w:rsidR="008E1D6C" w:rsidRPr="002847DB">
        <w:rPr>
          <w:b/>
          <w:i/>
        </w:rPr>
        <w:t xml:space="preserve">overseas </w:t>
      </w:r>
      <w:r w:rsidR="008A75DE" w:rsidRPr="002847DB">
        <w:rPr>
          <w:b/>
          <w:i/>
        </w:rPr>
        <w:t>court</w:t>
      </w:r>
      <w:r w:rsidR="008A75DE" w:rsidRPr="002847DB">
        <w:t xml:space="preserve">) </w:t>
      </w:r>
      <w:r w:rsidR="00573161" w:rsidRPr="002847DB">
        <w:t>in</w:t>
      </w:r>
      <w:r w:rsidR="00B0750F" w:rsidRPr="002847DB">
        <w:t xml:space="preserve"> </w:t>
      </w:r>
      <w:r w:rsidR="00493D98" w:rsidRPr="002847DB">
        <w:t>the</w:t>
      </w:r>
      <w:r w:rsidR="00B0750F" w:rsidRPr="002847DB">
        <w:t xml:space="preserve"> reciprocating jurisdiction</w:t>
      </w:r>
      <w:r w:rsidR="001F6F95" w:rsidRPr="002847DB">
        <w:t xml:space="preserve"> </w:t>
      </w:r>
      <w:r w:rsidR="00220E24" w:rsidRPr="002847DB">
        <w:t xml:space="preserve">that </w:t>
      </w:r>
      <w:r w:rsidR="001F6F95" w:rsidRPr="002847DB">
        <w:t xml:space="preserve">the respondent is resident </w:t>
      </w:r>
      <w:r w:rsidR="00220E24" w:rsidRPr="002847DB">
        <w:t xml:space="preserve">in </w:t>
      </w:r>
      <w:r w:rsidR="001F6F95" w:rsidRPr="002847DB">
        <w:t>at the time of confirmation</w:t>
      </w:r>
      <w:r w:rsidRPr="002847DB">
        <w:t>.</w:t>
      </w:r>
    </w:p>
    <w:p w:rsidR="00E37109" w:rsidRPr="002847DB" w:rsidRDefault="00E42D08" w:rsidP="00E42D08">
      <w:pPr>
        <w:pStyle w:val="subsection"/>
      </w:pPr>
      <w:r w:rsidRPr="002847DB">
        <w:tab/>
        <w:t>(</w:t>
      </w:r>
      <w:r w:rsidR="00E05BEF" w:rsidRPr="002847DB">
        <w:t>2</w:t>
      </w:r>
      <w:r w:rsidRPr="002847DB">
        <w:t>)</w:t>
      </w:r>
      <w:r w:rsidRPr="002847DB">
        <w:tab/>
        <w:t xml:space="preserve">The relevant Registrar of the court </w:t>
      </w:r>
      <w:r w:rsidR="00493D98" w:rsidRPr="002847DB">
        <w:t xml:space="preserve">that </w:t>
      </w:r>
      <w:r w:rsidR="00163814" w:rsidRPr="002847DB">
        <w:t>made the provisional order must send to the Secretary:</w:t>
      </w:r>
    </w:p>
    <w:p w:rsidR="00163814" w:rsidRPr="002847DB" w:rsidRDefault="00E37109" w:rsidP="00163814">
      <w:pPr>
        <w:pStyle w:val="paragraph"/>
      </w:pPr>
      <w:r w:rsidRPr="002847DB">
        <w:tab/>
      </w:r>
      <w:r w:rsidR="00163814" w:rsidRPr="002847DB">
        <w:t>(a)</w:t>
      </w:r>
      <w:r w:rsidR="00163814" w:rsidRPr="002847DB">
        <w:tab/>
        <w:t>3 certified copies of the provisional order; and</w:t>
      </w:r>
    </w:p>
    <w:p w:rsidR="00163814" w:rsidRPr="002847DB" w:rsidRDefault="00163814" w:rsidP="00163814">
      <w:pPr>
        <w:pStyle w:val="paragraph"/>
      </w:pPr>
      <w:r w:rsidRPr="002847DB">
        <w:tab/>
        <w:t>(b)</w:t>
      </w:r>
      <w:r w:rsidRPr="002847DB">
        <w:tab/>
        <w:t>a copy of the depositions of the witnesses; and</w:t>
      </w:r>
    </w:p>
    <w:p w:rsidR="00163814" w:rsidRPr="002847DB" w:rsidRDefault="00163814" w:rsidP="00163814">
      <w:pPr>
        <w:pStyle w:val="paragraph"/>
      </w:pPr>
      <w:r w:rsidRPr="002847DB">
        <w:tab/>
        <w:t>(c)</w:t>
      </w:r>
      <w:r w:rsidRPr="002847DB">
        <w:tab/>
        <w:t xml:space="preserve">a statement of the grounds on which the making of the provisional order could have been opposed </w:t>
      </w:r>
      <w:r w:rsidR="00E96A2D" w:rsidRPr="002847DB">
        <w:t>by</w:t>
      </w:r>
      <w:r w:rsidRPr="002847DB">
        <w:t xml:space="preserve"> the respondent</w:t>
      </w:r>
      <w:r w:rsidR="00E96A2D" w:rsidRPr="002847DB">
        <w:t xml:space="preserve"> if the respondent</w:t>
      </w:r>
      <w:r w:rsidRPr="002847DB">
        <w:t xml:space="preserve"> had appeared in the proceedings in which the </w:t>
      </w:r>
      <w:r w:rsidR="00493D98" w:rsidRPr="002847DB">
        <w:t xml:space="preserve">provisional </w:t>
      </w:r>
      <w:r w:rsidRPr="002847DB">
        <w:t>order was made; and</w:t>
      </w:r>
    </w:p>
    <w:p w:rsidR="00163814" w:rsidRPr="002847DB" w:rsidRDefault="00163814" w:rsidP="00163814">
      <w:pPr>
        <w:pStyle w:val="paragraph"/>
      </w:pPr>
      <w:r w:rsidRPr="002847DB">
        <w:tab/>
        <w:t>(d)</w:t>
      </w:r>
      <w:r w:rsidRPr="002847DB">
        <w:tab/>
        <w:t>the information and material (if any) that the relevant Registrar has for working out the identity and whereabouts of the respondent.</w:t>
      </w:r>
    </w:p>
    <w:p w:rsidR="00163814" w:rsidRPr="002847DB" w:rsidRDefault="00E42D08" w:rsidP="00163814">
      <w:pPr>
        <w:pStyle w:val="subsection"/>
      </w:pPr>
      <w:r w:rsidRPr="002847DB">
        <w:tab/>
        <w:t>(</w:t>
      </w:r>
      <w:r w:rsidR="00E05BEF" w:rsidRPr="002847DB">
        <w:t>3</w:t>
      </w:r>
      <w:r w:rsidRPr="002847DB">
        <w:t>)</w:t>
      </w:r>
      <w:r w:rsidRPr="002847DB">
        <w:tab/>
      </w:r>
      <w:r w:rsidR="00C26FD3" w:rsidRPr="002847DB">
        <w:t>On receipt of the documents</w:t>
      </w:r>
      <w:r w:rsidR="00163814" w:rsidRPr="002847DB">
        <w:t xml:space="preserve"> and information, the Secretary must send to a competent court, or another relevant authority, in the </w:t>
      </w:r>
      <w:r w:rsidR="00493D98" w:rsidRPr="002847DB">
        <w:t xml:space="preserve">reciprocating </w:t>
      </w:r>
      <w:r w:rsidR="00163814" w:rsidRPr="002847DB">
        <w:t>jurisdiction</w:t>
      </w:r>
      <w:r w:rsidR="00220E24" w:rsidRPr="002847DB">
        <w:t xml:space="preserve"> that</w:t>
      </w:r>
      <w:r w:rsidR="00163814" w:rsidRPr="002847DB">
        <w:t xml:space="preserve"> the respondent is resident in or proceeding to:</w:t>
      </w:r>
    </w:p>
    <w:p w:rsidR="00163814" w:rsidRPr="002847DB" w:rsidRDefault="00163814" w:rsidP="00163814">
      <w:pPr>
        <w:pStyle w:val="paragraph"/>
      </w:pPr>
      <w:r w:rsidRPr="002847DB">
        <w:tab/>
        <w:t>(a)</w:t>
      </w:r>
      <w:r w:rsidRPr="002847DB">
        <w:tab/>
        <w:t>the documents and information; and</w:t>
      </w:r>
    </w:p>
    <w:p w:rsidR="00163814" w:rsidRPr="002847DB" w:rsidRDefault="00163814" w:rsidP="00163814">
      <w:pPr>
        <w:pStyle w:val="paragraph"/>
      </w:pPr>
      <w:r w:rsidRPr="002847DB">
        <w:tab/>
        <w:t>(b)</w:t>
      </w:r>
      <w:r w:rsidRPr="002847DB">
        <w:tab/>
        <w:t>a request in writing that proceedings be started for the confirmation and enforcement of the provisional order.</w:t>
      </w:r>
    </w:p>
    <w:p w:rsidR="00E42D08" w:rsidRPr="002847DB" w:rsidRDefault="001F414A" w:rsidP="00E42D08">
      <w:pPr>
        <w:pStyle w:val="ActHead5"/>
      </w:pPr>
      <w:bookmarkStart w:id="175" w:name="_Toc170386253"/>
      <w:r w:rsidRPr="00807F5F">
        <w:rPr>
          <w:rStyle w:val="CharSectno"/>
        </w:rPr>
        <w:t>122</w:t>
      </w:r>
      <w:r w:rsidR="00E42D08" w:rsidRPr="002847DB">
        <w:t xml:space="preserve">  Taking of further evidence</w:t>
      </w:r>
      <w:bookmarkEnd w:id="175"/>
    </w:p>
    <w:p w:rsidR="00D77ED9" w:rsidRPr="002847DB" w:rsidRDefault="00E42D08" w:rsidP="00D77ED9">
      <w:pPr>
        <w:pStyle w:val="subsection"/>
      </w:pPr>
      <w:r w:rsidRPr="002847DB">
        <w:tab/>
        <w:t>(1)</w:t>
      </w:r>
      <w:r w:rsidRPr="002847DB">
        <w:tab/>
      </w:r>
      <w:r w:rsidR="00D77ED9" w:rsidRPr="002847DB">
        <w:t>This section applies if:</w:t>
      </w:r>
    </w:p>
    <w:p w:rsidR="00D77ED9" w:rsidRPr="002847DB" w:rsidRDefault="00D77ED9" w:rsidP="00D77ED9">
      <w:pPr>
        <w:pStyle w:val="paragraph"/>
      </w:pPr>
      <w:r w:rsidRPr="002847DB">
        <w:tab/>
        <w:t>(a)</w:t>
      </w:r>
      <w:r w:rsidRPr="002847DB">
        <w:tab/>
        <w:t>proceedings are started in a court in a</w:t>
      </w:r>
      <w:r w:rsidR="00F05D4A" w:rsidRPr="002847DB">
        <w:t xml:space="preserve"> reciprocating</w:t>
      </w:r>
      <w:r w:rsidRPr="002847DB">
        <w:t xml:space="preserve"> jurisdiction for the confirmation</w:t>
      </w:r>
      <w:r w:rsidR="00F11F7C" w:rsidRPr="002847DB">
        <w:t xml:space="preserve"> of</w:t>
      </w:r>
      <w:r w:rsidRPr="002847DB">
        <w:t xml:space="preserve"> a provisional order made by a court (the </w:t>
      </w:r>
      <w:r w:rsidRPr="002847DB">
        <w:rPr>
          <w:b/>
          <w:i/>
        </w:rPr>
        <w:t>Australian court</w:t>
      </w:r>
      <w:r w:rsidRPr="002847DB">
        <w:t xml:space="preserve">) under </w:t>
      </w:r>
      <w:r w:rsidR="00F11F7C" w:rsidRPr="002847DB">
        <w:t>subsection </w:t>
      </w:r>
      <w:r w:rsidR="001F414A" w:rsidRPr="002847DB">
        <w:t>118</w:t>
      </w:r>
      <w:r w:rsidR="00F11F7C" w:rsidRPr="002847DB">
        <w:t>(</w:t>
      </w:r>
      <w:r w:rsidR="00741B45" w:rsidRPr="002847DB">
        <w:t>4</w:t>
      </w:r>
      <w:r w:rsidR="00F11F7C" w:rsidRPr="002847DB">
        <w:t>)</w:t>
      </w:r>
      <w:r w:rsidRPr="002847DB">
        <w:t>; and</w:t>
      </w:r>
    </w:p>
    <w:p w:rsidR="00D77ED9" w:rsidRPr="002847DB" w:rsidRDefault="00D77ED9" w:rsidP="00D77ED9">
      <w:pPr>
        <w:pStyle w:val="paragraph"/>
      </w:pPr>
      <w:r w:rsidRPr="002847DB">
        <w:tab/>
        <w:t>(b)</w:t>
      </w:r>
      <w:r w:rsidRPr="002847DB">
        <w:tab/>
        <w:t xml:space="preserve">the court in the reciprocating jurisdiction remits the order to the Australian </w:t>
      </w:r>
      <w:r w:rsidR="00220E24" w:rsidRPr="002847DB">
        <w:t>c</w:t>
      </w:r>
      <w:r w:rsidRPr="002847DB">
        <w:t>ourt for the taking of further evidence.</w:t>
      </w:r>
    </w:p>
    <w:p w:rsidR="00710956" w:rsidRPr="002847DB" w:rsidRDefault="002E01B4" w:rsidP="002E01B4">
      <w:pPr>
        <w:pStyle w:val="subsection"/>
      </w:pPr>
      <w:r w:rsidRPr="002847DB">
        <w:tab/>
        <w:t>(2)</w:t>
      </w:r>
      <w:r w:rsidRPr="002847DB">
        <w:tab/>
        <w:t>The Australian court must</w:t>
      </w:r>
      <w:r w:rsidR="00710956" w:rsidRPr="002847DB">
        <w:t>:</w:t>
      </w:r>
    </w:p>
    <w:p w:rsidR="00710956" w:rsidRPr="002847DB" w:rsidRDefault="00710956" w:rsidP="00710956">
      <w:pPr>
        <w:pStyle w:val="paragraph"/>
      </w:pPr>
      <w:r w:rsidRPr="002847DB">
        <w:tab/>
        <w:t>(a)</w:t>
      </w:r>
      <w:r w:rsidRPr="002847DB">
        <w:tab/>
        <w:t>give notice of the taking of further evidence to such persons and in such manner as the court thinks fit; and</w:t>
      </w:r>
    </w:p>
    <w:p w:rsidR="00710956" w:rsidRPr="002847DB" w:rsidRDefault="00710956" w:rsidP="00710956">
      <w:pPr>
        <w:pStyle w:val="paragraph"/>
      </w:pPr>
      <w:r w:rsidRPr="002847DB">
        <w:tab/>
        <w:t>(b)</w:t>
      </w:r>
      <w:r w:rsidRPr="002847DB">
        <w:tab/>
        <w:t>take the further evidence; and</w:t>
      </w:r>
    </w:p>
    <w:p w:rsidR="0010415C" w:rsidRPr="002847DB" w:rsidRDefault="0010415C" w:rsidP="00710956">
      <w:pPr>
        <w:pStyle w:val="paragraph"/>
      </w:pPr>
      <w:r w:rsidRPr="002847DB">
        <w:tab/>
        <w:t>(c)</w:t>
      </w:r>
      <w:r w:rsidRPr="002847DB">
        <w:tab/>
        <w:t>cause the depositions of the witnesses to be sent to the court in the reciprocating jurisdiction.</w:t>
      </w:r>
    </w:p>
    <w:p w:rsidR="0010415C" w:rsidRPr="002847DB" w:rsidRDefault="0010415C" w:rsidP="0010415C">
      <w:pPr>
        <w:pStyle w:val="subsection"/>
      </w:pPr>
      <w:r w:rsidRPr="002847DB">
        <w:tab/>
        <w:t>(3)</w:t>
      </w:r>
      <w:r w:rsidRPr="002847DB">
        <w:tab/>
        <w:t>If, on the taking of further evidence, it appears to the Australian court that the provisional order ought not to have been made, the Australian court may:</w:t>
      </w:r>
    </w:p>
    <w:p w:rsidR="0010415C" w:rsidRPr="002847DB" w:rsidRDefault="0010415C" w:rsidP="0010415C">
      <w:pPr>
        <w:pStyle w:val="paragraph"/>
      </w:pPr>
      <w:r w:rsidRPr="002847DB">
        <w:tab/>
        <w:t>(a)</w:t>
      </w:r>
      <w:r w:rsidRPr="002847DB">
        <w:tab/>
        <w:t>revoke the order; or</w:t>
      </w:r>
    </w:p>
    <w:p w:rsidR="0010415C" w:rsidRPr="002847DB" w:rsidRDefault="0010415C" w:rsidP="00710956">
      <w:pPr>
        <w:pStyle w:val="paragraph"/>
      </w:pPr>
      <w:r w:rsidRPr="002847DB">
        <w:tab/>
        <w:t>(b)</w:t>
      </w:r>
      <w:r w:rsidRPr="002847DB">
        <w:tab/>
        <w:t>make a fresh provisional order under subsection </w:t>
      </w:r>
      <w:r w:rsidR="001F414A" w:rsidRPr="002847DB">
        <w:t>110</w:t>
      </w:r>
      <w:r w:rsidRPr="002847DB">
        <w:t>(3).</w:t>
      </w:r>
    </w:p>
    <w:p w:rsidR="001B61E6" w:rsidRPr="002847DB" w:rsidRDefault="001B61E6" w:rsidP="001B61E6">
      <w:pPr>
        <w:pStyle w:val="subsection"/>
      </w:pPr>
      <w:r w:rsidRPr="002847DB">
        <w:tab/>
        <w:t>(4)</w:t>
      </w:r>
      <w:r w:rsidRPr="002847DB">
        <w:tab/>
        <w:t xml:space="preserve">For the purposes of making a decision under subsection (3), the Australian </w:t>
      </w:r>
      <w:r w:rsidR="00220E24" w:rsidRPr="002847DB">
        <w:t>c</w:t>
      </w:r>
      <w:r w:rsidRPr="002847DB">
        <w:t>ourt may have regard to the evidence given in the court in the reciprocating jurisdiction.</w:t>
      </w:r>
    </w:p>
    <w:p w:rsidR="00193E9A" w:rsidRPr="002847DB" w:rsidRDefault="001F414A" w:rsidP="00193E9A">
      <w:pPr>
        <w:pStyle w:val="ActHead5"/>
      </w:pPr>
      <w:bookmarkStart w:id="176" w:name="_Toc170386254"/>
      <w:r w:rsidRPr="00807F5F">
        <w:rPr>
          <w:rStyle w:val="CharSectno"/>
        </w:rPr>
        <w:t>123</w:t>
      </w:r>
      <w:r w:rsidR="00193E9A" w:rsidRPr="002847DB">
        <w:t xml:space="preserve">  Effect of confirmation of provisional order against person</w:t>
      </w:r>
      <w:r w:rsidR="004555AC" w:rsidRPr="002847DB">
        <w:t xml:space="preserve"> in reciprocating jurisdiction</w:t>
      </w:r>
      <w:bookmarkEnd w:id="176"/>
    </w:p>
    <w:p w:rsidR="00193E9A" w:rsidRPr="002847DB" w:rsidRDefault="00193E9A" w:rsidP="00193E9A">
      <w:pPr>
        <w:pStyle w:val="subsection"/>
      </w:pPr>
      <w:r w:rsidRPr="002847DB">
        <w:tab/>
        <w:t>(1)</w:t>
      </w:r>
      <w:r w:rsidRPr="002847DB">
        <w:tab/>
        <w:t xml:space="preserve">This section applies if a court </w:t>
      </w:r>
      <w:r w:rsidR="001B61E6" w:rsidRPr="002847DB">
        <w:t>in a reciprocating jurisdiction</w:t>
      </w:r>
      <w:r w:rsidR="002648C5" w:rsidRPr="002847DB">
        <w:t xml:space="preserve"> </w:t>
      </w:r>
      <w:r w:rsidRPr="002847DB">
        <w:t>confirms</w:t>
      </w:r>
      <w:r w:rsidR="00287DCD" w:rsidRPr="002847DB">
        <w:t xml:space="preserve"> (with or without modification)</w:t>
      </w:r>
      <w:r w:rsidRPr="002847DB">
        <w:t xml:space="preserve"> a provisional order made under subsection </w:t>
      </w:r>
      <w:r w:rsidR="001F414A" w:rsidRPr="002847DB">
        <w:t>118</w:t>
      </w:r>
      <w:r w:rsidRPr="002847DB">
        <w:t>(</w:t>
      </w:r>
      <w:r w:rsidR="00741B45" w:rsidRPr="002847DB">
        <w:t>4</w:t>
      </w:r>
      <w:r w:rsidRPr="002847DB">
        <w:t>).</w:t>
      </w:r>
    </w:p>
    <w:p w:rsidR="00193E9A" w:rsidRPr="002847DB" w:rsidRDefault="00193E9A" w:rsidP="001B61E6">
      <w:pPr>
        <w:pStyle w:val="subsection"/>
      </w:pPr>
      <w:r w:rsidRPr="002847DB">
        <w:tab/>
        <w:t>(</w:t>
      </w:r>
      <w:r w:rsidR="001B61E6" w:rsidRPr="002847DB">
        <w:t>2</w:t>
      </w:r>
      <w:r w:rsidRPr="002847DB">
        <w:t>)</w:t>
      </w:r>
      <w:r w:rsidRPr="002847DB">
        <w:tab/>
      </w:r>
      <w:r w:rsidR="001B61E6" w:rsidRPr="002847DB">
        <w:t>The</w:t>
      </w:r>
      <w:r w:rsidRPr="002847DB">
        <w:t xml:space="preserve"> order has effect in Australia as so confirmed.</w:t>
      </w:r>
    </w:p>
    <w:p w:rsidR="00F56CC8" w:rsidRPr="002847DB" w:rsidRDefault="00F0065E" w:rsidP="00AD3000">
      <w:pPr>
        <w:pStyle w:val="ActHead3"/>
        <w:pageBreakBefore/>
      </w:pPr>
      <w:bookmarkStart w:id="177" w:name="_Toc170386255"/>
      <w:r w:rsidRPr="00807F5F">
        <w:rPr>
          <w:rStyle w:val="CharDivNo"/>
        </w:rPr>
        <w:t>Division </w:t>
      </w:r>
      <w:r w:rsidR="00E42D08" w:rsidRPr="00807F5F">
        <w:rPr>
          <w:rStyle w:val="CharDivNo"/>
        </w:rPr>
        <w:t>5</w:t>
      </w:r>
      <w:r w:rsidR="00F56CC8" w:rsidRPr="002847DB">
        <w:t>—</w:t>
      </w:r>
      <w:r w:rsidR="00F56CC8" w:rsidRPr="00807F5F">
        <w:rPr>
          <w:rStyle w:val="CharDivText"/>
        </w:rPr>
        <w:t xml:space="preserve">Convention on </w:t>
      </w:r>
      <w:r w:rsidR="00EF6D9A" w:rsidRPr="00807F5F">
        <w:rPr>
          <w:rStyle w:val="CharDivText"/>
        </w:rPr>
        <w:t>the R</w:t>
      </w:r>
      <w:r w:rsidR="00F56CC8" w:rsidRPr="00807F5F">
        <w:rPr>
          <w:rStyle w:val="CharDivText"/>
        </w:rPr>
        <w:t xml:space="preserve">ecovery </w:t>
      </w:r>
      <w:r w:rsidR="00EF6D9A" w:rsidRPr="00807F5F">
        <w:rPr>
          <w:rStyle w:val="CharDivText"/>
        </w:rPr>
        <w:t>A</w:t>
      </w:r>
      <w:r w:rsidR="00F56CC8" w:rsidRPr="00807F5F">
        <w:rPr>
          <w:rStyle w:val="CharDivText"/>
        </w:rPr>
        <w:t xml:space="preserve">broad of </w:t>
      </w:r>
      <w:r w:rsidR="00EF6D9A" w:rsidRPr="00807F5F">
        <w:rPr>
          <w:rStyle w:val="CharDivText"/>
        </w:rPr>
        <w:t>M</w:t>
      </w:r>
      <w:r w:rsidR="00F56CC8" w:rsidRPr="00807F5F">
        <w:rPr>
          <w:rStyle w:val="CharDivText"/>
        </w:rPr>
        <w:t>aintenance</w:t>
      </w:r>
      <w:bookmarkEnd w:id="177"/>
    </w:p>
    <w:p w:rsidR="00AD3000" w:rsidRPr="00807F5F" w:rsidRDefault="00AD3000" w:rsidP="00AD3000">
      <w:pPr>
        <w:pStyle w:val="Header"/>
      </w:pPr>
      <w:r w:rsidRPr="00807F5F">
        <w:rPr>
          <w:rStyle w:val="CharSubdNo"/>
        </w:rPr>
        <w:t xml:space="preserve"> </w:t>
      </w:r>
      <w:r w:rsidRPr="00807F5F">
        <w:rPr>
          <w:rStyle w:val="CharSubdText"/>
        </w:rPr>
        <w:t xml:space="preserve"> </w:t>
      </w:r>
    </w:p>
    <w:p w:rsidR="00BB68E5" w:rsidRPr="002847DB" w:rsidRDefault="001F414A" w:rsidP="00BB68E5">
      <w:pPr>
        <w:pStyle w:val="ActHead5"/>
      </w:pPr>
      <w:bookmarkStart w:id="178" w:name="_Toc170386256"/>
      <w:r w:rsidRPr="00807F5F">
        <w:rPr>
          <w:rStyle w:val="CharSectno"/>
        </w:rPr>
        <w:t>124</w:t>
      </w:r>
      <w:r w:rsidR="00BB68E5" w:rsidRPr="002847DB">
        <w:t xml:space="preserve">  Purposes of this Division</w:t>
      </w:r>
      <w:bookmarkEnd w:id="178"/>
    </w:p>
    <w:p w:rsidR="00BB68E5" w:rsidRPr="002847DB" w:rsidRDefault="00BB68E5" w:rsidP="00BB68E5">
      <w:pPr>
        <w:pStyle w:val="subsection"/>
      </w:pPr>
      <w:r w:rsidRPr="002847DB">
        <w:tab/>
      </w:r>
      <w:r w:rsidRPr="002847DB">
        <w:tab/>
        <w:t xml:space="preserve">Unless otherwise stated, each section in this Division is made for the purposes of </w:t>
      </w:r>
      <w:r w:rsidR="006F3F13" w:rsidRPr="002847DB">
        <w:t>section 1</w:t>
      </w:r>
      <w:r w:rsidR="00BC463B" w:rsidRPr="002847DB">
        <w:t xml:space="preserve">11 </w:t>
      </w:r>
      <w:r w:rsidRPr="002847DB">
        <w:t>of the Act.</w:t>
      </w:r>
    </w:p>
    <w:p w:rsidR="00F56CC8" w:rsidRPr="002847DB" w:rsidRDefault="001F414A" w:rsidP="00F56CC8">
      <w:pPr>
        <w:pStyle w:val="ActHead5"/>
      </w:pPr>
      <w:bookmarkStart w:id="179" w:name="_Toc170386257"/>
      <w:r w:rsidRPr="00807F5F">
        <w:rPr>
          <w:rStyle w:val="CharSectno"/>
        </w:rPr>
        <w:t>125</w:t>
      </w:r>
      <w:r w:rsidR="00F56CC8" w:rsidRPr="002847DB">
        <w:t xml:space="preserve">  </w:t>
      </w:r>
      <w:r w:rsidR="00B5267B" w:rsidRPr="002847DB">
        <w:t xml:space="preserve">Meaning of </w:t>
      </w:r>
      <w:r w:rsidR="00B5267B" w:rsidRPr="002847DB">
        <w:rPr>
          <w:i/>
        </w:rPr>
        <w:t>Recovery Convention</w:t>
      </w:r>
      <w:r w:rsidR="00D83F5E" w:rsidRPr="002847DB">
        <w:t xml:space="preserve">, </w:t>
      </w:r>
      <w:r w:rsidR="00BB68E5" w:rsidRPr="002847DB">
        <w:rPr>
          <w:i/>
        </w:rPr>
        <w:t xml:space="preserve">Recovery </w:t>
      </w:r>
      <w:r w:rsidR="00A979B9" w:rsidRPr="002847DB">
        <w:rPr>
          <w:i/>
        </w:rPr>
        <w:t>C</w:t>
      </w:r>
      <w:r w:rsidR="00BB68E5" w:rsidRPr="002847DB">
        <w:rPr>
          <w:i/>
        </w:rPr>
        <w:t>onvention country</w:t>
      </w:r>
      <w:r w:rsidR="00BB68E5" w:rsidRPr="002847DB">
        <w:t xml:space="preserve"> and </w:t>
      </w:r>
      <w:r w:rsidR="00D83F5E" w:rsidRPr="002847DB">
        <w:t xml:space="preserve">of </w:t>
      </w:r>
      <w:r w:rsidR="00BB68E5" w:rsidRPr="002847DB">
        <w:t xml:space="preserve">certain other terms used in this </w:t>
      </w:r>
      <w:r w:rsidR="001D147F" w:rsidRPr="002847DB">
        <w:t>Division</w:t>
      </w:r>
      <w:bookmarkEnd w:id="179"/>
    </w:p>
    <w:p w:rsidR="00F56CC8" w:rsidRPr="002847DB" w:rsidRDefault="00F56CC8" w:rsidP="00F56CC8">
      <w:pPr>
        <w:pStyle w:val="subsection"/>
      </w:pPr>
      <w:r w:rsidRPr="002847DB">
        <w:tab/>
        <w:t>(1)</w:t>
      </w:r>
      <w:r w:rsidRPr="002847DB">
        <w:tab/>
        <w:t xml:space="preserve">In this </w:t>
      </w:r>
      <w:r w:rsidR="00BC463B" w:rsidRPr="002847DB">
        <w:t>instrument</w:t>
      </w:r>
      <w:r w:rsidR="001D147F" w:rsidRPr="002847DB">
        <w:t>:</w:t>
      </w:r>
    </w:p>
    <w:p w:rsidR="00D83F5E" w:rsidRPr="002847DB" w:rsidRDefault="00D83F5E" w:rsidP="00D83F5E">
      <w:pPr>
        <w:pStyle w:val="Definition"/>
      </w:pPr>
      <w:r w:rsidRPr="002847DB">
        <w:rPr>
          <w:b/>
          <w:i/>
        </w:rPr>
        <w:t>Receiving Agency</w:t>
      </w:r>
      <w:r w:rsidRPr="002847DB">
        <w:t xml:space="preserve"> has the same meaning as in the Recovery Convention.</w:t>
      </w:r>
    </w:p>
    <w:p w:rsidR="00F56CC8" w:rsidRPr="002847DB" w:rsidRDefault="008813D9" w:rsidP="00F56CC8">
      <w:pPr>
        <w:pStyle w:val="Definition"/>
      </w:pPr>
      <w:r w:rsidRPr="002847DB">
        <w:rPr>
          <w:b/>
          <w:i/>
        </w:rPr>
        <w:t xml:space="preserve">Recovery </w:t>
      </w:r>
      <w:r w:rsidR="00F56CC8" w:rsidRPr="002847DB">
        <w:rPr>
          <w:b/>
          <w:i/>
        </w:rPr>
        <w:t>Convention</w:t>
      </w:r>
      <w:r w:rsidR="00F56CC8" w:rsidRPr="002847DB">
        <w:t xml:space="preserve"> means the Convention on the Recovery Abroad of Maintenance, referred to in </w:t>
      </w:r>
      <w:r w:rsidR="006F3F13" w:rsidRPr="002847DB">
        <w:t>section 1</w:t>
      </w:r>
      <w:r w:rsidR="00F56CC8" w:rsidRPr="002847DB">
        <w:t>11 of the Act</w:t>
      </w:r>
      <w:r w:rsidR="008C0923" w:rsidRPr="002847DB">
        <w:t>.</w:t>
      </w:r>
    </w:p>
    <w:p w:rsidR="008D23D2" w:rsidRPr="002847DB" w:rsidRDefault="008C0923" w:rsidP="008C0923">
      <w:pPr>
        <w:pStyle w:val="notetext"/>
      </w:pPr>
      <w:r w:rsidRPr="002847DB">
        <w:t>Note:</w:t>
      </w:r>
      <w:r w:rsidRPr="002847DB">
        <w:tab/>
        <w:t>The Convention is in Australian Treaty Series 1985 No. 12 ([1985] ATS 12) and could in 2024 be viewed in the Australian Treaties Library on the AustLII website (http://www.austlii.edu.au).</w:t>
      </w:r>
    </w:p>
    <w:p w:rsidR="00B5267B" w:rsidRPr="002847DB" w:rsidRDefault="00EE4BDD" w:rsidP="00B5267B">
      <w:pPr>
        <w:pStyle w:val="Definition"/>
      </w:pPr>
      <w:r w:rsidRPr="002847DB">
        <w:rPr>
          <w:b/>
          <w:i/>
        </w:rPr>
        <w:t xml:space="preserve">Recovery </w:t>
      </w:r>
      <w:r w:rsidR="000354B6" w:rsidRPr="002847DB">
        <w:rPr>
          <w:b/>
          <w:i/>
        </w:rPr>
        <w:t>C</w:t>
      </w:r>
      <w:r w:rsidR="00F56CC8" w:rsidRPr="002847DB">
        <w:rPr>
          <w:b/>
          <w:i/>
        </w:rPr>
        <w:t>onvention country</w:t>
      </w:r>
      <w:r w:rsidR="00F56CC8" w:rsidRPr="002847DB">
        <w:t xml:space="preserve"> means</w:t>
      </w:r>
      <w:r w:rsidR="00B5267B" w:rsidRPr="002847DB">
        <w:t>:</w:t>
      </w:r>
    </w:p>
    <w:p w:rsidR="00B5267B" w:rsidRPr="002847DB" w:rsidRDefault="00B5267B" w:rsidP="00B5267B">
      <w:pPr>
        <w:pStyle w:val="paragraph"/>
      </w:pPr>
      <w:r w:rsidRPr="002847DB">
        <w:tab/>
        <w:t>(a)</w:t>
      </w:r>
      <w:r w:rsidRPr="002847DB">
        <w:tab/>
        <w:t>a country specified in Schedule 4;</w:t>
      </w:r>
      <w:r w:rsidR="00220E24" w:rsidRPr="002847DB">
        <w:t xml:space="preserve"> or</w:t>
      </w:r>
    </w:p>
    <w:p w:rsidR="00B5267B" w:rsidRPr="002847DB" w:rsidRDefault="00B5267B" w:rsidP="00B5267B">
      <w:pPr>
        <w:pStyle w:val="paragraph"/>
      </w:pPr>
      <w:r w:rsidRPr="002847DB">
        <w:tab/>
        <w:t>(b)</w:t>
      </w:r>
      <w:r w:rsidRPr="002847DB">
        <w:tab/>
        <w:t>any other country in respect of which the Recovery Convention has entered into force for Australia.</w:t>
      </w:r>
    </w:p>
    <w:p w:rsidR="00F56CC8" w:rsidRPr="002847DB" w:rsidRDefault="00F56CC8" w:rsidP="00F56CC8">
      <w:pPr>
        <w:pStyle w:val="Definition"/>
      </w:pPr>
      <w:r w:rsidRPr="002847DB">
        <w:rPr>
          <w:b/>
          <w:i/>
        </w:rPr>
        <w:t>Transmitting Agency</w:t>
      </w:r>
      <w:r w:rsidRPr="002847DB">
        <w:t xml:space="preserve"> has the same meaning as in the </w:t>
      </w:r>
      <w:r w:rsidR="00EE4BDD" w:rsidRPr="002847DB">
        <w:t xml:space="preserve">Recovery </w:t>
      </w:r>
      <w:r w:rsidRPr="002847DB">
        <w:t>Convention.</w:t>
      </w:r>
    </w:p>
    <w:p w:rsidR="00F56CC8" w:rsidRPr="002847DB" w:rsidRDefault="00F56CC8" w:rsidP="00F56CC8">
      <w:pPr>
        <w:pStyle w:val="subsection"/>
      </w:pPr>
      <w:r w:rsidRPr="002847DB">
        <w:tab/>
        <w:t>(2)</w:t>
      </w:r>
      <w:r w:rsidRPr="002847DB">
        <w:tab/>
        <w:t xml:space="preserve">In this </w:t>
      </w:r>
      <w:r w:rsidR="00615802" w:rsidRPr="002847DB">
        <w:t>Division</w:t>
      </w:r>
      <w:r w:rsidRPr="002847DB">
        <w:t>:</w:t>
      </w:r>
    </w:p>
    <w:p w:rsidR="00F56CC8" w:rsidRPr="002847DB" w:rsidRDefault="00F56CC8" w:rsidP="00F56CC8">
      <w:pPr>
        <w:pStyle w:val="paragraph"/>
      </w:pPr>
      <w:r w:rsidRPr="002847DB">
        <w:tab/>
        <w:t>(a)</w:t>
      </w:r>
      <w:r w:rsidRPr="002847DB">
        <w:tab/>
        <w:t>a reference to payment of money for the maintenance of a child includes a reference to payment of money for the education of that child; and</w:t>
      </w:r>
    </w:p>
    <w:p w:rsidR="00F56CC8" w:rsidRPr="002847DB" w:rsidRDefault="00F56CC8" w:rsidP="00F56CC8">
      <w:pPr>
        <w:pStyle w:val="paragraph"/>
      </w:pPr>
      <w:r w:rsidRPr="002847DB">
        <w:tab/>
        <w:t>(b)</w:t>
      </w:r>
      <w:r w:rsidRPr="002847DB">
        <w:tab/>
        <w:t>a reference to proceedings under this</w:t>
      </w:r>
      <w:r w:rsidR="00615802" w:rsidRPr="002847DB">
        <w:t xml:space="preserve"> Division</w:t>
      </w:r>
      <w:r w:rsidR="004758FE" w:rsidRPr="002847DB">
        <w:t> i</w:t>
      </w:r>
      <w:r w:rsidRPr="002847DB">
        <w:t xml:space="preserve">n a court includes a reference to proceedings on appeal from original proceedings under this </w:t>
      </w:r>
      <w:r w:rsidR="001D147F" w:rsidRPr="002847DB">
        <w:t>Division</w:t>
      </w:r>
      <w:r w:rsidRPr="002847DB">
        <w:t>.</w:t>
      </w:r>
    </w:p>
    <w:p w:rsidR="00F56CC8" w:rsidRPr="002847DB" w:rsidRDefault="001F414A" w:rsidP="00615802">
      <w:pPr>
        <w:pStyle w:val="ActHead5"/>
      </w:pPr>
      <w:bookmarkStart w:id="180" w:name="_Toc170386258"/>
      <w:r w:rsidRPr="00807F5F">
        <w:rPr>
          <w:rStyle w:val="CharSectno"/>
        </w:rPr>
        <w:t>126</w:t>
      </w:r>
      <w:r w:rsidR="00F56CC8" w:rsidRPr="002847DB">
        <w:t xml:space="preserve">  Immunity of Secretary from orders to pay costs</w:t>
      </w:r>
      <w:bookmarkEnd w:id="180"/>
    </w:p>
    <w:p w:rsidR="00F56CC8" w:rsidRPr="002847DB" w:rsidRDefault="00F56CC8" w:rsidP="00F56CC8">
      <w:pPr>
        <w:pStyle w:val="subsection"/>
      </w:pPr>
      <w:r w:rsidRPr="002847DB">
        <w:tab/>
      </w:r>
      <w:r w:rsidRPr="002847DB">
        <w:tab/>
        <w:t xml:space="preserve">The Secretary must not be made subject to any order to pay costs </w:t>
      </w:r>
      <w:r w:rsidR="00847073" w:rsidRPr="002847DB">
        <w:t>in r</w:t>
      </w:r>
      <w:r w:rsidR="00A01910" w:rsidRPr="002847DB">
        <w:t xml:space="preserve">espect of </w:t>
      </w:r>
      <w:r w:rsidRPr="002847DB">
        <w:t xml:space="preserve">the exercise of </w:t>
      </w:r>
      <w:r w:rsidR="00007692" w:rsidRPr="002847DB">
        <w:t xml:space="preserve">a </w:t>
      </w:r>
      <w:r w:rsidRPr="002847DB">
        <w:t>power</w:t>
      </w:r>
      <w:r w:rsidR="00493D98" w:rsidRPr="002847DB">
        <w:t>,</w:t>
      </w:r>
      <w:r w:rsidRPr="002847DB">
        <w:t xml:space="preserve"> or performance of </w:t>
      </w:r>
      <w:r w:rsidR="00007692" w:rsidRPr="002847DB">
        <w:t xml:space="preserve">a </w:t>
      </w:r>
      <w:r w:rsidRPr="002847DB">
        <w:t>function</w:t>
      </w:r>
      <w:r w:rsidR="00493D98" w:rsidRPr="002847DB">
        <w:t>,</w:t>
      </w:r>
      <w:r w:rsidR="003A53A4" w:rsidRPr="002847DB">
        <w:t xml:space="preserve"> conferred on</w:t>
      </w:r>
      <w:r w:rsidRPr="002847DB">
        <w:t xml:space="preserve"> the Secretary under </w:t>
      </w:r>
      <w:r w:rsidR="00847073" w:rsidRPr="002847DB">
        <w:t>this Division</w:t>
      </w:r>
      <w:r w:rsidRPr="002847DB">
        <w:t>.</w:t>
      </w:r>
    </w:p>
    <w:p w:rsidR="00F56CC8" w:rsidRPr="002847DB" w:rsidRDefault="001F414A" w:rsidP="00F56CC8">
      <w:pPr>
        <w:pStyle w:val="ActHead5"/>
      </w:pPr>
      <w:bookmarkStart w:id="181" w:name="_Toc170386259"/>
      <w:r w:rsidRPr="00807F5F">
        <w:rPr>
          <w:rStyle w:val="CharSectno"/>
        </w:rPr>
        <w:t>127</w:t>
      </w:r>
      <w:r w:rsidR="00F56CC8" w:rsidRPr="002847DB">
        <w:t xml:space="preserve">  Applications by persons in </w:t>
      </w:r>
      <w:r w:rsidR="00487E2C" w:rsidRPr="002847DB">
        <w:t xml:space="preserve">Recovery </w:t>
      </w:r>
      <w:r w:rsidR="00F56F73" w:rsidRPr="002847DB">
        <w:t>C</w:t>
      </w:r>
      <w:r w:rsidR="00F56CC8" w:rsidRPr="002847DB">
        <w:t>onvention countries for recovery of maintenance under Commonwealth, State or Territory law</w:t>
      </w:r>
      <w:bookmarkEnd w:id="181"/>
    </w:p>
    <w:p w:rsidR="00F56CC8" w:rsidRPr="002847DB" w:rsidRDefault="00F56CC8" w:rsidP="00F56CC8">
      <w:pPr>
        <w:pStyle w:val="subsection"/>
      </w:pPr>
      <w:r w:rsidRPr="002847DB">
        <w:tab/>
        <w:t>(1)</w:t>
      </w:r>
      <w:r w:rsidRPr="002847DB">
        <w:tab/>
        <w:t>This section applies if:</w:t>
      </w:r>
    </w:p>
    <w:p w:rsidR="00F56CC8" w:rsidRPr="002847DB" w:rsidRDefault="00F56CC8" w:rsidP="00F56CC8">
      <w:pPr>
        <w:pStyle w:val="paragraph"/>
      </w:pPr>
      <w:r w:rsidRPr="002847DB">
        <w:tab/>
        <w:t>(a)</w:t>
      </w:r>
      <w:r w:rsidRPr="002847DB">
        <w:tab/>
        <w:t xml:space="preserve">the Secretary receives from a Transmitting Agency in a </w:t>
      </w:r>
      <w:r w:rsidR="00487E2C" w:rsidRPr="002847DB">
        <w:t>Recovery C</w:t>
      </w:r>
      <w:r w:rsidRPr="002847DB">
        <w:t>onvention country an application for:</w:t>
      </w:r>
    </w:p>
    <w:p w:rsidR="00F56CC8" w:rsidRPr="002847DB" w:rsidRDefault="00F56CC8" w:rsidP="00F56CC8">
      <w:pPr>
        <w:pStyle w:val="paragraphsub"/>
      </w:pPr>
      <w:r w:rsidRPr="002847DB">
        <w:tab/>
        <w:t>(i)</w:t>
      </w:r>
      <w:r w:rsidRPr="002847DB">
        <w:tab/>
        <w:t>recovery of maintenance that a person claims is required, under a law of the Commonwealth or of a State or Territory, to be paid by another person; or</w:t>
      </w:r>
    </w:p>
    <w:p w:rsidR="00F56CC8" w:rsidRPr="002847DB" w:rsidRDefault="00F56CC8" w:rsidP="00F56CC8">
      <w:pPr>
        <w:pStyle w:val="paragraphsub"/>
      </w:pPr>
      <w:r w:rsidRPr="002847DB">
        <w:tab/>
        <w:t>(ii)</w:t>
      </w:r>
      <w:r w:rsidRPr="002847DB">
        <w:tab/>
        <w:t>variation of an existing order for maintenance; and</w:t>
      </w:r>
    </w:p>
    <w:p w:rsidR="00F56CC8" w:rsidRPr="002847DB" w:rsidRDefault="00F56CC8" w:rsidP="00F56CC8">
      <w:pPr>
        <w:pStyle w:val="paragraph"/>
      </w:pPr>
      <w:r w:rsidRPr="002847DB">
        <w:tab/>
        <w:t>(b)</w:t>
      </w:r>
      <w:r w:rsidRPr="002847DB">
        <w:tab/>
        <w:t>there are no reasonable grounds for believing that the other person is not subject to the jurisdiction of the Commonwealth or of a State or Territory.</w:t>
      </w:r>
    </w:p>
    <w:p w:rsidR="00F56CC8" w:rsidRPr="002847DB" w:rsidRDefault="00F56CC8" w:rsidP="00F56CC8">
      <w:pPr>
        <w:pStyle w:val="subsection"/>
      </w:pPr>
      <w:r w:rsidRPr="002847DB">
        <w:tab/>
        <w:t>(2)</w:t>
      </w:r>
      <w:r w:rsidRPr="002847DB">
        <w:tab/>
        <w:t xml:space="preserve">The Secretary may do anything required to be done by a Receiving Agency under the </w:t>
      </w:r>
      <w:r w:rsidR="00487E2C" w:rsidRPr="002847DB">
        <w:t xml:space="preserve">Recovery </w:t>
      </w:r>
      <w:r w:rsidRPr="002847DB">
        <w:t>Convention to recover the maintenance</w:t>
      </w:r>
      <w:r w:rsidR="00551797" w:rsidRPr="002847DB">
        <w:t xml:space="preserve"> on behalf of the person to be paid</w:t>
      </w:r>
      <w:r w:rsidR="004156AB" w:rsidRPr="002847DB">
        <w:t xml:space="preserve"> maintenance.</w:t>
      </w:r>
    </w:p>
    <w:p w:rsidR="00F56CC8" w:rsidRPr="002847DB" w:rsidRDefault="00F56CC8" w:rsidP="00F56CC8">
      <w:pPr>
        <w:pStyle w:val="subsection"/>
      </w:pPr>
      <w:r w:rsidRPr="002847DB">
        <w:tab/>
        <w:t>(3)</w:t>
      </w:r>
      <w:r w:rsidRPr="002847DB">
        <w:tab/>
        <w:t>Things that may be done by the Secretary do not include registration or enforcement of an order mentioned in, or sought by, the application.</w:t>
      </w:r>
    </w:p>
    <w:p w:rsidR="00F56CC8" w:rsidRPr="002847DB" w:rsidRDefault="00F56CC8" w:rsidP="00F56CC8">
      <w:pPr>
        <w:pStyle w:val="subsection"/>
      </w:pPr>
      <w:r w:rsidRPr="002847DB">
        <w:tab/>
        <w:t>(4)</w:t>
      </w:r>
      <w:r w:rsidRPr="002847DB">
        <w:tab/>
        <w:t xml:space="preserve">However, an Australian court may, in proceedings under this </w:t>
      </w:r>
      <w:r w:rsidR="00487E2C" w:rsidRPr="002847DB">
        <w:t>Division</w:t>
      </w:r>
      <w:r w:rsidRPr="002847DB">
        <w:t>, have regard to the application and the record of proceedings of a court that made any order to which the application relates.</w:t>
      </w:r>
    </w:p>
    <w:p w:rsidR="00F56CC8" w:rsidRPr="002847DB" w:rsidRDefault="00F56CC8" w:rsidP="00F56CC8">
      <w:pPr>
        <w:pStyle w:val="subsection"/>
      </w:pPr>
      <w:r w:rsidRPr="002847DB">
        <w:tab/>
        <w:t>(5)</w:t>
      </w:r>
      <w:r w:rsidRPr="002847DB">
        <w:tab/>
        <w:t xml:space="preserve">This section does not affect the operation of </w:t>
      </w:r>
      <w:r w:rsidR="00B11214" w:rsidRPr="002847DB">
        <w:t>Division 1</w:t>
      </w:r>
      <w:r w:rsidR="00BF39F5" w:rsidRPr="002847DB">
        <w:t>0</w:t>
      </w:r>
      <w:r w:rsidR="007D5424" w:rsidRPr="002847DB">
        <w:t xml:space="preserve"> of </w:t>
      </w:r>
      <w:r w:rsidR="00B11214" w:rsidRPr="002847DB">
        <w:t>Part 7</w:t>
      </w:r>
      <w:r w:rsidR="007D5424" w:rsidRPr="002847DB">
        <w:t xml:space="preserve"> or </w:t>
      </w:r>
      <w:r w:rsidR="00B11214" w:rsidRPr="002847DB">
        <w:t>Division 4</w:t>
      </w:r>
      <w:r w:rsidR="007D5424" w:rsidRPr="002847DB">
        <w:t xml:space="preserve"> of this Part.</w:t>
      </w:r>
    </w:p>
    <w:p w:rsidR="00F56CC8" w:rsidRPr="002847DB" w:rsidRDefault="001F414A" w:rsidP="00F56CC8">
      <w:pPr>
        <w:pStyle w:val="ActHead5"/>
      </w:pPr>
      <w:bookmarkStart w:id="182" w:name="_Toc170386260"/>
      <w:r w:rsidRPr="00807F5F">
        <w:rPr>
          <w:rStyle w:val="CharSectno"/>
        </w:rPr>
        <w:t>128</w:t>
      </w:r>
      <w:r w:rsidR="00F56CC8" w:rsidRPr="002847DB">
        <w:t xml:space="preserve">  Proceedings on behalf of persons in </w:t>
      </w:r>
      <w:r w:rsidR="009E3443" w:rsidRPr="002847DB">
        <w:t>Recovery C</w:t>
      </w:r>
      <w:r w:rsidR="00F56CC8" w:rsidRPr="002847DB">
        <w:t>onvention countries for recovery of maintenance</w:t>
      </w:r>
      <w:bookmarkEnd w:id="182"/>
    </w:p>
    <w:p w:rsidR="00F56CC8" w:rsidRPr="002847DB" w:rsidRDefault="00F56CC8" w:rsidP="00F56CC8">
      <w:pPr>
        <w:pStyle w:val="subsection"/>
      </w:pPr>
      <w:r w:rsidRPr="002847DB">
        <w:tab/>
        <w:t>(1)</w:t>
      </w:r>
      <w:r w:rsidRPr="002847DB">
        <w:tab/>
        <w:t xml:space="preserve">This section applies to proceedings under this </w:t>
      </w:r>
      <w:r w:rsidR="009E3443" w:rsidRPr="002847DB">
        <w:t xml:space="preserve">Division </w:t>
      </w:r>
      <w:r w:rsidR="004758FE" w:rsidRPr="002847DB">
        <w:t>i</w:t>
      </w:r>
      <w:r w:rsidRPr="002847DB">
        <w:t>n a court on behalf of a claimant.</w:t>
      </w:r>
    </w:p>
    <w:p w:rsidR="00F56CC8" w:rsidRPr="002847DB" w:rsidRDefault="00F56CC8" w:rsidP="00F56CC8">
      <w:pPr>
        <w:pStyle w:val="subsection"/>
      </w:pPr>
      <w:r w:rsidRPr="002847DB">
        <w:tab/>
        <w:t>(2)</w:t>
      </w:r>
      <w:r w:rsidRPr="002847DB">
        <w:tab/>
        <w:t>The court must proceed as if the claimant were before the court.</w:t>
      </w:r>
    </w:p>
    <w:p w:rsidR="00F56CC8" w:rsidRPr="002847DB" w:rsidRDefault="00F56CC8" w:rsidP="00F56CC8">
      <w:pPr>
        <w:pStyle w:val="subsection"/>
      </w:pPr>
      <w:r w:rsidRPr="002847DB">
        <w:tab/>
        <w:t>(3)</w:t>
      </w:r>
      <w:r w:rsidRPr="002847DB">
        <w:tab/>
        <w:t xml:space="preserve">A court must not make a maintenance order in proceedings under this </w:t>
      </w:r>
      <w:r w:rsidR="00B11214" w:rsidRPr="002847DB">
        <w:t>Part i</w:t>
      </w:r>
      <w:r w:rsidRPr="002847DB">
        <w:t xml:space="preserve">f an application could properly be made at that time, under the </w:t>
      </w:r>
      <w:r w:rsidRPr="002847DB">
        <w:rPr>
          <w:i/>
        </w:rPr>
        <w:t>Child Support (Assessment) Act 1989</w:t>
      </w:r>
      <w:r w:rsidRPr="002847DB">
        <w:t xml:space="preserve">, read with the </w:t>
      </w:r>
      <w:r w:rsidRPr="002847DB">
        <w:rPr>
          <w:i/>
        </w:rPr>
        <w:t>Child Support (Registration and Collection) Act 1988</w:t>
      </w:r>
      <w:r w:rsidRPr="002847DB">
        <w:t xml:space="preserve">, for administrative assessment of child support (within the meaning of the </w:t>
      </w:r>
      <w:r w:rsidRPr="002847DB">
        <w:rPr>
          <w:i/>
        </w:rPr>
        <w:t>Child Support (Assessment) Act 1989</w:t>
      </w:r>
      <w:r w:rsidRPr="002847DB">
        <w:t>) by a person seeking payment of child support for the child from the respondent.</w:t>
      </w:r>
    </w:p>
    <w:p w:rsidR="00F56CC8" w:rsidRPr="002847DB" w:rsidRDefault="00F56CC8" w:rsidP="00F56CC8">
      <w:pPr>
        <w:pStyle w:val="subsection"/>
      </w:pPr>
      <w:r w:rsidRPr="002847DB">
        <w:tab/>
        <w:t>(4)</w:t>
      </w:r>
      <w:r w:rsidRPr="002847DB">
        <w:tab/>
      </w:r>
      <w:r w:rsidR="00AC46A0" w:rsidRPr="002847DB">
        <w:t>Subsection (</w:t>
      </w:r>
      <w:r w:rsidRPr="002847DB">
        <w:t>3) has effect whether or not an application for administrative assessment of child support for the child has in fact been made.</w:t>
      </w:r>
    </w:p>
    <w:p w:rsidR="00F56CC8" w:rsidRPr="002847DB" w:rsidRDefault="00F56CC8" w:rsidP="00F56CC8">
      <w:pPr>
        <w:pStyle w:val="subsection"/>
      </w:pPr>
      <w:r w:rsidRPr="002847DB">
        <w:tab/>
        <w:t>(5)</w:t>
      </w:r>
      <w:r w:rsidRPr="002847DB">
        <w:tab/>
        <w:t>The Secretary may do anything that is required or authorised to be done by an applicant in proceedings in that court in relation to maintenance.</w:t>
      </w:r>
    </w:p>
    <w:p w:rsidR="00F56CC8" w:rsidRPr="002847DB" w:rsidRDefault="00F56CC8" w:rsidP="00DC2845">
      <w:pPr>
        <w:pStyle w:val="subsection"/>
      </w:pPr>
      <w:r w:rsidRPr="002847DB">
        <w:tab/>
        <w:t>(6)</w:t>
      </w:r>
      <w:r w:rsidRPr="002847DB">
        <w:tab/>
        <w:t>In any document to be filed in, or issued out of, the court, the Secretary may be described as the Secretary of the Attorney</w:t>
      </w:r>
      <w:r w:rsidR="002847DB">
        <w:noBreakHyphen/>
      </w:r>
      <w:r w:rsidRPr="002847DB">
        <w:t>General</w:t>
      </w:r>
      <w:r w:rsidR="0007245A" w:rsidRPr="002847DB">
        <w:t>’</w:t>
      </w:r>
      <w:r w:rsidRPr="002847DB">
        <w:t>s Department acting on behalf of the claimant whose name must be set out in the document.</w:t>
      </w:r>
    </w:p>
    <w:p w:rsidR="00F56CC8" w:rsidRPr="002847DB" w:rsidRDefault="001F414A" w:rsidP="00F56CC8">
      <w:pPr>
        <w:pStyle w:val="ActHead5"/>
      </w:pPr>
      <w:bookmarkStart w:id="183" w:name="_Toc170386261"/>
      <w:r w:rsidRPr="00807F5F">
        <w:rPr>
          <w:rStyle w:val="CharSectno"/>
        </w:rPr>
        <w:t>129</w:t>
      </w:r>
      <w:r w:rsidR="00F56CC8" w:rsidRPr="002847DB">
        <w:t xml:space="preserve">  Return of applications</w:t>
      </w:r>
      <w:bookmarkEnd w:id="183"/>
    </w:p>
    <w:p w:rsidR="00370A09" w:rsidRPr="002847DB" w:rsidRDefault="00F56CC8" w:rsidP="00F56CC8">
      <w:pPr>
        <w:pStyle w:val="subsection"/>
      </w:pPr>
      <w:r w:rsidRPr="002847DB">
        <w:tab/>
        <w:t>(1)</w:t>
      </w:r>
      <w:r w:rsidRPr="002847DB">
        <w:tab/>
      </w:r>
      <w:r w:rsidR="00F3050A" w:rsidRPr="002847DB">
        <w:t>This section applies if:</w:t>
      </w:r>
    </w:p>
    <w:p w:rsidR="005C3E68" w:rsidRPr="002847DB" w:rsidRDefault="00654A0B" w:rsidP="00370A09">
      <w:pPr>
        <w:pStyle w:val="paragraph"/>
      </w:pPr>
      <w:r w:rsidRPr="002847DB">
        <w:tab/>
      </w:r>
      <w:r w:rsidR="00370A09" w:rsidRPr="002847DB">
        <w:t>(a)</w:t>
      </w:r>
      <w:r w:rsidR="00370A09" w:rsidRPr="002847DB">
        <w:tab/>
      </w:r>
      <w:r w:rsidR="00F56CC8" w:rsidRPr="002847DB">
        <w:t>an application mentioned in subsection </w:t>
      </w:r>
      <w:r w:rsidR="001F414A" w:rsidRPr="002847DB">
        <w:t>127</w:t>
      </w:r>
      <w:r w:rsidR="00F56CC8" w:rsidRPr="002847DB">
        <w:t xml:space="preserve">(1) </w:t>
      </w:r>
      <w:r w:rsidR="005C3E68" w:rsidRPr="002847DB">
        <w:t xml:space="preserve">is </w:t>
      </w:r>
      <w:r w:rsidR="00F56CC8" w:rsidRPr="002847DB">
        <w:t xml:space="preserve">received from a Transmitting Agency in a </w:t>
      </w:r>
      <w:r w:rsidR="005D635E" w:rsidRPr="002847DB">
        <w:t>Recovery C</w:t>
      </w:r>
      <w:r w:rsidR="00F56CC8" w:rsidRPr="002847DB">
        <w:t>onvention country</w:t>
      </w:r>
      <w:r w:rsidR="00082D17" w:rsidRPr="002847DB">
        <w:t xml:space="preserve"> in relation to maintenance to be paid by a person</w:t>
      </w:r>
      <w:r w:rsidR="005C3E68" w:rsidRPr="002847DB">
        <w:t>; and</w:t>
      </w:r>
    </w:p>
    <w:p w:rsidR="005C3E68" w:rsidRPr="002847DB" w:rsidRDefault="005C3E68" w:rsidP="00370A09">
      <w:pPr>
        <w:pStyle w:val="paragraph"/>
      </w:pPr>
      <w:r w:rsidRPr="002847DB">
        <w:tab/>
        <w:t>(b)</w:t>
      </w:r>
      <w:r w:rsidRPr="002847DB">
        <w:tab/>
        <w:t xml:space="preserve">in relation to the application, </w:t>
      </w:r>
      <w:r w:rsidR="00F56CC8" w:rsidRPr="002847DB">
        <w:t xml:space="preserve">a summons or other document that requires the </w:t>
      </w:r>
      <w:r w:rsidR="00082D17" w:rsidRPr="002847DB">
        <w:t xml:space="preserve">person </w:t>
      </w:r>
      <w:r w:rsidR="00DC2845" w:rsidRPr="002847DB">
        <w:t xml:space="preserve">to </w:t>
      </w:r>
      <w:r w:rsidR="00F56CC8" w:rsidRPr="002847DB">
        <w:t xml:space="preserve">appear in proceedings under this </w:t>
      </w:r>
      <w:r w:rsidR="00082D17" w:rsidRPr="002847DB">
        <w:t xml:space="preserve">Division </w:t>
      </w:r>
      <w:r w:rsidR="00F56CC8" w:rsidRPr="002847DB">
        <w:t>cannot be served on the person</w:t>
      </w:r>
      <w:r w:rsidR="00F3050A" w:rsidRPr="002847DB">
        <w:t>.</w:t>
      </w:r>
    </w:p>
    <w:p w:rsidR="00F3050A" w:rsidRPr="002847DB" w:rsidRDefault="00F3050A" w:rsidP="00F3050A">
      <w:pPr>
        <w:pStyle w:val="subsection"/>
      </w:pPr>
      <w:r w:rsidRPr="002847DB">
        <w:tab/>
        <w:t>(2)</w:t>
      </w:r>
      <w:r w:rsidRPr="002847DB">
        <w:tab/>
        <w:t>T</w:t>
      </w:r>
      <w:r w:rsidR="00F56CC8" w:rsidRPr="002847DB">
        <w:t>he Secretary must</w:t>
      </w:r>
      <w:r w:rsidRPr="002847DB">
        <w:t>:</w:t>
      </w:r>
    </w:p>
    <w:p w:rsidR="00F3050A" w:rsidRPr="002847DB" w:rsidRDefault="00F3050A" w:rsidP="00F3050A">
      <w:pPr>
        <w:pStyle w:val="paragraph"/>
      </w:pPr>
      <w:r w:rsidRPr="002847DB">
        <w:tab/>
        <w:t>(a)</w:t>
      </w:r>
      <w:r w:rsidRPr="002847DB">
        <w:tab/>
        <w:t xml:space="preserve">return the application to </w:t>
      </w:r>
      <w:r w:rsidR="0092351B" w:rsidRPr="002847DB">
        <w:t>the Transmitting Agency</w:t>
      </w:r>
      <w:r w:rsidRPr="002847DB">
        <w:t>; and</w:t>
      </w:r>
    </w:p>
    <w:p w:rsidR="00F56CC8" w:rsidRPr="002847DB" w:rsidRDefault="00F3050A" w:rsidP="00F3050A">
      <w:pPr>
        <w:pStyle w:val="paragraph"/>
      </w:pPr>
      <w:r w:rsidRPr="002847DB">
        <w:tab/>
        <w:t>(b)</w:t>
      </w:r>
      <w:r w:rsidRPr="002847DB">
        <w:tab/>
      </w:r>
      <w:r w:rsidR="00F56CC8" w:rsidRPr="002847DB">
        <w:t xml:space="preserve">send </w:t>
      </w:r>
      <w:r w:rsidRPr="002847DB">
        <w:t xml:space="preserve">the Transmitting Agency </w:t>
      </w:r>
      <w:r w:rsidR="00F56CC8" w:rsidRPr="002847DB">
        <w:t>a statement giving whatever information the Secretary has been able to obtain concerning the whereabouts of that</w:t>
      </w:r>
      <w:r w:rsidR="00082D17" w:rsidRPr="002847DB">
        <w:t xml:space="preserve"> </w:t>
      </w:r>
      <w:r w:rsidR="00F56CC8" w:rsidRPr="002847DB">
        <w:t>person</w:t>
      </w:r>
      <w:r w:rsidR="0092351B" w:rsidRPr="002847DB">
        <w:t>.</w:t>
      </w:r>
    </w:p>
    <w:p w:rsidR="0077149B" w:rsidRPr="002847DB" w:rsidRDefault="0077149B" w:rsidP="0077149B">
      <w:pPr>
        <w:pStyle w:val="subsection"/>
      </w:pPr>
      <w:r w:rsidRPr="002847DB">
        <w:tab/>
        <w:t>(3)</w:t>
      </w:r>
      <w:r w:rsidRPr="002847DB">
        <w:tab/>
        <w:t>Subsection (2) does not limit the functions of the Secretary under</w:t>
      </w:r>
      <w:r w:rsidR="005169EC" w:rsidRPr="002847DB">
        <w:t xml:space="preserve"> this</w:t>
      </w:r>
      <w:r w:rsidRPr="002847DB">
        <w:t xml:space="preserve"> Division.</w:t>
      </w:r>
    </w:p>
    <w:p w:rsidR="00F56CC8" w:rsidRPr="002847DB" w:rsidRDefault="001F414A" w:rsidP="00F56CC8">
      <w:pPr>
        <w:pStyle w:val="ActHead5"/>
      </w:pPr>
      <w:bookmarkStart w:id="184" w:name="_Toc170386262"/>
      <w:r w:rsidRPr="00807F5F">
        <w:rPr>
          <w:rStyle w:val="CharSectno"/>
        </w:rPr>
        <w:t>130</w:t>
      </w:r>
      <w:r w:rsidR="00F56CC8" w:rsidRPr="002847DB">
        <w:t xml:space="preserve">  Certain requests to be made only with leave of court</w:t>
      </w:r>
      <w:bookmarkEnd w:id="184"/>
    </w:p>
    <w:p w:rsidR="00F56CC8" w:rsidRPr="002847DB" w:rsidRDefault="00F56CC8" w:rsidP="00F56CC8">
      <w:pPr>
        <w:pStyle w:val="subsection"/>
      </w:pPr>
      <w:r w:rsidRPr="002847DB">
        <w:tab/>
      </w:r>
      <w:r w:rsidRPr="002847DB">
        <w:tab/>
        <w:t xml:space="preserve">Notwithstanding any other provision of this instrument, in order to prevent proceedings under this </w:t>
      </w:r>
      <w:r w:rsidR="00567F7E" w:rsidRPr="002847DB">
        <w:t>Division</w:t>
      </w:r>
      <w:r w:rsidRPr="002847DB">
        <w:t xml:space="preserve"> from being unduly protracted</w:t>
      </w:r>
      <w:r w:rsidR="00F2118D" w:rsidRPr="002847DB">
        <w:t>,</w:t>
      </w:r>
      <w:r w:rsidRPr="002847DB">
        <w:t xml:space="preserve"> a respondent must not seek, without leave of the court:</w:t>
      </w:r>
    </w:p>
    <w:p w:rsidR="00F56CC8" w:rsidRPr="002847DB" w:rsidRDefault="00F56CC8" w:rsidP="00F56CC8">
      <w:pPr>
        <w:pStyle w:val="paragraph"/>
      </w:pPr>
      <w:r w:rsidRPr="002847DB">
        <w:tab/>
        <w:t>(a)</w:t>
      </w:r>
      <w:r w:rsidRPr="002847DB">
        <w:tab/>
        <w:t>a request for answers to specific questions; or</w:t>
      </w:r>
    </w:p>
    <w:p w:rsidR="00F56CC8" w:rsidRPr="002847DB" w:rsidRDefault="00F56CC8" w:rsidP="00F56CC8">
      <w:pPr>
        <w:pStyle w:val="paragraph"/>
      </w:pPr>
      <w:r w:rsidRPr="002847DB">
        <w:tab/>
        <w:t>(b)</w:t>
      </w:r>
      <w:r w:rsidRPr="002847DB">
        <w:tab/>
        <w:t>a request to make discovery of documents; or</w:t>
      </w:r>
    </w:p>
    <w:p w:rsidR="00F56CC8" w:rsidRPr="002847DB" w:rsidRDefault="00F56CC8" w:rsidP="00F56CC8">
      <w:pPr>
        <w:pStyle w:val="paragraph"/>
      </w:pPr>
      <w:r w:rsidRPr="002847DB">
        <w:tab/>
        <w:t>(c)</w:t>
      </w:r>
      <w:r w:rsidRPr="002847DB">
        <w:tab/>
        <w:t>a notice to produce documents; or</w:t>
      </w:r>
    </w:p>
    <w:p w:rsidR="00F56CC8" w:rsidRPr="002847DB" w:rsidRDefault="00F56CC8" w:rsidP="00F56CC8">
      <w:pPr>
        <w:pStyle w:val="paragraph"/>
      </w:pPr>
      <w:r w:rsidRPr="002847DB">
        <w:tab/>
        <w:t>(d)</w:t>
      </w:r>
      <w:r w:rsidRPr="002847DB">
        <w:tab/>
        <w:t>a notice to admit facts or documents.</w:t>
      </w:r>
    </w:p>
    <w:p w:rsidR="00F56CC8" w:rsidRPr="002847DB" w:rsidRDefault="001F414A" w:rsidP="00F56CC8">
      <w:pPr>
        <w:pStyle w:val="ActHead5"/>
      </w:pPr>
      <w:bookmarkStart w:id="185" w:name="_Toc170386263"/>
      <w:r w:rsidRPr="00807F5F">
        <w:rPr>
          <w:rStyle w:val="CharSectno"/>
        </w:rPr>
        <w:t>131</w:t>
      </w:r>
      <w:r w:rsidR="00F56CC8" w:rsidRPr="002847DB">
        <w:t xml:space="preserve">  Taking of evidence at request of appropriate authority in </w:t>
      </w:r>
      <w:r w:rsidR="00F2118D" w:rsidRPr="002847DB">
        <w:t>Recovery C</w:t>
      </w:r>
      <w:r w:rsidR="00F56CC8" w:rsidRPr="002847DB">
        <w:t>onvention countries</w:t>
      </w:r>
      <w:bookmarkEnd w:id="185"/>
    </w:p>
    <w:p w:rsidR="00F56CC8" w:rsidRPr="002847DB" w:rsidRDefault="00F56CC8" w:rsidP="00F56CC8">
      <w:pPr>
        <w:pStyle w:val="subsection"/>
      </w:pPr>
      <w:r w:rsidRPr="002847DB">
        <w:tab/>
        <w:t>(1)</w:t>
      </w:r>
      <w:r w:rsidRPr="002847DB">
        <w:tab/>
        <w:t>This section applies if the Secretary receives a request from the appropriate authority</w:t>
      </w:r>
      <w:r w:rsidR="00525D31" w:rsidRPr="002847DB">
        <w:t xml:space="preserve"> of a Recovery Convention country</w:t>
      </w:r>
      <w:r w:rsidRPr="002847DB">
        <w:t xml:space="preserve"> to obtain evidence concerning specified matters about an application under the law of </w:t>
      </w:r>
      <w:r w:rsidR="00525D31" w:rsidRPr="002847DB">
        <w:t>the</w:t>
      </w:r>
      <w:r w:rsidRPr="002847DB">
        <w:t xml:space="preserve"> </w:t>
      </w:r>
      <w:r w:rsidR="00567F7E" w:rsidRPr="002847DB">
        <w:t>Recovery C</w:t>
      </w:r>
      <w:r w:rsidRPr="002847DB">
        <w:t>onvention country:</w:t>
      </w:r>
    </w:p>
    <w:p w:rsidR="00F56CC8" w:rsidRPr="002847DB" w:rsidRDefault="00F56CC8" w:rsidP="00F56CC8">
      <w:pPr>
        <w:pStyle w:val="paragraph"/>
      </w:pPr>
      <w:r w:rsidRPr="002847DB">
        <w:tab/>
        <w:t>(a)</w:t>
      </w:r>
      <w:r w:rsidRPr="002847DB">
        <w:tab/>
        <w:t>to recover maintenance from another person; or</w:t>
      </w:r>
    </w:p>
    <w:p w:rsidR="00F56CC8" w:rsidRPr="002847DB" w:rsidRDefault="00F56CC8" w:rsidP="00F56CC8">
      <w:pPr>
        <w:pStyle w:val="paragraph"/>
      </w:pPr>
      <w:r w:rsidRPr="002847DB">
        <w:tab/>
        <w:t>(b)</w:t>
      </w:r>
      <w:r w:rsidRPr="002847DB">
        <w:tab/>
      </w:r>
      <w:r w:rsidR="00B94412" w:rsidRPr="002847DB">
        <w:t>for variation</w:t>
      </w:r>
      <w:r w:rsidRPr="002847DB">
        <w:t xml:space="preserve"> of an order made in</w:t>
      </w:r>
      <w:r w:rsidR="00B94412" w:rsidRPr="002847DB">
        <w:t xml:space="preserve"> the Recovery Convention country</w:t>
      </w:r>
      <w:r w:rsidRPr="002847DB">
        <w:t xml:space="preserve"> for payment of maintenance by another person;</w:t>
      </w:r>
    </w:p>
    <w:p w:rsidR="00F56CC8" w:rsidRPr="002847DB" w:rsidRDefault="00F56CC8" w:rsidP="00F56CC8">
      <w:pPr>
        <w:pStyle w:val="subsection2"/>
      </w:pPr>
      <w:r w:rsidRPr="002847DB">
        <w:t xml:space="preserve">where the person is subject to the jurisdiction of </w:t>
      </w:r>
      <w:r w:rsidR="00B94412" w:rsidRPr="002847DB">
        <w:t>the Recovery Convention country</w:t>
      </w:r>
      <w:r w:rsidRPr="002847DB">
        <w:t>.</w:t>
      </w:r>
    </w:p>
    <w:p w:rsidR="00F56CC8" w:rsidRPr="002847DB" w:rsidRDefault="00F56CC8" w:rsidP="00F56CC8">
      <w:pPr>
        <w:pStyle w:val="subsection"/>
      </w:pPr>
      <w:r w:rsidRPr="002847DB">
        <w:tab/>
        <w:t>(2)</w:t>
      </w:r>
      <w:r w:rsidRPr="002847DB">
        <w:tab/>
        <w:t>The Secretary and any court exercising jurisdiction under th</w:t>
      </w:r>
      <w:r w:rsidR="00A027E2" w:rsidRPr="002847DB">
        <w:t>is</w:t>
      </w:r>
      <w:r w:rsidRPr="002847DB">
        <w:t xml:space="preserve"> Act must do anything required to be done under the </w:t>
      </w:r>
      <w:r w:rsidR="00567F7E" w:rsidRPr="002847DB">
        <w:t>Recovery C</w:t>
      </w:r>
      <w:r w:rsidRPr="002847DB">
        <w:t>onvention to obtain the evidence.</w:t>
      </w:r>
    </w:p>
    <w:p w:rsidR="00F56CC8" w:rsidRPr="002847DB" w:rsidRDefault="00F56CC8" w:rsidP="00F56CC8">
      <w:pPr>
        <w:pStyle w:val="subsection"/>
      </w:pPr>
      <w:r w:rsidRPr="002847DB">
        <w:tab/>
        <w:t>(3)</w:t>
      </w:r>
      <w:r w:rsidRPr="002847DB">
        <w:tab/>
        <w:t>When the evidence is obtained, the Secretary must send a certified copy of a record of the evidence to the appropriate authority</w:t>
      </w:r>
      <w:r w:rsidR="0047301E" w:rsidRPr="002847DB">
        <w:t xml:space="preserve"> of the Recovery Convention country</w:t>
      </w:r>
      <w:r w:rsidRPr="002847DB">
        <w:t>.</w:t>
      </w:r>
    </w:p>
    <w:p w:rsidR="00F56CC8" w:rsidRPr="002847DB" w:rsidRDefault="00F56CC8" w:rsidP="00F56CC8">
      <w:pPr>
        <w:pStyle w:val="subsection"/>
      </w:pPr>
      <w:r w:rsidRPr="002847DB">
        <w:tab/>
        <w:t>(4)</w:t>
      </w:r>
      <w:r w:rsidRPr="002847DB">
        <w:tab/>
        <w:t xml:space="preserve">If, under </w:t>
      </w:r>
      <w:r w:rsidR="006F3F13" w:rsidRPr="002847DB">
        <w:t>subsection (</w:t>
      </w:r>
      <w:r w:rsidRPr="002847DB">
        <w:t xml:space="preserve">2), the Secretary requests a court to take evidence for the proceedings mentioned in </w:t>
      </w:r>
      <w:r w:rsidR="006F3F13" w:rsidRPr="002847DB">
        <w:t>subsection (</w:t>
      </w:r>
      <w:r w:rsidRPr="002847DB">
        <w:t>1), the court must give notice of the time when, and the place where, the evidence is to be taken to:</w:t>
      </w:r>
    </w:p>
    <w:p w:rsidR="00F56CC8" w:rsidRPr="002847DB" w:rsidRDefault="00F56CC8" w:rsidP="00F56CC8">
      <w:pPr>
        <w:pStyle w:val="paragraph"/>
      </w:pPr>
      <w:r w:rsidRPr="002847DB">
        <w:tab/>
        <w:t>(a)</w:t>
      </w:r>
      <w:r w:rsidRPr="002847DB">
        <w:tab/>
        <w:t>the Secretary; and</w:t>
      </w:r>
    </w:p>
    <w:p w:rsidR="00F56CC8" w:rsidRPr="002847DB" w:rsidRDefault="00F56CC8" w:rsidP="00F56CC8">
      <w:pPr>
        <w:pStyle w:val="paragraph"/>
      </w:pPr>
      <w:r w:rsidRPr="002847DB">
        <w:tab/>
        <w:t>(b)</w:t>
      </w:r>
      <w:r w:rsidRPr="002847DB">
        <w:tab/>
        <w:t>the person from whom the maintenance is claimed; and</w:t>
      </w:r>
    </w:p>
    <w:p w:rsidR="00F56CC8" w:rsidRPr="002847DB" w:rsidRDefault="00F56CC8" w:rsidP="00F56CC8">
      <w:pPr>
        <w:pStyle w:val="paragraph"/>
      </w:pPr>
      <w:r w:rsidRPr="002847DB">
        <w:tab/>
        <w:t>(c)</w:t>
      </w:r>
      <w:r w:rsidRPr="002847DB">
        <w:tab/>
        <w:t>the appropriate authority</w:t>
      </w:r>
      <w:r w:rsidR="0047301E" w:rsidRPr="002847DB">
        <w:t xml:space="preserve"> of the Recovery Convention country</w:t>
      </w:r>
      <w:r w:rsidRPr="002847DB">
        <w:t>.</w:t>
      </w:r>
    </w:p>
    <w:p w:rsidR="00F56CC8" w:rsidRPr="002847DB" w:rsidRDefault="00F56CC8" w:rsidP="00F56CC8">
      <w:pPr>
        <w:pStyle w:val="subsection"/>
      </w:pPr>
      <w:r w:rsidRPr="002847DB">
        <w:tab/>
        <w:t>(5)</w:t>
      </w:r>
      <w:r w:rsidRPr="002847DB">
        <w:tab/>
        <w:t>The notice must be sufficient, in the opinion of the court, to enable the parties to the proceedings to attend or be represented at the taking of the evidence.</w:t>
      </w:r>
    </w:p>
    <w:p w:rsidR="00F56CC8" w:rsidRPr="002847DB" w:rsidRDefault="00F56CC8" w:rsidP="00F56CC8">
      <w:pPr>
        <w:pStyle w:val="subsection"/>
      </w:pPr>
      <w:r w:rsidRPr="002847DB">
        <w:tab/>
        <w:t>(6)</w:t>
      </w:r>
      <w:r w:rsidRPr="002847DB">
        <w:tab/>
        <w:t>In this section:</w:t>
      </w:r>
    </w:p>
    <w:p w:rsidR="00F56CC8" w:rsidRPr="002847DB" w:rsidRDefault="00F56CC8" w:rsidP="00F56CC8">
      <w:pPr>
        <w:pStyle w:val="Definition"/>
      </w:pPr>
      <w:r w:rsidRPr="002847DB">
        <w:rPr>
          <w:b/>
          <w:i/>
        </w:rPr>
        <w:t>appropriate authority</w:t>
      </w:r>
      <w:r w:rsidR="00B94412" w:rsidRPr="002847DB">
        <w:t xml:space="preserve"> </w:t>
      </w:r>
      <w:r w:rsidR="0047301E" w:rsidRPr="002847DB">
        <w:t>of</w:t>
      </w:r>
      <w:r w:rsidR="00B94412" w:rsidRPr="002847DB">
        <w:t xml:space="preserve"> </w:t>
      </w:r>
      <w:r w:rsidRPr="002847DB">
        <w:t xml:space="preserve">a </w:t>
      </w:r>
      <w:r w:rsidR="00C37F08" w:rsidRPr="002847DB">
        <w:t>Recovery C</w:t>
      </w:r>
      <w:r w:rsidRPr="002847DB">
        <w:t>onvention country means:</w:t>
      </w:r>
    </w:p>
    <w:p w:rsidR="00F56CC8" w:rsidRPr="002847DB" w:rsidRDefault="00F56CC8" w:rsidP="00F56CC8">
      <w:pPr>
        <w:pStyle w:val="paragraph"/>
      </w:pPr>
      <w:r w:rsidRPr="002847DB">
        <w:tab/>
        <w:t>(a)</w:t>
      </w:r>
      <w:r w:rsidRPr="002847DB">
        <w:tab/>
        <w:t>the Transmitting Agency for th</w:t>
      </w:r>
      <w:r w:rsidR="00C37F08" w:rsidRPr="002847DB">
        <w:t>e Recovery Convention</w:t>
      </w:r>
      <w:r w:rsidRPr="002847DB">
        <w:t xml:space="preserve"> under the </w:t>
      </w:r>
      <w:r w:rsidR="00C37F08" w:rsidRPr="002847DB">
        <w:t>Recovery Convention</w:t>
      </w:r>
      <w:r w:rsidRPr="002847DB">
        <w:t>; or</w:t>
      </w:r>
    </w:p>
    <w:p w:rsidR="00F56CC8" w:rsidRPr="002847DB" w:rsidRDefault="00F56CC8" w:rsidP="00F56CC8">
      <w:pPr>
        <w:pStyle w:val="paragraph"/>
      </w:pPr>
      <w:r w:rsidRPr="002847DB">
        <w:tab/>
        <w:t>(b)</w:t>
      </w:r>
      <w:r w:rsidRPr="002847DB">
        <w:tab/>
        <w:t>a court in that country; or</w:t>
      </w:r>
    </w:p>
    <w:p w:rsidR="00F56CC8" w:rsidRPr="002847DB" w:rsidRDefault="00F56CC8" w:rsidP="00F56CC8">
      <w:pPr>
        <w:pStyle w:val="paragraph"/>
      </w:pPr>
      <w:r w:rsidRPr="002847DB">
        <w:tab/>
        <w:t>(c)</w:t>
      </w:r>
      <w:r w:rsidRPr="002847DB">
        <w:tab/>
        <w:t>if the request is made through the Child Support Registrar—the Child Support Registrar.</w:t>
      </w:r>
    </w:p>
    <w:p w:rsidR="00F56CC8" w:rsidRPr="002847DB" w:rsidRDefault="001F414A" w:rsidP="00F56CC8">
      <w:pPr>
        <w:pStyle w:val="ActHead5"/>
      </w:pPr>
      <w:bookmarkStart w:id="186" w:name="_Toc170386264"/>
      <w:r w:rsidRPr="00807F5F">
        <w:rPr>
          <w:rStyle w:val="CharSectno"/>
        </w:rPr>
        <w:t>132</w:t>
      </w:r>
      <w:r w:rsidR="00F56CC8" w:rsidRPr="002847DB">
        <w:t xml:space="preserve">  Obtaining evidence in </w:t>
      </w:r>
      <w:r w:rsidR="00567F7E" w:rsidRPr="002847DB">
        <w:t>Recovery C</w:t>
      </w:r>
      <w:r w:rsidR="00F56CC8" w:rsidRPr="002847DB">
        <w:t xml:space="preserve">onvention countries for purposes of proceedings under this </w:t>
      </w:r>
      <w:r w:rsidR="00567F7E" w:rsidRPr="002847DB">
        <w:t>Division</w:t>
      </w:r>
      <w:bookmarkEnd w:id="186"/>
    </w:p>
    <w:p w:rsidR="00F56CC8" w:rsidRPr="002847DB" w:rsidRDefault="00F56CC8" w:rsidP="00F56CC8">
      <w:pPr>
        <w:pStyle w:val="subsection"/>
      </w:pPr>
      <w:r w:rsidRPr="002847DB">
        <w:tab/>
        <w:t>(1)</w:t>
      </w:r>
      <w:r w:rsidRPr="002847DB">
        <w:tab/>
        <w:t xml:space="preserve">In proceedings under this </w:t>
      </w:r>
      <w:r w:rsidR="005975C1" w:rsidRPr="002847DB">
        <w:t>Division</w:t>
      </w:r>
      <w:r w:rsidR="004758FE" w:rsidRPr="002847DB">
        <w:t> i</w:t>
      </w:r>
      <w:r w:rsidRPr="002847DB">
        <w:t xml:space="preserve">n a court on behalf of a </w:t>
      </w:r>
      <w:r w:rsidR="0047301E" w:rsidRPr="002847DB">
        <w:t xml:space="preserve">person </w:t>
      </w:r>
      <w:r w:rsidRPr="002847DB">
        <w:t xml:space="preserve">in a </w:t>
      </w:r>
      <w:r w:rsidR="00F2118D" w:rsidRPr="002847DB">
        <w:t>Recovery C</w:t>
      </w:r>
      <w:r w:rsidRPr="002847DB">
        <w:t xml:space="preserve">onvention country, the court may require the Secretary to request the Transmitting Agency in the </w:t>
      </w:r>
      <w:r w:rsidR="005975C1" w:rsidRPr="002847DB">
        <w:t>Recover</w:t>
      </w:r>
      <w:r w:rsidR="0047301E" w:rsidRPr="002847DB">
        <w:t>y</w:t>
      </w:r>
      <w:r w:rsidR="005975C1" w:rsidRPr="002847DB">
        <w:t xml:space="preserve"> C</w:t>
      </w:r>
      <w:r w:rsidRPr="002847DB">
        <w:t>onvention country to obtain evidence required for the proceedings.</w:t>
      </w:r>
    </w:p>
    <w:p w:rsidR="00F56CC8" w:rsidRPr="002847DB" w:rsidRDefault="00F56CC8" w:rsidP="00F56CC8">
      <w:pPr>
        <w:pStyle w:val="subsection"/>
      </w:pPr>
      <w:r w:rsidRPr="002847DB">
        <w:tab/>
        <w:t>(2)</w:t>
      </w:r>
      <w:r w:rsidRPr="002847DB">
        <w:tab/>
        <w:t xml:space="preserve">A requirement by a court under this section </w:t>
      </w:r>
      <w:r w:rsidR="0047301E" w:rsidRPr="002847DB">
        <w:t>must</w:t>
      </w:r>
      <w:r w:rsidRPr="002847DB">
        <w:t xml:space="preserve"> set out:</w:t>
      </w:r>
    </w:p>
    <w:p w:rsidR="00F56CC8" w:rsidRPr="002847DB" w:rsidRDefault="00F56CC8" w:rsidP="00F56CC8">
      <w:pPr>
        <w:pStyle w:val="paragraph"/>
      </w:pPr>
      <w:r w:rsidRPr="002847DB">
        <w:tab/>
        <w:t>(a)</w:t>
      </w:r>
      <w:r w:rsidRPr="002847DB">
        <w:tab/>
        <w:t>the names and addresses of the claimant and respondent in the proceedings;</w:t>
      </w:r>
      <w:r w:rsidR="00F2118D" w:rsidRPr="002847DB">
        <w:t xml:space="preserve"> and</w:t>
      </w:r>
    </w:p>
    <w:p w:rsidR="00F56CC8" w:rsidRPr="002847DB" w:rsidRDefault="00F56CC8" w:rsidP="00F56CC8">
      <w:pPr>
        <w:pStyle w:val="paragraph"/>
      </w:pPr>
      <w:r w:rsidRPr="002847DB">
        <w:tab/>
        <w:t>(b)</w:t>
      </w:r>
      <w:r w:rsidRPr="002847DB">
        <w:tab/>
        <w:t>the name and address of any person whose evidence is to be taken; and</w:t>
      </w:r>
    </w:p>
    <w:p w:rsidR="00F56CC8" w:rsidRPr="002847DB" w:rsidRDefault="00F56CC8" w:rsidP="00F56CC8">
      <w:pPr>
        <w:pStyle w:val="paragraph"/>
      </w:pPr>
      <w:r w:rsidRPr="002847DB">
        <w:tab/>
        <w:t>(c)</w:t>
      </w:r>
      <w:r w:rsidRPr="002847DB">
        <w:tab/>
        <w:t>the matters concerning which evidence is required.</w:t>
      </w:r>
    </w:p>
    <w:p w:rsidR="0047301E" w:rsidRPr="002847DB" w:rsidRDefault="00F56CC8" w:rsidP="00F56CC8">
      <w:pPr>
        <w:pStyle w:val="subsection"/>
      </w:pPr>
      <w:r w:rsidRPr="002847DB">
        <w:tab/>
        <w:t>(3)</w:t>
      </w:r>
      <w:r w:rsidRPr="002847DB">
        <w:tab/>
      </w:r>
      <w:r w:rsidR="007303F2" w:rsidRPr="002847DB">
        <w:t>If the court requires t</w:t>
      </w:r>
      <w:r w:rsidRPr="002847DB">
        <w:t>he Secretary</w:t>
      </w:r>
      <w:r w:rsidR="007303F2" w:rsidRPr="002847DB">
        <w:t xml:space="preserve"> to make the request, the Secretary</w:t>
      </w:r>
      <w:r w:rsidRPr="002847DB">
        <w:t xml:space="preserve"> </w:t>
      </w:r>
      <w:r w:rsidR="0047301E" w:rsidRPr="002847DB">
        <w:t>must:</w:t>
      </w:r>
    </w:p>
    <w:p w:rsidR="007303F2" w:rsidRPr="002847DB" w:rsidRDefault="0047301E" w:rsidP="0047301E">
      <w:pPr>
        <w:pStyle w:val="paragraph"/>
      </w:pPr>
      <w:r w:rsidRPr="002847DB">
        <w:tab/>
        <w:t>(a)</w:t>
      </w:r>
      <w:r w:rsidRPr="002847DB">
        <w:tab/>
      </w:r>
      <w:r w:rsidR="00B40621" w:rsidRPr="002847DB">
        <w:t>send</w:t>
      </w:r>
      <w:r w:rsidR="00F56CC8" w:rsidRPr="002847DB">
        <w:t xml:space="preserve"> t</w:t>
      </w:r>
      <w:r w:rsidR="00A30DE9" w:rsidRPr="002847DB">
        <w:t xml:space="preserve">he </w:t>
      </w:r>
      <w:r w:rsidR="00F56CC8" w:rsidRPr="002847DB">
        <w:t xml:space="preserve">Transmitting Agency </w:t>
      </w:r>
      <w:r w:rsidR="00B40621" w:rsidRPr="002847DB">
        <w:t>the</w:t>
      </w:r>
      <w:r w:rsidR="00F56CC8" w:rsidRPr="002847DB">
        <w:t xml:space="preserve"> request</w:t>
      </w:r>
      <w:r w:rsidR="007303F2" w:rsidRPr="002847DB">
        <w:t>;</w:t>
      </w:r>
      <w:r w:rsidR="00B40621" w:rsidRPr="002847DB">
        <w:t xml:space="preserve"> and</w:t>
      </w:r>
    </w:p>
    <w:p w:rsidR="00F56CC8" w:rsidRPr="002847DB" w:rsidRDefault="007303F2" w:rsidP="0047301E">
      <w:pPr>
        <w:pStyle w:val="paragraph"/>
      </w:pPr>
      <w:r w:rsidRPr="002847DB">
        <w:tab/>
        <w:t>(b)</w:t>
      </w:r>
      <w:r w:rsidR="00B40621" w:rsidRPr="002847DB">
        <w:tab/>
      </w:r>
      <w:r w:rsidR="00F56CC8" w:rsidRPr="002847DB">
        <w:t xml:space="preserve">request the </w:t>
      </w:r>
      <w:r w:rsidR="00A30DE9" w:rsidRPr="002847DB">
        <w:t xml:space="preserve">Transmitting </w:t>
      </w:r>
      <w:r w:rsidR="00F56CC8" w:rsidRPr="002847DB">
        <w:t>Agency to give the Secretary and the respondent in the proceedings notice of the time when, and place where, the evidence is to be taken in order that the respondent may attend, or be represented at, the taking of the evidence.</w:t>
      </w:r>
    </w:p>
    <w:p w:rsidR="00F56CC8" w:rsidRPr="002847DB" w:rsidRDefault="00F56CC8" w:rsidP="00F56CC8">
      <w:pPr>
        <w:pStyle w:val="subsection"/>
      </w:pPr>
      <w:r w:rsidRPr="002847DB">
        <w:tab/>
        <w:t>(4)</w:t>
      </w:r>
      <w:r w:rsidRPr="002847DB">
        <w:tab/>
        <w:t>Nothing in this section affects the power of a court to order or request the taking of evidence within or outside Australia.</w:t>
      </w:r>
    </w:p>
    <w:p w:rsidR="00F56CC8" w:rsidRPr="002847DB" w:rsidRDefault="001F414A" w:rsidP="00F56CC8">
      <w:pPr>
        <w:pStyle w:val="ActHead5"/>
      </w:pPr>
      <w:bookmarkStart w:id="187" w:name="_Toc170386265"/>
      <w:r w:rsidRPr="00807F5F">
        <w:rPr>
          <w:rStyle w:val="CharSectno"/>
        </w:rPr>
        <w:t>133</w:t>
      </w:r>
      <w:r w:rsidR="00F56CC8" w:rsidRPr="002847DB">
        <w:t xml:space="preserve">  Admissibility of evidence given in </w:t>
      </w:r>
      <w:r w:rsidR="005975C1" w:rsidRPr="002847DB">
        <w:t>Recovery C</w:t>
      </w:r>
      <w:r w:rsidR="00F56CC8" w:rsidRPr="002847DB">
        <w:t>onvention countries</w:t>
      </w:r>
      <w:bookmarkEnd w:id="187"/>
    </w:p>
    <w:p w:rsidR="00F56CC8" w:rsidRPr="002847DB" w:rsidRDefault="00F56CC8" w:rsidP="00F56CC8">
      <w:pPr>
        <w:pStyle w:val="subsection"/>
      </w:pPr>
      <w:r w:rsidRPr="002847DB">
        <w:tab/>
      </w:r>
      <w:r w:rsidRPr="002847DB">
        <w:tab/>
        <w:t>In proceeding</w:t>
      </w:r>
      <w:r w:rsidR="00492908" w:rsidRPr="002847DB">
        <w:t>s</w:t>
      </w:r>
      <w:r w:rsidRPr="002847DB">
        <w:t xml:space="preserve"> under this </w:t>
      </w:r>
      <w:r w:rsidR="005975C1" w:rsidRPr="002847DB">
        <w:t>Division</w:t>
      </w:r>
      <w:r w:rsidR="004758FE" w:rsidRPr="002847DB">
        <w:t> i</w:t>
      </w:r>
      <w:r w:rsidRPr="002847DB">
        <w:t>n a court, a statement contained in a document that purports:</w:t>
      </w:r>
    </w:p>
    <w:p w:rsidR="00F56CC8" w:rsidRPr="002847DB" w:rsidRDefault="00F56CC8" w:rsidP="00F56CC8">
      <w:pPr>
        <w:pStyle w:val="paragraph"/>
      </w:pPr>
      <w:r w:rsidRPr="002847DB">
        <w:tab/>
        <w:t>(a)</w:t>
      </w:r>
      <w:r w:rsidRPr="002847DB">
        <w:tab/>
        <w:t>to set out or summarise evidence given in proceeding</w:t>
      </w:r>
      <w:r w:rsidR="00492908" w:rsidRPr="002847DB">
        <w:t>s</w:t>
      </w:r>
      <w:r w:rsidRPr="002847DB">
        <w:t xml:space="preserve"> in a court in a </w:t>
      </w:r>
      <w:r w:rsidR="005975C1" w:rsidRPr="002847DB">
        <w:t>Recovery C</w:t>
      </w:r>
      <w:r w:rsidRPr="002847DB">
        <w:t>onvention country and to have been signed by the person before whom the evidence was given; or</w:t>
      </w:r>
    </w:p>
    <w:p w:rsidR="00F56CC8" w:rsidRPr="002847DB" w:rsidRDefault="00F56CC8" w:rsidP="00F56CC8">
      <w:pPr>
        <w:pStyle w:val="paragraph"/>
      </w:pPr>
      <w:r w:rsidRPr="002847DB">
        <w:tab/>
        <w:t>(b)</w:t>
      </w:r>
      <w:r w:rsidRPr="002847DB">
        <w:tab/>
        <w:t xml:space="preserve">to set out or summarise evidence taken in a </w:t>
      </w:r>
      <w:r w:rsidR="005975C1" w:rsidRPr="002847DB">
        <w:t>Recovery C</w:t>
      </w:r>
      <w:r w:rsidRPr="002847DB">
        <w:t>onvention country for the purpose of proceeding</w:t>
      </w:r>
      <w:r w:rsidR="00492908" w:rsidRPr="002847DB">
        <w:t xml:space="preserve">s </w:t>
      </w:r>
      <w:r w:rsidRPr="002847DB">
        <w:t xml:space="preserve">under this </w:t>
      </w:r>
      <w:r w:rsidR="005975C1" w:rsidRPr="002847DB">
        <w:t>Division</w:t>
      </w:r>
      <w:r w:rsidRPr="002847DB">
        <w:t xml:space="preserve"> (whether in response to a request made by the court or otherwise) and to have been signed by the person before whom the evidence was taken; or</w:t>
      </w:r>
    </w:p>
    <w:p w:rsidR="00F56CC8" w:rsidRPr="002847DB" w:rsidRDefault="00F56CC8" w:rsidP="00F56CC8">
      <w:pPr>
        <w:pStyle w:val="paragraph"/>
      </w:pPr>
      <w:r w:rsidRPr="002847DB">
        <w:tab/>
        <w:t>(c)</w:t>
      </w:r>
      <w:r w:rsidRPr="002847DB">
        <w:tab/>
        <w:t>to have been received as evidence in proceeding</w:t>
      </w:r>
      <w:r w:rsidR="00492908" w:rsidRPr="002847DB">
        <w:t>s</w:t>
      </w:r>
      <w:r w:rsidRPr="002847DB">
        <w:t xml:space="preserve"> in a court in a </w:t>
      </w:r>
      <w:r w:rsidR="00CA4651" w:rsidRPr="002847DB">
        <w:t>Recovery C</w:t>
      </w:r>
      <w:r w:rsidRPr="002847DB">
        <w:t>onvention country and to have been signed by a judge or other officer of the court;</w:t>
      </w:r>
    </w:p>
    <w:p w:rsidR="00F56CC8" w:rsidRPr="002847DB" w:rsidRDefault="00F56CC8" w:rsidP="00F56CC8">
      <w:pPr>
        <w:pStyle w:val="subsection2"/>
      </w:pPr>
      <w:r w:rsidRPr="002847DB">
        <w:t>is admissible as evidence of any fact stated in the document to the same extent as oral evidence of that fact is admissible in the proceeding</w:t>
      </w:r>
      <w:r w:rsidR="00492908" w:rsidRPr="002847DB">
        <w:t>s</w:t>
      </w:r>
      <w:r w:rsidRPr="002847DB">
        <w:t>, without proof of the signature of the person purporting to have signed it or of the official position of that person.</w:t>
      </w:r>
    </w:p>
    <w:p w:rsidR="00F56CC8" w:rsidRPr="002847DB" w:rsidRDefault="001F414A" w:rsidP="00F56CC8">
      <w:pPr>
        <w:pStyle w:val="ActHead5"/>
      </w:pPr>
      <w:bookmarkStart w:id="188" w:name="_Toc170386266"/>
      <w:r w:rsidRPr="00807F5F">
        <w:rPr>
          <w:rStyle w:val="CharSectno"/>
        </w:rPr>
        <w:t>134</w:t>
      </w:r>
      <w:r w:rsidR="00F56CC8" w:rsidRPr="002847DB">
        <w:t xml:space="preserve">  Orders of court in </w:t>
      </w:r>
      <w:r w:rsidR="00CA4651" w:rsidRPr="002847DB">
        <w:t>Recovery C</w:t>
      </w:r>
      <w:r w:rsidR="00F56CC8" w:rsidRPr="002847DB">
        <w:t>onvention countries</w:t>
      </w:r>
      <w:bookmarkEnd w:id="188"/>
    </w:p>
    <w:p w:rsidR="00A30DE9" w:rsidRPr="002847DB" w:rsidRDefault="00F56CC8" w:rsidP="00F56CC8">
      <w:pPr>
        <w:pStyle w:val="subsection"/>
      </w:pPr>
      <w:r w:rsidRPr="002847DB">
        <w:tab/>
      </w:r>
      <w:r w:rsidRPr="002847DB">
        <w:tab/>
        <w:t xml:space="preserve">In proceedings under this </w:t>
      </w:r>
      <w:r w:rsidR="00CA4651" w:rsidRPr="002847DB">
        <w:t xml:space="preserve">Division </w:t>
      </w:r>
      <w:r w:rsidR="004758FE" w:rsidRPr="002847DB">
        <w:t>i</w:t>
      </w:r>
      <w:r w:rsidRPr="002847DB">
        <w:t>n a court, a document purporting</w:t>
      </w:r>
      <w:r w:rsidR="00A30DE9" w:rsidRPr="002847DB">
        <w:t>:</w:t>
      </w:r>
    </w:p>
    <w:p w:rsidR="00592868" w:rsidRPr="002847DB" w:rsidRDefault="00A30DE9" w:rsidP="00A30DE9">
      <w:pPr>
        <w:pStyle w:val="paragraph"/>
      </w:pPr>
      <w:r w:rsidRPr="002847DB">
        <w:tab/>
        <w:t>(a)</w:t>
      </w:r>
      <w:r w:rsidRPr="002847DB">
        <w:tab/>
      </w:r>
      <w:r w:rsidR="00F56CC8" w:rsidRPr="002847DB">
        <w:t xml:space="preserve">to be an order, or a copy of an order, of a court in a </w:t>
      </w:r>
      <w:r w:rsidR="00CA4651" w:rsidRPr="002847DB">
        <w:t>Recovery C</w:t>
      </w:r>
      <w:r w:rsidR="00F56CC8" w:rsidRPr="002847DB">
        <w:t>onvention country</w:t>
      </w:r>
      <w:r w:rsidRPr="002847DB">
        <w:t xml:space="preserve">; </w:t>
      </w:r>
      <w:r w:rsidR="00F56CC8" w:rsidRPr="002847DB">
        <w:t>and</w:t>
      </w:r>
    </w:p>
    <w:p w:rsidR="00A30DE9" w:rsidRPr="002847DB" w:rsidRDefault="00A30DE9" w:rsidP="00A30DE9">
      <w:pPr>
        <w:pStyle w:val="paragraph"/>
      </w:pPr>
      <w:r w:rsidRPr="002847DB">
        <w:tab/>
        <w:t>(b)</w:t>
      </w:r>
      <w:r w:rsidRPr="002847DB">
        <w:tab/>
      </w:r>
      <w:r w:rsidR="00F56CC8" w:rsidRPr="002847DB">
        <w:t>to have been signed by a judge or other officer of the court</w:t>
      </w:r>
      <w:r w:rsidRPr="002847DB">
        <w:t>;</w:t>
      </w:r>
    </w:p>
    <w:p w:rsidR="00F56CC8" w:rsidRPr="002847DB" w:rsidRDefault="00F56CC8" w:rsidP="00A30DE9">
      <w:pPr>
        <w:pStyle w:val="subsection2"/>
      </w:pPr>
      <w:r w:rsidRPr="002847DB">
        <w:t>is admissible as evidence of that order without proof of the signature of the person purporting to have signed it or of the official position of that person.</w:t>
      </w:r>
    </w:p>
    <w:p w:rsidR="000005E1" w:rsidRPr="002847DB" w:rsidRDefault="00B11214" w:rsidP="000005E1">
      <w:pPr>
        <w:pStyle w:val="ActHead2"/>
        <w:pageBreakBefore/>
      </w:pPr>
      <w:bookmarkStart w:id="189" w:name="_Toc170386267"/>
      <w:r w:rsidRPr="00807F5F">
        <w:rPr>
          <w:rStyle w:val="CharPartNo"/>
        </w:rPr>
        <w:t>Part 1</w:t>
      </w:r>
      <w:r w:rsidR="00203A19" w:rsidRPr="00807F5F">
        <w:rPr>
          <w:rStyle w:val="CharPartNo"/>
        </w:rPr>
        <w:t>1</w:t>
      </w:r>
      <w:r w:rsidR="000005E1" w:rsidRPr="002847DB">
        <w:t>—</w:t>
      </w:r>
      <w:r w:rsidR="00E51F45" w:rsidRPr="00807F5F">
        <w:rPr>
          <w:rStyle w:val="CharPartText"/>
        </w:rPr>
        <w:t>Registration</w:t>
      </w:r>
      <w:r w:rsidR="000005E1" w:rsidRPr="00807F5F">
        <w:rPr>
          <w:rStyle w:val="CharPartText"/>
        </w:rPr>
        <w:t xml:space="preserve"> of decrees</w:t>
      </w:r>
      <w:bookmarkEnd w:id="189"/>
    </w:p>
    <w:p w:rsidR="000005E1" w:rsidRPr="00807F5F" w:rsidRDefault="000005E1" w:rsidP="000005E1">
      <w:pPr>
        <w:pStyle w:val="Header"/>
      </w:pPr>
      <w:r w:rsidRPr="00807F5F">
        <w:rPr>
          <w:rStyle w:val="CharDivNo"/>
        </w:rPr>
        <w:t xml:space="preserve"> </w:t>
      </w:r>
      <w:r w:rsidRPr="00807F5F">
        <w:rPr>
          <w:rStyle w:val="CharDivText"/>
        </w:rPr>
        <w:t xml:space="preserve"> </w:t>
      </w:r>
    </w:p>
    <w:p w:rsidR="000005E1" w:rsidRPr="002847DB" w:rsidRDefault="001F414A" w:rsidP="000005E1">
      <w:pPr>
        <w:pStyle w:val="ActHead5"/>
      </w:pPr>
      <w:bookmarkStart w:id="190" w:name="_Toc170386268"/>
      <w:r w:rsidRPr="00807F5F">
        <w:rPr>
          <w:rStyle w:val="CharSectno"/>
        </w:rPr>
        <w:t>135</w:t>
      </w:r>
      <w:r w:rsidR="000005E1" w:rsidRPr="002847DB">
        <w:t xml:space="preserve">  Registration of decrees</w:t>
      </w:r>
      <w:bookmarkEnd w:id="190"/>
    </w:p>
    <w:p w:rsidR="000005E1" w:rsidRPr="002847DB" w:rsidRDefault="000005E1" w:rsidP="000005E1">
      <w:pPr>
        <w:pStyle w:val="subsection"/>
      </w:pPr>
      <w:r w:rsidRPr="002847DB">
        <w:tab/>
        <w:t>(1)</w:t>
      </w:r>
      <w:r w:rsidRPr="002847DB">
        <w:tab/>
        <w:t xml:space="preserve">For the purposes of </w:t>
      </w:r>
      <w:r w:rsidR="00B11214" w:rsidRPr="002847DB">
        <w:t>sub</w:t>
      </w:r>
      <w:r w:rsidR="006F3F13" w:rsidRPr="002847DB">
        <w:t>section 1</w:t>
      </w:r>
      <w:r w:rsidRPr="002847DB">
        <w:t xml:space="preserve">05(2) of the Act, a decree (other than a divorce order or a decree of nullity of marriage) made by a court </w:t>
      </w:r>
      <w:r w:rsidR="00F92871" w:rsidRPr="002847DB">
        <w:t xml:space="preserve">(the </w:t>
      </w:r>
      <w:r w:rsidR="00F92871" w:rsidRPr="002847DB">
        <w:rPr>
          <w:b/>
          <w:i/>
        </w:rPr>
        <w:t>first</w:t>
      </w:r>
      <w:r w:rsidR="00F92871" w:rsidRPr="002847DB">
        <w:t xml:space="preserve"> court) </w:t>
      </w:r>
      <w:r w:rsidRPr="002847DB">
        <w:t>may be registered in another court, that has jurisdiction under th</w:t>
      </w:r>
      <w:r w:rsidR="009F66CE" w:rsidRPr="002847DB">
        <w:t>is</w:t>
      </w:r>
      <w:r w:rsidRPr="002847DB">
        <w:t xml:space="preserve"> Act, by filing in the other court a copy of the decree that has been sealed with the seal of the </w:t>
      </w:r>
      <w:r w:rsidR="00F92871" w:rsidRPr="002847DB">
        <w:t xml:space="preserve">first </w:t>
      </w:r>
      <w:r w:rsidRPr="002847DB">
        <w:t xml:space="preserve">court or otherwise endorsed by an officer of the </w:t>
      </w:r>
      <w:r w:rsidR="00743E1A" w:rsidRPr="002847DB">
        <w:t xml:space="preserve">first </w:t>
      </w:r>
      <w:r w:rsidRPr="002847DB">
        <w:t>court.</w:t>
      </w:r>
    </w:p>
    <w:p w:rsidR="000005E1" w:rsidRPr="002847DB" w:rsidRDefault="000005E1" w:rsidP="000005E1">
      <w:pPr>
        <w:pStyle w:val="subsection"/>
      </w:pPr>
      <w:r w:rsidRPr="002847DB">
        <w:tab/>
        <w:t>(2)</w:t>
      </w:r>
      <w:r w:rsidRPr="002847DB">
        <w:tab/>
        <w:t xml:space="preserve">For the purposes of </w:t>
      </w:r>
      <w:r w:rsidR="006F3F13" w:rsidRPr="002847DB">
        <w:t>subsection (</w:t>
      </w:r>
      <w:r w:rsidRPr="002847DB">
        <w:t>1), a decree may be filed</w:t>
      </w:r>
      <w:r w:rsidR="00743E1A" w:rsidRPr="002847DB">
        <w:t xml:space="preserve"> in the other court</w:t>
      </w:r>
      <w:r w:rsidRPr="002847DB">
        <w:t>:</w:t>
      </w:r>
    </w:p>
    <w:p w:rsidR="000005E1" w:rsidRPr="002847DB" w:rsidRDefault="000005E1" w:rsidP="000005E1">
      <w:pPr>
        <w:pStyle w:val="paragraph"/>
      </w:pPr>
      <w:r w:rsidRPr="002847DB">
        <w:tab/>
        <w:t>(a)</w:t>
      </w:r>
      <w:r w:rsidRPr="002847DB">
        <w:tab/>
        <w:t>by a party to the proceedings in which the decree was made; or</w:t>
      </w:r>
    </w:p>
    <w:p w:rsidR="000005E1" w:rsidRPr="002847DB" w:rsidRDefault="000005E1" w:rsidP="000005E1">
      <w:pPr>
        <w:pStyle w:val="paragraph"/>
      </w:pPr>
      <w:r w:rsidRPr="002847DB">
        <w:tab/>
        <w:t>(b)</w:t>
      </w:r>
      <w:r w:rsidRPr="002847DB">
        <w:tab/>
        <w:t>by a child entitled to benefit under the decree; or</w:t>
      </w:r>
    </w:p>
    <w:p w:rsidR="000005E1" w:rsidRPr="002847DB" w:rsidRDefault="000005E1" w:rsidP="000005E1">
      <w:pPr>
        <w:pStyle w:val="paragraph"/>
      </w:pPr>
      <w:r w:rsidRPr="002847DB">
        <w:tab/>
        <w:t>(c)</w:t>
      </w:r>
      <w:r w:rsidRPr="002847DB">
        <w:tab/>
        <w:t>by an officer of the</w:t>
      </w:r>
      <w:r w:rsidR="00743E1A" w:rsidRPr="002847DB">
        <w:t xml:space="preserve"> other</w:t>
      </w:r>
      <w:r w:rsidRPr="002847DB">
        <w:t xml:space="preserve"> court; or</w:t>
      </w:r>
    </w:p>
    <w:p w:rsidR="000005E1" w:rsidRPr="002847DB" w:rsidRDefault="000005E1" w:rsidP="000005E1">
      <w:pPr>
        <w:pStyle w:val="paragraph"/>
      </w:pPr>
      <w:r w:rsidRPr="002847DB">
        <w:tab/>
        <w:t>(d)</w:t>
      </w:r>
      <w:r w:rsidRPr="002847DB">
        <w:tab/>
        <w:t>by an officer, authority or person entitled under paragraph 125(1)(f) of the Act to take proceedings for the enforcement of the decree; or</w:t>
      </w:r>
    </w:p>
    <w:p w:rsidR="000005E1" w:rsidRDefault="000005E1" w:rsidP="000005E1">
      <w:pPr>
        <w:pStyle w:val="paragraph"/>
      </w:pPr>
      <w:r w:rsidRPr="002847DB">
        <w:tab/>
        <w:t>(e)</w:t>
      </w:r>
      <w:r w:rsidRPr="002847DB">
        <w:tab/>
        <w:t>with the leave of the</w:t>
      </w:r>
      <w:r w:rsidR="00743E1A" w:rsidRPr="002847DB">
        <w:t xml:space="preserve"> other</w:t>
      </w:r>
      <w:r w:rsidRPr="002847DB">
        <w:t xml:space="preserve"> court, by any other person.</w:t>
      </w:r>
    </w:p>
    <w:p w:rsidR="003C3B6E" w:rsidRPr="002847DB" w:rsidRDefault="00B11214" w:rsidP="000005E1">
      <w:pPr>
        <w:pStyle w:val="ActHead2"/>
        <w:pageBreakBefore/>
      </w:pPr>
      <w:bookmarkStart w:id="191" w:name="_Toc170386269"/>
      <w:r w:rsidRPr="00807F5F">
        <w:rPr>
          <w:rStyle w:val="CharPartNo"/>
        </w:rPr>
        <w:t>Part 1</w:t>
      </w:r>
      <w:r w:rsidR="00203A19" w:rsidRPr="00807F5F">
        <w:rPr>
          <w:rStyle w:val="CharPartNo"/>
        </w:rPr>
        <w:t>2</w:t>
      </w:r>
      <w:r w:rsidR="003C3B6E" w:rsidRPr="002847DB">
        <w:t>—</w:t>
      </w:r>
      <w:r w:rsidR="005926DE" w:rsidRPr="00807F5F">
        <w:rPr>
          <w:rStyle w:val="CharPartText"/>
        </w:rPr>
        <w:t>Sanctions for failure to comply with orders, and other obligations, that do not affect children</w:t>
      </w:r>
      <w:bookmarkEnd w:id="191"/>
    </w:p>
    <w:p w:rsidR="000005E1" w:rsidRPr="00807F5F" w:rsidRDefault="000005E1" w:rsidP="000005E1">
      <w:pPr>
        <w:pStyle w:val="Header"/>
      </w:pPr>
      <w:r w:rsidRPr="00807F5F">
        <w:rPr>
          <w:rStyle w:val="CharDivNo"/>
        </w:rPr>
        <w:t xml:space="preserve"> </w:t>
      </w:r>
      <w:r w:rsidRPr="00807F5F">
        <w:rPr>
          <w:rStyle w:val="CharDivText"/>
        </w:rPr>
        <w:t xml:space="preserve"> </w:t>
      </w:r>
    </w:p>
    <w:p w:rsidR="00EA4241" w:rsidRPr="002847DB" w:rsidRDefault="001F414A" w:rsidP="00EA4241">
      <w:pPr>
        <w:pStyle w:val="ActHead5"/>
      </w:pPr>
      <w:bookmarkStart w:id="192" w:name="_Toc170386270"/>
      <w:r w:rsidRPr="00807F5F">
        <w:rPr>
          <w:rStyle w:val="CharSectno"/>
        </w:rPr>
        <w:t>136</w:t>
      </w:r>
      <w:r w:rsidR="00EA4241" w:rsidRPr="002847DB">
        <w:t xml:space="preserve">  Prescribed maximum period—sentence or order</w:t>
      </w:r>
      <w:bookmarkEnd w:id="192"/>
    </w:p>
    <w:p w:rsidR="00EA4241" w:rsidRPr="002847DB" w:rsidRDefault="00EA4241" w:rsidP="00CA4651">
      <w:pPr>
        <w:pStyle w:val="subsection"/>
      </w:pPr>
      <w:r w:rsidRPr="002847DB">
        <w:tab/>
      </w:r>
      <w:r w:rsidRPr="002847DB">
        <w:tab/>
        <w:t xml:space="preserve">For the purposes of the definition of </w:t>
      </w:r>
      <w:r w:rsidRPr="002847DB">
        <w:rPr>
          <w:b/>
          <w:i/>
        </w:rPr>
        <w:t>maximum period</w:t>
      </w:r>
      <w:r w:rsidRPr="002847DB">
        <w:t xml:space="preserve"> in </w:t>
      </w:r>
      <w:r w:rsidR="00B11214" w:rsidRPr="002847DB">
        <w:t>sub</w:t>
      </w:r>
      <w:r w:rsidR="006F3F13" w:rsidRPr="002847DB">
        <w:t>section 1</w:t>
      </w:r>
      <w:bookmarkStart w:id="193" w:name="_Hlk164178535"/>
      <w:r w:rsidRPr="002847DB">
        <w:t>12AG(</w:t>
      </w:r>
      <w:bookmarkEnd w:id="193"/>
      <w:r w:rsidRPr="002847DB">
        <w:t>6) of the Act, 200 hours is prescribed in relation to each State and Territory.</w:t>
      </w:r>
    </w:p>
    <w:p w:rsidR="004C03C0" w:rsidRPr="002847DB" w:rsidRDefault="00B11214" w:rsidP="004C03C0">
      <w:pPr>
        <w:pStyle w:val="ActHead2"/>
        <w:pageBreakBefore/>
      </w:pPr>
      <w:bookmarkStart w:id="194" w:name="_Toc170386271"/>
      <w:r w:rsidRPr="00807F5F">
        <w:rPr>
          <w:rStyle w:val="CharPartNo"/>
        </w:rPr>
        <w:t>Part 1</w:t>
      </w:r>
      <w:r w:rsidR="00203A19" w:rsidRPr="00807F5F">
        <w:rPr>
          <w:rStyle w:val="CharPartNo"/>
        </w:rPr>
        <w:t>3</w:t>
      </w:r>
      <w:r w:rsidR="004C03C0" w:rsidRPr="002847DB">
        <w:t>—</w:t>
      </w:r>
      <w:r w:rsidR="004C03C0" w:rsidRPr="00807F5F">
        <w:rPr>
          <w:rStyle w:val="CharPartText"/>
        </w:rPr>
        <w:t>Declarations and injunctions</w:t>
      </w:r>
      <w:bookmarkEnd w:id="194"/>
    </w:p>
    <w:p w:rsidR="004C03C0" w:rsidRPr="00807F5F" w:rsidRDefault="004C03C0" w:rsidP="004C03C0">
      <w:pPr>
        <w:pStyle w:val="Header"/>
      </w:pPr>
      <w:r w:rsidRPr="00807F5F">
        <w:rPr>
          <w:rStyle w:val="CharDivNo"/>
        </w:rPr>
        <w:t xml:space="preserve"> </w:t>
      </w:r>
      <w:r w:rsidRPr="00807F5F">
        <w:rPr>
          <w:rStyle w:val="CharDivText"/>
        </w:rPr>
        <w:t xml:space="preserve"> </w:t>
      </w:r>
    </w:p>
    <w:p w:rsidR="006D1D89" w:rsidRPr="002847DB" w:rsidRDefault="001F414A" w:rsidP="006D1D89">
      <w:pPr>
        <w:pStyle w:val="ActHead5"/>
      </w:pPr>
      <w:bookmarkStart w:id="195" w:name="_Toc170386272"/>
      <w:r w:rsidRPr="00807F5F">
        <w:rPr>
          <w:rStyle w:val="CharSectno"/>
        </w:rPr>
        <w:t>137</w:t>
      </w:r>
      <w:r w:rsidR="006D1D89" w:rsidRPr="002847DB">
        <w:t xml:space="preserve">  Operation of State and Territory laws—prescribed laws</w:t>
      </w:r>
      <w:bookmarkEnd w:id="195"/>
    </w:p>
    <w:p w:rsidR="009C5A27" w:rsidRPr="002847DB" w:rsidRDefault="006D1D89" w:rsidP="00D44F8D">
      <w:pPr>
        <w:pStyle w:val="subsection"/>
      </w:pPr>
      <w:r w:rsidRPr="002847DB">
        <w:tab/>
      </w:r>
      <w:r w:rsidRPr="002847DB">
        <w:tab/>
      </w:r>
      <w:r w:rsidR="009259B0" w:rsidRPr="002847DB">
        <w:t xml:space="preserve">For the purposes of </w:t>
      </w:r>
      <w:r w:rsidR="006F3F13" w:rsidRPr="002847DB">
        <w:t>section 1</w:t>
      </w:r>
      <w:bookmarkStart w:id="196" w:name="_Hlk164178541"/>
      <w:r w:rsidR="009259B0" w:rsidRPr="002847DB">
        <w:t>14AB</w:t>
      </w:r>
      <w:bookmarkEnd w:id="196"/>
      <w:r w:rsidR="009259B0" w:rsidRPr="002847DB">
        <w:t xml:space="preserve"> of the Ac</w:t>
      </w:r>
      <w:r w:rsidR="00D44F8D" w:rsidRPr="002847DB">
        <w:t>t</w:t>
      </w:r>
      <w:r w:rsidR="009259B0" w:rsidRPr="002847DB">
        <w:t>, each of the laws specified in an item of the following table is prescribed.</w:t>
      </w:r>
    </w:p>
    <w:p w:rsidR="00D44F8D" w:rsidRPr="002847DB" w:rsidRDefault="00D44F8D" w:rsidP="009C5A27">
      <w:pPr>
        <w:pStyle w:val="Tabletext"/>
      </w:pPr>
    </w:p>
    <w:tbl>
      <w:tblPr>
        <w:tblW w:w="6804" w:type="dxa"/>
        <w:tblInd w:w="138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6095"/>
      </w:tblGrid>
      <w:tr w:rsidR="009C5A27" w:rsidRPr="002847DB" w:rsidTr="00352A2F">
        <w:trPr>
          <w:tblHeader/>
        </w:trPr>
        <w:tc>
          <w:tcPr>
            <w:tcW w:w="6804" w:type="dxa"/>
            <w:gridSpan w:val="2"/>
            <w:tcBorders>
              <w:top w:val="single" w:sz="12" w:space="0" w:color="auto"/>
              <w:bottom w:val="single" w:sz="6" w:space="0" w:color="auto"/>
            </w:tcBorders>
            <w:shd w:val="clear" w:color="auto" w:fill="auto"/>
          </w:tcPr>
          <w:p w:rsidR="009C5A27" w:rsidRPr="002847DB" w:rsidRDefault="007B0DCA" w:rsidP="009C5A27">
            <w:pPr>
              <w:pStyle w:val="TableHeading"/>
            </w:pPr>
            <w:r w:rsidRPr="002847DB">
              <w:t>Prescribed laws that are capable of operating concurrently</w:t>
            </w:r>
          </w:p>
        </w:tc>
      </w:tr>
      <w:tr w:rsidR="009C5A27" w:rsidRPr="002847DB" w:rsidTr="00352A2F">
        <w:trPr>
          <w:tblHeader/>
        </w:trPr>
        <w:tc>
          <w:tcPr>
            <w:tcW w:w="709" w:type="dxa"/>
            <w:tcBorders>
              <w:top w:val="single" w:sz="6" w:space="0" w:color="auto"/>
              <w:bottom w:val="single" w:sz="12" w:space="0" w:color="auto"/>
            </w:tcBorders>
            <w:shd w:val="clear" w:color="auto" w:fill="auto"/>
          </w:tcPr>
          <w:p w:rsidR="009C5A27" w:rsidRPr="002847DB" w:rsidRDefault="009C5A27" w:rsidP="009C5A27">
            <w:pPr>
              <w:pStyle w:val="TableHeading"/>
            </w:pPr>
            <w:r w:rsidRPr="002847DB">
              <w:t>Item</w:t>
            </w:r>
          </w:p>
        </w:tc>
        <w:tc>
          <w:tcPr>
            <w:tcW w:w="6095" w:type="dxa"/>
            <w:tcBorders>
              <w:top w:val="single" w:sz="6" w:space="0" w:color="auto"/>
              <w:bottom w:val="single" w:sz="12" w:space="0" w:color="auto"/>
            </w:tcBorders>
            <w:shd w:val="clear" w:color="auto" w:fill="auto"/>
          </w:tcPr>
          <w:p w:rsidR="009C5A27" w:rsidRPr="002847DB" w:rsidRDefault="007B0DCA" w:rsidP="009C5A27">
            <w:pPr>
              <w:pStyle w:val="TableHeading"/>
            </w:pPr>
            <w:r w:rsidRPr="002847DB">
              <w:t>State or Territory law</w:t>
            </w:r>
          </w:p>
        </w:tc>
      </w:tr>
      <w:tr w:rsidR="007B0DCA" w:rsidRPr="002847DB" w:rsidTr="00352A2F">
        <w:tc>
          <w:tcPr>
            <w:tcW w:w="709" w:type="dxa"/>
            <w:tcBorders>
              <w:top w:val="single" w:sz="12" w:space="0" w:color="auto"/>
            </w:tcBorders>
            <w:shd w:val="clear" w:color="auto" w:fill="auto"/>
          </w:tcPr>
          <w:p w:rsidR="007B0DCA" w:rsidRPr="002847DB" w:rsidRDefault="007B0DCA" w:rsidP="007B0DCA">
            <w:pPr>
              <w:pStyle w:val="Tabletext"/>
            </w:pPr>
            <w:r w:rsidRPr="002847DB">
              <w:t>1</w:t>
            </w:r>
          </w:p>
        </w:tc>
        <w:tc>
          <w:tcPr>
            <w:tcW w:w="6095" w:type="dxa"/>
            <w:tcBorders>
              <w:top w:val="single" w:sz="12" w:space="0" w:color="auto"/>
            </w:tcBorders>
            <w:shd w:val="clear" w:color="auto" w:fill="auto"/>
          </w:tcPr>
          <w:p w:rsidR="007B0DCA" w:rsidRPr="002847DB" w:rsidRDefault="007B0DCA" w:rsidP="007B0DCA">
            <w:pPr>
              <w:pStyle w:val="Tabletext"/>
            </w:pPr>
            <w:r w:rsidRPr="002847DB">
              <w:rPr>
                <w:i/>
              </w:rPr>
              <w:t>Crimes (Domestic and Personal Violence) Act 2007</w:t>
            </w:r>
            <w:r w:rsidRPr="002847DB">
              <w:t xml:space="preserve"> (NSW)</w:t>
            </w:r>
          </w:p>
        </w:tc>
      </w:tr>
      <w:tr w:rsidR="007B0DCA" w:rsidRPr="002847DB" w:rsidTr="00352A2F">
        <w:tc>
          <w:tcPr>
            <w:tcW w:w="709" w:type="dxa"/>
            <w:shd w:val="clear" w:color="auto" w:fill="auto"/>
          </w:tcPr>
          <w:p w:rsidR="007B0DCA" w:rsidRPr="002847DB" w:rsidRDefault="007B0DCA" w:rsidP="007B0DCA">
            <w:pPr>
              <w:pStyle w:val="Tabletext"/>
            </w:pPr>
            <w:r w:rsidRPr="002847DB">
              <w:t>2</w:t>
            </w:r>
          </w:p>
        </w:tc>
        <w:tc>
          <w:tcPr>
            <w:tcW w:w="6095" w:type="dxa"/>
            <w:shd w:val="clear" w:color="auto" w:fill="auto"/>
          </w:tcPr>
          <w:p w:rsidR="007B0DCA" w:rsidRPr="002847DB" w:rsidRDefault="007B0DCA" w:rsidP="007B0DCA">
            <w:pPr>
              <w:pStyle w:val="Tabletext"/>
            </w:pPr>
            <w:r w:rsidRPr="002847DB">
              <w:rPr>
                <w:i/>
              </w:rPr>
              <w:t xml:space="preserve">Property (Relationships) Act 1984 </w:t>
            </w:r>
            <w:r w:rsidRPr="002847DB">
              <w:t>(NSW)</w:t>
            </w:r>
          </w:p>
        </w:tc>
      </w:tr>
      <w:tr w:rsidR="007B0DCA" w:rsidRPr="002847DB" w:rsidTr="00352A2F">
        <w:tc>
          <w:tcPr>
            <w:tcW w:w="709" w:type="dxa"/>
            <w:shd w:val="clear" w:color="auto" w:fill="auto"/>
          </w:tcPr>
          <w:p w:rsidR="007B0DCA" w:rsidRPr="002847DB" w:rsidRDefault="007B0DCA" w:rsidP="007B0DCA">
            <w:pPr>
              <w:pStyle w:val="Tabletext"/>
            </w:pPr>
            <w:r w:rsidRPr="002847DB">
              <w:t>3</w:t>
            </w:r>
          </w:p>
        </w:tc>
        <w:tc>
          <w:tcPr>
            <w:tcW w:w="6095" w:type="dxa"/>
            <w:shd w:val="clear" w:color="auto" w:fill="auto"/>
          </w:tcPr>
          <w:p w:rsidR="007B0DCA" w:rsidRPr="002847DB" w:rsidRDefault="007B0DCA" w:rsidP="007B0DCA">
            <w:pPr>
              <w:pStyle w:val="Tabletext"/>
            </w:pPr>
            <w:r w:rsidRPr="002847DB">
              <w:rPr>
                <w:i/>
              </w:rPr>
              <w:t>Family Violence Protection Act 2008</w:t>
            </w:r>
            <w:r w:rsidRPr="002847DB">
              <w:t xml:space="preserve"> (Vic.)</w:t>
            </w:r>
          </w:p>
        </w:tc>
      </w:tr>
      <w:tr w:rsidR="007B0DCA" w:rsidRPr="002847DB" w:rsidTr="00352A2F">
        <w:tc>
          <w:tcPr>
            <w:tcW w:w="709" w:type="dxa"/>
            <w:shd w:val="clear" w:color="auto" w:fill="auto"/>
          </w:tcPr>
          <w:p w:rsidR="007B0DCA" w:rsidRPr="002847DB" w:rsidRDefault="007B0DCA" w:rsidP="007B0DCA">
            <w:pPr>
              <w:pStyle w:val="Tabletext"/>
            </w:pPr>
            <w:r w:rsidRPr="002847DB">
              <w:t>4</w:t>
            </w:r>
          </w:p>
        </w:tc>
        <w:tc>
          <w:tcPr>
            <w:tcW w:w="6095" w:type="dxa"/>
            <w:shd w:val="clear" w:color="auto" w:fill="auto"/>
          </w:tcPr>
          <w:p w:rsidR="007B0DCA" w:rsidRPr="002847DB" w:rsidRDefault="007B0DCA" w:rsidP="007B0DCA">
            <w:pPr>
              <w:pStyle w:val="Tabletext"/>
            </w:pPr>
            <w:r w:rsidRPr="002847DB">
              <w:rPr>
                <w:i/>
              </w:rPr>
              <w:t>Domestic and Family Violence Protection Act 2012</w:t>
            </w:r>
            <w:r w:rsidRPr="002847DB">
              <w:t xml:space="preserve"> (Qld)</w:t>
            </w:r>
          </w:p>
        </w:tc>
      </w:tr>
      <w:tr w:rsidR="007B0DCA" w:rsidRPr="002847DB" w:rsidTr="00352A2F">
        <w:tc>
          <w:tcPr>
            <w:tcW w:w="709" w:type="dxa"/>
            <w:shd w:val="clear" w:color="auto" w:fill="auto"/>
          </w:tcPr>
          <w:p w:rsidR="007B0DCA" w:rsidRPr="002847DB" w:rsidRDefault="007B0DCA" w:rsidP="007B0DCA">
            <w:pPr>
              <w:pStyle w:val="Tabletext"/>
            </w:pPr>
            <w:r w:rsidRPr="002847DB">
              <w:t>5</w:t>
            </w:r>
          </w:p>
        </w:tc>
        <w:tc>
          <w:tcPr>
            <w:tcW w:w="6095" w:type="dxa"/>
            <w:shd w:val="clear" w:color="auto" w:fill="auto"/>
          </w:tcPr>
          <w:p w:rsidR="007B0DCA" w:rsidRPr="002847DB" w:rsidRDefault="007B0DCA" w:rsidP="007B0DCA">
            <w:pPr>
              <w:pStyle w:val="Tabletext"/>
            </w:pPr>
            <w:r w:rsidRPr="002847DB">
              <w:rPr>
                <w:i/>
              </w:rPr>
              <w:t>Restraining Orders Act 1997</w:t>
            </w:r>
            <w:r w:rsidRPr="002847DB">
              <w:t xml:space="preserve"> (WA)</w:t>
            </w:r>
          </w:p>
        </w:tc>
      </w:tr>
      <w:tr w:rsidR="007B0DCA" w:rsidRPr="002847DB" w:rsidTr="00352A2F">
        <w:tc>
          <w:tcPr>
            <w:tcW w:w="709" w:type="dxa"/>
            <w:shd w:val="clear" w:color="auto" w:fill="auto"/>
          </w:tcPr>
          <w:p w:rsidR="007B0DCA" w:rsidRPr="002847DB" w:rsidRDefault="007B0DCA" w:rsidP="007B0DCA">
            <w:pPr>
              <w:pStyle w:val="Tabletext"/>
            </w:pPr>
            <w:r w:rsidRPr="002847DB">
              <w:t>6</w:t>
            </w:r>
          </w:p>
        </w:tc>
        <w:tc>
          <w:tcPr>
            <w:tcW w:w="6095" w:type="dxa"/>
            <w:shd w:val="clear" w:color="auto" w:fill="auto"/>
          </w:tcPr>
          <w:p w:rsidR="007B0DCA" w:rsidRPr="002847DB" w:rsidRDefault="007B0DCA" w:rsidP="007B0DCA">
            <w:pPr>
              <w:pStyle w:val="Tabletext"/>
            </w:pPr>
            <w:r w:rsidRPr="002847DB">
              <w:rPr>
                <w:i/>
              </w:rPr>
              <w:t>Intervention Orders (Prevention of Abuse) Act 2009</w:t>
            </w:r>
            <w:r w:rsidRPr="002847DB">
              <w:t xml:space="preserve"> (SA)</w:t>
            </w:r>
          </w:p>
        </w:tc>
      </w:tr>
      <w:tr w:rsidR="007B0DCA" w:rsidRPr="002847DB" w:rsidTr="00352A2F">
        <w:tc>
          <w:tcPr>
            <w:tcW w:w="709" w:type="dxa"/>
            <w:shd w:val="clear" w:color="auto" w:fill="auto"/>
          </w:tcPr>
          <w:p w:rsidR="007B0DCA" w:rsidRPr="002847DB" w:rsidRDefault="007B0DCA" w:rsidP="007B0DCA">
            <w:pPr>
              <w:pStyle w:val="Tabletext"/>
            </w:pPr>
            <w:r w:rsidRPr="002847DB">
              <w:t>7</w:t>
            </w:r>
          </w:p>
        </w:tc>
        <w:tc>
          <w:tcPr>
            <w:tcW w:w="6095" w:type="dxa"/>
            <w:shd w:val="clear" w:color="auto" w:fill="auto"/>
          </w:tcPr>
          <w:p w:rsidR="007B0DCA" w:rsidRPr="002847DB" w:rsidRDefault="007B0DCA" w:rsidP="007B0DCA">
            <w:pPr>
              <w:pStyle w:val="Tabletext"/>
              <w:rPr>
                <w:i/>
              </w:rPr>
            </w:pPr>
            <w:r w:rsidRPr="002847DB">
              <w:rPr>
                <w:i/>
              </w:rPr>
              <w:t xml:space="preserve">Sentencing Act 2017 </w:t>
            </w:r>
            <w:r w:rsidRPr="002847DB">
              <w:t>(SA)</w:t>
            </w:r>
          </w:p>
        </w:tc>
      </w:tr>
      <w:tr w:rsidR="007B0DCA" w:rsidRPr="002847DB" w:rsidTr="00352A2F">
        <w:tc>
          <w:tcPr>
            <w:tcW w:w="709" w:type="dxa"/>
            <w:shd w:val="clear" w:color="auto" w:fill="auto"/>
          </w:tcPr>
          <w:p w:rsidR="007B0DCA" w:rsidRPr="002847DB" w:rsidRDefault="007B0DCA" w:rsidP="007B0DCA">
            <w:pPr>
              <w:pStyle w:val="Tabletext"/>
            </w:pPr>
            <w:r w:rsidRPr="002847DB">
              <w:t>8</w:t>
            </w:r>
          </w:p>
        </w:tc>
        <w:tc>
          <w:tcPr>
            <w:tcW w:w="6095" w:type="dxa"/>
            <w:shd w:val="clear" w:color="auto" w:fill="auto"/>
          </w:tcPr>
          <w:p w:rsidR="007B0DCA" w:rsidRPr="002847DB" w:rsidRDefault="007B0DCA" w:rsidP="007B0DCA">
            <w:pPr>
              <w:pStyle w:val="Tabletext"/>
              <w:rPr>
                <w:i/>
              </w:rPr>
            </w:pPr>
            <w:r w:rsidRPr="002847DB">
              <w:rPr>
                <w:i/>
              </w:rPr>
              <w:t>Family Violence Act 2004</w:t>
            </w:r>
            <w:r w:rsidRPr="002847DB">
              <w:t xml:space="preserve"> </w:t>
            </w:r>
            <w:r w:rsidR="00BC3606" w:rsidRPr="002847DB">
              <w:t>(Tas.)</w:t>
            </w:r>
          </w:p>
        </w:tc>
      </w:tr>
      <w:tr w:rsidR="007B0DCA" w:rsidRPr="002847DB" w:rsidTr="00352A2F">
        <w:tc>
          <w:tcPr>
            <w:tcW w:w="709" w:type="dxa"/>
            <w:shd w:val="clear" w:color="auto" w:fill="auto"/>
          </w:tcPr>
          <w:p w:rsidR="007B0DCA" w:rsidRPr="002847DB" w:rsidRDefault="007B0DCA" w:rsidP="007B0DCA">
            <w:pPr>
              <w:pStyle w:val="Tabletext"/>
            </w:pPr>
            <w:r w:rsidRPr="002847DB">
              <w:t>9</w:t>
            </w:r>
          </w:p>
        </w:tc>
        <w:tc>
          <w:tcPr>
            <w:tcW w:w="6095" w:type="dxa"/>
            <w:shd w:val="clear" w:color="auto" w:fill="auto"/>
          </w:tcPr>
          <w:p w:rsidR="007B0DCA" w:rsidRPr="002847DB" w:rsidRDefault="007B0DCA" w:rsidP="007B0DCA">
            <w:pPr>
              <w:pStyle w:val="Tabletext"/>
              <w:rPr>
                <w:i/>
              </w:rPr>
            </w:pPr>
            <w:r w:rsidRPr="002847DB">
              <w:rPr>
                <w:i/>
              </w:rPr>
              <w:t>Justices Act 1959</w:t>
            </w:r>
            <w:r w:rsidRPr="002847DB">
              <w:t xml:space="preserve"> </w:t>
            </w:r>
            <w:r w:rsidR="00BC3606" w:rsidRPr="002847DB">
              <w:t>(Tas.)</w:t>
            </w:r>
          </w:p>
        </w:tc>
      </w:tr>
      <w:tr w:rsidR="007B0DCA" w:rsidRPr="002847DB" w:rsidTr="00352A2F">
        <w:tc>
          <w:tcPr>
            <w:tcW w:w="709" w:type="dxa"/>
            <w:shd w:val="clear" w:color="auto" w:fill="auto"/>
          </w:tcPr>
          <w:p w:rsidR="007B0DCA" w:rsidRPr="002847DB" w:rsidRDefault="007B0DCA" w:rsidP="007B0DCA">
            <w:pPr>
              <w:pStyle w:val="Tabletext"/>
            </w:pPr>
            <w:r w:rsidRPr="002847DB">
              <w:t>10</w:t>
            </w:r>
          </w:p>
        </w:tc>
        <w:tc>
          <w:tcPr>
            <w:tcW w:w="6095" w:type="dxa"/>
            <w:shd w:val="clear" w:color="auto" w:fill="auto"/>
          </w:tcPr>
          <w:p w:rsidR="007B0DCA" w:rsidRPr="002847DB" w:rsidRDefault="007B0DCA" w:rsidP="007B0DCA">
            <w:pPr>
              <w:pStyle w:val="Tabletext"/>
              <w:rPr>
                <w:i/>
              </w:rPr>
            </w:pPr>
            <w:r w:rsidRPr="002847DB">
              <w:rPr>
                <w:i/>
              </w:rPr>
              <w:t xml:space="preserve">Family Violence Act 2016 </w:t>
            </w:r>
            <w:r w:rsidRPr="002847DB">
              <w:t>(ACT)</w:t>
            </w:r>
          </w:p>
        </w:tc>
      </w:tr>
      <w:tr w:rsidR="007B0DCA" w:rsidRPr="002847DB" w:rsidTr="00352A2F">
        <w:tc>
          <w:tcPr>
            <w:tcW w:w="709" w:type="dxa"/>
            <w:tcBorders>
              <w:bottom w:val="single" w:sz="2" w:space="0" w:color="auto"/>
            </w:tcBorders>
            <w:shd w:val="clear" w:color="auto" w:fill="auto"/>
          </w:tcPr>
          <w:p w:rsidR="007B0DCA" w:rsidRPr="002847DB" w:rsidRDefault="007B0DCA" w:rsidP="007B0DCA">
            <w:pPr>
              <w:pStyle w:val="Tabletext"/>
            </w:pPr>
            <w:r w:rsidRPr="002847DB">
              <w:t>11</w:t>
            </w:r>
          </w:p>
        </w:tc>
        <w:tc>
          <w:tcPr>
            <w:tcW w:w="6095" w:type="dxa"/>
            <w:tcBorders>
              <w:bottom w:val="single" w:sz="2" w:space="0" w:color="auto"/>
            </w:tcBorders>
            <w:shd w:val="clear" w:color="auto" w:fill="auto"/>
          </w:tcPr>
          <w:p w:rsidR="007B0DCA" w:rsidRPr="002847DB" w:rsidRDefault="007B0DCA" w:rsidP="007B0DCA">
            <w:pPr>
              <w:pStyle w:val="Tabletext"/>
              <w:rPr>
                <w:i/>
              </w:rPr>
            </w:pPr>
            <w:r w:rsidRPr="002847DB">
              <w:rPr>
                <w:i/>
              </w:rPr>
              <w:t>Domestic and Family Violence Act 2007</w:t>
            </w:r>
            <w:r w:rsidRPr="002847DB">
              <w:t xml:space="preserve"> (NT)</w:t>
            </w:r>
          </w:p>
        </w:tc>
      </w:tr>
      <w:tr w:rsidR="007B0DCA" w:rsidRPr="002847DB" w:rsidTr="00352A2F">
        <w:tc>
          <w:tcPr>
            <w:tcW w:w="709" w:type="dxa"/>
            <w:tcBorders>
              <w:top w:val="single" w:sz="2" w:space="0" w:color="auto"/>
              <w:bottom w:val="single" w:sz="12" w:space="0" w:color="auto"/>
            </w:tcBorders>
            <w:shd w:val="clear" w:color="auto" w:fill="auto"/>
          </w:tcPr>
          <w:p w:rsidR="007B0DCA" w:rsidRPr="002847DB" w:rsidRDefault="007B0DCA" w:rsidP="007B0DCA">
            <w:pPr>
              <w:pStyle w:val="Tabletext"/>
            </w:pPr>
            <w:r w:rsidRPr="002847DB">
              <w:t>12</w:t>
            </w:r>
          </w:p>
        </w:tc>
        <w:tc>
          <w:tcPr>
            <w:tcW w:w="6095" w:type="dxa"/>
            <w:tcBorders>
              <w:top w:val="single" w:sz="2" w:space="0" w:color="auto"/>
              <w:bottom w:val="single" w:sz="12" w:space="0" w:color="auto"/>
            </w:tcBorders>
            <w:shd w:val="clear" w:color="auto" w:fill="auto"/>
          </w:tcPr>
          <w:p w:rsidR="007B0DCA" w:rsidRPr="002847DB" w:rsidRDefault="007B0DCA" w:rsidP="007B0DCA">
            <w:pPr>
              <w:pStyle w:val="Tabletext"/>
              <w:rPr>
                <w:i/>
              </w:rPr>
            </w:pPr>
            <w:r w:rsidRPr="002847DB">
              <w:rPr>
                <w:i/>
              </w:rPr>
              <w:t>Crimes (Domestic and Personal Violence) Act 2007</w:t>
            </w:r>
            <w:r w:rsidRPr="002847DB">
              <w:t xml:space="preserve"> (NSW) (NI)</w:t>
            </w:r>
          </w:p>
        </w:tc>
      </w:tr>
    </w:tbl>
    <w:p w:rsidR="009C5A27" w:rsidRPr="002847DB" w:rsidRDefault="009C5A27" w:rsidP="009C5A27">
      <w:pPr>
        <w:pStyle w:val="Tabletext"/>
      </w:pPr>
    </w:p>
    <w:p w:rsidR="00AD12E8" w:rsidRPr="002847DB" w:rsidRDefault="00B11214" w:rsidP="003C3B6E">
      <w:pPr>
        <w:pStyle w:val="ActHead2"/>
        <w:pageBreakBefore/>
      </w:pPr>
      <w:bookmarkStart w:id="197" w:name="_Toc170386273"/>
      <w:r w:rsidRPr="00807F5F">
        <w:rPr>
          <w:rStyle w:val="CharPartNo"/>
        </w:rPr>
        <w:t>Part 1</w:t>
      </w:r>
      <w:r w:rsidR="00203A19" w:rsidRPr="00807F5F">
        <w:rPr>
          <w:rStyle w:val="CharPartNo"/>
        </w:rPr>
        <w:t>4</w:t>
      </w:r>
      <w:r w:rsidR="00AD12E8" w:rsidRPr="002847DB">
        <w:t>—</w:t>
      </w:r>
      <w:bookmarkStart w:id="198" w:name="_Hlk164178574"/>
      <w:r w:rsidR="00AD12E8" w:rsidRPr="00807F5F">
        <w:rPr>
          <w:rStyle w:val="CharPartText"/>
        </w:rPr>
        <w:t>Restriction on communication of accounts and lists of proceedings</w:t>
      </w:r>
      <w:bookmarkEnd w:id="197"/>
      <w:bookmarkEnd w:id="198"/>
    </w:p>
    <w:p w:rsidR="000005E1" w:rsidRPr="00807F5F" w:rsidRDefault="000005E1" w:rsidP="000005E1">
      <w:pPr>
        <w:pStyle w:val="Header"/>
      </w:pPr>
      <w:r w:rsidRPr="00807F5F">
        <w:rPr>
          <w:rStyle w:val="CharDivNo"/>
        </w:rPr>
        <w:t xml:space="preserve"> </w:t>
      </w:r>
      <w:r w:rsidRPr="00807F5F">
        <w:rPr>
          <w:rStyle w:val="CharDivText"/>
        </w:rPr>
        <w:t xml:space="preserve"> </w:t>
      </w:r>
    </w:p>
    <w:p w:rsidR="006D1D89" w:rsidRPr="002847DB" w:rsidRDefault="001F414A" w:rsidP="006D1D89">
      <w:pPr>
        <w:pStyle w:val="ActHead5"/>
      </w:pPr>
      <w:bookmarkStart w:id="199" w:name="_Toc170386274"/>
      <w:r w:rsidRPr="00807F5F">
        <w:rPr>
          <w:rStyle w:val="CharSectno"/>
        </w:rPr>
        <w:t>138</w:t>
      </w:r>
      <w:r w:rsidR="006D1D89" w:rsidRPr="002847DB">
        <w:t xml:space="preserve">  </w:t>
      </w:r>
      <w:r w:rsidR="002A485D" w:rsidRPr="002847DB">
        <w:t>When a communication is not a communication to the public—prescribed authorit</w:t>
      </w:r>
      <w:r w:rsidR="00352A2F" w:rsidRPr="002847DB">
        <w:t xml:space="preserve">ies </w:t>
      </w:r>
      <w:r w:rsidR="002A485D" w:rsidRPr="002847DB">
        <w:t>of State</w:t>
      </w:r>
      <w:r w:rsidR="00352A2F" w:rsidRPr="002847DB">
        <w:t xml:space="preserve">s or </w:t>
      </w:r>
      <w:r w:rsidR="002A485D" w:rsidRPr="002847DB">
        <w:t>Territor</w:t>
      </w:r>
      <w:r w:rsidR="00352A2F" w:rsidRPr="002847DB">
        <w:t>ies</w:t>
      </w:r>
      <w:r w:rsidR="002A485D" w:rsidRPr="002847DB">
        <w:t xml:space="preserve"> that ha</w:t>
      </w:r>
      <w:r w:rsidR="00352A2F" w:rsidRPr="002847DB">
        <w:t xml:space="preserve">ve </w:t>
      </w:r>
      <w:r w:rsidR="002A485D" w:rsidRPr="002847DB">
        <w:t>responsibilities relating to the welfare of children</w:t>
      </w:r>
      <w:bookmarkEnd w:id="199"/>
    </w:p>
    <w:p w:rsidR="006D1D89" w:rsidRPr="002847DB" w:rsidRDefault="006D1D89" w:rsidP="006D1D89">
      <w:pPr>
        <w:pStyle w:val="subsection"/>
      </w:pPr>
      <w:r w:rsidRPr="002847DB">
        <w:tab/>
      </w:r>
      <w:r w:rsidRPr="002847DB">
        <w:tab/>
        <w:t>For the purposes of paragraph </w:t>
      </w:r>
      <w:bookmarkStart w:id="200" w:name="_Hlk164178596"/>
      <w:r w:rsidRPr="002847DB">
        <w:t>1</w:t>
      </w:r>
      <w:r w:rsidR="002A485D" w:rsidRPr="002847DB">
        <w:t>14S</w:t>
      </w:r>
      <w:bookmarkEnd w:id="200"/>
      <w:r w:rsidRPr="002847DB">
        <w:t>(</w:t>
      </w:r>
      <w:r w:rsidR="002A485D" w:rsidRPr="002847DB">
        <w:t>2</w:t>
      </w:r>
      <w:r w:rsidRPr="002847DB">
        <w:t>)(</w:t>
      </w:r>
      <w:r w:rsidR="002A485D" w:rsidRPr="002847DB">
        <w:t>c</w:t>
      </w:r>
      <w:r w:rsidRPr="002847DB">
        <w:t xml:space="preserve">) of the Act, each of the following </w:t>
      </w:r>
      <w:r w:rsidR="004947D3" w:rsidRPr="002847DB">
        <w:t>authorities of a State or Territory that has responsibilities relating to the welfare of children is prescribed</w:t>
      </w:r>
      <w:r w:rsidRPr="002847DB">
        <w:t>:</w:t>
      </w:r>
    </w:p>
    <w:p w:rsidR="006D1D89" w:rsidRPr="002847DB" w:rsidRDefault="006D1D89" w:rsidP="006D1D89">
      <w:pPr>
        <w:pStyle w:val="paragraph"/>
      </w:pPr>
      <w:r w:rsidRPr="002847DB">
        <w:tab/>
        <w:t>(a)</w:t>
      </w:r>
      <w:r w:rsidRPr="002847DB">
        <w:tab/>
        <w:t>for New South Wales—the Department of Communities and Justice;</w:t>
      </w:r>
    </w:p>
    <w:p w:rsidR="006D1D89" w:rsidRPr="002847DB" w:rsidRDefault="006D1D89" w:rsidP="006D1D89">
      <w:pPr>
        <w:pStyle w:val="paragraph"/>
      </w:pPr>
      <w:r w:rsidRPr="002847DB">
        <w:tab/>
        <w:t>(b)</w:t>
      </w:r>
      <w:r w:rsidRPr="002847DB">
        <w:tab/>
        <w:t xml:space="preserve">for Victoria—the </w:t>
      </w:r>
      <w:r w:rsidR="004947D3" w:rsidRPr="002847DB">
        <w:t>Department of Families, Fairness and Housing</w:t>
      </w:r>
      <w:r w:rsidRPr="002847DB">
        <w:t>;</w:t>
      </w:r>
    </w:p>
    <w:p w:rsidR="006D1D89" w:rsidRPr="002847DB" w:rsidRDefault="006D1D89" w:rsidP="006D1D89">
      <w:pPr>
        <w:pStyle w:val="paragraph"/>
      </w:pPr>
      <w:r w:rsidRPr="002847DB">
        <w:tab/>
        <w:t>(c)</w:t>
      </w:r>
      <w:r w:rsidRPr="002847DB">
        <w:tab/>
        <w:t>for Queensland—the Department of Chil</w:t>
      </w:r>
      <w:r w:rsidR="00173C3A" w:rsidRPr="002847DB">
        <w:t>d Safety</w:t>
      </w:r>
      <w:r w:rsidRPr="002847DB">
        <w:t xml:space="preserve">, </w:t>
      </w:r>
      <w:r w:rsidR="00173C3A" w:rsidRPr="002847DB">
        <w:t>Seniors and Disability Services</w:t>
      </w:r>
      <w:r w:rsidRPr="002847DB">
        <w:t>;</w:t>
      </w:r>
    </w:p>
    <w:p w:rsidR="006D1D89" w:rsidRPr="002847DB" w:rsidRDefault="006D1D89" w:rsidP="006D1D89">
      <w:pPr>
        <w:pStyle w:val="paragraph"/>
      </w:pPr>
      <w:r w:rsidRPr="002847DB">
        <w:tab/>
        <w:t>(d)</w:t>
      </w:r>
      <w:r w:rsidRPr="002847DB">
        <w:tab/>
        <w:t>for Western Australia—the Department of Communities;</w:t>
      </w:r>
    </w:p>
    <w:p w:rsidR="006D1D89" w:rsidRPr="002847DB" w:rsidRDefault="006D1D89" w:rsidP="006D1D89">
      <w:pPr>
        <w:pStyle w:val="paragraph"/>
      </w:pPr>
      <w:r w:rsidRPr="002847DB">
        <w:tab/>
        <w:t>(e)</w:t>
      </w:r>
      <w:r w:rsidRPr="002847DB">
        <w:tab/>
        <w:t>for South Australia—the Department for Child Protection;</w:t>
      </w:r>
    </w:p>
    <w:p w:rsidR="006D1D89" w:rsidRPr="002847DB" w:rsidRDefault="006D1D89" w:rsidP="006D1D89">
      <w:pPr>
        <w:pStyle w:val="paragraph"/>
      </w:pPr>
      <w:r w:rsidRPr="002847DB">
        <w:tab/>
        <w:t>(f)</w:t>
      </w:r>
      <w:r w:rsidRPr="002847DB">
        <w:tab/>
        <w:t xml:space="preserve">for Tasmania—the Department </w:t>
      </w:r>
      <w:r w:rsidR="00337BD2" w:rsidRPr="002847DB">
        <w:t>for</w:t>
      </w:r>
      <w:r w:rsidRPr="002847DB">
        <w:t xml:space="preserve"> </w:t>
      </w:r>
      <w:r w:rsidR="00005A69" w:rsidRPr="002847DB">
        <w:t>Education, Children and Young People;</w:t>
      </w:r>
    </w:p>
    <w:p w:rsidR="006D1D89" w:rsidRPr="002847DB" w:rsidRDefault="006D1D89" w:rsidP="006D1D89">
      <w:pPr>
        <w:pStyle w:val="paragraph"/>
      </w:pPr>
      <w:r w:rsidRPr="002847DB">
        <w:tab/>
        <w:t>(g)</w:t>
      </w:r>
      <w:r w:rsidRPr="002847DB">
        <w:tab/>
        <w:t>for the Australian Capital Territory—the Community Services Directorate;</w:t>
      </w:r>
    </w:p>
    <w:p w:rsidR="006D1D89" w:rsidRPr="002847DB" w:rsidRDefault="006D1D89" w:rsidP="006D1D89">
      <w:pPr>
        <w:pStyle w:val="paragraph"/>
      </w:pPr>
      <w:r w:rsidRPr="002847DB">
        <w:tab/>
        <w:t>(h)</w:t>
      </w:r>
      <w:r w:rsidRPr="002847DB">
        <w:tab/>
        <w:t>for the Northern Territory—the Department of Territory Families, Housing and Communities.</w:t>
      </w:r>
    </w:p>
    <w:p w:rsidR="00AD12E8" w:rsidRPr="002847DB" w:rsidRDefault="00B11214" w:rsidP="00AD12E8">
      <w:pPr>
        <w:pStyle w:val="ActHead2"/>
        <w:pageBreakBefore/>
      </w:pPr>
      <w:bookmarkStart w:id="201" w:name="_Toc170386275"/>
      <w:r w:rsidRPr="00807F5F">
        <w:rPr>
          <w:rStyle w:val="CharPartNo"/>
        </w:rPr>
        <w:t>Part 1</w:t>
      </w:r>
      <w:r w:rsidR="00203A19" w:rsidRPr="00807F5F">
        <w:rPr>
          <w:rStyle w:val="CharPartNo"/>
        </w:rPr>
        <w:t>5</w:t>
      </w:r>
      <w:r w:rsidR="00AD12E8" w:rsidRPr="002847DB">
        <w:t>—</w:t>
      </w:r>
      <w:r w:rsidR="00AD12E8" w:rsidRPr="00807F5F">
        <w:rPr>
          <w:rStyle w:val="CharPartText"/>
        </w:rPr>
        <w:t>Miscellaneous</w:t>
      </w:r>
      <w:bookmarkEnd w:id="201"/>
    </w:p>
    <w:p w:rsidR="000005E1" w:rsidRPr="00807F5F" w:rsidRDefault="000005E1" w:rsidP="000005E1">
      <w:pPr>
        <w:pStyle w:val="Header"/>
      </w:pPr>
      <w:r w:rsidRPr="00807F5F">
        <w:rPr>
          <w:rStyle w:val="CharDivNo"/>
        </w:rPr>
        <w:t xml:space="preserve"> </w:t>
      </w:r>
      <w:r w:rsidRPr="00807F5F">
        <w:rPr>
          <w:rStyle w:val="CharDivText"/>
        </w:rPr>
        <w:t xml:space="preserve"> </w:t>
      </w:r>
    </w:p>
    <w:p w:rsidR="00F536A1" w:rsidRPr="002847DB" w:rsidRDefault="001F414A" w:rsidP="00B56092">
      <w:pPr>
        <w:pStyle w:val="ActHead5"/>
      </w:pPr>
      <w:bookmarkStart w:id="202" w:name="_Toc170386276"/>
      <w:r w:rsidRPr="00807F5F">
        <w:rPr>
          <w:rStyle w:val="CharSectno"/>
        </w:rPr>
        <w:t>139</w:t>
      </w:r>
      <w:r w:rsidR="00F536A1" w:rsidRPr="002847DB">
        <w:t xml:space="preserve">  Priority of attachment orders</w:t>
      </w:r>
      <w:bookmarkEnd w:id="202"/>
    </w:p>
    <w:p w:rsidR="007071B0" w:rsidRPr="002847DB" w:rsidRDefault="00F536A1" w:rsidP="00F536A1">
      <w:pPr>
        <w:pStyle w:val="subsection"/>
      </w:pPr>
      <w:r w:rsidRPr="002847DB">
        <w:tab/>
      </w:r>
      <w:r w:rsidR="00531A88" w:rsidRPr="002847DB">
        <w:t>(1)</w:t>
      </w:r>
      <w:r w:rsidRPr="002847DB">
        <w:tab/>
      </w:r>
      <w:r w:rsidR="00531A88" w:rsidRPr="002847DB">
        <w:t>This section is made for the purposes of paragraph 125(1)(g) of the Act.</w:t>
      </w:r>
    </w:p>
    <w:p w:rsidR="00062282" w:rsidRPr="002847DB" w:rsidRDefault="00531A88" w:rsidP="00DC24C1">
      <w:pPr>
        <w:pStyle w:val="subsection"/>
      </w:pPr>
      <w:r w:rsidRPr="002847DB">
        <w:tab/>
        <w:t>(2)</w:t>
      </w:r>
      <w:r w:rsidRPr="002847DB">
        <w:tab/>
      </w:r>
      <w:r w:rsidR="00062282" w:rsidRPr="002847DB">
        <w:t xml:space="preserve">For the purposes of the </w:t>
      </w:r>
      <w:r w:rsidR="00062282" w:rsidRPr="002847DB">
        <w:rPr>
          <w:i/>
        </w:rPr>
        <w:t>Maintenance Orders (Commonwealth Officers) Act 1966</w:t>
      </w:r>
      <w:r w:rsidR="00E26594" w:rsidRPr="002847DB">
        <w:t>, an order made under the applicable Rules of Court for the attachment of moneys payable by:</w:t>
      </w:r>
    </w:p>
    <w:p w:rsidR="00E26594" w:rsidRPr="002847DB" w:rsidRDefault="00E26594" w:rsidP="00DC24C1">
      <w:pPr>
        <w:pStyle w:val="paragraph"/>
      </w:pPr>
      <w:r w:rsidRPr="002847DB">
        <w:tab/>
        <w:t>(</w:t>
      </w:r>
      <w:r w:rsidR="00DC24C1" w:rsidRPr="002847DB">
        <w:t>a</w:t>
      </w:r>
      <w:r w:rsidRPr="002847DB">
        <w:t>)</w:t>
      </w:r>
      <w:r w:rsidRPr="002847DB">
        <w:tab/>
        <w:t>the Commonwealth, a State, a Territory or the Administration of a Territory; or</w:t>
      </w:r>
    </w:p>
    <w:p w:rsidR="00DC24C1" w:rsidRPr="002847DB" w:rsidRDefault="00E26594" w:rsidP="00DC24C1">
      <w:pPr>
        <w:pStyle w:val="paragraph"/>
      </w:pPr>
      <w:r w:rsidRPr="002847DB">
        <w:tab/>
        <w:t>(</w:t>
      </w:r>
      <w:r w:rsidR="00DC24C1" w:rsidRPr="002847DB">
        <w:t>b</w:t>
      </w:r>
      <w:r w:rsidRPr="002847DB">
        <w:t>)</w:t>
      </w:r>
      <w:r w:rsidRPr="002847DB">
        <w:tab/>
      </w:r>
      <w:r w:rsidR="00AB1DBE" w:rsidRPr="002847DB">
        <w:t>by an authority of the Commonwealth, of a State or of a Territory;</w:t>
      </w:r>
    </w:p>
    <w:p w:rsidR="00DC24C1" w:rsidRPr="002847DB" w:rsidRDefault="003E5366" w:rsidP="003E5366">
      <w:pPr>
        <w:pStyle w:val="subsection2"/>
      </w:pPr>
      <w:r w:rsidRPr="002847DB">
        <w:t>has the same force and effect as an order made under the Third Schedule to the repealed Act.</w:t>
      </w:r>
    </w:p>
    <w:p w:rsidR="004029EF" w:rsidRPr="002847DB" w:rsidRDefault="004029EF" w:rsidP="004029EF">
      <w:pPr>
        <w:pStyle w:val="notetext"/>
      </w:pPr>
      <w:r w:rsidRPr="002847DB">
        <w:t>Note:</w:t>
      </w:r>
      <w:r w:rsidRPr="002847DB">
        <w:tab/>
        <w:t xml:space="preserve">The repealed Act is the </w:t>
      </w:r>
      <w:r w:rsidRPr="002847DB">
        <w:rPr>
          <w:i/>
        </w:rPr>
        <w:t>Matrimonial Causes Act 1959</w:t>
      </w:r>
      <w:r w:rsidRPr="002847DB">
        <w:t xml:space="preserve">: see the definition of </w:t>
      </w:r>
      <w:r w:rsidRPr="002847DB">
        <w:rPr>
          <w:b/>
          <w:i/>
        </w:rPr>
        <w:t>repealed Act</w:t>
      </w:r>
      <w:r w:rsidRPr="002847DB">
        <w:rPr>
          <w:i/>
        </w:rPr>
        <w:t xml:space="preserve"> </w:t>
      </w:r>
      <w:r w:rsidRPr="002847DB">
        <w:t>in subsection 4(1) of the Act.</w:t>
      </w:r>
    </w:p>
    <w:p w:rsidR="00AB1DBE" w:rsidRPr="002847DB" w:rsidRDefault="00DC24C1" w:rsidP="00DC24C1">
      <w:pPr>
        <w:pStyle w:val="subsection"/>
      </w:pPr>
      <w:r w:rsidRPr="002847DB">
        <w:tab/>
        <w:t>(3)</w:t>
      </w:r>
      <w:r w:rsidRPr="002847DB">
        <w:tab/>
        <w:t>Subsection (2) does not apply to moneys as to which it is provided by any law of the Commonwealth, of a State or of a Territory that they are not liable to attachment</w:t>
      </w:r>
      <w:r w:rsidR="003E5366" w:rsidRPr="002847DB">
        <w:t>.</w:t>
      </w:r>
    </w:p>
    <w:p w:rsidR="00F56CC8" w:rsidRPr="00807F5F" w:rsidRDefault="00B11214" w:rsidP="004B321A">
      <w:pPr>
        <w:pStyle w:val="ActHead2"/>
        <w:pageBreakBefore/>
      </w:pPr>
      <w:bookmarkStart w:id="203" w:name="_Toc170386277"/>
      <w:r w:rsidRPr="00807F5F">
        <w:rPr>
          <w:rStyle w:val="CharPartNo"/>
        </w:rPr>
        <w:t>Part 1</w:t>
      </w:r>
      <w:r w:rsidR="00203A19" w:rsidRPr="00807F5F">
        <w:rPr>
          <w:rStyle w:val="CharPartNo"/>
        </w:rPr>
        <w:t>6</w:t>
      </w:r>
      <w:r w:rsidR="00F56CC8" w:rsidRPr="002847DB">
        <w:t>—</w:t>
      </w:r>
      <w:r w:rsidR="00CB7239" w:rsidRPr="00807F5F">
        <w:rPr>
          <w:rStyle w:val="CharPartText"/>
        </w:rPr>
        <w:t>Application, saving and transitional provisions</w:t>
      </w:r>
      <w:bookmarkEnd w:id="203"/>
    </w:p>
    <w:p w:rsidR="004B321A" w:rsidRPr="002847DB" w:rsidRDefault="004B321A" w:rsidP="004B321A">
      <w:pPr>
        <w:pStyle w:val="ActHead3"/>
      </w:pPr>
      <w:bookmarkStart w:id="204" w:name="_Toc170386278"/>
      <w:r w:rsidRPr="00807F5F">
        <w:rPr>
          <w:rStyle w:val="CharDivNo"/>
        </w:rPr>
        <w:t>Division 1</w:t>
      </w:r>
      <w:r w:rsidRPr="002847DB">
        <w:t>—</w:t>
      </w:r>
      <w:r w:rsidRPr="00807F5F">
        <w:rPr>
          <w:rStyle w:val="CharDivText"/>
        </w:rPr>
        <w:t>Matters relating to the repeal of the Family Law Regulations 1984</w:t>
      </w:r>
      <w:bookmarkEnd w:id="204"/>
    </w:p>
    <w:p w:rsidR="009E55B4" w:rsidRPr="002847DB" w:rsidRDefault="001F414A" w:rsidP="009E55B4">
      <w:pPr>
        <w:pStyle w:val="ActHead5"/>
      </w:pPr>
      <w:bookmarkStart w:id="205" w:name="_Toc170386279"/>
      <w:r w:rsidRPr="00807F5F">
        <w:rPr>
          <w:rStyle w:val="CharSectno"/>
        </w:rPr>
        <w:t>140</w:t>
      </w:r>
      <w:r w:rsidR="00F56CC8" w:rsidRPr="002847DB">
        <w:t xml:space="preserve">  </w:t>
      </w:r>
      <w:r w:rsidR="009E55B4" w:rsidRPr="002847DB">
        <w:t xml:space="preserve">Transition from the </w:t>
      </w:r>
      <w:r w:rsidR="009E55B4" w:rsidRPr="002847DB">
        <w:rPr>
          <w:i/>
        </w:rPr>
        <w:t xml:space="preserve">Family Law </w:t>
      </w:r>
      <w:r w:rsidR="006F3F13" w:rsidRPr="002847DB">
        <w:rPr>
          <w:i/>
        </w:rPr>
        <w:t>Regulations 1</w:t>
      </w:r>
      <w:r w:rsidR="009E55B4" w:rsidRPr="002847DB">
        <w:rPr>
          <w:i/>
        </w:rPr>
        <w:t>984</w:t>
      </w:r>
      <w:bookmarkEnd w:id="205"/>
    </w:p>
    <w:p w:rsidR="009E55B4" w:rsidRPr="002847DB" w:rsidRDefault="009E55B4" w:rsidP="009E55B4">
      <w:pPr>
        <w:pStyle w:val="subsection"/>
      </w:pPr>
      <w:r w:rsidRPr="002847DB">
        <w:tab/>
        <w:t>(1)</w:t>
      </w:r>
      <w:r w:rsidRPr="002847DB">
        <w:tab/>
      </w:r>
      <w:r w:rsidR="00AD04DD" w:rsidRPr="002847DB">
        <w:t xml:space="preserve">Subject to </w:t>
      </w:r>
      <w:r w:rsidR="004B321A" w:rsidRPr="002847DB">
        <w:t>this Division</w:t>
      </w:r>
      <w:r w:rsidR="00AD04DD" w:rsidRPr="002847DB">
        <w:t>, t</w:t>
      </w:r>
      <w:r w:rsidRPr="002847DB">
        <w:t xml:space="preserve">his instrument applies to </w:t>
      </w:r>
      <w:r w:rsidR="00594578" w:rsidRPr="002847DB">
        <w:t xml:space="preserve">a dispute, </w:t>
      </w:r>
      <w:r w:rsidRPr="002847DB">
        <w:t>proceeding</w:t>
      </w:r>
      <w:r w:rsidR="00492908" w:rsidRPr="002847DB">
        <w:t>s</w:t>
      </w:r>
      <w:r w:rsidR="00594578" w:rsidRPr="002847DB">
        <w:t xml:space="preserve"> or </w:t>
      </w:r>
      <w:r w:rsidR="00492908" w:rsidRPr="002847DB">
        <w:t xml:space="preserve">a </w:t>
      </w:r>
      <w:r w:rsidR="00594578" w:rsidRPr="002847DB">
        <w:t>matter</w:t>
      </w:r>
      <w:r w:rsidRPr="002847DB">
        <w:t xml:space="preserve"> </w:t>
      </w:r>
      <w:r w:rsidR="00594578" w:rsidRPr="002847DB">
        <w:t>under th</w:t>
      </w:r>
      <w:r w:rsidR="009F66CE" w:rsidRPr="002847DB">
        <w:t>is</w:t>
      </w:r>
      <w:r w:rsidR="00594578" w:rsidRPr="002847DB">
        <w:t xml:space="preserve"> Act </w:t>
      </w:r>
      <w:r w:rsidRPr="002847DB">
        <w:t>started on or after the commencement of this instrument.</w:t>
      </w:r>
    </w:p>
    <w:p w:rsidR="009E55B4" w:rsidRPr="002847DB" w:rsidRDefault="009E55B4" w:rsidP="009E55B4">
      <w:pPr>
        <w:pStyle w:val="subsection"/>
      </w:pPr>
      <w:r w:rsidRPr="002847DB">
        <w:tab/>
        <w:t>(2)</w:t>
      </w:r>
      <w:r w:rsidRPr="002847DB">
        <w:tab/>
      </w:r>
      <w:r w:rsidR="006755AF" w:rsidRPr="002847DB">
        <w:t xml:space="preserve">This instrument </w:t>
      </w:r>
      <w:r w:rsidRPr="002847DB">
        <w:t>also appl</w:t>
      </w:r>
      <w:r w:rsidR="006755AF" w:rsidRPr="002847DB">
        <w:t>ies</w:t>
      </w:r>
      <w:r w:rsidRPr="002847DB">
        <w:t xml:space="preserve"> to a step in </w:t>
      </w:r>
      <w:r w:rsidR="00594578" w:rsidRPr="002847DB">
        <w:t>a dispute, proceeding</w:t>
      </w:r>
      <w:r w:rsidR="00492908" w:rsidRPr="002847DB">
        <w:t>s</w:t>
      </w:r>
      <w:r w:rsidR="00594578" w:rsidRPr="002847DB">
        <w:t xml:space="preserve"> or </w:t>
      </w:r>
      <w:r w:rsidR="00492908" w:rsidRPr="002847DB">
        <w:t xml:space="preserve">a </w:t>
      </w:r>
      <w:r w:rsidR="00594578" w:rsidRPr="002847DB">
        <w:t>matter under th</w:t>
      </w:r>
      <w:r w:rsidR="0043419D" w:rsidRPr="002847DB">
        <w:t>is</w:t>
      </w:r>
      <w:r w:rsidR="00594578" w:rsidRPr="002847DB">
        <w:t xml:space="preserve"> Act</w:t>
      </w:r>
      <w:r w:rsidR="0043419D" w:rsidRPr="002847DB">
        <w:t xml:space="preserve"> </w:t>
      </w:r>
      <w:r w:rsidRPr="002847DB">
        <w:t>started before</w:t>
      </w:r>
      <w:r w:rsidR="0043419D" w:rsidRPr="002847DB">
        <w:t xml:space="preserve"> the</w:t>
      </w:r>
      <w:r w:rsidRPr="002847DB">
        <w:t xml:space="preserve"> commencement of th</w:t>
      </w:r>
      <w:r w:rsidR="00A75116" w:rsidRPr="002847DB">
        <w:t>is instrument</w:t>
      </w:r>
      <w:r w:rsidRPr="002847DB">
        <w:t xml:space="preserve"> if the step is taken on or after the commencement of </w:t>
      </w:r>
      <w:r w:rsidR="00A75116" w:rsidRPr="002847DB">
        <w:t>this instrument</w:t>
      </w:r>
      <w:r w:rsidRPr="002847DB">
        <w:t>.</w:t>
      </w:r>
    </w:p>
    <w:p w:rsidR="009E55B4" w:rsidRPr="002847DB" w:rsidRDefault="009E55B4" w:rsidP="00A75116">
      <w:pPr>
        <w:pStyle w:val="subsection"/>
      </w:pPr>
      <w:r w:rsidRPr="002847DB">
        <w:tab/>
        <w:t>(3)</w:t>
      </w:r>
      <w:r w:rsidRPr="002847DB">
        <w:tab/>
        <w:t xml:space="preserve">However, </w:t>
      </w:r>
      <w:r w:rsidR="00A75116" w:rsidRPr="002847DB">
        <w:t xml:space="preserve">the </w:t>
      </w:r>
      <w:r w:rsidR="0043419D" w:rsidRPr="002847DB">
        <w:t>c</w:t>
      </w:r>
      <w:r w:rsidR="00A75116" w:rsidRPr="002847DB">
        <w:t>ourt</w:t>
      </w:r>
      <w:r w:rsidRPr="002847DB">
        <w:t xml:space="preserve"> may order that a provision of the </w:t>
      </w:r>
      <w:r w:rsidR="00A75116" w:rsidRPr="002847DB">
        <w:rPr>
          <w:i/>
        </w:rPr>
        <w:t xml:space="preserve">Family Law </w:t>
      </w:r>
      <w:r w:rsidR="006F3F13" w:rsidRPr="002847DB">
        <w:rPr>
          <w:i/>
        </w:rPr>
        <w:t>Regulations 1</w:t>
      </w:r>
      <w:r w:rsidR="00A75116" w:rsidRPr="002847DB">
        <w:rPr>
          <w:i/>
        </w:rPr>
        <w:t>984</w:t>
      </w:r>
      <w:r w:rsidRPr="002847DB">
        <w:t>, as in force immediately before the commencement of th</w:t>
      </w:r>
      <w:r w:rsidR="002A7E63" w:rsidRPr="002847DB">
        <w:t>is instrument</w:t>
      </w:r>
      <w:r w:rsidRPr="002847DB">
        <w:t xml:space="preserve">, is to apply, with or without modification, to a step mentioned in </w:t>
      </w:r>
      <w:r w:rsidR="006F3F13" w:rsidRPr="002847DB">
        <w:t>subsection (</w:t>
      </w:r>
      <w:r w:rsidRPr="002847DB">
        <w:t>2).</w:t>
      </w:r>
    </w:p>
    <w:p w:rsidR="009E55B4" w:rsidRPr="002847DB" w:rsidRDefault="009E55B4" w:rsidP="00A75116">
      <w:pPr>
        <w:pStyle w:val="subsection"/>
      </w:pPr>
      <w:r w:rsidRPr="002847DB">
        <w:tab/>
        <w:t>(4)</w:t>
      </w:r>
      <w:r w:rsidRPr="002847DB">
        <w:tab/>
        <w:t xml:space="preserve">Otherwise, despite the repeal of the </w:t>
      </w:r>
      <w:r w:rsidR="00A75116" w:rsidRPr="002847DB">
        <w:rPr>
          <w:i/>
        </w:rPr>
        <w:t xml:space="preserve">Family Law </w:t>
      </w:r>
      <w:r w:rsidR="006F3F13" w:rsidRPr="002847DB">
        <w:rPr>
          <w:i/>
        </w:rPr>
        <w:t>Regulations 1</w:t>
      </w:r>
      <w:r w:rsidR="00A75116" w:rsidRPr="002847DB">
        <w:rPr>
          <w:i/>
        </w:rPr>
        <w:t>984</w:t>
      </w:r>
      <w:r w:rsidRPr="002847DB">
        <w:t xml:space="preserve"> by </w:t>
      </w:r>
      <w:r w:rsidR="0090225A" w:rsidRPr="002847DB">
        <w:t xml:space="preserve">the </w:t>
      </w:r>
      <w:r w:rsidR="00A232A9" w:rsidRPr="002847DB">
        <w:rPr>
          <w:i/>
        </w:rPr>
        <w:t xml:space="preserve">Family Law Amendment (Consequential Amendments) </w:t>
      </w:r>
      <w:r w:rsidR="006F3F13" w:rsidRPr="002847DB">
        <w:rPr>
          <w:i/>
        </w:rPr>
        <w:t>Regulations 2</w:t>
      </w:r>
      <w:r w:rsidR="00A232A9" w:rsidRPr="002847DB">
        <w:rPr>
          <w:i/>
        </w:rPr>
        <w:t>024</w:t>
      </w:r>
      <w:r w:rsidRPr="002847DB">
        <w:t>, the</w:t>
      </w:r>
      <w:r w:rsidR="00A232A9" w:rsidRPr="002847DB">
        <w:t xml:space="preserve"> </w:t>
      </w:r>
      <w:r w:rsidR="00A232A9" w:rsidRPr="002847DB">
        <w:rPr>
          <w:i/>
        </w:rPr>
        <w:t xml:space="preserve">Family Law </w:t>
      </w:r>
      <w:r w:rsidR="006F3F13" w:rsidRPr="002847DB">
        <w:rPr>
          <w:i/>
        </w:rPr>
        <w:t>Regulations 1</w:t>
      </w:r>
      <w:r w:rsidR="00A232A9" w:rsidRPr="002847DB">
        <w:rPr>
          <w:i/>
        </w:rPr>
        <w:t>984</w:t>
      </w:r>
      <w:r w:rsidRPr="002847DB">
        <w:t>, as in force immediately before the commencement of th</w:t>
      </w:r>
      <w:r w:rsidR="00A232A9" w:rsidRPr="002847DB">
        <w:t>is instrument</w:t>
      </w:r>
      <w:r w:rsidR="00DE06CB" w:rsidRPr="002847DB">
        <w:t>,</w:t>
      </w:r>
      <w:r w:rsidRPr="002847DB">
        <w:t xml:space="preserve"> continue to apply in relation to</w:t>
      </w:r>
      <w:r w:rsidR="00211F18" w:rsidRPr="002847DB">
        <w:t xml:space="preserve"> a dispute,</w:t>
      </w:r>
      <w:r w:rsidR="00A232A9" w:rsidRPr="002847DB">
        <w:t xml:space="preserve"> proceeding</w:t>
      </w:r>
      <w:r w:rsidR="00492908" w:rsidRPr="002847DB">
        <w:t>s</w:t>
      </w:r>
      <w:r w:rsidR="00211F18" w:rsidRPr="002847DB">
        <w:t xml:space="preserve"> or </w:t>
      </w:r>
      <w:r w:rsidR="00492908" w:rsidRPr="002847DB">
        <w:t>a</w:t>
      </w:r>
      <w:r w:rsidR="00831550" w:rsidRPr="002847DB">
        <w:t xml:space="preserve"> </w:t>
      </w:r>
      <w:r w:rsidR="00211F18" w:rsidRPr="002847DB">
        <w:t>matter</w:t>
      </w:r>
      <w:r w:rsidR="00A232A9" w:rsidRPr="002847DB">
        <w:t xml:space="preserve"> </w:t>
      </w:r>
      <w:r w:rsidRPr="002847DB">
        <w:t>started before that commencement.</w:t>
      </w:r>
    </w:p>
    <w:p w:rsidR="00AD04DD" w:rsidRPr="002847DB" w:rsidRDefault="001F414A" w:rsidP="00AD04DD">
      <w:pPr>
        <w:pStyle w:val="ActHead5"/>
        <w:rPr>
          <w:i/>
        </w:rPr>
      </w:pPr>
      <w:bookmarkStart w:id="206" w:name="_Toc170386280"/>
      <w:r w:rsidRPr="00807F5F">
        <w:rPr>
          <w:rStyle w:val="CharSectno"/>
        </w:rPr>
        <w:t>141</w:t>
      </w:r>
      <w:r w:rsidR="00AD04DD" w:rsidRPr="002847DB">
        <w:t xml:space="preserve">  Saving of certain provisions of the </w:t>
      </w:r>
      <w:r w:rsidR="00AD04DD" w:rsidRPr="002847DB">
        <w:rPr>
          <w:i/>
        </w:rPr>
        <w:t xml:space="preserve">Family Law </w:t>
      </w:r>
      <w:r w:rsidR="006F3F13" w:rsidRPr="002847DB">
        <w:rPr>
          <w:i/>
        </w:rPr>
        <w:t>Regulations 1</w:t>
      </w:r>
      <w:r w:rsidR="00AD04DD" w:rsidRPr="002847DB">
        <w:rPr>
          <w:i/>
        </w:rPr>
        <w:t>984</w:t>
      </w:r>
      <w:bookmarkEnd w:id="206"/>
    </w:p>
    <w:p w:rsidR="00AD04DD" w:rsidRPr="002847DB" w:rsidRDefault="00AD04DD" w:rsidP="00AD04DD">
      <w:pPr>
        <w:pStyle w:val="SubsectionHead"/>
      </w:pPr>
      <w:r w:rsidRPr="002847DB">
        <w:t>Institution etc. of proceedings by persons holding certain offices</w:t>
      </w:r>
    </w:p>
    <w:p w:rsidR="00AD04DD" w:rsidRPr="002847DB" w:rsidRDefault="00AD04DD" w:rsidP="00AD04DD">
      <w:pPr>
        <w:pStyle w:val="subsection"/>
      </w:pPr>
      <w:r w:rsidRPr="002847DB">
        <w:tab/>
      </w:r>
      <w:r w:rsidRPr="002847DB">
        <w:tab/>
        <w:t xml:space="preserve">Despite the repeal of the </w:t>
      </w:r>
      <w:r w:rsidRPr="002847DB">
        <w:rPr>
          <w:i/>
        </w:rPr>
        <w:t xml:space="preserve">Family Law </w:t>
      </w:r>
      <w:r w:rsidR="006F3F13" w:rsidRPr="002847DB">
        <w:rPr>
          <w:i/>
        </w:rPr>
        <w:t>Regulations 1</w:t>
      </w:r>
      <w:r w:rsidRPr="002847DB">
        <w:rPr>
          <w:i/>
        </w:rPr>
        <w:t>984</w:t>
      </w:r>
      <w:r w:rsidRPr="002847DB">
        <w:t xml:space="preserve"> by the </w:t>
      </w:r>
      <w:r w:rsidRPr="002847DB">
        <w:rPr>
          <w:i/>
        </w:rPr>
        <w:t xml:space="preserve">Family Law Amendment (Consequential Amendments) </w:t>
      </w:r>
      <w:r w:rsidR="006F3F13" w:rsidRPr="002847DB">
        <w:rPr>
          <w:i/>
        </w:rPr>
        <w:t>Regulations 2</w:t>
      </w:r>
      <w:r w:rsidRPr="002847DB">
        <w:rPr>
          <w:i/>
        </w:rPr>
        <w:t>024</w:t>
      </w:r>
      <w:r w:rsidRPr="002847DB">
        <w:t xml:space="preserve">, </w:t>
      </w:r>
      <w:r w:rsidR="00F11DD3" w:rsidRPr="002847DB">
        <w:t xml:space="preserve">regulation </w:t>
      </w:r>
      <w:r w:rsidRPr="002847DB">
        <w:t xml:space="preserve">15 of the </w:t>
      </w:r>
      <w:r w:rsidRPr="002847DB">
        <w:rPr>
          <w:i/>
        </w:rPr>
        <w:t xml:space="preserve">Family Law </w:t>
      </w:r>
      <w:r w:rsidR="006F3F13" w:rsidRPr="002847DB">
        <w:rPr>
          <w:i/>
        </w:rPr>
        <w:t>Regulations 1</w:t>
      </w:r>
      <w:r w:rsidRPr="002847DB">
        <w:rPr>
          <w:i/>
        </w:rPr>
        <w:t>984</w:t>
      </w:r>
      <w:r w:rsidRPr="002847DB">
        <w:t>, as in force immediately before the commencement of this instrument</w:t>
      </w:r>
      <w:r w:rsidR="00F11DD3" w:rsidRPr="002847DB">
        <w:t xml:space="preserve">, </w:t>
      </w:r>
      <w:r w:rsidRPr="002847DB">
        <w:t xml:space="preserve">continues to apply in relation to </w:t>
      </w:r>
      <w:r w:rsidR="00120F1A" w:rsidRPr="002847DB">
        <w:t xml:space="preserve">an order </w:t>
      </w:r>
      <w:r w:rsidR="009165EB" w:rsidRPr="002847DB">
        <w:t>t</w:t>
      </w:r>
      <w:r w:rsidR="00120F1A" w:rsidRPr="002847DB">
        <w:t>hat was in force immediately before the commencement of this instrument.</w:t>
      </w:r>
    </w:p>
    <w:p w:rsidR="002E1042" w:rsidRPr="002847DB" w:rsidRDefault="002E1042" w:rsidP="002E1042">
      <w:pPr>
        <w:pStyle w:val="ActHead5"/>
      </w:pPr>
      <w:bookmarkStart w:id="207" w:name="_Toc170386281"/>
      <w:r w:rsidRPr="00807F5F">
        <w:rPr>
          <w:rStyle w:val="CharSectno"/>
        </w:rPr>
        <w:t>142</w:t>
      </w:r>
      <w:r w:rsidRPr="002847DB">
        <w:t xml:space="preserve">  Arbitration matters</w:t>
      </w:r>
      <w:bookmarkEnd w:id="207"/>
    </w:p>
    <w:p w:rsidR="002E1042" w:rsidRPr="002847DB" w:rsidRDefault="002E1042" w:rsidP="002E1042">
      <w:pPr>
        <w:pStyle w:val="SubsectionHead"/>
      </w:pPr>
      <w:r w:rsidRPr="002847DB">
        <w:t>Requirement for name to be included in list of arbitrators</w:t>
      </w:r>
    </w:p>
    <w:p w:rsidR="002E1042" w:rsidRPr="002847DB" w:rsidRDefault="002E1042" w:rsidP="002E1042">
      <w:pPr>
        <w:pStyle w:val="subsection"/>
      </w:pPr>
      <w:r w:rsidRPr="002847DB">
        <w:tab/>
        <w:t>(1)</w:t>
      </w:r>
      <w:r w:rsidRPr="002847DB">
        <w:tab/>
        <w:t>To avoid doubt, a person meets the requirement in subsection 21(2) on the commencement of this instrument if, immediately before that commencement, the person’s name is included in the list mentioned in that subsection.</w:t>
      </w:r>
    </w:p>
    <w:p w:rsidR="002E0B5D" w:rsidRPr="002847DB" w:rsidRDefault="002E0B5D" w:rsidP="002E0B5D">
      <w:pPr>
        <w:pStyle w:val="SubsectionHead"/>
      </w:pPr>
      <w:r w:rsidRPr="002847DB">
        <w:t>Application of additional safeguards</w:t>
      </w:r>
    </w:p>
    <w:p w:rsidR="002E0B5D" w:rsidRPr="002847DB" w:rsidRDefault="002E0B5D" w:rsidP="002E0B5D">
      <w:pPr>
        <w:pStyle w:val="subsection"/>
      </w:pPr>
      <w:r w:rsidRPr="002847DB">
        <w:tab/>
        <w:t>(2)</w:t>
      </w:r>
      <w:r w:rsidRPr="002847DB">
        <w:tab/>
        <w:t>S</w:t>
      </w:r>
      <w:r w:rsidR="00D822FF" w:rsidRPr="002847DB">
        <w:t>ub</w:t>
      </w:r>
      <w:r w:rsidR="00C1498E" w:rsidRPr="002847DB">
        <w:t>ject</w:t>
      </w:r>
      <w:r w:rsidR="00D822FF" w:rsidRPr="002847DB">
        <w:t xml:space="preserve"> to subsection (3), s</w:t>
      </w:r>
      <w:r w:rsidRPr="002847DB">
        <w:t>ections 26 and 27, as in force on the commencement of this instrument, appl</w:t>
      </w:r>
      <w:r w:rsidR="00337669" w:rsidRPr="002847DB">
        <w:t>y</w:t>
      </w:r>
      <w:r w:rsidRPr="002847DB">
        <w:t xml:space="preserve"> in relation to the arbitration of a dispute, proceedings or a matter under this Act</w:t>
      </w:r>
      <w:r w:rsidR="00D822FF" w:rsidRPr="002847DB">
        <w:t xml:space="preserve">, whether the dispute, proceedings or matter </w:t>
      </w:r>
      <w:r w:rsidR="001C35A6" w:rsidRPr="002847DB">
        <w:t>started</w:t>
      </w:r>
      <w:r w:rsidR="00E5148A" w:rsidRPr="002847DB">
        <w:t xml:space="preserve"> before, on or after the commencement of this instrument.</w:t>
      </w:r>
    </w:p>
    <w:p w:rsidR="00E5148A" w:rsidRPr="002847DB" w:rsidRDefault="00E5148A" w:rsidP="002E0B5D">
      <w:pPr>
        <w:pStyle w:val="subsection"/>
      </w:pPr>
      <w:r w:rsidRPr="002847DB">
        <w:tab/>
        <w:t>(3)</w:t>
      </w:r>
      <w:r w:rsidRPr="002847DB">
        <w:tab/>
      </w:r>
      <w:r w:rsidR="00431F4F" w:rsidRPr="002847DB">
        <w:t xml:space="preserve">Sections 26 and 27, as in force on the commencement of this instrument, do not apply to the arbitration if, </w:t>
      </w:r>
      <w:r w:rsidR="002D30FF" w:rsidRPr="002847DB">
        <w:t>before the commencement of this instrument</w:t>
      </w:r>
      <w:r w:rsidRPr="002847DB">
        <w:t>:</w:t>
      </w:r>
    </w:p>
    <w:p w:rsidR="009166C8" w:rsidRPr="002847DB" w:rsidRDefault="00E5148A" w:rsidP="00E5148A">
      <w:pPr>
        <w:pStyle w:val="paragraph"/>
      </w:pPr>
      <w:r w:rsidRPr="002847DB">
        <w:tab/>
        <w:t>(a)</w:t>
      </w:r>
      <w:r w:rsidRPr="002847DB">
        <w:tab/>
      </w:r>
      <w:r w:rsidR="009166C8" w:rsidRPr="002847DB">
        <w:t xml:space="preserve">the parties to the arbitration have made an arbitration agreement under </w:t>
      </w:r>
      <w:r w:rsidR="00D316ED" w:rsidRPr="002847DB">
        <w:t xml:space="preserve">section </w:t>
      </w:r>
      <w:r w:rsidR="009166C8" w:rsidRPr="002847DB">
        <w:t xml:space="preserve">67F of the </w:t>
      </w:r>
      <w:r w:rsidR="009166C8" w:rsidRPr="002847DB">
        <w:rPr>
          <w:i/>
        </w:rPr>
        <w:t>Family Law Regulations 1984</w:t>
      </w:r>
      <w:r w:rsidR="009166C8" w:rsidRPr="002847DB">
        <w:t>; or</w:t>
      </w:r>
    </w:p>
    <w:p w:rsidR="009166C8" w:rsidRPr="002847DB" w:rsidRDefault="009166C8" w:rsidP="00E5148A">
      <w:pPr>
        <w:pStyle w:val="paragraph"/>
      </w:pPr>
      <w:r w:rsidRPr="002847DB">
        <w:tab/>
        <w:t>(b)</w:t>
      </w:r>
      <w:r w:rsidRPr="002847DB">
        <w:tab/>
      </w:r>
      <w:r w:rsidR="00D027E1" w:rsidRPr="002847DB">
        <w:t xml:space="preserve">each party to the arbitration has been given a notice by the arbitrator under </w:t>
      </w:r>
      <w:r w:rsidR="00717F25" w:rsidRPr="002847DB">
        <w:t>regulation</w:t>
      </w:r>
      <w:r w:rsidR="00D027E1" w:rsidRPr="002847DB">
        <w:t xml:space="preserve"> 67G of the </w:t>
      </w:r>
      <w:r w:rsidR="00D027E1" w:rsidRPr="002847DB">
        <w:rPr>
          <w:i/>
        </w:rPr>
        <w:t>Family</w:t>
      </w:r>
      <w:r w:rsidR="00E83B5C" w:rsidRPr="002847DB">
        <w:rPr>
          <w:i/>
        </w:rPr>
        <w:t xml:space="preserve"> Law</w:t>
      </w:r>
      <w:r w:rsidR="00D027E1" w:rsidRPr="002847DB">
        <w:rPr>
          <w:i/>
        </w:rPr>
        <w:t xml:space="preserve"> Regulations 1984</w:t>
      </w:r>
      <w:r w:rsidR="00D027E1" w:rsidRPr="002847DB">
        <w:t>; or</w:t>
      </w:r>
    </w:p>
    <w:p w:rsidR="00D027E1" w:rsidRPr="002847DB" w:rsidRDefault="00D027E1" w:rsidP="00E5148A">
      <w:pPr>
        <w:pStyle w:val="paragraph"/>
      </w:pPr>
      <w:r w:rsidRPr="002847DB">
        <w:tab/>
        <w:t>(</w:t>
      </w:r>
      <w:r w:rsidR="009166C8" w:rsidRPr="002847DB">
        <w:t>c</w:t>
      </w:r>
      <w:r w:rsidRPr="002847DB">
        <w:t>)</w:t>
      </w:r>
      <w:r w:rsidRPr="002847DB">
        <w:tab/>
      </w:r>
      <w:r w:rsidR="002D30FF" w:rsidRPr="002847DB">
        <w:t>an order has been made under section 13E of the Act in relation to the arbitration</w:t>
      </w:r>
      <w:r w:rsidR="00337669" w:rsidRPr="002847DB">
        <w:t>.</w:t>
      </w:r>
    </w:p>
    <w:p w:rsidR="00431F4F" w:rsidRPr="002847DB" w:rsidRDefault="00431F4F" w:rsidP="00431F4F">
      <w:pPr>
        <w:pStyle w:val="subsection"/>
      </w:pPr>
      <w:r w:rsidRPr="002847DB">
        <w:tab/>
        <w:t>(4)</w:t>
      </w:r>
      <w:r w:rsidRPr="002847DB">
        <w:tab/>
      </w:r>
      <w:r w:rsidR="000010AA" w:rsidRPr="002847DB">
        <w:t xml:space="preserve">Instead, despite the repeal of the </w:t>
      </w:r>
      <w:r w:rsidR="000010AA" w:rsidRPr="002847DB">
        <w:rPr>
          <w:i/>
        </w:rPr>
        <w:t xml:space="preserve">Family </w:t>
      </w:r>
      <w:r w:rsidR="00E83B5C" w:rsidRPr="002847DB">
        <w:rPr>
          <w:i/>
        </w:rPr>
        <w:t xml:space="preserve">Law </w:t>
      </w:r>
      <w:r w:rsidR="000010AA" w:rsidRPr="002847DB">
        <w:rPr>
          <w:i/>
        </w:rPr>
        <w:t>Regulations 1984</w:t>
      </w:r>
      <w:r w:rsidR="001C35A6" w:rsidRPr="002847DB">
        <w:rPr>
          <w:i/>
        </w:rPr>
        <w:t xml:space="preserve"> </w:t>
      </w:r>
      <w:r w:rsidR="001C35A6" w:rsidRPr="002847DB">
        <w:t xml:space="preserve">by the </w:t>
      </w:r>
      <w:r w:rsidR="001C35A6" w:rsidRPr="002847DB">
        <w:rPr>
          <w:i/>
        </w:rPr>
        <w:t>Family Law Amendment (Consequential Amendments) Regulations 2024</w:t>
      </w:r>
      <w:r w:rsidR="000010AA" w:rsidRPr="002847DB">
        <w:t xml:space="preserve">, </w:t>
      </w:r>
      <w:r w:rsidR="00717F25" w:rsidRPr="002847DB">
        <w:t>regulation</w:t>
      </w:r>
      <w:r w:rsidR="000010AA" w:rsidRPr="002847DB">
        <w:t xml:space="preserve">s 67F and 67G of </w:t>
      </w:r>
      <w:r w:rsidR="001541E5" w:rsidRPr="002847DB">
        <w:t xml:space="preserve">the </w:t>
      </w:r>
      <w:r w:rsidR="001541E5" w:rsidRPr="002847DB">
        <w:rPr>
          <w:i/>
        </w:rPr>
        <w:t>Family Law Regulations 1984</w:t>
      </w:r>
      <w:r w:rsidR="000010AA" w:rsidRPr="002847DB">
        <w:t xml:space="preserve">, as in force immediately before the commencement of this instrument, </w:t>
      </w:r>
      <w:r w:rsidR="001C35A6" w:rsidRPr="002847DB">
        <w:t xml:space="preserve">continue to </w:t>
      </w:r>
      <w:r w:rsidR="000010AA" w:rsidRPr="002847DB">
        <w:t xml:space="preserve">apply in relation to </w:t>
      </w:r>
      <w:r w:rsidR="00337669" w:rsidRPr="002847DB">
        <w:t>the arbitration.</w:t>
      </w:r>
    </w:p>
    <w:p w:rsidR="002E1042" w:rsidRPr="002847DB" w:rsidRDefault="002E1042" w:rsidP="002E1042">
      <w:pPr>
        <w:pStyle w:val="SubsectionHead"/>
      </w:pPr>
      <w:r w:rsidRPr="002847DB">
        <w:t>Registration of award made in arbitration</w:t>
      </w:r>
    </w:p>
    <w:p w:rsidR="002E1042" w:rsidRPr="002847DB" w:rsidRDefault="002E1042" w:rsidP="002E1042">
      <w:pPr>
        <w:pStyle w:val="subsection"/>
      </w:pPr>
      <w:r w:rsidRPr="002847DB">
        <w:tab/>
        <w:t>(</w:t>
      </w:r>
      <w:r w:rsidR="00797CDD" w:rsidRPr="002847DB">
        <w:t>5</w:t>
      </w:r>
      <w:r w:rsidRPr="002847DB">
        <w:t>)</w:t>
      </w:r>
      <w:r w:rsidRPr="002847DB">
        <w:tab/>
        <w:t>Section 37, as in force</w:t>
      </w:r>
      <w:r w:rsidR="0024613F" w:rsidRPr="002847DB">
        <w:t xml:space="preserve"> on </w:t>
      </w:r>
      <w:r w:rsidRPr="002847DB">
        <w:t>the commencement of this instrument, applies in relation to the registration</w:t>
      </w:r>
      <w:r w:rsidR="000A2C34" w:rsidRPr="002847DB">
        <w:t xml:space="preserve">, on and after the commencement of this instrument, </w:t>
      </w:r>
      <w:r w:rsidRPr="002847DB">
        <w:t>of an award made in arbitration</w:t>
      </w:r>
      <w:r w:rsidR="000A2C34" w:rsidRPr="002847DB">
        <w:t xml:space="preserve">, </w:t>
      </w:r>
      <w:r w:rsidRPr="002847DB">
        <w:t>whether the award was made before, on or after the commencement of this instrument.</w:t>
      </w:r>
    </w:p>
    <w:p w:rsidR="00C23CEC" w:rsidRPr="002847DB" w:rsidRDefault="001F414A" w:rsidP="00C23CEC">
      <w:pPr>
        <w:pStyle w:val="ActHead5"/>
      </w:pPr>
      <w:bookmarkStart w:id="208" w:name="_Toc170386282"/>
      <w:r w:rsidRPr="00807F5F">
        <w:rPr>
          <w:rStyle w:val="CharSectno"/>
        </w:rPr>
        <w:t>14</w:t>
      </w:r>
      <w:r w:rsidR="002E1042" w:rsidRPr="00807F5F">
        <w:rPr>
          <w:rStyle w:val="CharSectno"/>
        </w:rPr>
        <w:t>3</w:t>
      </w:r>
      <w:r w:rsidR="00C23CEC" w:rsidRPr="002847DB">
        <w:t xml:space="preserve">  Cancellation of registration of overseas maintenance agreement registered before 1 July 2000</w:t>
      </w:r>
      <w:bookmarkEnd w:id="208"/>
    </w:p>
    <w:p w:rsidR="00C23CEC" w:rsidRPr="002847DB" w:rsidRDefault="00C23CEC" w:rsidP="00C23CEC">
      <w:pPr>
        <w:pStyle w:val="subsection"/>
      </w:pPr>
      <w:r w:rsidRPr="002847DB">
        <w:tab/>
        <w:t>(1)</w:t>
      </w:r>
      <w:r w:rsidRPr="002847DB">
        <w:tab/>
        <w:t>This section is made for the purposes of section 89 of the Act.</w:t>
      </w:r>
    </w:p>
    <w:p w:rsidR="00C23CEC" w:rsidRPr="002847DB" w:rsidRDefault="00C23CEC" w:rsidP="00C23CEC">
      <w:pPr>
        <w:pStyle w:val="subsection"/>
      </w:pPr>
      <w:r w:rsidRPr="002847DB">
        <w:tab/>
        <w:t>(2)</w:t>
      </w:r>
      <w:r w:rsidRPr="002847DB">
        <w:tab/>
        <w:t>This section applies if:</w:t>
      </w:r>
    </w:p>
    <w:p w:rsidR="00C23CEC" w:rsidRPr="002847DB" w:rsidRDefault="00C23CEC" w:rsidP="00C23CEC">
      <w:pPr>
        <w:pStyle w:val="paragraph"/>
      </w:pPr>
      <w:r w:rsidRPr="002847DB">
        <w:tab/>
        <w:t>(a)</w:t>
      </w:r>
      <w:r w:rsidRPr="002847DB">
        <w:tab/>
        <w:t>an overseas maintenance agreement made in a prescribed overseas jurisdiction is enforceable in Australia; and</w:t>
      </w:r>
    </w:p>
    <w:p w:rsidR="00C23CEC" w:rsidRPr="002847DB" w:rsidRDefault="00C23CEC" w:rsidP="00C23CEC">
      <w:pPr>
        <w:pStyle w:val="paragraph"/>
      </w:pPr>
      <w:r w:rsidRPr="002847DB">
        <w:tab/>
        <w:t>(b)</w:t>
      </w:r>
      <w:r w:rsidRPr="002847DB">
        <w:tab/>
        <w:t xml:space="preserve">the overseas maintenance agreement was registered under the </w:t>
      </w:r>
      <w:r w:rsidRPr="002847DB">
        <w:rPr>
          <w:i/>
        </w:rPr>
        <w:t xml:space="preserve">Family Law Regulations 1984 </w:t>
      </w:r>
      <w:r w:rsidRPr="002847DB">
        <w:t>before 1 July 2000; and</w:t>
      </w:r>
    </w:p>
    <w:p w:rsidR="00C23CEC" w:rsidRPr="002847DB" w:rsidRDefault="00C23CEC" w:rsidP="00C23CEC">
      <w:pPr>
        <w:pStyle w:val="paragraph"/>
      </w:pPr>
      <w:r w:rsidRPr="002847DB">
        <w:tab/>
        <w:t>(c)</w:t>
      </w:r>
      <w:r w:rsidRPr="002847DB">
        <w:tab/>
        <w:t xml:space="preserve">the court (the </w:t>
      </w:r>
      <w:r w:rsidRPr="002847DB">
        <w:rPr>
          <w:b/>
          <w:i/>
        </w:rPr>
        <w:t>Australian court</w:t>
      </w:r>
      <w:r w:rsidRPr="002847DB">
        <w:t>) in which the agreement was registered receives a request, in writing, that the agreement be no longer enforceable in Australia, from:</w:t>
      </w:r>
    </w:p>
    <w:p w:rsidR="00C23CEC" w:rsidRPr="002847DB" w:rsidRDefault="00C23CEC" w:rsidP="00C23CEC">
      <w:pPr>
        <w:pStyle w:val="paragraphsub"/>
      </w:pPr>
      <w:r w:rsidRPr="002847DB">
        <w:tab/>
        <w:t>(i)</w:t>
      </w:r>
      <w:r w:rsidRPr="002847DB">
        <w:tab/>
        <w:t>the parties to the agreement; or</w:t>
      </w:r>
    </w:p>
    <w:p w:rsidR="00C23CEC" w:rsidRPr="002847DB" w:rsidRDefault="00C23CEC" w:rsidP="00C23CEC">
      <w:pPr>
        <w:pStyle w:val="paragraphsub"/>
      </w:pPr>
      <w:r w:rsidRPr="002847DB">
        <w:tab/>
        <w:t>(ii)</w:t>
      </w:r>
      <w:r w:rsidRPr="002847DB">
        <w:tab/>
        <w:t>the court or other authority in the prescribed overseas jurisdiction</w:t>
      </w:r>
      <w:r w:rsidR="00F56E0A" w:rsidRPr="002847DB">
        <w:t>,</w:t>
      </w:r>
      <w:r w:rsidRPr="002847DB">
        <w:t xml:space="preserve"> an officer of which signed the certificate for the agreement mentioned in paragraph 33(2)(b) </w:t>
      </w:r>
      <w:bookmarkStart w:id="209" w:name="_Hlk168401096"/>
      <w:r w:rsidRPr="002847DB">
        <w:t xml:space="preserve">of the </w:t>
      </w:r>
      <w:r w:rsidRPr="002847DB">
        <w:rPr>
          <w:i/>
        </w:rPr>
        <w:t xml:space="preserve">Family Law Regulations 1984 </w:t>
      </w:r>
      <w:r w:rsidRPr="002847DB">
        <w:t>as in force before 1 July 2000.</w:t>
      </w:r>
      <w:bookmarkEnd w:id="209"/>
    </w:p>
    <w:p w:rsidR="00C23CEC" w:rsidRPr="002847DB" w:rsidRDefault="00C23CEC" w:rsidP="00C23CEC">
      <w:pPr>
        <w:pStyle w:val="notetext"/>
      </w:pPr>
      <w:r w:rsidRPr="002847DB">
        <w:t>Note:</w:t>
      </w:r>
      <w:r w:rsidRPr="002847DB">
        <w:tab/>
        <w:t xml:space="preserve">For the meaning of </w:t>
      </w:r>
      <w:r w:rsidRPr="002847DB">
        <w:rPr>
          <w:b/>
          <w:i/>
        </w:rPr>
        <w:t>prescribed overseas jurisdiction</w:t>
      </w:r>
      <w:r w:rsidRPr="002847DB">
        <w:t xml:space="preserve">, see subsection </w:t>
      </w:r>
      <w:r w:rsidR="001F414A" w:rsidRPr="002847DB">
        <w:t>10</w:t>
      </w:r>
      <w:r w:rsidRPr="002847DB">
        <w:t>(3) of this instrument.</w:t>
      </w:r>
    </w:p>
    <w:p w:rsidR="00C23CEC" w:rsidRPr="002847DB" w:rsidRDefault="00C23CEC" w:rsidP="00C23CEC">
      <w:pPr>
        <w:pStyle w:val="subsection"/>
      </w:pPr>
      <w:r w:rsidRPr="002847DB">
        <w:tab/>
        <w:t>(3)</w:t>
      </w:r>
      <w:r w:rsidRPr="002847DB">
        <w:tab/>
        <w:t>The Australian court must direct its relevant Registrar to cancel the registration of the overse</w:t>
      </w:r>
      <w:r w:rsidR="00F56E0A" w:rsidRPr="002847DB">
        <w:t>a</w:t>
      </w:r>
      <w:r w:rsidRPr="002847DB">
        <w:t>s maintenance agreement by noting the fact and date of the cancellation on the certified copy of the agreement filed in the court.</w:t>
      </w:r>
    </w:p>
    <w:p w:rsidR="00C23CEC" w:rsidRPr="002847DB" w:rsidRDefault="00C23CEC" w:rsidP="00C23CEC">
      <w:pPr>
        <w:pStyle w:val="subsection"/>
      </w:pPr>
      <w:r w:rsidRPr="002847DB">
        <w:tab/>
        <w:t>(4)</w:t>
      </w:r>
      <w:r w:rsidRPr="002847DB">
        <w:tab/>
        <w:t>Upon the cancellation of the registration of an overseas maintenance agreement under subsection (3), the agreement ceases to be enforceable in Australia.</w:t>
      </w:r>
    </w:p>
    <w:p w:rsidR="00C23CEC" w:rsidRPr="002847DB" w:rsidRDefault="00C23CEC" w:rsidP="00C23CEC">
      <w:pPr>
        <w:pStyle w:val="subsection"/>
      </w:pPr>
      <w:r w:rsidRPr="002847DB">
        <w:tab/>
        <w:t>(5)</w:t>
      </w:r>
      <w:r w:rsidRPr="002847DB">
        <w:tab/>
        <w:t>The relevant Registrar of the Australian court must cause notice in writing of the fact that the registration has been cancelled, and of the date of the cancellation, to be given to the person who was required to make payments under the agreement.</w:t>
      </w:r>
    </w:p>
    <w:p w:rsidR="00206759" w:rsidRPr="002847DB" w:rsidRDefault="00206759">
      <w:pPr>
        <w:sectPr w:rsidR="00206759" w:rsidRPr="002847DB" w:rsidSect="00640DB9">
          <w:headerReference w:type="even" r:id="rId27"/>
          <w:headerReference w:type="default" r:id="rId28"/>
          <w:footerReference w:type="even" r:id="rId29"/>
          <w:footerReference w:type="default" r:id="rId30"/>
          <w:footerReference w:type="first" r:id="rId31"/>
          <w:pgSz w:w="11907" w:h="16839" w:code="9"/>
          <w:pgMar w:top="2233" w:right="1797" w:bottom="1440" w:left="1797" w:header="720" w:footer="709" w:gutter="0"/>
          <w:pgNumType w:start="1"/>
          <w:cols w:space="720"/>
          <w:docGrid w:linePitch="299"/>
        </w:sectPr>
      </w:pPr>
    </w:p>
    <w:p w:rsidR="00106007" w:rsidRPr="002847DB" w:rsidRDefault="00F0065E" w:rsidP="00106007">
      <w:pPr>
        <w:pStyle w:val="ActHead1"/>
      </w:pPr>
      <w:bookmarkStart w:id="210" w:name="_Toc170386283"/>
      <w:r w:rsidRPr="00807F5F">
        <w:rPr>
          <w:rStyle w:val="CharChapNo"/>
        </w:rPr>
        <w:t>Schedule 1</w:t>
      </w:r>
      <w:r w:rsidR="00B954A2" w:rsidRPr="002847DB">
        <w:t>—</w:t>
      </w:r>
      <w:r w:rsidR="009D40C3" w:rsidRPr="00807F5F">
        <w:rPr>
          <w:rStyle w:val="CharChapText"/>
        </w:rPr>
        <w:t>Countries</w:t>
      </w:r>
      <w:r w:rsidR="00F11DD3" w:rsidRPr="00807F5F">
        <w:rPr>
          <w:rStyle w:val="CharChapText"/>
        </w:rPr>
        <w:t>,</w:t>
      </w:r>
      <w:r w:rsidR="009D40C3" w:rsidRPr="00807F5F">
        <w:rPr>
          <w:rStyle w:val="CharChapText"/>
        </w:rPr>
        <w:t xml:space="preserve"> or parts of countries, declared to be prescribed overseas jurisdictions for certain purposes</w:t>
      </w:r>
      <w:bookmarkEnd w:id="210"/>
    </w:p>
    <w:p w:rsidR="00297EC2" w:rsidRPr="002847DB" w:rsidRDefault="00297EC2" w:rsidP="00297EC2">
      <w:pPr>
        <w:pStyle w:val="notemargin"/>
      </w:pPr>
      <w:r w:rsidRPr="002847DB">
        <w:t>Note:</w:t>
      </w:r>
      <w:r w:rsidRPr="002847DB">
        <w:tab/>
        <w:t>See section </w:t>
      </w:r>
      <w:r w:rsidR="001F414A" w:rsidRPr="002847DB">
        <w:t>10</w:t>
      </w:r>
      <w:r w:rsidRPr="002847DB">
        <w:t>.</w:t>
      </w:r>
    </w:p>
    <w:p w:rsidR="00A45036" w:rsidRPr="00807F5F" w:rsidRDefault="00A45036" w:rsidP="00A45036">
      <w:pPr>
        <w:pStyle w:val="Header"/>
      </w:pPr>
      <w:r w:rsidRPr="00807F5F">
        <w:rPr>
          <w:rStyle w:val="CharPartNo"/>
        </w:rPr>
        <w:t xml:space="preserve"> </w:t>
      </w:r>
      <w:r w:rsidRPr="00807F5F">
        <w:rPr>
          <w:rStyle w:val="CharPartText"/>
        </w:rPr>
        <w:t xml:space="preserve"> </w:t>
      </w:r>
    </w:p>
    <w:p w:rsidR="00D55C0C" w:rsidRPr="00807F5F" w:rsidRDefault="00D55C0C" w:rsidP="00D55C0C">
      <w:pPr>
        <w:pStyle w:val="Header"/>
      </w:pPr>
      <w:r w:rsidRPr="00807F5F">
        <w:rPr>
          <w:rStyle w:val="CharDivNo"/>
        </w:rPr>
        <w:t xml:space="preserve"> </w:t>
      </w:r>
      <w:r w:rsidRPr="00807F5F">
        <w:rPr>
          <w:rStyle w:val="CharDivText"/>
        </w:rPr>
        <w:t xml:space="preserve"> </w:t>
      </w:r>
    </w:p>
    <w:p w:rsidR="00297EC2" w:rsidRPr="002847DB" w:rsidRDefault="00297EC2" w:rsidP="00297EC2">
      <w:pPr>
        <w:pStyle w:val="ActHead5"/>
      </w:pPr>
      <w:bookmarkStart w:id="211" w:name="_Toc170386284"/>
      <w:r w:rsidRPr="00807F5F">
        <w:rPr>
          <w:rStyle w:val="CharSectno"/>
        </w:rPr>
        <w:t>1</w:t>
      </w:r>
      <w:r w:rsidR="008A20DD" w:rsidRPr="002847DB">
        <w:t xml:space="preserve">  Prescribed overseas jurisdictions</w:t>
      </w:r>
      <w:bookmarkEnd w:id="211"/>
    </w:p>
    <w:p w:rsidR="00297EC2" w:rsidRPr="002847DB" w:rsidRDefault="008A20DD" w:rsidP="00297EC2">
      <w:pPr>
        <w:pStyle w:val="subsection"/>
      </w:pPr>
      <w:r w:rsidRPr="002847DB">
        <w:tab/>
      </w:r>
      <w:r w:rsidRPr="002847DB">
        <w:tab/>
        <w:t>The following table s</w:t>
      </w:r>
      <w:r w:rsidR="00B11ED8" w:rsidRPr="002847DB">
        <w:t>pecifies</w:t>
      </w:r>
      <w:r w:rsidRPr="002847DB">
        <w:t xml:space="preserve"> countries and parts of countries for the purposes of</w:t>
      </w:r>
      <w:r w:rsidR="00DD0A20" w:rsidRPr="002847DB">
        <w:t xml:space="preserve"> section </w:t>
      </w:r>
      <w:r w:rsidR="001F414A" w:rsidRPr="002847DB">
        <w:t>10</w:t>
      </w:r>
      <w:r w:rsidR="00DD0A20" w:rsidRPr="002847DB">
        <w:t>.</w:t>
      </w:r>
    </w:p>
    <w:p w:rsidR="00297EC2" w:rsidRPr="002847DB" w:rsidRDefault="00297EC2" w:rsidP="00297EC2">
      <w:pPr>
        <w:pStyle w:val="Tabletext"/>
      </w:pPr>
    </w:p>
    <w:tbl>
      <w:tblPr>
        <w:tblW w:w="4238" w:type="pct"/>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34"/>
        <w:gridCol w:w="6088"/>
        <w:gridCol w:w="7"/>
      </w:tblGrid>
      <w:tr w:rsidR="00297EC2" w:rsidRPr="002847DB" w:rsidTr="00052C6C">
        <w:trPr>
          <w:gridAfter w:val="1"/>
          <w:wAfter w:w="5" w:type="pct"/>
          <w:tblHeader/>
        </w:trPr>
        <w:tc>
          <w:tcPr>
            <w:tcW w:w="4995" w:type="pct"/>
            <w:gridSpan w:val="2"/>
            <w:tcBorders>
              <w:top w:val="single" w:sz="12" w:space="0" w:color="auto"/>
              <w:bottom w:val="single" w:sz="6" w:space="0" w:color="auto"/>
            </w:tcBorders>
            <w:shd w:val="clear" w:color="auto" w:fill="auto"/>
          </w:tcPr>
          <w:p w:rsidR="00297EC2" w:rsidRPr="002847DB" w:rsidRDefault="00297EC2" w:rsidP="00F0065E">
            <w:pPr>
              <w:pStyle w:val="TableHeading"/>
            </w:pPr>
            <w:r w:rsidRPr="002847DB">
              <w:t>Prescribed overseas jurisdictions</w:t>
            </w:r>
          </w:p>
        </w:tc>
      </w:tr>
      <w:tr w:rsidR="00297EC2" w:rsidRPr="002847DB" w:rsidTr="00052C6C">
        <w:trPr>
          <w:tblHeader/>
        </w:trPr>
        <w:tc>
          <w:tcPr>
            <w:tcW w:w="784" w:type="pct"/>
            <w:tcBorders>
              <w:top w:val="single" w:sz="6" w:space="0" w:color="auto"/>
              <w:bottom w:val="single" w:sz="12" w:space="0" w:color="auto"/>
            </w:tcBorders>
            <w:shd w:val="clear" w:color="auto" w:fill="auto"/>
          </w:tcPr>
          <w:p w:rsidR="00297EC2" w:rsidRPr="002847DB" w:rsidRDefault="00297EC2" w:rsidP="00F0065E">
            <w:pPr>
              <w:pStyle w:val="TableHeading"/>
            </w:pPr>
            <w:r w:rsidRPr="002847DB">
              <w:t>Item</w:t>
            </w:r>
          </w:p>
        </w:tc>
        <w:tc>
          <w:tcPr>
            <w:tcW w:w="4216" w:type="pct"/>
            <w:gridSpan w:val="2"/>
            <w:tcBorders>
              <w:top w:val="single" w:sz="6" w:space="0" w:color="auto"/>
              <w:bottom w:val="single" w:sz="12" w:space="0" w:color="auto"/>
            </w:tcBorders>
            <w:shd w:val="clear" w:color="auto" w:fill="auto"/>
          </w:tcPr>
          <w:p w:rsidR="00297EC2" w:rsidRPr="002847DB" w:rsidRDefault="00297EC2" w:rsidP="00F0065E">
            <w:pPr>
              <w:pStyle w:val="TableHeading"/>
            </w:pPr>
            <w:r w:rsidRPr="002847DB">
              <w:t xml:space="preserve">Country or </w:t>
            </w:r>
            <w:r w:rsidR="00F56E0A" w:rsidRPr="002847DB">
              <w:t>part of a country</w:t>
            </w:r>
          </w:p>
        </w:tc>
      </w:tr>
      <w:tr w:rsidR="00297EC2" w:rsidRPr="002847DB" w:rsidTr="00052C6C">
        <w:tc>
          <w:tcPr>
            <w:tcW w:w="784" w:type="pct"/>
            <w:tcBorders>
              <w:top w:val="single" w:sz="12" w:space="0" w:color="auto"/>
            </w:tcBorders>
            <w:shd w:val="clear" w:color="auto" w:fill="auto"/>
          </w:tcPr>
          <w:p w:rsidR="00297EC2" w:rsidRPr="002847DB" w:rsidRDefault="00C04668" w:rsidP="00F0065E">
            <w:pPr>
              <w:pStyle w:val="Tabletext"/>
            </w:pPr>
            <w:r w:rsidRPr="002847DB">
              <w:t>1</w:t>
            </w:r>
          </w:p>
        </w:tc>
        <w:tc>
          <w:tcPr>
            <w:tcW w:w="4216" w:type="pct"/>
            <w:gridSpan w:val="2"/>
            <w:tcBorders>
              <w:top w:val="single" w:sz="12" w:space="0" w:color="auto"/>
            </w:tcBorders>
            <w:shd w:val="clear" w:color="auto" w:fill="auto"/>
          </w:tcPr>
          <w:p w:rsidR="00297EC2" w:rsidRPr="002847DB" w:rsidRDefault="00297EC2" w:rsidP="00F0065E">
            <w:pPr>
              <w:pStyle w:val="Tabletext"/>
            </w:pPr>
            <w:r w:rsidRPr="002847DB">
              <w:t>Alabama</w:t>
            </w:r>
          </w:p>
        </w:tc>
      </w:tr>
      <w:tr w:rsidR="00297EC2" w:rsidRPr="002847DB" w:rsidTr="00052C6C">
        <w:tc>
          <w:tcPr>
            <w:tcW w:w="784" w:type="pct"/>
            <w:shd w:val="clear" w:color="auto" w:fill="auto"/>
          </w:tcPr>
          <w:p w:rsidR="00297EC2" w:rsidRPr="002847DB" w:rsidRDefault="00C04668" w:rsidP="00F0065E">
            <w:pPr>
              <w:pStyle w:val="Tabletext"/>
            </w:pPr>
            <w:r w:rsidRPr="002847DB">
              <w:t>2</w:t>
            </w:r>
          </w:p>
        </w:tc>
        <w:tc>
          <w:tcPr>
            <w:tcW w:w="4216" w:type="pct"/>
            <w:gridSpan w:val="2"/>
            <w:shd w:val="clear" w:color="auto" w:fill="auto"/>
          </w:tcPr>
          <w:p w:rsidR="00297EC2" w:rsidRPr="002847DB" w:rsidRDefault="00297EC2" w:rsidP="00F0065E">
            <w:pPr>
              <w:pStyle w:val="Tabletext"/>
            </w:pPr>
            <w:r w:rsidRPr="002847DB">
              <w:t>Alaska</w:t>
            </w:r>
          </w:p>
        </w:tc>
      </w:tr>
      <w:tr w:rsidR="00297EC2" w:rsidRPr="002847DB" w:rsidTr="00052C6C">
        <w:tc>
          <w:tcPr>
            <w:tcW w:w="784" w:type="pct"/>
            <w:shd w:val="clear" w:color="auto" w:fill="auto"/>
          </w:tcPr>
          <w:p w:rsidR="00297EC2" w:rsidRPr="002847DB" w:rsidRDefault="00C04668" w:rsidP="00F0065E">
            <w:pPr>
              <w:pStyle w:val="Tabletext"/>
            </w:pPr>
            <w:r w:rsidRPr="002847DB">
              <w:t>3</w:t>
            </w:r>
          </w:p>
        </w:tc>
        <w:tc>
          <w:tcPr>
            <w:tcW w:w="4216" w:type="pct"/>
            <w:gridSpan w:val="2"/>
            <w:shd w:val="clear" w:color="auto" w:fill="auto"/>
          </w:tcPr>
          <w:p w:rsidR="00297EC2" w:rsidRPr="002847DB" w:rsidRDefault="00297EC2" w:rsidP="00F0065E">
            <w:pPr>
              <w:pStyle w:val="Tabletext"/>
            </w:pPr>
            <w:r w:rsidRPr="002847DB">
              <w:t>Arizona</w:t>
            </w:r>
          </w:p>
        </w:tc>
      </w:tr>
      <w:tr w:rsidR="00297EC2" w:rsidRPr="002847DB" w:rsidTr="00052C6C">
        <w:tc>
          <w:tcPr>
            <w:tcW w:w="784" w:type="pct"/>
            <w:shd w:val="clear" w:color="auto" w:fill="auto"/>
          </w:tcPr>
          <w:p w:rsidR="00297EC2" w:rsidRPr="002847DB" w:rsidRDefault="00C04668" w:rsidP="00F0065E">
            <w:pPr>
              <w:pStyle w:val="Tabletext"/>
            </w:pPr>
            <w:r w:rsidRPr="002847DB">
              <w:t>4</w:t>
            </w:r>
          </w:p>
        </w:tc>
        <w:tc>
          <w:tcPr>
            <w:tcW w:w="4216" w:type="pct"/>
            <w:gridSpan w:val="2"/>
            <w:shd w:val="clear" w:color="auto" w:fill="auto"/>
          </w:tcPr>
          <w:p w:rsidR="00297EC2" w:rsidRPr="002847DB" w:rsidRDefault="00297EC2" w:rsidP="00F0065E">
            <w:pPr>
              <w:pStyle w:val="Tabletext"/>
            </w:pPr>
            <w:r w:rsidRPr="002847DB">
              <w:t>Arkansas</w:t>
            </w:r>
          </w:p>
        </w:tc>
      </w:tr>
      <w:tr w:rsidR="00297EC2" w:rsidRPr="002847DB" w:rsidTr="00052C6C">
        <w:tc>
          <w:tcPr>
            <w:tcW w:w="784" w:type="pct"/>
            <w:shd w:val="clear" w:color="auto" w:fill="auto"/>
          </w:tcPr>
          <w:p w:rsidR="00297EC2" w:rsidRPr="002847DB" w:rsidRDefault="00C04668" w:rsidP="00F0065E">
            <w:pPr>
              <w:pStyle w:val="Tabletext"/>
            </w:pPr>
            <w:r w:rsidRPr="002847DB">
              <w:t>5</w:t>
            </w:r>
          </w:p>
        </w:tc>
        <w:tc>
          <w:tcPr>
            <w:tcW w:w="4216" w:type="pct"/>
            <w:gridSpan w:val="2"/>
            <w:shd w:val="clear" w:color="auto" w:fill="auto"/>
          </w:tcPr>
          <w:p w:rsidR="00297EC2" w:rsidRPr="002847DB" w:rsidRDefault="00297EC2" w:rsidP="00F0065E">
            <w:pPr>
              <w:pStyle w:val="Tabletext"/>
            </w:pPr>
            <w:r w:rsidRPr="002847DB">
              <w:t>Austria</w:t>
            </w:r>
          </w:p>
        </w:tc>
      </w:tr>
      <w:tr w:rsidR="00297EC2" w:rsidRPr="002847DB" w:rsidTr="00052C6C">
        <w:tc>
          <w:tcPr>
            <w:tcW w:w="784" w:type="pct"/>
            <w:shd w:val="clear" w:color="auto" w:fill="auto"/>
          </w:tcPr>
          <w:p w:rsidR="00297EC2" w:rsidRPr="002847DB" w:rsidRDefault="00C04668" w:rsidP="00F0065E">
            <w:pPr>
              <w:pStyle w:val="Tabletext"/>
            </w:pPr>
            <w:r w:rsidRPr="002847DB">
              <w:t>6</w:t>
            </w:r>
          </w:p>
        </w:tc>
        <w:tc>
          <w:tcPr>
            <w:tcW w:w="4216" w:type="pct"/>
            <w:gridSpan w:val="2"/>
            <w:shd w:val="clear" w:color="auto" w:fill="auto"/>
          </w:tcPr>
          <w:p w:rsidR="00297EC2" w:rsidRPr="002847DB" w:rsidRDefault="00297EC2" w:rsidP="00F0065E">
            <w:pPr>
              <w:pStyle w:val="Tabletext"/>
            </w:pPr>
            <w:r w:rsidRPr="002847DB">
              <w:t>California</w:t>
            </w:r>
          </w:p>
        </w:tc>
      </w:tr>
      <w:tr w:rsidR="00297EC2" w:rsidRPr="002847DB" w:rsidTr="00052C6C">
        <w:tc>
          <w:tcPr>
            <w:tcW w:w="784" w:type="pct"/>
            <w:shd w:val="clear" w:color="auto" w:fill="auto"/>
          </w:tcPr>
          <w:p w:rsidR="00297EC2" w:rsidRPr="002847DB" w:rsidRDefault="00C04668" w:rsidP="00F0065E">
            <w:pPr>
              <w:pStyle w:val="Tabletext"/>
            </w:pPr>
            <w:r w:rsidRPr="002847DB">
              <w:t>7</w:t>
            </w:r>
          </w:p>
        </w:tc>
        <w:tc>
          <w:tcPr>
            <w:tcW w:w="4216" w:type="pct"/>
            <w:gridSpan w:val="2"/>
            <w:shd w:val="clear" w:color="auto" w:fill="auto"/>
          </w:tcPr>
          <w:p w:rsidR="00297EC2" w:rsidRPr="002847DB" w:rsidRDefault="00297EC2" w:rsidP="00F0065E">
            <w:pPr>
              <w:pStyle w:val="Tabletext"/>
            </w:pPr>
            <w:r w:rsidRPr="002847DB">
              <w:t>Colorado</w:t>
            </w:r>
          </w:p>
        </w:tc>
      </w:tr>
      <w:tr w:rsidR="00297EC2" w:rsidRPr="002847DB" w:rsidTr="00052C6C">
        <w:tc>
          <w:tcPr>
            <w:tcW w:w="784" w:type="pct"/>
            <w:shd w:val="clear" w:color="auto" w:fill="auto"/>
          </w:tcPr>
          <w:p w:rsidR="00297EC2" w:rsidRPr="002847DB" w:rsidRDefault="00C04668" w:rsidP="00F0065E">
            <w:pPr>
              <w:pStyle w:val="Tabletext"/>
            </w:pPr>
            <w:r w:rsidRPr="002847DB">
              <w:t>8</w:t>
            </w:r>
          </w:p>
        </w:tc>
        <w:tc>
          <w:tcPr>
            <w:tcW w:w="4216" w:type="pct"/>
            <w:gridSpan w:val="2"/>
            <w:shd w:val="clear" w:color="auto" w:fill="auto"/>
          </w:tcPr>
          <w:p w:rsidR="00297EC2" w:rsidRPr="002847DB" w:rsidRDefault="00297EC2" w:rsidP="00F0065E">
            <w:pPr>
              <w:pStyle w:val="Tabletext"/>
            </w:pPr>
            <w:r w:rsidRPr="002847DB">
              <w:t>Connecticut</w:t>
            </w:r>
          </w:p>
        </w:tc>
      </w:tr>
      <w:tr w:rsidR="00297EC2" w:rsidRPr="002847DB" w:rsidTr="00052C6C">
        <w:tc>
          <w:tcPr>
            <w:tcW w:w="784" w:type="pct"/>
            <w:shd w:val="clear" w:color="auto" w:fill="auto"/>
          </w:tcPr>
          <w:p w:rsidR="00297EC2" w:rsidRPr="002847DB" w:rsidRDefault="00C04668" w:rsidP="00F0065E">
            <w:pPr>
              <w:pStyle w:val="Tabletext"/>
            </w:pPr>
            <w:r w:rsidRPr="002847DB">
              <w:t>9</w:t>
            </w:r>
          </w:p>
        </w:tc>
        <w:tc>
          <w:tcPr>
            <w:tcW w:w="4216" w:type="pct"/>
            <w:gridSpan w:val="2"/>
            <w:shd w:val="clear" w:color="auto" w:fill="auto"/>
          </w:tcPr>
          <w:p w:rsidR="00297EC2" w:rsidRPr="002847DB" w:rsidRDefault="00297EC2" w:rsidP="00F0065E">
            <w:pPr>
              <w:pStyle w:val="Tabletext"/>
            </w:pPr>
            <w:r w:rsidRPr="002847DB">
              <w:t>Delaware</w:t>
            </w:r>
          </w:p>
        </w:tc>
      </w:tr>
      <w:tr w:rsidR="00297EC2" w:rsidRPr="002847DB" w:rsidTr="00052C6C">
        <w:tc>
          <w:tcPr>
            <w:tcW w:w="784" w:type="pct"/>
            <w:shd w:val="clear" w:color="auto" w:fill="auto"/>
          </w:tcPr>
          <w:p w:rsidR="00297EC2" w:rsidRPr="002847DB" w:rsidRDefault="00C04668" w:rsidP="00F0065E">
            <w:pPr>
              <w:pStyle w:val="Tabletext"/>
            </w:pPr>
            <w:r w:rsidRPr="002847DB">
              <w:t>10</w:t>
            </w:r>
          </w:p>
        </w:tc>
        <w:tc>
          <w:tcPr>
            <w:tcW w:w="4216" w:type="pct"/>
            <w:gridSpan w:val="2"/>
            <w:shd w:val="clear" w:color="auto" w:fill="auto"/>
          </w:tcPr>
          <w:p w:rsidR="00297EC2" w:rsidRPr="002847DB" w:rsidRDefault="00297EC2" w:rsidP="00F0065E">
            <w:pPr>
              <w:pStyle w:val="Tabletext"/>
            </w:pPr>
            <w:r w:rsidRPr="002847DB">
              <w:t>District of Columbia</w:t>
            </w:r>
          </w:p>
        </w:tc>
      </w:tr>
      <w:tr w:rsidR="00297EC2" w:rsidRPr="002847DB" w:rsidTr="00052C6C">
        <w:tc>
          <w:tcPr>
            <w:tcW w:w="784" w:type="pct"/>
            <w:shd w:val="clear" w:color="auto" w:fill="auto"/>
          </w:tcPr>
          <w:p w:rsidR="00297EC2" w:rsidRPr="002847DB" w:rsidRDefault="00C04668" w:rsidP="00F0065E">
            <w:pPr>
              <w:pStyle w:val="Tabletext"/>
            </w:pPr>
            <w:r w:rsidRPr="002847DB">
              <w:t>11</w:t>
            </w:r>
          </w:p>
        </w:tc>
        <w:tc>
          <w:tcPr>
            <w:tcW w:w="4216" w:type="pct"/>
            <w:gridSpan w:val="2"/>
            <w:shd w:val="clear" w:color="auto" w:fill="auto"/>
          </w:tcPr>
          <w:p w:rsidR="00297EC2" w:rsidRPr="002847DB" w:rsidRDefault="00297EC2" w:rsidP="00F0065E">
            <w:pPr>
              <w:pStyle w:val="Tabletext"/>
            </w:pPr>
            <w:r w:rsidRPr="002847DB">
              <w:t>Florida</w:t>
            </w:r>
          </w:p>
        </w:tc>
      </w:tr>
      <w:tr w:rsidR="00297EC2" w:rsidRPr="002847DB" w:rsidTr="00052C6C">
        <w:tc>
          <w:tcPr>
            <w:tcW w:w="784" w:type="pct"/>
            <w:shd w:val="clear" w:color="auto" w:fill="auto"/>
          </w:tcPr>
          <w:p w:rsidR="00297EC2" w:rsidRPr="002847DB" w:rsidRDefault="00C04668" w:rsidP="00F0065E">
            <w:pPr>
              <w:pStyle w:val="Tabletext"/>
            </w:pPr>
            <w:r w:rsidRPr="002847DB">
              <w:t>12</w:t>
            </w:r>
          </w:p>
        </w:tc>
        <w:tc>
          <w:tcPr>
            <w:tcW w:w="4216" w:type="pct"/>
            <w:gridSpan w:val="2"/>
            <w:shd w:val="clear" w:color="auto" w:fill="auto"/>
          </w:tcPr>
          <w:p w:rsidR="00297EC2" w:rsidRPr="002847DB" w:rsidRDefault="00297EC2" w:rsidP="00F0065E">
            <w:pPr>
              <w:pStyle w:val="Tabletext"/>
            </w:pPr>
            <w:r w:rsidRPr="002847DB">
              <w:t>Georgia</w:t>
            </w:r>
          </w:p>
        </w:tc>
      </w:tr>
      <w:tr w:rsidR="00297EC2" w:rsidRPr="002847DB" w:rsidTr="00052C6C">
        <w:tc>
          <w:tcPr>
            <w:tcW w:w="784" w:type="pct"/>
            <w:shd w:val="clear" w:color="auto" w:fill="auto"/>
          </w:tcPr>
          <w:p w:rsidR="00297EC2" w:rsidRPr="002847DB" w:rsidRDefault="00C04668" w:rsidP="00F0065E">
            <w:pPr>
              <w:pStyle w:val="Tabletext"/>
            </w:pPr>
            <w:r w:rsidRPr="002847DB">
              <w:t>13</w:t>
            </w:r>
          </w:p>
        </w:tc>
        <w:tc>
          <w:tcPr>
            <w:tcW w:w="4216" w:type="pct"/>
            <w:gridSpan w:val="2"/>
            <w:shd w:val="clear" w:color="auto" w:fill="auto"/>
          </w:tcPr>
          <w:p w:rsidR="00297EC2" w:rsidRPr="002847DB" w:rsidRDefault="00297EC2" w:rsidP="00F0065E">
            <w:pPr>
              <w:pStyle w:val="Tabletext"/>
            </w:pPr>
            <w:r w:rsidRPr="002847DB">
              <w:t>Hawaii</w:t>
            </w:r>
          </w:p>
        </w:tc>
      </w:tr>
      <w:tr w:rsidR="00297EC2" w:rsidRPr="002847DB" w:rsidTr="00052C6C">
        <w:tc>
          <w:tcPr>
            <w:tcW w:w="784" w:type="pct"/>
            <w:shd w:val="clear" w:color="auto" w:fill="auto"/>
          </w:tcPr>
          <w:p w:rsidR="00297EC2" w:rsidRPr="002847DB" w:rsidRDefault="00C04668" w:rsidP="00F0065E">
            <w:pPr>
              <w:pStyle w:val="Tabletext"/>
            </w:pPr>
            <w:r w:rsidRPr="002847DB">
              <w:t>14</w:t>
            </w:r>
          </w:p>
        </w:tc>
        <w:tc>
          <w:tcPr>
            <w:tcW w:w="4216" w:type="pct"/>
            <w:gridSpan w:val="2"/>
            <w:shd w:val="clear" w:color="auto" w:fill="auto"/>
          </w:tcPr>
          <w:p w:rsidR="00297EC2" w:rsidRPr="002847DB" w:rsidRDefault="00297EC2" w:rsidP="00F0065E">
            <w:pPr>
              <w:pStyle w:val="Tabletext"/>
            </w:pPr>
            <w:r w:rsidRPr="002847DB">
              <w:t>Idaho</w:t>
            </w:r>
          </w:p>
        </w:tc>
      </w:tr>
      <w:tr w:rsidR="00297EC2" w:rsidRPr="002847DB" w:rsidTr="00052C6C">
        <w:tc>
          <w:tcPr>
            <w:tcW w:w="784" w:type="pct"/>
            <w:shd w:val="clear" w:color="auto" w:fill="auto"/>
          </w:tcPr>
          <w:p w:rsidR="00297EC2" w:rsidRPr="002847DB" w:rsidRDefault="00C04668" w:rsidP="00F0065E">
            <w:pPr>
              <w:pStyle w:val="Tabletext"/>
            </w:pPr>
            <w:r w:rsidRPr="002847DB">
              <w:t>15</w:t>
            </w:r>
          </w:p>
        </w:tc>
        <w:tc>
          <w:tcPr>
            <w:tcW w:w="4216" w:type="pct"/>
            <w:gridSpan w:val="2"/>
            <w:shd w:val="clear" w:color="auto" w:fill="auto"/>
          </w:tcPr>
          <w:p w:rsidR="00297EC2" w:rsidRPr="002847DB" w:rsidRDefault="00297EC2" w:rsidP="00F0065E">
            <w:pPr>
              <w:pStyle w:val="Tabletext"/>
            </w:pPr>
            <w:r w:rsidRPr="002847DB">
              <w:t>Illinois</w:t>
            </w:r>
          </w:p>
        </w:tc>
      </w:tr>
      <w:tr w:rsidR="00297EC2" w:rsidRPr="002847DB" w:rsidTr="00052C6C">
        <w:tc>
          <w:tcPr>
            <w:tcW w:w="784" w:type="pct"/>
            <w:shd w:val="clear" w:color="auto" w:fill="auto"/>
          </w:tcPr>
          <w:p w:rsidR="00297EC2" w:rsidRPr="002847DB" w:rsidRDefault="00C04668" w:rsidP="00F0065E">
            <w:pPr>
              <w:pStyle w:val="Tabletext"/>
            </w:pPr>
            <w:r w:rsidRPr="002847DB">
              <w:t>16</w:t>
            </w:r>
          </w:p>
        </w:tc>
        <w:tc>
          <w:tcPr>
            <w:tcW w:w="4216" w:type="pct"/>
            <w:gridSpan w:val="2"/>
            <w:shd w:val="clear" w:color="auto" w:fill="auto"/>
          </w:tcPr>
          <w:p w:rsidR="00297EC2" w:rsidRPr="002847DB" w:rsidRDefault="00297EC2" w:rsidP="00F0065E">
            <w:pPr>
              <w:pStyle w:val="Tabletext"/>
            </w:pPr>
            <w:r w:rsidRPr="002847DB">
              <w:t>Indiana</w:t>
            </w:r>
          </w:p>
        </w:tc>
      </w:tr>
      <w:tr w:rsidR="00297EC2" w:rsidRPr="002847DB" w:rsidTr="00052C6C">
        <w:tc>
          <w:tcPr>
            <w:tcW w:w="784" w:type="pct"/>
            <w:shd w:val="clear" w:color="auto" w:fill="auto"/>
          </w:tcPr>
          <w:p w:rsidR="00297EC2" w:rsidRPr="002847DB" w:rsidRDefault="00C04668" w:rsidP="00F0065E">
            <w:pPr>
              <w:pStyle w:val="Tabletext"/>
            </w:pPr>
            <w:r w:rsidRPr="002847DB">
              <w:t>17</w:t>
            </w:r>
          </w:p>
        </w:tc>
        <w:tc>
          <w:tcPr>
            <w:tcW w:w="4216" w:type="pct"/>
            <w:gridSpan w:val="2"/>
            <w:shd w:val="clear" w:color="auto" w:fill="auto"/>
          </w:tcPr>
          <w:p w:rsidR="00297EC2" w:rsidRPr="002847DB" w:rsidRDefault="00297EC2" w:rsidP="00F0065E">
            <w:pPr>
              <w:pStyle w:val="Tabletext"/>
            </w:pPr>
            <w:r w:rsidRPr="002847DB">
              <w:t>Iowa</w:t>
            </w:r>
          </w:p>
        </w:tc>
      </w:tr>
      <w:tr w:rsidR="00297EC2" w:rsidRPr="002847DB" w:rsidTr="00052C6C">
        <w:tc>
          <w:tcPr>
            <w:tcW w:w="784" w:type="pct"/>
            <w:shd w:val="clear" w:color="auto" w:fill="auto"/>
          </w:tcPr>
          <w:p w:rsidR="00297EC2" w:rsidRPr="002847DB" w:rsidRDefault="00C04668" w:rsidP="00F0065E">
            <w:pPr>
              <w:pStyle w:val="Tabletext"/>
            </w:pPr>
            <w:r w:rsidRPr="002847DB">
              <w:t>18</w:t>
            </w:r>
          </w:p>
        </w:tc>
        <w:tc>
          <w:tcPr>
            <w:tcW w:w="4216" w:type="pct"/>
            <w:gridSpan w:val="2"/>
            <w:shd w:val="clear" w:color="auto" w:fill="auto"/>
          </w:tcPr>
          <w:p w:rsidR="00297EC2" w:rsidRPr="002847DB" w:rsidRDefault="00297EC2" w:rsidP="00F0065E">
            <w:pPr>
              <w:pStyle w:val="Tabletext"/>
            </w:pPr>
            <w:r w:rsidRPr="002847DB">
              <w:t>Kansas</w:t>
            </w:r>
          </w:p>
        </w:tc>
      </w:tr>
      <w:tr w:rsidR="00297EC2" w:rsidRPr="002847DB" w:rsidTr="00052C6C">
        <w:tc>
          <w:tcPr>
            <w:tcW w:w="784" w:type="pct"/>
            <w:shd w:val="clear" w:color="auto" w:fill="auto"/>
          </w:tcPr>
          <w:p w:rsidR="00297EC2" w:rsidRPr="002847DB" w:rsidRDefault="00C04668" w:rsidP="00F0065E">
            <w:pPr>
              <w:pStyle w:val="Tabletext"/>
            </w:pPr>
            <w:r w:rsidRPr="002847DB">
              <w:t>19</w:t>
            </w:r>
          </w:p>
        </w:tc>
        <w:tc>
          <w:tcPr>
            <w:tcW w:w="4216" w:type="pct"/>
            <w:gridSpan w:val="2"/>
            <w:shd w:val="clear" w:color="auto" w:fill="auto"/>
          </w:tcPr>
          <w:p w:rsidR="00297EC2" w:rsidRPr="002847DB" w:rsidRDefault="00297EC2" w:rsidP="00F0065E">
            <w:pPr>
              <w:pStyle w:val="Tabletext"/>
            </w:pPr>
            <w:r w:rsidRPr="002847DB">
              <w:t>Kentucky</w:t>
            </w:r>
          </w:p>
        </w:tc>
      </w:tr>
      <w:tr w:rsidR="00297EC2" w:rsidRPr="002847DB" w:rsidTr="00052C6C">
        <w:tc>
          <w:tcPr>
            <w:tcW w:w="784" w:type="pct"/>
            <w:shd w:val="clear" w:color="auto" w:fill="auto"/>
          </w:tcPr>
          <w:p w:rsidR="00297EC2" w:rsidRPr="002847DB" w:rsidRDefault="00C04668" w:rsidP="00F0065E">
            <w:pPr>
              <w:pStyle w:val="Tabletext"/>
            </w:pPr>
            <w:r w:rsidRPr="002847DB">
              <w:t>20</w:t>
            </w:r>
          </w:p>
        </w:tc>
        <w:tc>
          <w:tcPr>
            <w:tcW w:w="4216" w:type="pct"/>
            <w:gridSpan w:val="2"/>
            <w:shd w:val="clear" w:color="auto" w:fill="auto"/>
          </w:tcPr>
          <w:p w:rsidR="00297EC2" w:rsidRPr="002847DB" w:rsidRDefault="00297EC2" w:rsidP="00F0065E">
            <w:pPr>
              <w:pStyle w:val="Tabletext"/>
            </w:pPr>
            <w:r w:rsidRPr="002847DB">
              <w:t>Louisiana</w:t>
            </w:r>
          </w:p>
        </w:tc>
      </w:tr>
      <w:tr w:rsidR="00297EC2" w:rsidRPr="002847DB" w:rsidTr="00052C6C">
        <w:tc>
          <w:tcPr>
            <w:tcW w:w="784" w:type="pct"/>
            <w:shd w:val="clear" w:color="auto" w:fill="auto"/>
          </w:tcPr>
          <w:p w:rsidR="00297EC2" w:rsidRPr="002847DB" w:rsidRDefault="00C04668" w:rsidP="00F0065E">
            <w:pPr>
              <w:pStyle w:val="Tabletext"/>
            </w:pPr>
            <w:r w:rsidRPr="002847DB">
              <w:t>21</w:t>
            </w:r>
          </w:p>
        </w:tc>
        <w:tc>
          <w:tcPr>
            <w:tcW w:w="4216" w:type="pct"/>
            <w:gridSpan w:val="2"/>
            <w:shd w:val="clear" w:color="auto" w:fill="auto"/>
          </w:tcPr>
          <w:p w:rsidR="00297EC2" w:rsidRPr="002847DB" w:rsidRDefault="00297EC2" w:rsidP="00F0065E">
            <w:pPr>
              <w:pStyle w:val="Tabletext"/>
            </w:pPr>
            <w:r w:rsidRPr="002847DB">
              <w:t>Maine</w:t>
            </w:r>
          </w:p>
        </w:tc>
      </w:tr>
      <w:tr w:rsidR="00297EC2" w:rsidRPr="002847DB" w:rsidTr="00052C6C">
        <w:tc>
          <w:tcPr>
            <w:tcW w:w="784" w:type="pct"/>
            <w:shd w:val="clear" w:color="auto" w:fill="auto"/>
          </w:tcPr>
          <w:p w:rsidR="00297EC2" w:rsidRPr="002847DB" w:rsidRDefault="00C04668" w:rsidP="00F0065E">
            <w:pPr>
              <w:pStyle w:val="Tabletext"/>
            </w:pPr>
            <w:r w:rsidRPr="002847DB">
              <w:t>22</w:t>
            </w:r>
          </w:p>
        </w:tc>
        <w:tc>
          <w:tcPr>
            <w:tcW w:w="4216" w:type="pct"/>
            <w:gridSpan w:val="2"/>
            <w:shd w:val="clear" w:color="auto" w:fill="auto"/>
          </w:tcPr>
          <w:p w:rsidR="00297EC2" w:rsidRPr="002847DB" w:rsidRDefault="00297EC2" w:rsidP="00F0065E">
            <w:pPr>
              <w:pStyle w:val="Tabletext"/>
            </w:pPr>
            <w:r w:rsidRPr="002847DB">
              <w:t>Maryland</w:t>
            </w:r>
          </w:p>
        </w:tc>
      </w:tr>
      <w:tr w:rsidR="00297EC2" w:rsidRPr="002847DB" w:rsidTr="00052C6C">
        <w:tc>
          <w:tcPr>
            <w:tcW w:w="784" w:type="pct"/>
            <w:shd w:val="clear" w:color="auto" w:fill="auto"/>
          </w:tcPr>
          <w:p w:rsidR="00297EC2" w:rsidRPr="002847DB" w:rsidRDefault="00C04668" w:rsidP="00F0065E">
            <w:pPr>
              <w:pStyle w:val="Tabletext"/>
            </w:pPr>
            <w:r w:rsidRPr="002847DB">
              <w:t>23</w:t>
            </w:r>
          </w:p>
        </w:tc>
        <w:tc>
          <w:tcPr>
            <w:tcW w:w="4216" w:type="pct"/>
            <w:gridSpan w:val="2"/>
            <w:shd w:val="clear" w:color="auto" w:fill="auto"/>
          </w:tcPr>
          <w:p w:rsidR="00297EC2" w:rsidRPr="002847DB" w:rsidRDefault="00297EC2" w:rsidP="00F0065E">
            <w:pPr>
              <w:pStyle w:val="Tabletext"/>
            </w:pPr>
            <w:r w:rsidRPr="002847DB">
              <w:t>Massachusetts</w:t>
            </w:r>
          </w:p>
        </w:tc>
      </w:tr>
      <w:tr w:rsidR="00297EC2" w:rsidRPr="002847DB" w:rsidTr="00052C6C">
        <w:tc>
          <w:tcPr>
            <w:tcW w:w="784" w:type="pct"/>
            <w:shd w:val="clear" w:color="auto" w:fill="auto"/>
          </w:tcPr>
          <w:p w:rsidR="00297EC2" w:rsidRPr="002847DB" w:rsidRDefault="00C04668" w:rsidP="00F0065E">
            <w:pPr>
              <w:pStyle w:val="Tabletext"/>
            </w:pPr>
            <w:r w:rsidRPr="002847DB">
              <w:t>24</w:t>
            </w:r>
          </w:p>
        </w:tc>
        <w:tc>
          <w:tcPr>
            <w:tcW w:w="4216" w:type="pct"/>
            <w:gridSpan w:val="2"/>
            <w:shd w:val="clear" w:color="auto" w:fill="auto"/>
          </w:tcPr>
          <w:p w:rsidR="00297EC2" w:rsidRPr="002847DB" w:rsidRDefault="00297EC2" w:rsidP="00F0065E">
            <w:pPr>
              <w:pStyle w:val="Tabletext"/>
            </w:pPr>
            <w:r w:rsidRPr="002847DB">
              <w:t>Michigan</w:t>
            </w:r>
          </w:p>
        </w:tc>
      </w:tr>
      <w:tr w:rsidR="00297EC2" w:rsidRPr="002847DB" w:rsidTr="00052C6C">
        <w:tc>
          <w:tcPr>
            <w:tcW w:w="784" w:type="pct"/>
            <w:shd w:val="clear" w:color="auto" w:fill="auto"/>
          </w:tcPr>
          <w:p w:rsidR="00297EC2" w:rsidRPr="002847DB" w:rsidRDefault="00C04668" w:rsidP="00F0065E">
            <w:pPr>
              <w:pStyle w:val="Tabletext"/>
            </w:pPr>
            <w:r w:rsidRPr="002847DB">
              <w:t>25</w:t>
            </w:r>
          </w:p>
        </w:tc>
        <w:tc>
          <w:tcPr>
            <w:tcW w:w="4216" w:type="pct"/>
            <w:gridSpan w:val="2"/>
            <w:shd w:val="clear" w:color="auto" w:fill="auto"/>
          </w:tcPr>
          <w:p w:rsidR="00297EC2" w:rsidRPr="002847DB" w:rsidRDefault="00297EC2" w:rsidP="00F0065E">
            <w:pPr>
              <w:pStyle w:val="Tabletext"/>
            </w:pPr>
            <w:r w:rsidRPr="002847DB">
              <w:t>Minnesota</w:t>
            </w:r>
          </w:p>
        </w:tc>
      </w:tr>
      <w:tr w:rsidR="00297EC2" w:rsidRPr="002847DB" w:rsidTr="00052C6C">
        <w:tc>
          <w:tcPr>
            <w:tcW w:w="784" w:type="pct"/>
            <w:shd w:val="clear" w:color="auto" w:fill="auto"/>
          </w:tcPr>
          <w:p w:rsidR="00297EC2" w:rsidRPr="002847DB" w:rsidRDefault="00C04668" w:rsidP="00F0065E">
            <w:pPr>
              <w:pStyle w:val="Tabletext"/>
            </w:pPr>
            <w:r w:rsidRPr="002847DB">
              <w:t>26</w:t>
            </w:r>
          </w:p>
        </w:tc>
        <w:tc>
          <w:tcPr>
            <w:tcW w:w="4216" w:type="pct"/>
            <w:gridSpan w:val="2"/>
            <w:shd w:val="clear" w:color="auto" w:fill="auto"/>
          </w:tcPr>
          <w:p w:rsidR="00297EC2" w:rsidRPr="002847DB" w:rsidRDefault="00297EC2" w:rsidP="00F0065E">
            <w:pPr>
              <w:pStyle w:val="Tabletext"/>
            </w:pPr>
            <w:r w:rsidRPr="002847DB">
              <w:t>Mississippi</w:t>
            </w:r>
          </w:p>
        </w:tc>
      </w:tr>
      <w:tr w:rsidR="00297EC2" w:rsidRPr="002847DB" w:rsidTr="00052C6C">
        <w:tc>
          <w:tcPr>
            <w:tcW w:w="784" w:type="pct"/>
            <w:shd w:val="clear" w:color="auto" w:fill="auto"/>
          </w:tcPr>
          <w:p w:rsidR="00297EC2" w:rsidRPr="002847DB" w:rsidRDefault="00C04668" w:rsidP="00F0065E">
            <w:pPr>
              <w:pStyle w:val="Tabletext"/>
            </w:pPr>
            <w:r w:rsidRPr="002847DB">
              <w:t>27</w:t>
            </w:r>
          </w:p>
        </w:tc>
        <w:tc>
          <w:tcPr>
            <w:tcW w:w="4216" w:type="pct"/>
            <w:gridSpan w:val="2"/>
            <w:shd w:val="clear" w:color="auto" w:fill="auto"/>
          </w:tcPr>
          <w:p w:rsidR="00297EC2" w:rsidRPr="002847DB" w:rsidRDefault="00297EC2" w:rsidP="00F0065E">
            <w:pPr>
              <w:pStyle w:val="Tabletext"/>
            </w:pPr>
            <w:r w:rsidRPr="002847DB">
              <w:t>Montana</w:t>
            </w:r>
          </w:p>
        </w:tc>
      </w:tr>
      <w:tr w:rsidR="00297EC2" w:rsidRPr="002847DB" w:rsidTr="00052C6C">
        <w:tc>
          <w:tcPr>
            <w:tcW w:w="784" w:type="pct"/>
            <w:shd w:val="clear" w:color="auto" w:fill="auto"/>
          </w:tcPr>
          <w:p w:rsidR="00297EC2" w:rsidRPr="002847DB" w:rsidRDefault="00C04668" w:rsidP="00F0065E">
            <w:pPr>
              <w:pStyle w:val="Tabletext"/>
            </w:pPr>
            <w:r w:rsidRPr="002847DB">
              <w:t>28</w:t>
            </w:r>
          </w:p>
        </w:tc>
        <w:tc>
          <w:tcPr>
            <w:tcW w:w="4216" w:type="pct"/>
            <w:gridSpan w:val="2"/>
            <w:shd w:val="clear" w:color="auto" w:fill="auto"/>
          </w:tcPr>
          <w:p w:rsidR="00297EC2" w:rsidRPr="002847DB" w:rsidRDefault="00297EC2" w:rsidP="00F0065E">
            <w:pPr>
              <w:pStyle w:val="Tabletext"/>
            </w:pPr>
            <w:r w:rsidRPr="002847DB">
              <w:t>Nebraska</w:t>
            </w:r>
          </w:p>
        </w:tc>
      </w:tr>
      <w:tr w:rsidR="00297EC2" w:rsidRPr="002847DB" w:rsidTr="00052C6C">
        <w:tc>
          <w:tcPr>
            <w:tcW w:w="784" w:type="pct"/>
            <w:shd w:val="clear" w:color="auto" w:fill="auto"/>
          </w:tcPr>
          <w:p w:rsidR="00297EC2" w:rsidRPr="002847DB" w:rsidRDefault="00C04668" w:rsidP="00F0065E">
            <w:pPr>
              <w:pStyle w:val="Tabletext"/>
            </w:pPr>
            <w:r w:rsidRPr="002847DB">
              <w:t>29</w:t>
            </w:r>
          </w:p>
        </w:tc>
        <w:tc>
          <w:tcPr>
            <w:tcW w:w="4216" w:type="pct"/>
            <w:gridSpan w:val="2"/>
            <w:shd w:val="clear" w:color="auto" w:fill="auto"/>
          </w:tcPr>
          <w:p w:rsidR="00297EC2" w:rsidRPr="002847DB" w:rsidRDefault="00297EC2" w:rsidP="00F0065E">
            <w:pPr>
              <w:pStyle w:val="Tabletext"/>
            </w:pPr>
            <w:r w:rsidRPr="002847DB">
              <w:t>Nevada</w:t>
            </w:r>
          </w:p>
        </w:tc>
      </w:tr>
      <w:tr w:rsidR="00297EC2" w:rsidRPr="002847DB" w:rsidTr="00052C6C">
        <w:tc>
          <w:tcPr>
            <w:tcW w:w="784" w:type="pct"/>
            <w:shd w:val="clear" w:color="auto" w:fill="auto"/>
          </w:tcPr>
          <w:p w:rsidR="00297EC2" w:rsidRPr="002847DB" w:rsidRDefault="00C04668" w:rsidP="00F0065E">
            <w:pPr>
              <w:pStyle w:val="Tabletext"/>
            </w:pPr>
            <w:r w:rsidRPr="002847DB">
              <w:t>30</w:t>
            </w:r>
          </w:p>
        </w:tc>
        <w:tc>
          <w:tcPr>
            <w:tcW w:w="4216" w:type="pct"/>
            <w:gridSpan w:val="2"/>
            <w:shd w:val="clear" w:color="auto" w:fill="auto"/>
          </w:tcPr>
          <w:p w:rsidR="00297EC2" w:rsidRPr="002847DB" w:rsidRDefault="00297EC2" w:rsidP="00F0065E">
            <w:pPr>
              <w:pStyle w:val="Tabletext"/>
            </w:pPr>
            <w:r w:rsidRPr="002847DB">
              <w:t>New Hampshire</w:t>
            </w:r>
          </w:p>
        </w:tc>
      </w:tr>
      <w:tr w:rsidR="00297EC2" w:rsidRPr="002847DB" w:rsidTr="00052C6C">
        <w:tc>
          <w:tcPr>
            <w:tcW w:w="784" w:type="pct"/>
            <w:shd w:val="clear" w:color="auto" w:fill="auto"/>
          </w:tcPr>
          <w:p w:rsidR="00297EC2" w:rsidRPr="002847DB" w:rsidRDefault="00C04668" w:rsidP="00F0065E">
            <w:pPr>
              <w:pStyle w:val="Tabletext"/>
            </w:pPr>
            <w:r w:rsidRPr="002847DB">
              <w:t>31</w:t>
            </w:r>
          </w:p>
        </w:tc>
        <w:tc>
          <w:tcPr>
            <w:tcW w:w="4216" w:type="pct"/>
            <w:gridSpan w:val="2"/>
            <w:shd w:val="clear" w:color="auto" w:fill="auto"/>
          </w:tcPr>
          <w:p w:rsidR="00297EC2" w:rsidRPr="002847DB" w:rsidRDefault="00297EC2" w:rsidP="00F0065E">
            <w:pPr>
              <w:pStyle w:val="Tabletext"/>
            </w:pPr>
            <w:r w:rsidRPr="002847DB">
              <w:t>New Jersey</w:t>
            </w:r>
          </w:p>
        </w:tc>
      </w:tr>
      <w:tr w:rsidR="00297EC2" w:rsidRPr="002847DB" w:rsidTr="00052C6C">
        <w:tc>
          <w:tcPr>
            <w:tcW w:w="784" w:type="pct"/>
            <w:shd w:val="clear" w:color="auto" w:fill="auto"/>
          </w:tcPr>
          <w:p w:rsidR="00297EC2" w:rsidRPr="002847DB" w:rsidRDefault="00C04668" w:rsidP="00F0065E">
            <w:pPr>
              <w:pStyle w:val="Tabletext"/>
            </w:pPr>
            <w:r w:rsidRPr="002847DB">
              <w:t>32</w:t>
            </w:r>
          </w:p>
        </w:tc>
        <w:tc>
          <w:tcPr>
            <w:tcW w:w="4216" w:type="pct"/>
            <w:gridSpan w:val="2"/>
            <w:shd w:val="clear" w:color="auto" w:fill="auto"/>
          </w:tcPr>
          <w:p w:rsidR="00297EC2" w:rsidRPr="002847DB" w:rsidRDefault="00297EC2" w:rsidP="00F0065E">
            <w:pPr>
              <w:pStyle w:val="Tabletext"/>
            </w:pPr>
            <w:r w:rsidRPr="002847DB">
              <w:t>New York</w:t>
            </w:r>
          </w:p>
        </w:tc>
      </w:tr>
      <w:tr w:rsidR="00297EC2" w:rsidRPr="002847DB" w:rsidTr="00052C6C">
        <w:tc>
          <w:tcPr>
            <w:tcW w:w="784" w:type="pct"/>
            <w:shd w:val="clear" w:color="auto" w:fill="auto"/>
          </w:tcPr>
          <w:p w:rsidR="00297EC2" w:rsidRPr="002847DB" w:rsidRDefault="00C04668" w:rsidP="00F0065E">
            <w:pPr>
              <w:pStyle w:val="Tabletext"/>
            </w:pPr>
            <w:r w:rsidRPr="002847DB">
              <w:t>33</w:t>
            </w:r>
          </w:p>
        </w:tc>
        <w:tc>
          <w:tcPr>
            <w:tcW w:w="4216" w:type="pct"/>
            <w:gridSpan w:val="2"/>
            <w:shd w:val="clear" w:color="auto" w:fill="auto"/>
          </w:tcPr>
          <w:p w:rsidR="00297EC2" w:rsidRPr="002847DB" w:rsidRDefault="00297EC2" w:rsidP="00F0065E">
            <w:pPr>
              <w:pStyle w:val="Tabletext"/>
            </w:pPr>
            <w:r w:rsidRPr="002847DB">
              <w:t>New Zealand</w:t>
            </w:r>
          </w:p>
        </w:tc>
      </w:tr>
      <w:tr w:rsidR="00297EC2" w:rsidRPr="002847DB" w:rsidTr="00052C6C">
        <w:tc>
          <w:tcPr>
            <w:tcW w:w="784" w:type="pct"/>
            <w:shd w:val="clear" w:color="auto" w:fill="auto"/>
          </w:tcPr>
          <w:p w:rsidR="00297EC2" w:rsidRPr="002847DB" w:rsidRDefault="00C04668" w:rsidP="00F0065E">
            <w:pPr>
              <w:pStyle w:val="Tabletext"/>
            </w:pPr>
            <w:r w:rsidRPr="002847DB">
              <w:t>34</w:t>
            </w:r>
          </w:p>
        </w:tc>
        <w:tc>
          <w:tcPr>
            <w:tcW w:w="4216" w:type="pct"/>
            <w:gridSpan w:val="2"/>
            <w:shd w:val="clear" w:color="auto" w:fill="auto"/>
          </w:tcPr>
          <w:p w:rsidR="00297EC2" w:rsidRPr="002847DB" w:rsidRDefault="00297EC2" w:rsidP="00F0065E">
            <w:pPr>
              <w:pStyle w:val="Tabletext"/>
            </w:pPr>
            <w:r w:rsidRPr="002847DB">
              <w:t>North Carolina</w:t>
            </w:r>
          </w:p>
        </w:tc>
      </w:tr>
      <w:tr w:rsidR="00297EC2" w:rsidRPr="002847DB" w:rsidTr="00052C6C">
        <w:tc>
          <w:tcPr>
            <w:tcW w:w="784" w:type="pct"/>
            <w:shd w:val="clear" w:color="auto" w:fill="auto"/>
          </w:tcPr>
          <w:p w:rsidR="00297EC2" w:rsidRPr="002847DB" w:rsidRDefault="00C04668" w:rsidP="00F0065E">
            <w:pPr>
              <w:pStyle w:val="Tabletext"/>
            </w:pPr>
            <w:r w:rsidRPr="002847DB">
              <w:t>35</w:t>
            </w:r>
          </w:p>
        </w:tc>
        <w:tc>
          <w:tcPr>
            <w:tcW w:w="4216" w:type="pct"/>
            <w:gridSpan w:val="2"/>
            <w:shd w:val="clear" w:color="auto" w:fill="auto"/>
          </w:tcPr>
          <w:p w:rsidR="00297EC2" w:rsidRPr="002847DB" w:rsidRDefault="00297EC2" w:rsidP="00F0065E">
            <w:pPr>
              <w:pStyle w:val="Tabletext"/>
            </w:pPr>
            <w:r w:rsidRPr="002847DB">
              <w:t>North Dakota</w:t>
            </w:r>
          </w:p>
        </w:tc>
      </w:tr>
      <w:tr w:rsidR="00297EC2" w:rsidRPr="002847DB" w:rsidTr="00052C6C">
        <w:tc>
          <w:tcPr>
            <w:tcW w:w="784" w:type="pct"/>
            <w:shd w:val="clear" w:color="auto" w:fill="auto"/>
          </w:tcPr>
          <w:p w:rsidR="00297EC2" w:rsidRPr="002847DB" w:rsidRDefault="00C04668" w:rsidP="00F0065E">
            <w:pPr>
              <w:pStyle w:val="Tabletext"/>
            </w:pPr>
            <w:r w:rsidRPr="002847DB">
              <w:t>36</w:t>
            </w:r>
          </w:p>
        </w:tc>
        <w:tc>
          <w:tcPr>
            <w:tcW w:w="4216" w:type="pct"/>
            <w:gridSpan w:val="2"/>
            <w:shd w:val="clear" w:color="auto" w:fill="auto"/>
          </w:tcPr>
          <w:p w:rsidR="00297EC2" w:rsidRPr="002847DB" w:rsidRDefault="00297EC2" w:rsidP="00F0065E">
            <w:pPr>
              <w:pStyle w:val="Tabletext"/>
            </w:pPr>
            <w:r w:rsidRPr="002847DB">
              <w:t>Ohio</w:t>
            </w:r>
          </w:p>
        </w:tc>
      </w:tr>
      <w:tr w:rsidR="00297EC2" w:rsidRPr="002847DB" w:rsidTr="00052C6C">
        <w:tc>
          <w:tcPr>
            <w:tcW w:w="784" w:type="pct"/>
            <w:shd w:val="clear" w:color="auto" w:fill="auto"/>
          </w:tcPr>
          <w:p w:rsidR="00297EC2" w:rsidRPr="002847DB" w:rsidRDefault="00C04668" w:rsidP="00F0065E">
            <w:pPr>
              <w:pStyle w:val="Tabletext"/>
            </w:pPr>
            <w:r w:rsidRPr="002847DB">
              <w:t>37</w:t>
            </w:r>
          </w:p>
        </w:tc>
        <w:tc>
          <w:tcPr>
            <w:tcW w:w="4216" w:type="pct"/>
            <w:gridSpan w:val="2"/>
            <w:shd w:val="clear" w:color="auto" w:fill="auto"/>
          </w:tcPr>
          <w:p w:rsidR="00297EC2" w:rsidRPr="002847DB" w:rsidRDefault="00297EC2" w:rsidP="00F0065E">
            <w:pPr>
              <w:pStyle w:val="Tabletext"/>
            </w:pPr>
            <w:r w:rsidRPr="002847DB">
              <w:t>Oklahoma</w:t>
            </w:r>
          </w:p>
        </w:tc>
      </w:tr>
      <w:tr w:rsidR="00297EC2" w:rsidRPr="002847DB" w:rsidTr="00052C6C">
        <w:tc>
          <w:tcPr>
            <w:tcW w:w="784" w:type="pct"/>
            <w:shd w:val="clear" w:color="auto" w:fill="auto"/>
          </w:tcPr>
          <w:p w:rsidR="00297EC2" w:rsidRPr="002847DB" w:rsidRDefault="00C04668" w:rsidP="00F0065E">
            <w:pPr>
              <w:pStyle w:val="Tabletext"/>
            </w:pPr>
            <w:r w:rsidRPr="002847DB">
              <w:t>38</w:t>
            </w:r>
          </w:p>
        </w:tc>
        <w:tc>
          <w:tcPr>
            <w:tcW w:w="4216" w:type="pct"/>
            <w:gridSpan w:val="2"/>
            <w:shd w:val="clear" w:color="auto" w:fill="auto"/>
          </w:tcPr>
          <w:p w:rsidR="00297EC2" w:rsidRPr="002847DB" w:rsidRDefault="00297EC2" w:rsidP="00F0065E">
            <w:pPr>
              <w:pStyle w:val="Tabletext"/>
            </w:pPr>
            <w:r w:rsidRPr="002847DB">
              <w:t>Oregon</w:t>
            </w:r>
          </w:p>
        </w:tc>
      </w:tr>
      <w:tr w:rsidR="00297EC2" w:rsidRPr="002847DB" w:rsidTr="00052C6C">
        <w:tc>
          <w:tcPr>
            <w:tcW w:w="784" w:type="pct"/>
            <w:shd w:val="clear" w:color="auto" w:fill="auto"/>
          </w:tcPr>
          <w:p w:rsidR="00297EC2" w:rsidRPr="002847DB" w:rsidRDefault="00C04668" w:rsidP="00F0065E">
            <w:pPr>
              <w:pStyle w:val="Tabletext"/>
            </w:pPr>
            <w:r w:rsidRPr="002847DB">
              <w:t>39</w:t>
            </w:r>
          </w:p>
        </w:tc>
        <w:tc>
          <w:tcPr>
            <w:tcW w:w="4216" w:type="pct"/>
            <w:gridSpan w:val="2"/>
            <w:shd w:val="clear" w:color="auto" w:fill="auto"/>
          </w:tcPr>
          <w:p w:rsidR="00297EC2" w:rsidRPr="002847DB" w:rsidRDefault="00297EC2" w:rsidP="00F0065E">
            <w:pPr>
              <w:pStyle w:val="Tabletext"/>
            </w:pPr>
            <w:r w:rsidRPr="002847DB">
              <w:t>Papua New Guinea</w:t>
            </w:r>
          </w:p>
        </w:tc>
      </w:tr>
      <w:tr w:rsidR="00297EC2" w:rsidRPr="002847DB" w:rsidTr="00052C6C">
        <w:tc>
          <w:tcPr>
            <w:tcW w:w="784" w:type="pct"/>
            <w:shd w:val="clear" w:color="auto" w:fill="auto"/>
          </w:tcPr>
          <w:p w:rsidR="00297EC2" w:rsidRPr="002847DB" w:rsidRDefault="00C04668" w:rsidP="00F0065E">
            <w:pPr>
              <w:pStyle w:val="Tabletext"/>
            </w:pPr>
            <w:r w:rsidRPr="002847DB">
              <w:t>40</w:t>
            </w:r>
          </w:p>
        </w:tc>
        <w:tc>
          <w:tcPr>
            <w:tcW w:w="4216" w:type="pct"/>
            <w:gridSpan w:val="2"/>
            <w:shd w:val="clear" w:color="auto" w:fill="auto"/>
          </w:tcPr>
          <w:p w:rsidR="00297EC2" w:rsidRPr="002847DB" w:rsidRDefault="00297EC2" w:rsidP="00F0065E">
            <w:pPr>
              <w:pStyle w:val="Tabletext"/>
            </w:pPr>
            <w:r w:rsidRPr="002847DB">
              <w:t>Pennsylvania</w:t>
            </w:r>
          </w:p>
        </w:tc>
      </w:tr>
      <w:tr w:rsidR="00297EC2" w:rsidRPr="002847DB" w:rsidTr="00052C6C">
        <w:tc>
          <w:tcPr>
            <w:tcW w:w="784" w:type="pct"/>
            <w:shd w:val="clear" w:color="auto" w:fill="auto"/>
          </w:tcPr>
          <w:p w:rsidR="00297EC2" w:rsidRPr="002847DB" w:rsidRDefault="00C04668" w:rsidP="00F0065E">
            <w:pPr>
              <w:pStyle w:val="Tabletext"/>
            </w:pPr>
            <w:r w:rsidRPr="002847DB">
              <w:t>41</w:t>
            </w:r>
          </w:p>
        </w:tc>
        <w:tc>
          <w:tcPr>
            <w:tcW w:w="4216" w:type="pct"/>
            <w:gridSpan w:val="2"/>
            <w:shd w:val="clear" w:color="auto" w:fill="auto"/>
          </w:tcPr>
          <w:p w:rsidR="00297EC2" w:rsidRPr="002847DB" w:rsidRDefault="00297EC2" w:rsidP="00F0065E">
            <w:pPr>
              <w:pStyle w:val="Tabletext"/>
            </w:pPr>
            <w:r w:rsidRPr="002847DB">
              <w:t>Rhode Island</w:t>
            </w:r>
          </w:p>
        </w:tc>
      </w:tr>
      <w:tr w:rsidR="00297EC2" w:rsidRPr="002847DB" w:rsidTr="00052C6C">
        <w:tc>
          <w:tcPr>
            <w:tcW w:w="784" w:type="pct"/>
            <w:shd w:val="clear" w:color="auto" w:fill="auto"/>
          </w:tcPr>
          <w:p w:rsidR="00297EC2" w:rsidRPr="002847DB" w:rsidRDefault="00C04668" w:rsidP="00F0065E">
            <w:pPr>
              <w:pStyle w:val="Tabletext"/>
            </w:pPr>
            <w:r w:rsidRPr="002847DB">
              <w:t>42</w:t>
            </w:r>
          </w:p>
        </w:tc>
        <w:tc>
          <w:tcPr>
            <w:tcW w:w="4216" w:type="pct"/>
            <w:gridSpan w:val="2"/>
            <w:shd w:val="clear" w:color="auto" w:fill="auto"/>
          </w:tcPr>
          <w:p w:rsidR="00297EC2" w:rsidRPr="002847DB" w:rsidRDefault="00297EC2" w:rsidP="00F0065E">
            <w:pPr>
              <w:pStyle w:val="Tabletext"/>
            </w:pPr>
            <w:r w:rsidRPr="002847DB">
              <w:t>South Carolina</w:t>
            </w:r>
          </w:p>
        </w:tc>
      </w:tr>
      <w:tr w:rsidR="00297EC2" w:rsidRPr="002847DB" w:rsidTr="00052C6C">
        <w:tc>
          <w:tcPr>
            <w:tcW w:w="784" w:type="pct"/>
            <w:shd w:val="clear" w:color="auto" w:fill="auto"/>
          </w:tcPr>
          <w:p w:rsidR="00297EC2" w:rsidRPr="002847DB" w:rsidRDefault="00C04668" w:rsidP="00F0065E">
            <w:pPr>
              <w:pStyle w:val="Tabletext"/>
            </w:pPr>
            <w:r w:rsidRPr="002847DB">
              <w:t>43</w:t>
            </w:r>
          </w:p>
        </w:tc>
        <w:tc>
          <w:tcPr>
            <w:tcW w:w="4216" w:type="pct"/>
            <w:gridSpan w:val="2"/>
            <w:shd w:val="clear" w:color="auto" w:fill="auto"/>
          </w:tcPr>
          <w:p w:rsidR="00297EC2" w:rsidRPr="002847DB" w:rsidRDefault="00297EC2" w:rsidP="00F0065E">
            <w:pPr>
              <w:pStyle w:val="Tabletext"/>
            </w:pPr>
            <w:r w:rsidRPr="002847DB">
              <w:t>Switzerland</w:t>
            </w:r>
          </w:p>
        </w:tc>
      </w:tr>
      <w:tr w:rsidR="00297EC2" w:rsidRPr="002847DB" w:rsidTr="00052C6C">
        <w:tc>
          <w:tcPr>
            <w:tcW w:w="784" w:type="pct"/>
            <w:shd w:val="clear" w:color="auto" w:fill="auto"/>
          </w:tcPr>
          <w:p w:rsidR="00297EC2" w:rsidRPr="002847DB" w:rsidRDefault="00C04668" w:rsidP="00F0065E">
            <w:pPr>
              <w:pStyle w:val="Tabletext"/>
            </w:pPr>
            <w:r w:rsidRPr="002847DB">
              <w:t>44</w:t>
            </w:r>
          </w:p>
        </w:tc>
        <w:tc>
          <w:tcPr>
            <w:tcW w:w="4216" w:type="pct"/>
            <w:gridSpan w:val="2"/>
            <w:shd w:val="clear" w:color="auto" w:fill="auto"/>
          </w:tcPr>
          <w:p w:rsidR="00297EC2" w:rsidRPr="002847DB" w:rsidRDefault="00297EC2" w:rsidP="00F0065E">
            <w:pPr>
              <w:pStyle w:val="Tabletext"/>
            </w:pPr>
            <w:r w:rsidRPr="002847DB">
              <w:t>Tennessee</w:t>
            </w:r>
          </w:p>
        </w:tc>
      </w:tr>
      <w:tr w:rsidR="00297EC2" w:rsidRPr="002847DB" w:rsidTr="00052C6C">
        <w:tc>
          <w:tcPr>
            <w:tcW w:w="784" w:type="pct"/>
            <w:shd w:val="clear" w:color="auto" w:fill="auto"/>
          </w:tcPr>
          <w:p w:rsidR="00297EC2" w:rsidRPr="002847DB" w:rsidRDefault="00C04668" w:rsidP="00F0065E">
            <w:pPr>
              <w:pStyle w:val="Tabletext"/>
            </w:pPr>
            <w:r w:rsidRPr="002847DB">
              <w:t>45</w:t>
            </w:r>
          </w:p>
        </w:tc>
        <w:tc>
          <w:tcPr>
            <w:tcW w:w="4216" w:type="pct"/>
            <w:gridSpan w:val="2"/>
            <w:shd w:val="clear" w:color="auto" w:fill="auto"/>
          </w:tcPr>
          <w:p w:rsidR="00297EC2" w:rsidRPr="002847DB" w:rsidRDefault="00297EC2" w:rsidP="00F0065E">
            <w:pPr>
              <w:pStyle w:val="Tabletext"/>
            </w:pPr>
            <w:r w:rsidRPr="002847DB">
              <w:t>Texas</w:t>
            </w:r>
          </w:p>
        </w:tc>
      </w:tr>
      <w:tr w:rsidR="00297EC2" w:rsidRPr="002847DB" w:rsidTr="00052C6C">
        <w:tc>
          <w:tcPr>
            <w:tcW w:w="784" w:type="pct"/>
            <w:shd w:val="clear" w:color="auto" w:fill="auto"/>
          </w:tcPr>
          <w:p w:rsidR="00297EC2" w:rsidRPr="002847DB" w:rsidRDefault="00C04668" w:rsidP="00F0065E">
            <w:pPr>
              <w:pStyle w:val="Tabletext"/>
            </w:pPr>
            <w:r w:rsidRPr="002847DB">
              <w:t>46</w:t>
            </w:r>
          </w:p>
        </w:tc>
        <w:tc>
          <w:tcPr>
            <w:tcW w:w="4216" w:type="pct"/>
            <w:gridSpan w:val="2"/>
            <w:shd w:val="clear" w:color="auto" w:fill="auto"/>
          </w:tcPr>
          <w:p w:rsidR="00297EC2" w:rsidRPr="002847DB" w:rsidRDefault="00297EC2" w:rsidP="00F0065E">
            <w:pPr>
              <w:pStyle w:val="Tabletext"/>
            </w:pPr>
            <w:r w:rsidRPr="002847DB">
              <w:t>Utah</w:t>
            </w:r>
          </w:p>
        </w:tc>
      </w:tr>
      <w:tr w:rsidR="00297EC2" w:rsidRPr="002847DB" w:rsidTr="00052C6C">
        <w:tc>
          <w:tcPr>
            <w:tcW w:w="784" w:type="pct"/>
            <w:shd w:val="clear" w:color="auto" w:fill="auto"/>
          </w:tcPr>
          <w:p w:rsidR="00297EC2" w:rsidRPr="002847DB" w:rsidRDefault="00C04668" w:rsidP="00F0065E">
            <w:pPr>
              <w:pStyle w:val="Tabletext"/>
            </w:pPr>
            <w:r w:rsidRPr="002847DB">
              <w:t>47</w:t>
            </w:r>
          </w:p>
        </w:tc>
        <w:tc>
          <w:tcPr>
            <w:tcW w:w="4216" w:type="pct"/>
            <w:gridSpan w:val="2"/>
            <w:shd w:val="clear" w:color="auto" w:fill="auto"/>
          </w:tcPr>
          <w:p w:rsidR="00297EC2" w:rsidRPr="002847DB" w:rsidRDefault="00297EC2" w:rsidP="00F0065E">
            <w:pPr>
              <w:pStyle w:val="Tabletext"/>
            </w:pPr>
            <w:r w:rsidRPr="002847DB">
              <w:t>Vermont</w:t>
            </w:r>
          </w:p>
        </w:tc>
      </w:tr>
      <w:tr w:rsidR="00297EC2" w:rsidRPr="002847DB" w:rsidTr="00052C6C">
        <w:tc>
          <w:tcPr>
            <w:tcW w:w="784" w:type="pct"/>
            <w:shd w:val="clear" w:color="auto" w:fill="auto"/>
          </w:tcPr>
          <w:p w:rsidR="00297EC2" w:rsidRPr="002847DB" w:rsidRDefault="00C04668" w:rsidP="00F0065E">
            <w:pPr>
              <w:pStyle w:val="Tabletext"/>
            </w:pPr>
            <w:r w:rsidRPr="002847DB">
              <w:t>48</w:t>
            </w:r>
          </w:p>
        </w:tc>
        <w:tc>
          <w:tcPr>
            <w:tcW w:w="4216" w:type="pct"/>
            <w:gridSpan w:val="2"/>
            <w:shd w:val="clear" w:color="auto" w:fill="auto"/>
          </w:tcPr>
          <w:p w:rsidR="00297EC2" w:rsidRPr="002847DB" w:rsidRDefault="00297EC2" w:rsidP="00F0065E">
            <w:pPr>
              <w:pStyle w:val="Tabletext"/>
            </w:pPr>
            <w:r w:rsidRPr="002847DB">
              <w:t>Virginia</w:t>
            </w:r>
          </w:p>
        </w:tc>
      </w:tr>
      <w:tr w:rsidR="00297EC2" w:rsidRPr="002847DB" w:rsidTr="00052C6C">
        <w:tc>
          <w:tcPr>
            <w:tcW w:w="784" w:type="pct"/>
            <w:shd w:val="clear" w:color="auto" w:fill="auto"/>
          </w:tcPr>
          <w:p w:rsidR="00297EC2" w:rsidRPr="002847DB" w:rsidRDefault="00C04668" w:rsidP="00F0065E">
            <w:pPr>
              <w:pStyle w:val="Tabletext"/>
            </w:pPr>
            <w:r w:rsidRPr="002847DB">
              <w:t>49</w:t>
            </w:r>
          </w:p>
        </w:tc>
        <w:tc>
          <w:tcPr>
            <w:tcW w:w="4216" w:type="pct"/>
            <w:gridSpan w:val="2"/>
            <w:shd w:val="clear" w:color="auto" w:fill="auto"/>
          </w:tcPr>
          <w:p w:rsidR="00297EC2" w:rsidRPr="002847DB" w:rsidRDefault="00297EC2" w:rsidP="00F0065E">
            <w:pPr>
              <w:pStyle w:val="Tabletext"/>
            </w:pPr>
            <w:r w:rsidRPr="002847DB">
              <w:t>Washington</w:t>
            </w:r>
          </w:p>
        </w:tc>
      </w:tr>
      <w:tr w:rsidR="00297EC2" w:rsidRPr="002847DB" w:rsidTr="00052C6C">
        <w:tc>
          <w:tcPr>
            <w:tcW w:w="784" w:type="pct"/>
            <w:shd w:val="clear" w:color="auto" w:fill="auto"/>
          </w:tcPr>
          <w:p w:rsidR="00297EC2" w:rsidRPr="002847DB" w:rsidRDefault="00C04668" w:rsidP="00F0065E">
            <w:pPr>
              <w:pStyle w:val="Tabletext"/>
            </w:pPr>
            <w:r w:rsidRPr="002847DB">
              <w:t>50</w:t>
            </w:r>
          </w:p>
        </w:tc>
        <w:tc>
          <w:tcPr>
            <w:tcW w:w="4216" w:type="pct"/>
            <w:gridSpan w:val="2"/>
            <w:shd w:val="clear" w:color="auto" w:fill="auto"/>
          </w:tcPr>
          <w:p w:rsidR="00297EC2" w:rsidRPr="002847DB" w:rsidRDefault="00297EC2" w:rsidP="00F0065E">
            <w:pPr>
              <w:pStyle w:val="Tabletext"/>
            </w:pPr>
            <w:r w:rsidRPr="002847DB">
              <w:t>West Virginia</w:t>
            </w:r>
          </w:p>
        </w:tc>
      </w:tr>
      <w:tr w:rsidR="00297EC2" w:rsidRPr="002847DB" w:rsidTr="00052C6C">
        <w:tc>
          <w:tcPr>
            <w:tcW w:w="784" w:type="pct"/>
            <w:tcBorders>
              <w:bottom w:val="single" w:sz="2" w:space="0" w:color="auto"/>
            </w:tcBorders>
            <w:shd w:val="clear" w:color="auto" w:fill="auto"/>
          </w:tcPr>
          <w:p w:rsidR="00297EC2" w:rsidRPr="002847DB" w:rsidRDefault="00C04668" w:rsidP="00F0065E">
            <w:pPr>
              <w:pStyle w:val="Tabletext"/>
            </w:pPr>
            <w:r w:rsidRPr="002847DB">
              <w:t>51</w:t>
            </w:r>
          </w:p>
        </w:tc>
        <w:tc>
          <w:tcPr>
            <w:tcW w:w="4216" w:type="pct"/>
            <w:gridSpan w:val="2"/>
            <w:tcBorders>
              <w:bottom w:val="single" w:sz="2" w:space="0" w:color="auto"/>
            </w:tcBorders>
            <w:shd w:val="clear" w:color="auto" w:fill="auto"/>
          </w:tcPr>
          <w:p w:rsidR="00297EC2" w:rsidRPr="002847DB" w:rsidRDefault="00297EC2" w:rsidP="00F0065E">
            <w:pPr>
              <w:pStyle w:val="Tabletext"/>
            </w:pPr>
            <w:r w:rsidRPr="002847DB">
              <w:t>Wisconsin</w:t>
            </w:r>
          </w:p>
        </w:tc>
      </w:tr>
      <w:tr w:rsidR="00297EC2" w:rsidRPr="002847DB" w:rsidTr="00052C6C">
        <w:tc>
          <w:tcPr>
            <w:tcW w:w="784" w:type="pct"/>
            <w:tcBorders>
              <w:top w:val="single" w:sz="2" w:space="0" w:color="auto"/>
              <w:bottom w:val="single" w:sz="12" w:space="0" w:color="auto"/>
            </w:tcBorders>
            <w:shd w:val="clear" w:color="auto" w:fill="auto"/>
          </w:tcPr>
          <w:p w:rsidR="00297EC2" w:rsidRPr="002847DB" w:rsidRDefault="00C04668" w:rsidP="00F0065E">
            <w:pPr>
              <w:pStyle w:val="Tabletext"/>
            </w:pPr>
            <w:r w:rsidRPr="002847DB">
              <w:t>52</w:t>
            </w:r>
          </w:p>
        </w:tc>
        <w:tc>
          <w:tcPr>
            <w:tcW w:w="4216" w:type="pct"/>
            <w:gridSpan w:val="2"/>
            <w:tcBorders>
              <w:top w:val="single" w:sz="2" w:space="0" w:color="auto"/>
              <w:bottom w:val="single" w:sz="12" w:space="0" w:color="auto"/>
            </w:tcBorders>
            <w:shd w:val="clear" w:color="auto" w:fill="auto"/>
          </w:tcPr>
          <w:p w:rsidR="00297EC2" w:rsidRPr="002847DB" w:rsidRDefault="00297EC2" w:rsidP="00F0065E">
            <w:pPr>
              <w:pStyle w:val="Tabletext"/>
            </w:pPr>
            <w:r w:rsidRPr="002847DB">
              <w:t>Wyoming</w:t>
            </w:r>
          </w:p>
        </w:tc>
      </w:tr>
    </w:tbl>
    <w:p w:rsidR="00297EC2" w:rsidRPr="002847DB" w:rsidRDefault="00297EC2" w:rsidP="005D7854">
      <w:pPr>
        <w:pStyle w:val="Tabletext"/>
      </w:pPr>
    </w:p>
    <w:p w:rsidR="0008103F" w:rsidRPr="002847DB" w:rsidRDefault="00F0065E" w:rsidP="0008103F">
      <w:pPr>
        <w:pStyle w:val="ActHead1"/>
        <w:pageBreakBefore/>
      </w:pPr>
      <w:bookmarkStart w:id="212" w:name="_Toc170386285"/>
      <w:r w:rsidRPr="00807F5F">
        <w:rPr>
          <w:rStyle w:val="CharChapNo"/>
        </w:rPr>
        <w:t>Schedule </w:t>
      </w:r>
      <w:r w:rsidR="009D40C3" w:rsidRPr="00807F5F">
        <w:rPr>
          <w:rStyle w:val="CharChapNo"/>
        </w:rPr>
        <w:t>2</w:t>
      </w:r>
      <w:r w:rsidR="0008103F" w:rsidRPr="002847DB">
        <w:t>—</w:t>
      </w:r>
      <w:r w:rsidR="0008103F" w:rsidRPr="00807F5F">
        <w:rPr>
          <w:rStyle w:val="CharChapText"/>
        </w:rPr>
        <w:t>Reciprocating jurisdictions</w:t>
      </w:r>
      <w:bookmarkEnd w:id="212"/>
    </w:p>
    <w:p w:rsidR="00A45036" w:rsidRPr="002847DB" w:rsidRDefault="00A45036" w:rsidP="00A45036">
      <w:pPr>
        <w:pStyle w:val="notemargin"/>
      </w:pPr>
      <w:r w:rsidRPr="002847DB">
        <w:t>Note:</w:t>
      </w:r>
      <w:r w:rsidRPr="002847DB">
        <w:tab/>
        <w:t>See section</w:t>
      </w:r>
      <w:r w:rsidR="00B11ED8" w:rsidRPr="002847DB">
        <w:t xml:space="preserve">s </w:t>
      </w:r>
      <w:r w:rsidR="001F414A" w:rsidRPr="002847DB">
        <w:t>10</w:t>
      </w:r>
      <w:r w:rsidR="003B03BD" w:rsidRPr="002847DB">
        <w:t xml:space="preserve"> and</w:t>
      </w:r>
      <w:r w:rsidR="00B11ED8" w:rsidRPr="002847DB">
        <w:t xml:space="preserve"> </w:t>
      </w:r>
      <w:r w:rsidR="001F414A" w:rsidRPr="002847DB">
        <w:t>101</w:t>
      </w:r>
      <w:r w:rsidRPr="002847DB">
        <w:t>.</w:t>
      </w:r>
    </w:p>
    <w:p w:rsidR="00A45036" w:rsidRPr="00807F5F" w:rsidRDefault="00F0065E" w:rsidP="00A45036">
      <w:pPr>
        <w:pStyle w:val="Header"/>
      </w:pPr>
      <w:r w:rsidRPr="00807F5F">
        <w:rPr>
          <w:rStyle w:val="CharPartNo"/>
        </w:rPr>
        <w:t xml:space="preserve"> </w:t>
      </w:r>
      <w:r w:rsidRPr="00807F5F">
        <w:rPr>
          <w:rStyle w:val="CharPartText"/>
        </w:rPr>
        <w:t xml:space="preserve"> </w:t>
      </w:r>
    </w:p>
    <w:p w:rsidR="00D55C0C" w:rsidRPr="00807F5F" w:rsidRDefault="00D55C0C" w:rsidP="00D55C0C">
      <w:pPr>
        <w:pStyle w:val="Header"/>
      </w:pPr>
      <w:r w:rsidRPr="00807F5F">
        <w:rPr>
          <w:rStyle w:val="CharDivNo"/>
        </w:rPr>
        <w:t xml:space="preserve"> </w:t>
      </w:r>
      <w:r w:rsidRPr="00807F5F">
        <w:rPr>
          <w:rStyle w:val="CharDivText"/>
        </w:rPr>
        <w:t xml:space="preserve"> </w:t>
      </w:r>
    </w:p>
    <w:p w:rsidR="00A45036" w:rsidRPr="002847DB" w:rsidRDefault="00A45036" w:rsidP="00DD0A20">
      <w:pPr>
        <w:pStyle w:val="ActHead5"/>
      </w:pPr>
      <w:bookmarkStart w:id="213" w:name="_Toc170386286"/>
      <w:r w:rsidRPr="00807F5F">
        <w:rPr>
          <w:rStyle w:val="CharSectno"/>
        </w:rPr>
        <w:t>1</w:t>
      </w:r>
      <w:r w:rsidRPr="002847DB">
        <w:t xml:space="preserve">  </w:t>
      </w:r>
      <w:r w:rsidR="00DD0A20" w:rsidRPr="002847DB">
        <w:t>Reciprocating jurisdictions</w:t>
      </w:r>
      <w:bookmarkEnd w:id="213"/>
    </w:p>
    <w:p w:rsidR="00A45036" w:rsidRPr="002847DB" w:rsidRDefault="00DD0A20" w:rsidP="00094B22">
      <w:pPr>
        <w:pStyle w:val="subsection"/>
      </w:pPr>
      <w:r w:rsidRPr="002847DB">
        <w:tab/>
      </w:r>
      <w:r w:rsidRPr="002847DB">
        <w:tab/>
        <w:t xml:space="preserve">The following table </w:t>
      </w:r>
      <w:r w:rsidR="00B46FA7" w:rsidRPr="002847DB">
        <w:t>specifies countries and parts of countries</w:t>
      </w:r>
      <w:r w:rsidRPr="002847DB">
        <w:t xml:space="preserve"> </w:t>
      </w:r>
      <w:r w:rsidR="003059C6" w:rsidRPr="002847DB">
        <w:t xml:space="preserve">as reciprocating jurisdictions </w:t>
      </w:r>
      <w:r w:rsidRPr="002847DB">
        <w:t>for the purpose</w:t>
      </w:r>
      <w:r w:rsidR="00B11ED8" w:rsidRPr="002847DB">
        <w:t>s</w:t>
      </w:r>
      <w:r w:rsidRPr="002847DB">
        <w:t xml:space="preserve"> of section</w:t>
      </w:r>
      <w:r w:rsidR="00B11ED8" w:rsidRPr="002847DB">
        <w:t xml:space="preserve">s </w:t>
      </w:r>
      <w:r w:rsidR="001F414A" w:rsidRPr="002847DB">
        <w:t>10</w:t>
      </w:r>
      <w:r w:rsidR="00B11ED8" w:rsidRPr="002847DB">
        <w:t xml:space="preserve"> and</w:t>
      </w:r>
      <w:r w:rsidRPr="002847DB">
        <w:t xml:space="preserve"> </w:t>
      </w:r>
      <w:r w:rsidR="001F414A" w:rsidRPr="002847DB">
        <w:t>101</w:t>
      </w:r>
      <w:r w:rsidRPr="002847DB">
        <w:t>.</w:t>
      </w:r>
    </w:p>
    <w:p w:rsidR="00A45036" w:rsidRPr="002847DB" w:rsidRDefault="00A45036" w:rsidP="00A45036">
      <w:pPr>
        <w:pStyle w:val="Tabletext"/>
      </w:pPr>
    </w:p>
    <w:tbl>
      <w:tblPr>
        <w:tblW w:w="7363"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26"/>
        <w:gridCol w:w="6537"/>
      </w:tblGrid>
      <w:tr w:rsidR="00A45036" w:rsidRPr="002847DB" w:rsidTr="003204FD">
        <w:trPr>
          <w:tblHeader/>
        </w:trPr>
        <w:tc>
          <w:tcPr>
            <w:tcW w:w="7363" w:type="dxa"/>
            <w:gridSpan w:val="2"/>
            <w:tcBorders>
              <w:top w:val="single" w:sz="12" w:space="0" w:color="auto"/>
              <w:bottom w:val="single" w:sz="6" w:space="0" w:color="auto"/>
            </w:tcBorders>
            <w:shd w:val="clear" w:color="auto" w:fill="auto"/>
          </w:tcPr>
          <w:p w:rsidR="00A45036" w:rsidRPr="002847DB" w:rsidRDefault="00C928BE" w:rsidP="00A45036">
            <w:pPr>
              <w:pStyle w:val="TableHeading"/>
            </w:pPr>
            <w:r w:rsidRPr="002847DB">
              <w:t>Reciprocating jurisdictions</w:t>
            </w:r>
          </w:p>
        </w:tc>
      </w:tr>
      <w:tr w:rsidR="00A45036" w:rsidRPr="002847DB" w:rsidTr="003204FD">
        <w:trPr>
          <w:tblHeader/>
        </w:trPr>
        <w:tc>
          <w:tcPr>
            <w:tcW w:w="826" w:type="dxa"/>
            <w:tcBorders>
              <w:top w:val="single" w:sz="6" w:space="0" w:color="auto"/>
              <w:bottom w:val="single" w:sz="12" w:space="0" w:color="auto"/>
            </w:tcBorders>
            <w:shd w:val="clear" w:color="auto" w:fill="auto"/>
          </w:tcPr>
          <w:p w:rsidR="00A45036" w:rsidRPr="002847DB" w:rsidRDefault="00A45036" w:rsidP="00A45036">
            <w:pPr>
              <w:pStyle w:val="TableHeading"/>
            </w:pPr>
            <w:r w:rsidRPr="002847DB">
              <w:t>Item</w:t>
            </w:r>
          </w:p>
        </w:tc>
        <w:tc>
          <w:tcPr>
            <w:tcW w:w="6537" w:type="dxa"/>
            <w:tcBorders>
              <w:top w:val="single" w:sz="6" w:space="0" w:color="auto"/>
              <w:bottom w:val="single" w:sz="12" w:space="0" w:color="auto"/>
            </w:tcBorders>
            <w:shd w:val="clear" w:color="auto" w:fill="auto"/>
          </w:tcPr>
          <w:p w:rsidR="00A45036" w:rsidRPr="002847DB" w:rsidRDefault="00B3043D" w:rsidP="00A45036">
            <w:pPr>
              <w:pStyle w:val="TableHeading"/>
            </w:pPr>
            <w:r w:rsidRPr="002847DB">
              <w:t>Country or part of a country</w:t>
            </w:r>
          </w:p>
        </w:tc>
      </w:tr>
      <w:tr w:rsidR="00A45036" w:rsidRPr="002847DB" w:rsidTr="003204FD">
        <w:tc>
          <w:tcPr>
            <w:tcW w:w="826" w:type="dxa"/>
            <w:tcBorders>
              <w:top w:val="single" w:sz="12" w:space="0" w:color="auto"/>
            </w:tcBorders>
            <w:shd w:val="clear" w:color="auto" w:fill="auto"/>
          </w:tcPr>
          <w:p w:rsidR="00A45036" w:rsidRPr="002847DB" w:rsidRDefault="00817D84" w:rsidP="00A45036">
            <w:pPr>
              <w:pStyle w:val="Tabletext"/>
            </w:pPr>
            <w:r w:rsidRPr="002847DB">
              <w:t>1</w:t>
            </w:r>
          </w:p>
        </w:tc>
        <w:tc>
          <w:tcPr>
            <w:tcW w:w="6537" w:type="dxa"/>
            <w:tcBorders>
              <w:top w:val="single" w:sz="12" w:space="0" w:color="auto"/>
            </w:tcBorders>
            <w:shd w:val="clear" w:color="auto" w:fill="auto"/>
          </w:tcPr>
          <w:p w:rsidR="00A45036" w:rsidRPr="002847DB" w:rsidRDefault="00094B22" w:rsidP="00094B22">
            <w:pPr>
              <w:pStyle w:val="Tabletext"/>
            </w:pPr>
            <w:r w:rsidRPr="002847DB">
              <w:t>Austria</w:t>
            </w:r>
          </w:p>
        </w:tc>
      </w:tr>
      <w:tr w:rsidR="00A45036" w:rsidRPr="002847DB" w:rsidTr="003204FD">
        <w:tc>
          <w:tcPr>
            <w:tcW w:w="826" w:type="dxa"/>
            <w:shd w:val="clear" w:color="auto" w:fill="auto"/>
          </w:tcPr>
          <w:p w:rsidR="00A45036" w:rsidRPr="002847DB" w:rsidRDefault="00817D84" w:rsidP="00A45036">
            <w:pPr>
              <w:pStyle w:val="Tabletext"/>
            </w:pPr>
            <w:r w:rsidRPr="002847DB">
              <w:t>2</w:t>
            </w:r>
          </w:p>
        </w:tc>
        <w:tc>
          <w:tcPr>
            <w:tcW w:w="6537" w:type="dxa"/>
            <w:shd w:val="clear" w:color="auto" w:fill="auto"/>
          </w:tcPr>
          <w:p w:rsidR="00A45036" w:rsidRPr="002847DB" w:rsidRDefault="00094B22" w:rsidP="00094B22">
            <w:pPr>
              <w:pStyle w:val="Tabletext"/>
            </w:pPr>
            <w:r w:rsidRPr="002847DB">
              <w:t>Belarus</w:t>
            </w:r>
          </w:p>
        </w:tc>
      </w:tr>
      <w:tr w:rsidR="00A45036" w:rsidRPr="002847DB" w:rsidTr="003204FD">
        <w:tc>
          <w:tcPr>
            <w:tcW w:w="826" w:type="dxa"/>
            <w:shd w:val="clear" w:color="auto" w:fill="auto"/>
          </w:tcPr>
          <w:p w:rsidR="00A45036" w:rsidRPr="002847DB" w:rsidRDefault="00817D84" w:rsidP="00A45036">
            <w:pPr>
              <w:pStyle w:val="Tabletext"/>
            </w:pPr>
            <w:r w:rsidRPr="002847DB">
              <w:t>3</w:t>
            </w:r>
          </w:p>
        </w:tc>
        <w:tc>
          <w:tcPr>
            <w:tcW w:w="6537" w:type="dxa"/>
            <w:shd w:val="clear" w:color="auto" w:fill="auto"/>
          </w:tcPr>
          <w:p w:rsidR="00A45036" w:rsidRPr="002847DB" w:rsidRDefault="00094B22" w:rsidP="00094B22">
            <w:pPr>
              <w:pStyle w:val="Tabletext"/>
            </w:pPr>
            <w:r w:rsidRPr="002847DB">
              <w:t>Belgium</w:t>
            </w:r>
          </w:p>
        </w:tc>
      </w:tr>
      <w:tr w:rsidR="00A45036" w:rsidRPr="002847DB" w:rsidTr="003204FD">
        <w:tc>
          <w:tcPr>
            <w:tcW w:w="826" w:type="dxa"/>
            <w:shd w:val="clear" w:color="auto" w:fill="auto"/>
          </w:tcPr>
          <w:p w:rsidR="00A45036" w:rsidRPr="002847DB" w:rsidRDefault="00817D84" w:rsidP="00A45036">
            <w:pPr>
              <w:pStyle w:val="Tabletext"/>
            </w:pPr>
            <w:r w:rsidRPr="002847DB">
              <w:t>4</w:t>
            </w:r>
          </w:p>
        </w:tc>
        <w:tc>
          <w:tcPr>
            <w:tcW w:w="6537" w:type="dxa"/>
            <w:shd w:val="clear" w:color="auto" w:fill="auto"/>
          </w:tcPr>
          <w:p w:rsidR="00A45036" w:rsidRPr="002847DB" w:rsidRDefault="004C3D02" w:rsidP="00094B22">
            <w:pPr>
              <w:pStyle w:val="Tabletext"/>
            </w:pPr>
            <w:r w:rsidRPr="002847DB">
              <w:t>Brunei Darussalam</w:t>
            </w:r>
          </w:p>
        </w:tc>
      </w:tr>
      <w:tr w:rsidR="00A45036" w:rsidRPr="002847DB" w:rsidTr="003204FD">
        <w:tc>
          <w:tcPr>
            <w:tcW w:w="826" w:type="dxa"/>
            <w:shd w:val="clear" w:color="auto" w:fill="auto"/>
          </w:tcPr>
          <w:p w:rsidR="00A45036" w:rsidRPr="002847DB" w:rsidRDefault="00817D84" w:rsidP="00A45036">
            <w:pPr>
              <w:pStyle w:val="Tabletext"/>
            </w:pPr>
            <w:r w:rsidRPr="002847DB">
              <w:t>5</w:t>
            </w:r>
          </w:p>
        </w:tc>
        <w:tc>
          <w:tcPr>
            <w:tcW w:w="6537" w:type="dxa"/>
            <w:shd w:val="clear" w:color="auto" w:fill="auto"/>
          </w:tcPr>
          <w:p w:rsidR="00094B22" w:rsidRPr="002847DB" w:rsidRDefault="00EC2715" w:rsidP="00094B22">
            <w:pPr>
              <w:pStyle w:val="Tabletext"/>
            </w:pPr>
            <w:r w:rsidRPr="002847DB">
              <w:t>T</w:t>
            </w:r>
            <w:r w:rsidR="00094B22" w:rsidRPr="002847DB">
              <w:t>he following Provinces and Territories</w:t>
            </w:r>
            <w:r w:rsidRPr="002847DB">
              <w:t xml:space="preserve"> of Canada:</w:t>
            </w:r>
          </w:p>
          <w:p w:rsidR="00094B22" w:rsidRPr="002847DB" w:rsidRDefault="00DD0A20" w:rsidP="00DD0A20">
            <w:pPr>
              <w:pStyle w:val="Tablea"/>
            </w:pPr>
            <w:r w:rsidRPr="002847DB">
              <w:t xml:space="preserve">(a) </w:t>
            </w:r>
            <w:r w:rsidR="00817D84" w:rsidRPr="002847DB">
              <w:t>t</w:t>
            </w:r>
            <w:r w:rsidR="00094B22" w:rsidRPr="002847DB">
              <w:t>he Canadian Province of Alberta</w:t>
            </w:r>
            <w:r w:rsidR="00EC2715" w:rsidRPr="002847DB">
              <w:t>;</w:t>
            </w:r>
          </w:p>
          <w:p w:rsidR="00094B22" w:rsidRPr="002847DB" w:rsidRDefault="00DD0A20" w:rsidP="00DD0A20">
            <w:pPr>
              <w:pStyle w:val="Tablea"/>
            </w:pPr>
            <w:r w:rsidRPr="002847DB">
              <w:t xml:space="preserve">(b) </w:t>
            </w:r>
            <w:r w:rsidR="00817D84" w:rsidRPr="002847DB">
              <w:t>t</w:t>
            </w:r>
            <w:r w:rsidR="00094B22" w:rsidRPr="002847DB">
              <w:t>he Canadian Province of British Columbia</w:t>
            </w:r>
            <w:r w:rsidR="00EC2715" w:rsidRPr="002847DB">
              <w:t>;</w:t>
            </w:r>
          </w:p>
          <w:p w:rsidR="00094B22" w:rsidRPr="002847DB" w:rsidRDefault="00C928BE" w:rsidP="00DD0A20">
            <w:pPr>
              <w:pStyle w:val="Tablea"/>
            </w:pPr>
            <w:r w:rsidRPr="002847DB">
              <w:t xml:space="preserve">(c) </w:t>
            </w:r>
            <w:r w:rsidR="00817D84" w:rsidRPr="002847DB">
              <w:t>t</w:t>
            </w:r>
            <w:r w:rsidR="00094B22" w:rsidRPr="002847DB">
              <w:t>he Canadian Province of Manitoba</w:t>
            </w:r>
            <w:r w:rsidR="00EC2715" w:rsidRPr="002847DB">
              <w:t>;</w:t>
            </w:r>
          </w:p>
          <w:p w:rsidR="00094B22" w:rsidRPr="002847DB" w:rsidRDefault="00C928BE" w:rsidP="00DD0A20">
            <w:pPr>
              <w:pStyle w:val="Tablea"/>
            </w:pPr>
            <w:r w:rsidRPr="002847DB">
              <w:t xml:space="preserve">(d) </w:t>
            </w:r>
            <w:r w:rsidR="00817D84" w:rsidRPr="002847DB">
              <w:t>t</w:t>
            </w:r>
            <w:r w:rsidR="00094B22" w:rsidRPr="002847DB">
              <w:t>he Canadian Province of New Brunswick</w:t>
            </w:r>
            <w:r w:rsidR="00EC2715" w:rsidRPr="002847DB">
              <w:t>;</w:t>
            </w:r>
          </w:p>
          <w:p w:rsidR="00094B22" w:rsidRPr="002847DB" w:rsidRDefault="00C928BE" w:rsidP="00DD0A20">
            <w:pPr>
              <w:pStyle w:val="Tablea"/>
            </w:pPr>
            <w:r w:rsidRPr="002847DB">
              <w:t xml:space="preserve">(e) </w:t>
            </w:r>
            <w:r w:rsidR="00817D84" w:rsidRPr="002847DB">
              <w:t>t</w:t>
            </w:r>
            <w:r w:rsidR="00094B22" w:rsidRPr="002847DB">
              <w:t>he Canadian Province of Newfoundland</w:t>
            </w:r>
            <w:r w:rsidR="00EC2715" w:rsidRPr="002847DB">
              <w:t xml:space="preserve"> and Lab</w:t>
            </w:r>
            <w:r w:rsidR="00682ED6" w:rsidRPr="002847DB">
              <w:t>rador</w:t>
            </w:r>
            <w:r w:rsidR="00EC2715" w:rsidRPr="002847DB">
              <w:t>;</w:t>
            </w:r>
          </w:p>
          <w:p w:rsidR="00094B22" w:rsidRPr="002847DB" w:rsidRDefault="00C928BE" w:rsidP="00DD0A20">
            <w:pPr>
              <w:pStyle w:val="Tablea"/>
            </w:pPr>
            <w:r w:rsidRPr="002847DB">
              <w:t xml:space="preserve">(f) </w:t>
            </w:r>
            <w:r w:rsidR="00817D84" w:rsidRPr="002847DB">
              <w:t>t</w:t>
            </w:r>
            <w:r w:rsidR="00094B22" w:rsidRPr="002847DB">
              <w:t>he Canadian Province of Nova Scotia</w:t>
            </w:r>
            <w:r w:rsidR="00EC2715" w:rsidRPr="002847DB">
              <w:t>;</w:t>
            </w:r>
          </w:p>
          <w:p w:rsidR="00094B22" w:rsidRPr="002847DB" w:rsidRDefault="00C928BE" w:rsidP="00DD0A20">
            <w:pPr>
              <w:pStyle w:val="Tablea"/>
            </w:pPr>
            <w:r w:rsidRPr="002847DB">
              <w:t xml:space="preserve">(g) </w:t>
            </w:r>
            <w:r w:rsidR="00817D84" w:rsidRPr="002847DB">
              <w:t>t</w:t>
            </w:r>
            <w:r w:rsidR="00094B22" w:rsidRPr="002847DB">
              <w:t>he Canadian Province of Ontario</w:t>
            </w:r>
            <w:r w:rsidR="00EC2715" w:rsidRPr="002847DB">
              <w:t>;</w:t>
            </w:r>
          </w:p>
          <w:p w:rsidR="00094B22" w:rsidRPr="002847DB" w:rsidRDefault="00C928BE" w:rsidP="00DD0A20">
            <w:pPr>
              <w:pStyle w:val="Tablea"/>
            </w:pPr>
            <w:r w:rsidRPr="002847DB">
              <w:t xml:space="preserve">(h) </w:t>
            </w:r>
            <w:r w:rsidR="00817D84" w:rsidRPr="002847DB">
              <w:t>t</w:t>
            </w:r>
            <w:r w:rsidR="00094B22" w:rsidRPr="002847DB">
              <w:t>he Canadian Province of Prince Edward Island</w:t>
            </w:r>
            <w:r w:rsidR="00EC2715" w:rsidRPr="002847DB">
              <w:t>;</w:t>
            </w:r>
          </w:p>
          <w:p w:rsidR="00094B22" w:rsidRPr="002847DB" w:rsidRDefault="00C928BE" w:rsidP="00DD0A20">
            <w:pPr>
              <w:pStyle w:val="Tablea"/>
            </w:pPr>
            <w:r w:rsidRPr="002847DB">
              <w:t xml:space="preserve">(i) </w:t>
            </w:r>
            <w:r w:rsidR="00817D84" w:rsidRPr="002847DB">
              <w:t>t</w:t>
            </w:r>
            <w:r w:rsidR="00094B22" w:rsidRPr="002847DB">
              <w:t>he Canadian Province of Saskatchewan</w:t>
            </w:r>
            <w:r w:rsidR="00EC2715" w:rsidRPr="002847DB">
              <w:t>;</w:t>
            </w:r>
          </w:p>
          <w:p w:rsidR="00094B22" w:rsidRPr="002847DB" w:rsidRDefault="00C928BE" w:rsidP="00DD0A20">
            <w:pPr>
              <w:pStyle w:val="Tablea"/>
            </w:pPr>
            <w:r w:rsidRPr="002847DB">
              <w:t xml:space="preserve">(j) </w:t>
            </w:r>
            <w:r w:rsidR="00817D84" w:rsidRPr="002847DB">
              <w:t>t</w:t>
            </w:r>
            <w:r w:rsidR="00094B22" w:rsidRPr="002847DB">
              <w:t>he Canadian Territory of Northwest Territories</w:t>
            </w:r>
            <w:r w:rsidR="00EC2715" w:rsidRPr="002847DB">
              <w:t>;</w:t>
            </w:r>
          </w:p>
          <w:p w:rsidR="00094B22" w:rsidRPr="002847DB" w:rsidRDefault="00C928BE" w:rsidP="00DD0A20">
            <w:pPr>
              <w:pStyle w:val="Tablea"/>
            </w:pPr>
            <w:r w:rsidRPr="002847DB">
              <w:t xml:space="preserve">(k) </w:t>
            </w:r>
            <w:r w:rsidR="00817D84" w:rsidRPr="002847DB">
              <w:t>t</w:t>
            </w:r>
            <w:r w:rsidR="00094B22" w:rsidRPr="002847DB">
              <w:t>he Canadian Territory of Nunavut</w:t>
            </w:r>
            <w:r w:rsidR="00EC2715" w:rsidRPr="002847DB">
              <w:t>;</w:t>
            </w:r>
          </w:p>
          <w:p w:rsidR="00A45036" w:rsidRPr="002847DB" w:rsidRDefault="00C928BE" w:rsidP="00DD0A20">
            <w:pPr>
              <w:pStyle w:val="Tablea"/>
            </w:pPr>
            <w:r w:rsidRPr="002847DB">
              <w:t xml:space="preserve">(l) </w:t>
            </w:r>
            <w:r w:rsidR="00817D84" w:rsidRPr="002847DB">
              <w:t>t</w:t>
            </w:r>
            <w:r w:rsidR="00094B22" w:rsidRPr="002847DB">
              <w:t>he Canadian Territory of Yukon</w:t>
            </w:r>
            <w:r w:rsidR="002C0C0B" w:rsidRPr="002847DB">
              <w:t>.</w:t>
            </w:r>
          </w:p>
        </w:tc>
      </w:tr>
      <w:tr w:rsidR="00A45036" w:rsidRPr="002847DB" w:rsidTr="003204FD">
        <w:tc>
          <w:tcPr>
            <w:tcW w:w="826" w:type="dxa"/>
            <w:shd w:val="clear" w:color="auto" w:fill="auto"/>
          </w:tcPr>
          <w:p w:rsidR="00A45036" w:rsidRPr="002847DB" w:rsidRDefault="00817D84" w:rsidP="00A45036">
            <w:pPr>
              <w:pStyle w:val="Tabletext"/>
            </w:pPr>
            <w:r w:rsidRPr="002847DB">
              <w:t>6</w:t>
            </w:r>
          </w:p>
        </w:tc>
        <w:tc>
          <w:tcPr>
            <w:tcW w:w="6537" w:type="dxa"/>
            <w:shd w:val="clear" w:color="auto" w:fill="auto"/>
          </w:tcPr>
          <w:p w:rsidR="00A45036" w:rsidRPr="002847DB" w:rsidRDefault="00094B22" w:rsidP="00094B22">
            <w:pPr>
              <w:pStyle w:val="Tabletext"/>
            </w:pPr>
            <w:r w:rsidRPr="002847DB">
              <w:t>Colombia</w:t>
            </w:r>
          </w:p>
        </w:tc>
      </w:tr>
      <w:tr w:rsidR="00A45036" w:rsidRPr="002847DB" w:rsidTr="003204FD">
        <w:tc>
          <w:tcPr>
            <w:tcW w:w="826" w:type="dxa"/>
            <w:shd w:val="clear" w:color="auto" w:fill="auto"/>
          </w:tcPr>
          <w:p w:rsidR="00A45036" w:rsidRPr="002847DB" w:rsidRDefault="00817D84" w:rsidP="00A45036">
            <w:pPr>
              <w:pStyle w:val="Tabletext"/>
            </w:pPr>
            <w:r w:rsidRPr="002847DB">
              <w:t>7</w:t>
            </w:r>
          </w:p>
        </w:tc>
        <w:tc>
          <w:tcPr>
            <w:tcW w:w="6537" w:type="dxa"/>
            <w:shd w:val="clear" w:color="auto" w:fill="auto"/>
          </w:tcPr>
          <w:p w:rsidR="00A45036" w:rsidRPr="002847DB" w:rsidRDefault="00094B22" w:rsidP="00094B22">
            <w:pPr>
              <w:pStyle w:val="Tabletext"/>
            </w:pPr>
            <w:r w:rsidRPr="002847DB">
              <w:t>Cook Islands</w:t>
            </w:r>
          </w:p>
        </w:tc>
      </w:tr>
      <w:tr w:rsidR="00A45036" w:rsidRPr="002847DB" w:rsidTr="003204FD">
        <w:tc>
          <w:tcPr>
            <w:tcW w:w="826" w:type="dxa"/>
            <w:shd w:val="clear" w:color="auto" w:fill="auto"/>
          </w:tcPr>
          <w:p w:rsidR="00A45036" w:rsidRPr="002847DB" w:rsidRDefault="00817D84" w:rsidP="00A45036">
            <w:pPr>
              <w:pStyle w:val="Tabletext"/>
            </w:pPr>
            <w:r w:rsidRPr="002847DB">
              <w:t>8</w:t>
            </w:r>
          </w:p>
        </w:tc>
        <w:tc>
          <w:tcPr>
            <w:tcW w:w="6537" w:type="dxa"/>
            <w:shd w:val="clear" w:color="auto" w:fill="auto"/>
          </w:tcPr>
          <w:p w:rsidR="00A45036" w:rsidRPr="002847DB" w:rsidRDefault="00094B22" w:rsidP="00094B22">
            <w:pPr>
              <w:pStyle w:val="Tabletext"/>
            </w:pPr>
            <w:r w:rsidRPr="002847DB">
              <w:t>Cyprus</w:t>
            </w:r>
          </w:p>
        </w:tc>
      </w:tr>
      <w:tr w:rsidR="00A45036" w:rsidRPr="002847DB" w:rsidTr="003204FD">
        <w:tc>
          <w:tcPr>
            <w:tcW w:w="826" w:type="dxa"/>
            <w:shd w:val="clear" w:color="auto" w:fill="auto"/>
          </w:tcPr>
          <w:p w:rsidR="00A45036" w:rsidRPr="002847DB" w:rsidRDefault="00817D84" w:rsidP="00A45036">
            <w:pPr>
              <w:pStyle w:val="Tabletext"/>
            </w:pPr>
            <w:r w:rsidRPr="002847DB">
              <w:t>9</w:t>
            </w:r>
          </w:p>
        </w:tc>
        <w:tc>
          <w:tcPr>
            <w:tcW w:w="6537" w:type="dxa"/>
            <w:shd w:val="clear" w:color="auto" w:fill="auto"/>
          </w:tcPr>
          <w:p w:rsidR="00A45036" w:rsidRPr="002847DB" w:rsidRDefault="00094B22" w:rsidP="00094B22">
            <w:pPr>
              <w:pStyle w:val="Tabletext"/>
            </w:pPr>
            <w:r w:rsidRPr="002847DB">
              <w:t>Czech Republic</w:t>
            </w:r>
          </w:p>
        </w:tc>
      </w:tr>
      <w:tr w:rsidR="00A45036" w:rsidRPr="002847DB" w:rsidTr="003204FD">
        <w:tc>
          <w:tcPr>
            <w:tcW w:w="826" w:type="dxa"/>
            <w:shd w:val="clear" w:color="auto" w:fill="auto"/>
          </w:tcPr>
          <w:p w:rsidR="00A45036" w:rsidRPr="002847DB" w:rsidRDefault="00817D84" w:rsidP="00A45036">
            <w:pPr>
              <w:pStyle w:val="Tabletext"/>
            </w:pPr>
            <w:r w:rsidRPr="002847DB">
              <w:t>10</w:t>
            </w:r>
          </w:p>
        </w:tc>
        <w:tc>
          <w:tcPr>
            <w:tcW w:w="6537" w:type="dxa"/>
            <w:shd w:val="clear" w:color="auto" w:fill="auto"/>
          </w:tcPr>
          <w:p w:rsidR="00A45036" w:rsidRPr="002847DB" w:rsidRDefault="00094B22" w:rsidP="00094B22">
            <w:pPr>
              <w:pStyle w:val="Tabletext"/>
            </w:pPr>
            <w:r w:rsidRPr="002847DB">
              <w:t>Denmark</w:t>
            </w:r>
          </w:p>
        </w:tc>
      </w:tr>
      <w:tr w:rsidR="00A45036" w:rsidRPr="002847DB" w:rsidTr="003204FD">
        <w:tc>
          <w:tcPr>
            <w:tcW w:w="826" w:type="dxa"/>
            <w:shd w:val="clear" w:color="auto" w:fill="auto"/>
          </w:tcPr>
          <w:p w:rsidR="00A45036" w:rsidRPr="002847DB" w:rsidRDefault="00817D84" w:rsidP="00A45036">
            <w:pPr>
              <w:pStyle w:val="Tabletext"/>
            </w:pPr>
            <w:r w:rsidRPr="002847DB">
              <w:t>11</w:t>
            </w:r>
          </w:p>
        </w:tc>
        <w:tc>
          <w:tcPr>
            <w:tcW w:w="6537" w:type="dxa"/>
            <w:shd w:val="clear" w:color="auto" w:fill="auto"/>
          </w:tcPr>
          <w:p w:rsidR="00A45036" w:rsidRPr="002847DB" w:rsidRDefault="00094B22" w:rsidP="00094B22">
            <w:pPr>
              <w:pStyle w:val="Tabletext"/>
            </w:pPr>
            <w:r w:rsidRPr="002847DB">
              <w:t>Estonia</w:t>
            </w:r>
          </w:p>
        </w:tc>
      </w:tr>
      <w:tr w:rsidR="00A45036" w:rsidRPr="002847DB" w:rsidTr="003204FD">
        <w:tc>
          <w:tcPr>
            <w:tcW w:w="826" w:type="dxa"/>
            <w:shd w:val="clear" w:color="auto" w:fill="auto"/>
          </w:tcPr>
          <w:p w:rsidR="00A45036" w:rsidRPr="002847DB" w:rsidRDefault="00817D84" w:rsidP="00A45036">
            <w:pPr>
              <w:pStyle w:val="Tabletext"/>
            </w:pPr>
            <w:r w:rsidRPr="002847DB">
              <w:t>12</w:t>
            </w:r>
          </w:p>
        </w:tc>
        <w:tc>
          <w:tcPr>
            <w:tcW w:w="6537" w:type="dxa"/>
            <w:shd w:val="clear" w:color="auto" w:fill="auto"/>
          </w:tcPr>
          <w:p w:rsidR="00A45036" w:rsidRPr="002847DB" w:rsidRDefault="00094B22" w:rsidP="00094B22">
            <w:pPr>
              <w:pStyle w:val="Tabletext"/>
            </w:pPr>
            <w:r w:rsidRPr="002847DB">
              <w:t>Fiji</w:t>
            </w:r>
          </w:p>
        </w:tc>
      </w:tr>
      <w:tr w:rsidR="00A45036" w:rsidRPr="002847DB" w:rsidTr="003204FD">
        <w:tc>
          <w:tcPr>
            <w:tcW w:w="826" w:type="dxa"/>
            <w:shd w:val="clear" w:color="auto" w:fill="auto"/>
          </w:tcPr>
          <w:p w:rsidR="00A45036" w:rsidRPr="002847DB" w:rsidRDefault="00817D84" w:rsidP="00A45036">
            <w:pPr>
              <w:pStyle w:val="Tabletext"/>
            </w:pPr>
            <w:r w:rsidRPr="002847DB">
              <w:t>13</w:t>
            </w:r>
          </w:p>
        </w:tc>
        <w:tc>
          <w:tcPr>
            <w:tcW w:w="6537" w:type="dxa"/>
            <w:shd w:val="clear" w:color="auto" w:fill="auto"/>
          </w:tcPr>
          <w:p w:rsidR="00A45036" w:rsidRPr="002847DB" w:rsidRDefault="00094B22" w:rsidP="00094B22">
            <w:pPr>
              <w:pStyle w:val="Tabletext"/>
            </w:pPr>
            <w:r w:rsidRPr="002847DB">
              <w:t>France</w:t>
            </w:r>
          </w:p>
        </w:tc>
      </w:tr>
      <w:tr w:rsidR="00A45036" w:rsidRPr="002847DB" w:rsidTr="003204FD">
        <w:tc>
          <w:tcPr>
            <w:tcW w:w="826" w:type="dxa"/>
            <w:shd w:val="clear" w:color="auto" w:fill="auto"/>
          </w:tcPr>
          <w:p w:rsidR="00A45036" w:rsidRPr="002847DB" w:rsidRDefault="00817D84" w:rsidP="00A45036">
            <w:pPr>
              <w:pStyle w:val="Tabletext"/>
            </w:pPr>
            <w:r w:rsidRPr="002847DB">
              <w:t>14</w:t>
            </w:r>
          </w:p>
        </w:tc>
        <w:tc>
          <w:tcPr>
            <w:tcW w:w="6537" w:type="dxa"/>
            <w:shd w:val="clear" w:color="auto" w:fill="auto"/>
          </w:tcPr>
          <w:p w:rsidR="00A45036" w:rsidRPr="002847DB" w:rsidRDefault="00094B22" w:rsidP="00094B22">
            <w:pPr>
              <w:pStyle w:val="Tabletext"/>
            </w:pPr>
            <w:r w:rsidRPr="002847DB">
              <w:t>Germany</w:t>
            </w:r>
          </w:p>
        </w:tc>
      </w:tr>
      <w:tr w:rsidR="00A45036" w:rsidRPr="002847DB" w:rsidTr="003204FD">
        <w:tc>
          <w:tcPr>
            <w:tcW w:w="826" w:type="dxa"/>
            <w:shd w:val="clear" w:color="auto" w:fill="auto"/>
          </w:tcPr>
          <w:p w:rsidR="00A45036" w:rsidRPr="002847DB" w:rsidRDefault="00817D84" w:rsidP="00A45036">
            <w:pPr>
              <w:pStyle w:val="Tabletext"/>
            </w:pPr>
            <w:r w:rsidRPr="002847DB">
              <w:t>15</w:t>
            </w:r>
          </w:p>
        </w:tc>
        <w:tc>
          <w:tcPr>
            <w:tcW w:w="6537" w:type="dxa"/>
            <w:shd w:val="clear" w:color="auto" w:fill="auto"/>
          </w:tcPr>
          <w:p w:rsidR="00A45036" w:rsidRPr="002847DB" w:rsidRDefault="00094B22" w:rsidP="00094B22">
            <w:pPr>
              <w:pStyle w:val="Tabletext"/>
            </w:pPr>
            <w:r w:rsidRPr="002847DB">
              <w:t>Gibraltar</w:t>
            </w:r>
          </w:p>
        </w:tc>
      </w:tr>
      <w:tr w:rsidR="00A45036" w:rsidRPr="002847DB" w:rsidTr="003204FD">
        <w:tc>
          <w:tcPr>
            <w:tcW w:w="826" w:type="dxa"/>
            <w:shd w:val="clear" w:color="auto" w:fill="auto"/>
          </w:tcPr>
          <w:p w:rsidR="00A45036" w:rsidRPr="002847DB" w:rsidRDefault="00817D84" w:rsidP="00A45036">
            <w:pPr>
              <w:pStyle w:val="Tabletext"/>
            </w:pPr>
            <w:r w:rsidRPr="002847DB">
              <w:t>16</w:t>
            </w:r>
          </w:p>
        </w:tc>
        <w:tc>
          <w:tcPr>
            <w:tcW w:w="6537" w:type="dxa"/>
            <w:shd w:val="clear" w:color="auto" w:fill="auto"/>
          </w:tcPr>
          <w:p w:rsidR="00A45036" w:rsidRPr="002847DB" w:rsidRDefault="00094B22" w:rsidP="00094B22">
            <w:pPr>
              <w:pStyle w:val="Tabletext"/>
            </w:pPr>
            <w:r w:rsidRPr="002847DB">
              <w:t>Hong Kong</w:t>
            </w:r>
          </w:p>
        </w:tc>
      </w:tr>
      <w:tr w:rsidR="00A45036" w:rsidRPr="002847DB" w:rsidTr="003204FD">
        <w:tc>
          <w:tcPr>
            <w:tcW w:w="826" w:type="dxa"/>
            <w:shd w:val="clear" w:color="auto" w:fill="auto"/>
          </w:tcPr>
          <w:p w:rsidR="00A45036" w:rsidRPr="002847DB" w:rsidRDefault="00817D84" w:rsidP="00A45036">
            <w:pPr>
              <w:pStyle w:val="Tabletext"/>
            </w:pPr>
            <w:r w:rsidRPr="002847DB">
              <w:t>17</w:t>
            </w:r>
          </w:p>
        </w:tc>
        <w:tc>
          <w:tcPr>
            <w:tcW w:w="6537" w:type="dxa"/>
            <w:shd w:val="clear" w:color="auto" w:fill="auto"/>
          </w:tcPr>
          <w:p w:rsidR="00A45036" w:rsidRPr="002847DB" w:rsidRDefault="00094B22" w:rsidP="00094B22">
            <w:pPr>
              <w:pStyle w:val="Tabletext"/>
            </w:pPr>
            <w:r w:rsidRPr="002847DB">
              <w:t>India</w:t>
            </w:r>
          </w:p>
        </w:tc>
      </w:tr>
      <w:tr w:rsidR="00A45036" w:rsidRPr="002847DB" w:rsidTr="003204FD">
        <w:tc>
          <w:tcPr>
            <w:tcW w:w="826" w:type="dxa"/>
            <w:shd w:val="clear" w:color="auto" w:fill="auto"/>
          </w:tcPr>
          <w:p w:rsidR="00A45036" w:rsidRPr="002847DB" w:rsidRDefault="00817D84" w:rsidP="00A45036">
            <w:pPr>
              <w:pStyle w:val="Tabletext"/>
            </w:pPr>
            <w:r w:rsidRPr="002847DB">
              <w:t>18</w:t>
            </w:r>
          </w:p>
        </w:tc>
        <w:tc>
          <w:tcPr>
            <w:tcW w:w="6537" w:type="dxa"/>
            <w:shd w:val="clear" w:color="auto" w:fill="auto"/>
          </w:tcPr>
          <w:p w:rsidR="00A45036" w:rsidRPr="002847DB" w:rsidRDefault="00094B22" w:rsidP="00094B22">
            <w:pPr>
              <w:pStyle w:val="Tabletext"/>
            </w:pPr>
            <w:r w:rsidRPr="002847DB">
              <w:t>Italy</w:t>
            </w:r>
          </w:p>
        </w:tc>
      </w:tr>
      <w:tr w:rsidR="00A45036" w:rsidRPr="002847DB" w:rsidTr="003204FD">
        <w:tc>
          <w:tcPr>
            <w:tcW w:w="826" w:type="dxa"/>
            <w:shd w:val="clear" w:color="auto" w:fill="auto"/>
          </w:tcPr>
          <w:p w:rsidR="00A45036" w:rsidRPr="002847DB" w:rsidRDefault="00817D84" w:rsidP="00A45036">
            <w:pPr>
              <w:pStyle w:val="Tabletext"/>
            </w:pPr>
            <w:r w:rsidRPr="002847DB">
              <w:t>19</w:t>
            </w:r>
          </w:p>
        </w:tc>
        <w:tc>
          <w:tcPr>
            <w:tcW w:w="6537" w:type="dxa"/>
            <w:shd w:val="clear" w:color="auto" w:fill="auto"/>
          </w:tcPr>
          <w:p w:rsidR="00A45036" w:rsidRPr="002847DB" w:rsidRDefault="00094B22" w:rsidP="00C928BE">
            <w:pPr>
              <w:pStyle w:val="Tablea"/>
            </w:pPr>
            <w:r w:rsidRPr="002847DB">
              <w:t>Kazakhstan</w:t>
            </w:r>
          </w:p>
        </w:tc>
      </w:tr>
      <w:tr w:rsidR="00A45036" w:rsidRPr="002847DB" w:rsidTr="003204FD">
        <w:tc>
          <w:tcPr>
            <w:tcW w:w="826" w:type="dxa"/>
            <w:shd w:val="clear" w:color="auto" w:fill="auto"/>
          </w:tcPr>
          <w:p w:rsidR="00A45036" w:rsidRPr="002847DB" w:rsidRDefault="00817D84" w:rsidP="00A45036">
            <w:pPr>
              <w:pStyle w:val="Tabletext"/>
            </w:pPr>
            <w:r w:rsidRPr="002847DB">
              <w:t>20</w:t>
            </w:r>
          </w:p>
        </w:tc>
        <w:tc>
          <w:tcPr>
            <w:tcW w:w="6537" w:type="dxa"/>
            <w:shd w:val="clear" w:color="auto" w:fill="auto"/>
          </w:tcPr>
          <w:p w:rsidR="00A45036" w:rsidRPr="002847DB" w:rsidRDefault="00094B22" w:rsidP="00C928BE">
            <w:pPr>
              <w:pStyle w:val="Tablea"/>
            </w:pPr>
            <w:r w:rsidRPr="002847DB">
              <w:t>Kenya</w:t>
            </w:r>
          </w:p>
        </w:tc>
      </w:tr>
      <w:tr w:rsidR="00A45036" w:rsidRPr="002847DB" w:rsidTr="003204FD">
        <w:tc>
          <w:tcPr>
            <w:tcW w:w="826" w:type="dxa"/>
            <w:shd w:val="clear" w:color="auto" w:fill="auto"/>
          </w:tcPr>
          <w:p w:rsidR="00A45036" w:rsidRPr="002847DB" w:rsidRDefault="00817D84" w:rsidP="00A45036">
            <w:pPr>
              <w:pStyle w:val="Tabletext"/>
            </w:pPr>
            <w:r w:rsidRPr="002847DB">
              <w:t>21</w:t>
            </w:r>
          </w:p>
        </w:tc>
        <w:tc>
          <w:tcPr>
            <w:tcW w:w="6537" w:type="dxa"/>
            <w:shd w:val="clear" w:color="auto" w:fill="auto"/>
          </w:tcPr>
          <w:p w:rsidR="00A45036" w:rsidRPr="002847DB" w:rsidRDefault="00094B22" w:rsidP="00C928BE">
            <w:pPr>
              <w:pStyle w:val="Tablea"/>
            </w:pPr>
            <w:r w:rsidRPr="002847DB">
              <w:t>Lithuania</w:t>
            </w:r>
          </w:p>
        </w:tc>
      </w:tr>
      <w:tr w:rsidR="00A45036" w:rsidRPr="002847DB" w:rsidTr="003204FD">
        <w:tc>
          <w:tcPr>
            <w:tcW w:w="826" w:type="dxa"/>
            <w:shd w:val="clear" w:color="auto" w:fill="auto"/>
          </w:tcPr>
          <w:p w:rsidR="00A45036" w:rsidRPr="002847DB" w:rsidRDefault="00817D84" w:rsidP="00A45036">
            <w:pPr>
              <w:pStyle w:val="Tabletext"/>
            </w:pPr>
            <w:r w:rsidRPr="002847DB">
              <w:t>22</w:t>
            </w:r>
          </w:p>
        </w:tc>
        <w:tc>
          <w:tcPr>
            <w:tcW w:w="6537" w:type="dxa"/>
            <w:shd w:val="clear" w:color="auto" w:fill="auto"/>
          </w:tcPr>
          <w:p w:rsidR="00A45036" w:rsidRPr="002847DB" w:rsidRDefault="00094B22" w:rsidP="00C928BE">
            <w:pPr>
              <w:pStyle w:val="Tablea"/>
            </w:pPr>
            <w:r w:rsidRPr="002847DB">
              <w:t>Luxembourg</w:t>
            </w:r>
          </w:p>
        </w:tc>
      </w:tr>
      <w:tr w:rsidR="00A45036" w:rsidRPr="002847DB" w:rsidTr="003204FD">
        <w:tc>
          <w:tcPr>
            <w:tcW w:w="826" w:type="dxa"/>
            <w:shd w:val="clear" w:color="auto" w:fill="auto"/>
          </w:tcPr>
          <w:p w:rsidR="00A45036" w:rsidRPr="002847DB" w:rsidRDefault="00817D84" w:rsidP="00A45036">
            <w:pPr>
              <w:pStyle w:val="Tabletext"/>
            </w:pPr>
            <w:r w:rsidRPr="002847DB">
              <w:t>23</w:t>
            </w:r>
          </w:p>
        </w:tc>
        <w:tc>
          <w:tcPr>
            <w:tcW w:w="6537" w:type="dxa"/>
            <w:shd w:val="clear" w:color="auto" w:fill="auto"/>
          </w:tcPr>
          <w:p w:rsidR="00A45036" w:rsidRPr="002847DB" w:rsidRDefault="00094B22" w:rsidP="00C928BE">
            <w:pPr>
              <w:pStyle w:val="Tablea"/>
            </w:pPr>
            <w:r w:rsidRPr="002847DB">
              <w:t>Malawi</w:t>
            </w:r>
          </w:p>
        </w:tc>
      </w:tr>
      <w:tr w:rsidR="00A45036" w:rsidRPr="002847DB" w:rsidTr="003204FD">
        <w:tc>
          <w:tcPr>
            <w:tcW w:w="826" w:type="dxa"/>
            <w:shd w:val="clear" w:color="auto" w:fill="auto"/>
          </w:tcPr>
          <w:p w:rsidR="00A45036" w:rsidRPr="002847DB" w:rsidRDefault="00817D84" w:rsidP="00A45036">
            <w:pPr>
              <w:pStyle w:val="Tabletext"/>
            </w:pPr>
            <w:r w:rsidRPr="002847DB">
              <w:t>24</w:t>
            </w:r>
          </w:p>
        </w:tc>
        <w:tc>
          <w:tcPr>
            <w:tcW w:w="6537" w:type="dxa"/>
            <w:shd w:val="clear" w:color="auto" w:fill="auto"/>
          </w:tcPr>
          <w:p w:rsidR="00A45036" w:rsidRPr="002847DB" w:rsidRDefault="00094B22" w:rsidP="00C928BE">
            <w:pPr>
              <w:pStyle w:val="Tablea"/>
            </w:pPr>
            <w:r w:rsidRPr="002847DB">
              <w:t>Malaysia</w:t>
            </w:r>
          </w:p>
        </w:tc>
      </w:tr>
      <w:tr w:rsidR="00A45036" w:rsidRPr="002847DB" w:rsidTr="003204FD">
        <w:tc>
          <w:tcPr>
            <w:tcW w:w="826" w:type="dxa"/>
            <w:shd w:val="clear" w:color="auto" w:fill="auto"/>
          </w:tcPr>
          <w:p w:rsidR="00A45036" w:rsidRPr="002847DB" w:rsidRDefault="00817D84" w:rsidP="00A45036">
            <w:pPr>
              <w:pStyle w:val="Tabletext"/>
            </w:pPr>
            <w:r w:rsidRPr="002847DB">
              <w:t>25</w:t>
            </w:r>
          </w:p>
        </w:tc>
        <w:tc>
          <w:tcPr>
            <w:tcW w:w="6537" w:type="dxa"/>
            <w:shd w:val="clear" w:color="auto" w:fill="auto"/>
          </w:tcPr>
          <w:p w:rsidR="00A45036" w:rsidRPr="002847DB" w:rsidRDefault="00094B22" w:rsidP="00C928BE">
            <w:pPr>
              <w:pStyle w:val="Tablea"/>
            </w:pPr>
            <w:r w:rsidRPr="002847DB">
              <w:t>Malta</w:t>
            </w:r>
          </w:p>
        </w:tc>
      </w:tr>
      <w:tr w:rsidR="00A45036" w:rsidRPr="002847DB" w:rsidTr="003204FD">
        <w:tc>
          <w:tcPr>
            <w:tcW w:w="826" w:type="dxa"/>
            <w:shd w:val="clear" w:color="auto" w:fill="auto"/>
          </w:tcPr>
          <w:p w:rsidR="00A45036" w:rsidRPr="002847DB" w:rsidRDefault="00817D84" w:rsidP="00A45036">
            <w:pPr>
              <w:pStyle w:val="Tabletext"/>
            </w:pPr>
            <w:r w:rsidRPr="002847DB">
              <w:t>26</w:t>
            </w:r>
          </w:p>
        </w:tc>
        <w:tc>
          <w:tcPr>
            <w:tcW w:w="6537" w:type="dxa"/>
            <w:shd w:val="clear" w:color="auto" w:fill="auto"/>
          </w:tcPr>
          <w:p w:rsidR="00A45036" w:rsidRPr="002847DB" w:rsidRDefault="00C928BE" w:rsidP="00C928BE">
            <w:pPr>
              <w:pStyle w:val="Tablea"/>
            </w:pPr>
            <w:r w:rsidRPr="002847DB">
              <w:t>Nauru</w:t>
            </w:r>
          </w:p>
        </w:tc>
      </w:tr>
      <w:tr w:rsidR="00A45036" w:rsidRPr="002847DB" w:rsidTr="003204FD">
        <w:tc>
          <w:tcPr>
            <w:tcW w:w="826" w:type="dxa"/>
            <w:shd w:val="clear" w:color="auto" w:fill="auto"/>
          </w:tcPr>
          <w:p w:rsidR="00A45036" w:rsidRPr="002847DB" w:rsidRDefault="00817D84" w:rsidP="00A45036">
            <w:pPr>
              <w:pStyle w:val="Tabletext"/>
            </w:pPr>
            <w:r w:rsidRPr="002847DB">
              <w:t>27</w:t>
            </w:r>
          </w:p>
        </w:tc>
        <w:tc>
          <w:tcPr>
            <w:tcW w:w="6537" w:type="dxa"/>
            <w:shd w:val="clear" w:color="auto" w:fill="auto"/>
          </w:tcPr>
          <w:p w:rsidR="00A45036" w:rsidRPr="002847DB" w:rsidRDefault="00BD499B" w:rsidP="00C928BE">
            <w:pPr>
              <w:pStyle w:val="Tablea"/>
            </w:pPr>
            <w:r w:rsidRPr="002847DB">
              <w:t>Netherlands</w:t>
            </w:r>
          </w:p>
        </w:tc>
      </w:tr>
      <w:tr w:rsidR="00A45036" w:rsidRPr="002847DB" w:rsidTr="003204FD">
        <w:tc>
          <w:tcPr>
            <w:tcW w:w="826" w:type="dxa"/>
            <w:shd w:val="clear" w:color="auto" w:fill="auto"/>
          </w:tcPr>
          <w:p w:rsidR="00A45036" w:rsidRPr="002847DB" w:rsidRDefault="00817D84" w:rsidP="00A45036">
            <w:pPr>
              <w:pStyle w:val="Tabletext"/>
            </w:pPr>
            <w:r w:rsidRPr="002847DB">
              <w:t>28</w:t>
            </w:r>
          </w:p>
        </w:tc>
        <w:tc>
          <w:tcPr>
            <w:tcW w:w="6537" w:type="dxa"/>
            <w:shd w:val="clear" w:color="auto" w:fill="auto"/>
          </w:tcPr>
          <w:p w:rsidR="00A45036" w:rsidRPr="002847DB" w:rsidRDefault="00BD499B" w:rsidP="00C928BE">
            <w:pPr>
              <w:pStyle w:val="Tablea"/>
            </w:pPr>
            <w:r w:rsidRPr="002847DB">
              <w:t>New Zealand</w:t>
            </w:r>
          </w:p>
        </w:tc>
      </w:tr>
      <w:tr w:rsidR="00A45036" w:rsidRPr="002847DB" w:rsidTr="003204FD">
        <w:tc>
          <w:tcPr>
            <w:tcW w:w="826" w:type="dxa"/>
            <w:shd w:val="clear" w:color="auto" w:fill="auto"/>
          </w:tcPr>
          <w:p w:rsidR="00A45036" w:rsidRPr="002847DB" w:rsidRDefault="00817D84" w:rsidP="00A45036">
            <w:pPr>
              <w:pStyle w:val="Tabletext"/>
            </w:pPr>
            <w:r w:rsidRPr="002847DB">
              <w:t>29</w:t>
            </w:r>
          </w:p>
        </w:tc>
        <w:tc>
          <w:tcPr>
            <w:tcW w:w="6537" w:type="dxa"/>
            <w:shd w:val="clear" w:color="auto" w:fill="auto"/>
          </w:tcPr>
          <w:p w:rsidR="00A45036" w:rsidRPr="002847DB" w:rsidRDefault="00BD499B" w:rsidP="00C928BE">
            <w:pPr>
              <w:pStyle w:val="Tablea"/>
            </w:pPr>
            <w:r w:rsidRPr="002847DB">
              <w:t>Niue</w:t>
            </w:r>
          </w:p>
        </w:tc>
      </w:tr>
      <w:tr w:rsidR="00A45036" w:rsidRPr="002847DB" w:rsidTr="003204FD">
        <w:tc>
          <w:tcPr>
            <w:tcW w:w="826" w:type="dxa"/>
            <w:shd w:val="clear" w:color="auto" w:fill="auto"/>
          </w:tcPr>
          <w:p w:rsidR="00A45036" w:rsidRPr="002847DB" w:rsidRDefault="00817D84" w:rsidP="00A45036">
            <w:pPr>
              <w:pStyle w:val="Tabletext"/>
            </w:pPr>
            <w:r w:rsidRPr="002847DB">
              <w:t>30</w:t>
            </w:r>
          </w:p>
        </w:tc>
        <w:tc>
          <w:tcPr>
            <w:tcW w:w="6537" w:type="dxa"/>
            <w:shd w:val="clear" w:color="auto" w:fill="auto"/>
          </w:tcPr>
          <w:p w:rsidR="00A45036" w:rsidRPr="002847DB" w:rsidRDefault="00C928BE" w:rsidP="00C928BE">
            <w:pPr>
              <w:pStyle w:val="Tablea"/>
            </w:pPr>
            <w:r w:rsidRPr="002847DB">
              <w:t>Norway</w:t>
            </w:r>
          </w:p>
        </w:tc>
      </w:tr>
      <w:tr w:rsidR="00A45036" w:rsidRPr="002847DB" w:rsidTr="003204FD">
        <w:tc>
          <w:tcPr>
            <w:tcW w:w="826" w:type="dxa"/>
            <w:shd w:val="clear" w:color="auto" w:fill="auto"/>
          </w:tcPr>
          <w:p w:rsidR="00A45036" w:rsidRPr="002847DB" w:rsidRDefault="00817D84" w:rsidP="00A45036">
            <w:pPr>
              <w:pStyle w:val="Tabletext"/>
            </w:pPr>
            <w:r w:rsidRPr="002847DB">
              <w:t>31</w:t>
            </w:r>
          </w:p>
        </w:tc>
        <w:tc>
          <w:tcPr>
            <w:tcW w:w="6537" w:type="dxa"/>
            <w:shd w:val="clear" w:color="auto" w:fill="auto"/>
          </w:tcPr>
          <w:p w:rsidR="00A45036" w:rsidRPr="002847DB" w:rsidRDefault="00C928BE" w:rsidP="00C928BE">
            <w:pPr>
              <w:pStyle w:val="Tabletext"/>
            </w:pPr>
            <w:r w:rsidRPr="002847DB">
              <w:t>Papua New Guinea</w:t>
            </w:r>
          </w:p>
        </w:tc>
      </w:tr>
      <w:tr w:rsidR="00A45036" w:rsidRPr="002847DB" w:rsidTr="003204FD">
        <w:tc>
          <w:tcPr>
            <w:tcW w:w="826" w:type="dxa"/>
            <w:shd w:val="clear" w:color="auto" w:fill="auto"/>
          </w:tcPr>
          <w:p w:rsidR="00A45036" w:rsidRPr="002847DB" w:rsidRDefault="00817D84" w:rsidP="00A45036">
            <w:pPr>
              <w:pStyle w:val="Tabletext"/>
            </w:pPr>
            <w:r w:rsidRPr="002847DB">
              <w:t>32</w:t>
            </w:r>
          </w:p>
        </w:tc>
        <w:tc>
          <w:tcPr>
            <w:tcW w:w="6537" w:type="dxa"/>
            <w:shd w:val="clear" w:color="auto" w:fill="auto"/>
          </w:tcPr>
          <w:p w:rsidR="00A45036" w:rsidRPr="002847DB" w:rsidRDefault="00C928BE" w:rsidP="00C928BE">
            <w:pPr>
              <w:pStyle w:val="Tabletext"/>
            </w:pPr>
            <w:r w:rsidRPr="002847DB">
              <w:t>Poland</w:t>
            </w:r>
          </w:p>
        </w:tc>
      </w:tr>
      <w:tr w:rsidR="00A45036" w:rsidRPr="002847DB" w:rsidTr="003204FD">
        <w:tc>
          <w:tcPr>
            <w:tcW w:w="826" w:type="dxa"/>
            <w:shd w:val="clear" w:color="auto" w:fill="auto"/>
          </w:tcPr>
          <w:p w:rsidR="00A45036" w:rsidRPr="002847DB" w:rsidRDefault="00817D84" w:rsidP="00A45036">
            <w:pPr>
              <w:pStyle w:val="Tabletext"/>
            </w:pPr>
            <w:r w:rsidRPr="002847DB">
              <w:t>33</w:t>
            </w:r>
          </w:p>
        </w:tc>
        <w:tc>
          <w:tcPr>
            <w:tcW w:w="6537" w:type="dxa"/>
            <w:shd w:val="clear" w:color="auto" w:fill="auto"/>
          </w:tcPr>
          <w:p w:rsidR="00A45036" w:rsidRPr="002847DB" w:rsidRDefault="00C928BE" w:rsidP="00C928BE">
            <w:pPr>
              <w:pStyle w:val="Tabletext"/>
            </w:pPr>
            <w:r w:rsidRPr="002847DB">
              <w:t>Portugal</w:t>
            </w:r>
          </w:p>
        </w:tc>
      </w:tr>
      <w:tr w:rsidR="00A45036" w:rsidRPr="002847DB" w:rsidTr="003204FD">
        <w:tc>
          <w:tcPr>
            <w:tcW w:w="826" w:type="dxa"/>
            <w:shd w:val="clear" w:color="auto" w:fill="auto"/>
          </w:tcPr>
          <w:p w:rsidR="00A45036" w:rsidRPr="002847DB" w:rsidRDefault="00817D84" w:rsidP="00A45036">
            <w:pPr>
              <w:pStyle w:val="Tabletext"/>
            </w:pPr>
            <w:r w:rsidRPr="002847DB">
              <w:t>34</w:t>
            </w:r>
          </w:p>
        </w:tc>
        <w:tc>
          <w:tcPr>
            <w:tcW w:w="6537" w:type="dxa"/>
            <w:shd w:val="clear" w:color="auto" w:fill="auto"/>
          </w:tcPr>
          <w:p w:rsidR="00A45036" w:rsidRPr="002847DB" w:rsidRDefault="00C928BE" w:rsidP="00C928BE">
            <w:pPr>
              <w:pStyle w:val="Tabletext"/>
            </w:pPr>
            <w:r w:rsidRPr="002847DB">
              <w:t>Republic of Ireland</w:t>
            </w:r>
          </w:p>
        </w:tc>
      </w:tr>
      <w:tr w:rsidR="00A45036" w:rsidRPr="002847DB" w:rsidTr="003204FD">
        <w:tc>
          <w:tcPr>
            <w:tcW w:w="826" w:type="dxa"/>
            <w:shd w:val="clear" w:color="auto" w:fill="auto"/>
          </w:tcPr>
          <w:p w:rsidR="00A45036" w:rsidRPr="002847DB" w:rsidRDefault="00817D84" w:rsidP="00A45036">
            <w:pPr>
              <w:pStyle w:val="Tabletext"/>
            </w:pPr>
            <w:r w:rsidRPr="002847DB">
              <w:t>35</w:t>
            </w:r>
          </w:p>
        </w:tc>
        <w:tc>
          <w:tcPr>
            <w:tcW w:w="6537" w:type="dxa"/>
            <w:shd w:val="clear" w:color="auto" w:fill="auto"/>
          </w:tcPr>
          <w:p w:rsidR="00A45036" w:rsidRPr="002847DB" w:rsidRDefault="00C928BE" w:rsidP="00C928BE">
            <w:pPr>
              <w:pStyle w:val="Tabletext"/>
            </w:pPr>
            <w:r w:rsidRPr="002847DB">
              <w:t>Samoa</w:t>
            </w:r>
          </w:p>
        </w:tc>
      </w:tr>
      <w:tr w:rsidR="00A45036" w:rsidRPr="002847DB" w:rsidTr="003204FD">
        <w:tc>
          <w:tcPr>
            <w:tcW w:w="826" w:type="dxa"/>
            <w:shd w:val="clear" w:color="auto" w:fill="auto"/>
          </w:tcPr>
          <w:p w:rsidR="00A45036" w:rsidRPr="002847DB" w:rsidRDefault="00817D84" w:rsidP="00A45036">
            <w:pPr>
              <w:pStyle w:val="Tabletext"/>
            </w:pPr>
            <w:r w:rsidRPr="002847DB">
              <w:t>36</w:t>
            </w:r>
          </w:p>
        </w:tc>
        <w:tc>
          <w:tcPr>
            <w:tcW w:w="6537" w:type="dxa"/>
            <w:shd w:val="clear" w:color="auto" w:fill="auto"/>
          </w:tcPr>
          <w:p w:rsidR="00A45036" w:rsidRPr="002847DB" w:rsidRDefault="00094B22" w:rsidP="00817D84">
            <w:pPr>
              <w:pStyle w:val="Tabletext"/>
            </w:pPr>
            <w:r w:rsidRPr="002847DB">
              <w:t>Sierra Leone</w:t>
            </w:r>
          </w:p>
        </w:tc>
      </w:tr>
      <w:tr w:rsidR="00A45036" w:rsidRPr="002847DB" w:rsidTr="003204FD">
        <w:tc>
          <w:tcPr>
            <w:tcW w:w="826" w:type="dxa"/>
            <w:shd w:val="clear" w:color="auto" w:fill="auto"/>
          </w:tcPr>
          <w:p w:rsidR="00A45036" w:rsidRPr="002847DB" w:rsidRDefault="00817D84" w:rsidP="00A45036">
            <w:pPr>
              <w:pStyle w:val="Tabletext"/>
            </w:pPr>
            <w:r w:rsidRPr="002847DB">
              <w:t>37</w:t>
            </w:r>
          </w:p>
        </w:tc>
        <w:tc>
          <w:tcPr>
            <w:tcW w:w="6537" w:type="dxa"/>
            <w:shd w:val="clear" w:color="auto" w:fill="auto"/>
          </w:tcPr>
          <w:p w:rsidR="00A45036" w:rsidRPr="002847DB" w:rsidRDefault="00817D84" w:rsidP="00817D84">
            <w:pPr>
              <w:pStyle w:val="Tabletext"/>
            </w:pPr>
            <w:r w:rsidRPr="002847DB">
              <w:t>Singapore</w:t>
            </w:r>
          </w:p>
        </w:tc>
      </w:tr>
      <w:tr w:rsidR="00C928BE" w:rsidRPr="002847DB" w:rsidTr="003204FD">
        <w:tc>
          <w:tcPr>
            <w:tcW w:w="826" w:type="dxa"/>
            <w:shd w:val="clear" w:color="auto" w:fill="auto"/>
          </w:tcPr>
          <w:p w:rsidR="00C928BE" w:rsidRPr="002847DB" w:rsidRDefault="00817D84" w:rsidP="00A45036">
            <w:pPr>
              <w:pStyle w:val="Tabletext"/>
            </w:pPr>
            <w:r w:rsidRPr="002847DB">
              <w:t>38</w:t>
            </w:r>
          </w:p>
        </w:tc>
        <w:tc>
          <w:tcPr>
            <w:tcW w:w="6537" w:type="dxa"/>
            <w:shd w:val="clear" w:color="auto" w:fill="auto"/>
          </w:tcPr>
          <w:p w:rsidR="00C928BE" w:rsidRPr="002847DB" w:rsidRDefault="00817D84" w:rsidP="00817D84">
            <w:pPr>
              <w:pStyle w:val="Tabletext"/>
            </w:pPr>
            <w:r w:rsidRPr="002847DB">
              <w:t>Slovak Republic</w:t>
            </w:r>
          </w:p>
        </w:tc>
      </w:tr>
      <w:tr w:rsidR="00C928BE" w:rsidRPr="002847DB" w:rsidTr="003204FD">
        <w:tc>
          <w:tcPr>
            <w:tcW w:w="826" w:type="dxa"/>
            <w:shd w:val="clear" w:color="auto" w:fill="auto"/>
          </w:tcPr>
          <w:p w:rsidR="00C928BE" w:rsidRPr="002847DB" w:rsidRDefault="00817D84" w:rsidP="00A45036">
            <w:pPr>
              <w:pStyle w:val="Tabletext"/>
            </w:pPr>
            <w:r w:rsidRPr="002847DB">
              <w:t>39</w:t>
            </w:r>
          </w:p>
        </w:tc>
        <w:tc>
          <w:tcPr>
            <w:tcW w:w="6537" w:type="dxa"/>
            <w:shd w:val="clear" w:color="auto" w:fill="auto"/>
          </w:tcPr>
          <w:p w:rsidR="00C928BE" w:rsidRPr="002847DB" w:rsidRDefault="00817D84" w:rsidP="00817D84">
            <w:pPr>
              <w:pStyle w:val="Tabletext"/>
            </w:pPr>
            <w:r w:rsidRPr="002847DB">
              <w:t>South Africa</w:t>
            </w:r>
          </w:p>
        </w:tc>
      </w:tr>
      <w:tr w:rsidR="00C928BE" w:rsidRPr="002847DB" w:rsidTr="003204FD">
        <w:tc>
          <w:tcPr>
            <w:tcW w:w="826" w:type="dxa"/>
            <w:shd w:val="clear" w:color="auto" w:fill="auto"/>
          </w:tcPr>
          <w:p w:rsidR="00C928BE" w:rsidRPr="002847DB" w:rsidRDefault="00817D84" w:rsidP="00A45036">
            <w:pPr>
              <w:pStyle w:val="Tabletext"/>
            </w:pPr>
            <w:r w:rsidRPr="002847DB">
              <w:t>40</w:t>
            </w:r>
          </w:p>
        </w:tc>
        <w:tc>
          <w:tcPr>
            <w:tcW w:w="6537" w:type="dxa"/>
            <w:shd w:val="clear" w:color="auto" w:fill="auto"/>
          </w:tcPr>
          <w:p w:rsidR="00C928BE" w:rsidRPr="002847DB" w:rsidRDefault="00817D84" w:rsidP="00817D84">
            <w:pPr>
              <w:pStyle w:val="Tabletext"/>
            </w:pPr>
            <w:r w:rsidRPr="002847DB">
              <w:t>Spain</w:t>
            </w:r>
          </w:p>
        </w:tc>
      </w:tr>
      <w:tr w:rsidR="00C928BE" w:rsidRPr="002847DB" w:rsidTr="003204FD">
        <w:tc>
          <w:tcPr>
            <w:tcW w:w="826" w:type="dxa"/>
            <w:shd w:val="clear" w:color="auto" w:fill="auto"/>
          </w:tcPr>
          <w:p w:rsidR="00C928BE" w:rsidRPr="002847DB" w:rsidRDefault="00817D84" w:rsidP="00A45036">
            <w:pPr>
              <w:pStyle w:val="Tabletext"/>
            </w:pPr>
            <w:r w:rsidRPr="002847DB">
              <w:t>41</w:t>
            </w:r>
          </w:p>
        </w:tc>
        <w:tc>
          <w:tcPr>
            <w:tcW w:w="6537" w:type="dxa"/>
            <w:shd w:val="clear" w:color="auto" w:fill="auto"/>
          </w:tcPr>
          <w:p w:rsidR="00C928BE" w:rsidRPr="002847DB" w:rsidRDefault="00817D84" w:rsidP="00817D84">
            <w:pPr>
              <w:pStyle w:val="Tabletext"/>
            </w:pPr>
            <w:r w:rsidRPr="002847DB">
              <w:t>Sri Lanka</w:t>
            </w:r>
          </w:p>
        </w:tc>
      </w:tr>
      <w:tr w:rsidR="00C928BE" w:rsidRPr="002847DB" w:rsidTr="003204FD">
        <w:tc>
          <w:tcPr>
            <w:tcW w:w="826" w:type="dxa"/>
            <w:shd w:val="clear" w:color="auto" w:fill="auto"/>
          </w:tcPr>
          <w:p w:rsidR="00C928BE" w:rsidRPr="002847DB" w:rsidRDefault="00817D84" w:rsidP="00A45036">
            <w:pPr>
              <w:pStyle w:val="Tabletext"/>
            </w:pPr>
            <w:r w:rsidRPr="002847DB">
              <w:t>42</w:t>
            </w:r>
          </w:p>
        </w:tc>
        <w:tc>
          <w:tcPr>
            <w:tcW w:w="6537" w:type="dxa"/>
            <w:shd w:val="clear" w:color="auto" w:fill="auto"/>
          </w:tcPr>
          <w:p w:rsidR="00C928BE" w:rsidRPr="002847DB" w:rsidRDefault="00817D84" w:rsidP="00817D84">
            <w:pPr>
              <w:pStyle w:val="Tabletext"/>
            </w:pPr>
            <w:r w:rsidRPr="002847DB">
              <w:t>Sweden</w:t>
            </w:r>
          </w:p>
        </w:tc>
      </w:tr>
      <w:tr w:rsidR="00C928BE" w:rsidRPr="002847DB" w:rsidTr="003204FD">
        <w:tc>
          <w:tcPr>
            <w:tcW w:w="826" w:type="dxa"/>
            <w:shd w:val="clear" w:color="auto" w:fill="auto"/>
          </w:tcPr>
          <w:p w:rsidR="00C928BE" w:rsidRPr="002847DB" w:rsidRDefault="00817D84" w:rsidP="00A45036">
            <w:pPr>
              <w:pStyle w:val="Tabletext"/>
            </w:pPr>
            <w:r w:rsidRPr="002847DB">
              <w:t>43</w:t>
            </w:r>
          </w:p>
        </w:tc>
        <w:tc>
          <w:tcPr>
            <w:tcW w:w="6537" w:type="dxa"/>
            <w:shd w:val="clear" w:color="auto" w:fill="auto"/>
          </w:tcPr>
          <w:p w:rsidR="00C928BE" w:rsidRPr="002847DB" w:rsidRDefault="00817D84" w:rsidP="00817D84">
            <w:pPr>
              <w:pStyle w:val="Tabletext"/>
            </w:pPr>
            <w:r w:rsidRPr="002847DB">
              <w:t>Switzerland</w:t>
            </w:r>
          </w:p>
        </w:tc>
      </w:tr>
      <w:tr w:rsidR="00C928BE" w:rsidRPr="002847DB" w:rsidTr="003204FD">
        <w:tc>
          <w:tcPr>
            <w:tcW w:w="826" w:type="dxa"/>
            <w:shd w:val="clear" w:color="auto" w:fill="auto"/>
          </w:tcPr>
          <w:p w:rsidR="00C928BE" w:rsidRPr="002847DB" w:rsidRDefault="00817D84" w:rsidP="00A45036">
            <w:pPr>
              <w:pStyle w:val="Tabletext"/>
            </w:pPr>
            <w:r w:rsidRPr="002847DB">
              <w:t>44</w:t>
            </w:r>
          </w:p>
        </w:tc>
        <w:tc>
          <w:tcPr>
            <w:tcW w:w="6537" w:type="dxa"/>
            <w:shd w:val="clear" w:color="auto" w:fill="auto"/>
          </w:tcPr>
          <w:p w:rsidR="00C928BE" w:rsidRPr="002847DB" w:rsidRDefault="00817D84" w:rsidP="00817D84">
            <w:pPr>
              <w:pStyle w:val="Tabletext"/>
            </w:pPr>
            <w:r w:rsidRPr="002847DB">
              <w:t>Tanzania (excluding Zanzibar)</w:t>
            </w:r>
          </w:p>
        </w:tc>
      </w:tr>
      <w:tr w:rsidR="00C928BE" w:rsidRPr="002847DB" w:rsidTr="003204FD">
        <w:tc>
          <w:tcPr>
            <w:tcW w:w="826" w:type="dxa"/>
            <w:shd w:val="clear" w:color="auto" w:fill="auto"/>
          </w:tcPr>
          <w:p w:rsidR="00C928BE" w:rsidRPr="002847DB" w:rsidRDefault="00817D84" w:rsidP="00A45036">
            <w:pPr>
              <w:pStyle w:val="Tabletext"/>
            </w:pPr>
            <w:r w:rsidRPr="002847DB">
              <w:t>45</w:t>
            </w:r>
          </w:p>
        </w:tc>
        <w:tc>
          <w:tcPr>
            <w:tcW w:w="6537" w:type="dxa"/>
            <w:shd w:val="clear" w:color="auto" w:fill="auto"/>
          </w:tcPr>
          <w:p w:rsidR="00C928BE" w:rsidRPr="002847DB" w:rsidRDefault="00817D84" w:rsidP="00817D84">
            <w:pPr>
              <w:pStyle w:val="Tabletext"/>
            </w:pPr>
            <w:r w:rsidRPr="002847DB">
              <w:t>Territory of Christmas Island</w:t>
            </w:r>
          </w:p>
        </w:tc>
      </w:tr>
      <w:tr w:rsidR="00C928BE" w:rsidRPr="002847DB" w:rsidTr="003204FD">
        <w:tc>
          <w:tcPr>
            <w:tcW w:w="826" w:type="dxa"/>
            <w:shd w:val="clear" w:color="auto" w:fill="auto"/>
          </w:tcPr>
          <w:p w:rsidR="00C928BE" w:rsidRPr="002847DB" w:rsidRDefault="00817D84" w:rsidP="00A45036">
            <w:pPr>
              <w:pStyle w:val="Tabletext"/>
            </w:pPr>
            <w:r w:rsidRPr="002847DB">
              <w:t>46</w:t>
            </w:r>
          </w:p>
        </w:tc>
        <w:tc>
          <w:tcPr>
            <w:tcW w:w="6537" w:type="dxa"/>
            <w:shd w:val="clear" w:color="auto" w:fill="auto"/>
          </w:tcPr>
          <w:p w:rsidR="00C928BE" w:rsidRPr="002847DB" w:rsidRDefault="00817D84" w:rsidP="00817D84">
            <w:pPr>
              <w:pStyle w:val="Tabletext"/>
            </w:pPr>
            <w:r w:rsidRPr="002847DB">
              <w:t>Territory of Cocos (Keeling) Islands</w:t>
            </w:r>
          </w:p>
        </w:tc>
      </w:tr>
      <w:tr w:rsidR="00C928BE" w:rsidRPr="002847DB" w:rsidTr="003204FD">
        <w:tc>
          <w:tcPr>
            <w:tcW w:w="826" w:type="dxa"/>
            <w:shd w:val="clear" w:color="auto" w:fill="auto"/>
          </w:tcPr>
          <w:p w:rsidR="00C928BE" w:rsidRPr="002847DB" w:rsidRDefault="00817D84" w:rsidP="00A45036">
            <w:pPr>
              <w:pStyle w:val="Tabletext"/>
            </w:pPr>
            <w:r w:rsidRPr="002847DB">
              <w:t>47</w:t>
            </w:r>
          </w:p>
        </w:tc>
        <w:tc>
          <w:tcPr>
            <w:tcW w:w="6537" w:type="dxa"/>
            <w:shd w:val="clear" w:color="auto" w:fill="auto"/>
          </w:tcPr>
          <w:p w:rsidR="00C928BE" w:rsidRPr="002847DB" w:rsidRDefault="00817D84" w:rsidP="00817D84">
            <w:pPr>
              <w:pStyle w:val="Tabletext"/>
            </w:pPr>
            <w:r w:rsidRPr="002847DB">
              <w:t>Trinidad and Tobago</w:t>
            </w:r>
          </w:p>
        </w:tc>
      </w:tr>
      <w:tr w:rsidR="00C928BE" w:rsidRPr="002847DB" w:rsidTr="003204FD">
        <w:tc>
          <w:tcPr>
            <w:tcW w:w="826" w:type="dxa"/>
            <w:shd w:val="clear" w:color="auto" w:fill="auto"/>
          </w:tcPr>
          <w:p w:rsidR="00C928BE" w:rsidRPr="002847DB" w:rsidRDefault="00817D84" w:rsidP="00A45036">
            <w:pPr>
              <w:pStyle w:val="Tabletext"/>
            </w:pPr>
            <w:r w:rsidRPr="002847DB">
              <w:t>48</w:t>
            </w:r>
          </w:p>
        </w:tc>
        <w:tc>
          <w:tcPr>
            <w:tcW w:w="6537" w:type="dxa"/>
            <w:shd w:val="clear" w:color="auto" w:fill="auto"/>
          </w:tcPr>
          <w:p w:rsidR="00C928BE" w:rsidRPr="002847DB" w:rsidRDefault="004C3D02" w:rsidP="00817D84">
            <w:pPr>
              <w:pStyle w:val="Tabletext"/>
            </w:pPr>
            <w:r w:rsidRPr="002847DB">
              <w:t>Türkiye</w:t>
            </w:r>
          </w:p>
        </w:tc>
      </w:tr>
      <w:tr w:rsidR="00C928BE" w:rsidRPr="002847DB" w:rsidTr="003204FD">
        <w:tc>
          <w:tcPr>
            <w:tcW w:w="826" w:type="dxa"/>
            <w:shd w:val="clear" w:color="auto" w:fill="auto"/>
          </w:tcPr>
          <w:p w:rsidR="00C928BE" w:rsidRPr="002847DB" w:rsidRDefault="00817D84" w:rsidP="00A45036">
            <w:pPr>
              <w:pStyle w:val="Tabletext"/>
            </w:pPr>
            <w:r w:rsidRPr="002847DB">
              <w:t>49</w:t>
            </w:r>
          </w:p>
        </w:tc>
        <w:tc>
          <w:tcPr>
            <w:tcW w:w="6537" w:type="dxa"/>
            <w:shd w:val="clear" w:color="auto" w:fill="auto"/>
          </w:tcPr>
          <w:p w:rsidR="00C928BE" w:rsidRPr="002847DB" w:rsidRDefault="00817D84" w:rsidP="00817D84">
            <w:pPr>
              <w:pStyle w:val="Tabletext"/>
            </w:pPr>
            <w:r w:rsidRPr="002847DB">
              <w:t>United Kingdom, including Alderney, Guernsey, Isle of Man, Jersey and Sark</w:t>
            </w:r>
          </w:p>
        </w:tc>
      </w:tr>
      <w:tr w:rsidR="00C928BE" w:rsidRPr="002847DB" w:rsidTr="003204FD">
        <w:tc>
          <w:tcPr>
            <w:tcW w:w="826" w:type="dxa"/>
            <w:shd w:val="clear" w:color="auto" w:fill="auto"/>
          </w:tcPr>
          <w:p w:rsidR="00C928BE" w:rsidRPr="002847DB" w:rsidRDefault="00817D84" w:rsidP="00A45036">
            <w:pPr>
              <w:pStyle w:val="Tabletext"/>
            </w:pPr>
            <w:r w:rsidRPr="002847DB">
              <w:t>50</w:t>
            </w:r>
          </w:p>
        </w:tc>
        <w:tc>
          <w:tcPr>
            <w:tcW w:w="6537" w:type="dxa"/>
            <w:shd w:val="clear" w:color="auto" w:fill="auto"/>
          </w:tcPr>
          <w:p w:rsidR="00C928BE" w:rsidRPr="002847DB" w:rsidRDefault="00817D84" w:rsidP="00817D84">
            <w:pPr>
              <w:pStyle w:val="Tabletext"/>
            </w:pPr>
            <w:r w:rsidRPr="002847DB">
              <w:t>United States of America</w:t>
            </w:r>
          </w:p>
        </w:tc>
      </w:tr>
      <w:tr w:rsidR="00C928BE" w:rsidRPr="002847DB" w:rsidTr="003204FD">
        <w:tc>
          <w:tcPr>
            <w:tcW w:w="826" w:type="dxa"/>
            <w:tcBorders>
              <w:bottom w:val="single" w:sz="2" w:space="0" w:color="auto"/>
            </w:tcBorders>
            <w:shd w:val="clear" w:color="auto" w:fill="auto"/>
          </w:tcPr>
          <w:p w:rsidR="00C928BE" w:rsidRPr="002847DB" w:rsidRDefault="00817D84" w:rsidP="00A45036">
            <w:pPr>
              <w:pStyle w:val="Tabletext"/>
            </w:pPr>
            <w:r w:rsidRPr="002847DB">
              <w:t>51</w:t>
            </w:r>
          </w:p>
        </w:tc>
        <w:tc>
          <w:tcPr>
            <w:tcW w:w="6537" w:type="dxa"/>
            <w:tcBorders>
              <w:bottom w:val="single" w:sz="2" w:space="0" w:color="auto"/>
            </w:tcBorders>
            <w:shd w:val="clear" w:color="auto" w:fill="auto"/>
          </w:tcPr>
          <w:p w:rsidR="00C928BE" w:rsidRPr="002847DB" w:rsidRDefault="00817D84" w:rsidP="00817D84">
            <w:pPr>
              <w:pStyle w:val="Tabletext"/>
            </w:pPr>
            <w:r w:rsidRPr="002847DB">
              <w:t>Zambia</w:t>
            </w:r>
          </w:p>
        </w:tc>
      </w:tr>
      <w:tr w:rsidR="00C928BE" w:rsidRPr="002847DB" w:rsidTr="003204FD">
        <w:tc>
          <w:tcPr>
            <w:tcW w:w="826" w:type="dxa"/>
            <w:tcBorders>
              <w:top w:val="single" w:sz="2" w:space="0" w:color="auto"/>
              <w:bottom w:val="single" w:sz="12" w:space="0" w:color="auto"/>
            </w:tcBorders>
            <w:shd w:val="clear" w:color="auto" w:fill="auto"/>
          </w:tcPr>
          <w:p w:rsidR="00C928BE" w:rsidRPr="002847DB" w:rsidRDefault="00817D84" w:rsidP="00A45036">
            <w:pPr>
              <w:pStyle w:val="Tabletext"/>
            </w:pPr>
            <w:r w:rsidRPr="002847DB">
              <w:t>52</w:t>
            </w:r>
          </w:p>
        </w:tc>
        <w:tc>
          <w:tcPr>
            <w:tcW w:w="6537" w:type="dxa"/>
            <w:tcBorders>
              <w:top w:val="single" w:sz="2" w:space="0" w:color="auto"/>
              <w:bottom w:val="single" w:sz="12" w:space="0" w:color="auto"/>
            </w:tcBorders>
            <w:shd w:val="clear" w:color="auto" w:fill="auto"/>
          </w:tcPr>
          <w:p w:rsidR="00C928BE" w:rsidRPr="002847DB" w:rsidRDefault="00817D84" w:rsidP="00817D84">
            <w:pPr>
              <w:pStyle w:val="Tabletext"/>
            </w:pPr>
            <w:r w:rsidRPr="002847DB">
              <w:t>Zimbabwe</w:t>
            </w:r>
          </w:p>
        </w:tc>
      </w:tr>
    </w:tbl>
    <w:p w:rsidR="00D55C0C" w:rsidRPr="002847DB" w:rsidRDefault="00D55C0C" w:rsidP="00ED083E">
      <w:pPr>
        <w:sectPr w:rsidR="00D55C0C" w:rsidRPr="002847DB" w:rsidSect="00640DB9">
          <w:headerReference w:type="even" r:id="rId32"/>
          <w:headerReference w:type="default" r:id="rId33"/>
          <w:footerReference w:type="even" r:id="rId34"/>
          <w:footerReference w:type="default" r:id="rId35"/>
          <w:headerReference w:type="first" r:id="rId36"/>
          <w:footerReference w:type="first" r:id="rId37"/>
          <w:pgSz w:w="11907" w:h="16839" w:code="9"/>
          <w:pgMar w:top="1440" w:right="1797" w:bottom="1440" w:left="1797" w:header="720" w:footer="709" w:gutter="0"/>
          <w:cols w:space="720"/>
          <w:docGrid w:linePitch="299"/>
        </w:sectPr>
      </w:pPr>
    </w:p>
    <w:p w:rsidR="00124E8E" w:rsidRPr="002847DB" w:rsidRDefault="00F0065E" w:rsidP="008E082B">
      <w:pPr>
        <w:pStyle w:val="ActHead1"/>
        <w:pageBreakBefore/>
      </w:pPr>
      <w:bookmarkStart w:id="214" w:name="_Toc170386287"/>
      <w:r w:rsidRPr="00807F5F">
        <w:rPr>
          <w:rStyle w:val="CharChapNo"/>
        </w:rPr>
        <w:t>Schedule 3</w:t>
      </w:r>
      <w:r w:rsidR="008E082B" w:rsidRPr="002847DB">
        <w:t>—</w:t>
      </w:r>
      <w:r w:rsidR="006D74D0" w:rsidRPr="00807F5F">
        <w:rPr>
          <w:rStyle w:val="CharChapText"/>
        </w:rPr>
        <w:t>Forms</w:t>
      </w:r>
      <w:bookmarkEnd w:id="214"/>
    </w:p>
    <w:p w:rsidR="008C3F8F" w:rsidRPr="002847DB" w:rsidRDefault="00B11214" w:rsidP="008C3F8F">
      <w:pPr>
        <w:pStyle w:val="ActHead2"/>
      </w:pPr>
      <w:bookmarkStart w:id="215" w:name="_Toc170386288"/>
      <w:r w:rsidRPr="00807F5F">
        <w:rPr>
          <w:rStyle w:val="CharPartNo"/>
        </w:rPr>
        <w:t>Part 1</w:t>
      </w:r>
      <w:r w:rsidR="008C3F8F" w:rsidRPr="002847DB">
        <w:t>—</w:t>
      </w:r>
      <w:r w:rsidR="008C3F8F" w:rsidRPr="00807F5F">
        <w:rPr>
          <w:rStyle w:val="CharPartText"/>
        </w:rPr>
        <w:t>International Conventions</w:t>
      </w:r>
      <w:bookmarkEnd w:id="215"/>
    </w:p>
    <w:p w:rsidR="00547E51" w:rsidRPr="002847DB" w:rsidRDefault="00547E51" w:rsidP="00547E51">
      <w:pPr>
        <w:pStyle w:val="notemargin"/>
      </w:pPr>
      <w:r w:rsidRPr="002847DB">
        <w:t>Note:</w:t>
      </w:r>
      <w:r w:rsidRPr="002847DB">
        <w:tab/>
        <w:t>See sections </w:t>
      </w:r>
      <w:r w:rsidR="001F414A" w:rsidRPr="002847DB">
        <w:t>81</w:t>
      </w:r>
      <w:r w:rsidR="00C82798" w:rsidRPr="002847DB">
        <w:t>,</w:t>
      </w:r>
      <w:r w:rsidRPr="002847DB">
        <w:t xml:space="preserve"> </w:t>
      </w:r>
      <w:r w:rsidR="001F414A" w:rsidRPr="002847DB">
        <w:t>83</w:t>
      </w:r>
      <w:r w:rsidR="00C82798" w:rsidRPr="002847DB">
        <w:t xml:space="preserve"> an</w:t>
      </w:r>
      <w:r w:rsidR="002054AC" w:rsidRPr="002847DB">
        <w:t>d</w:t>
      </w:r>
      <w:r w:rsidR="00C82798" w:rsidRPr="002847DB">
        <w:t xml:space="preserve"> </w:t>
      </w:r>
      <w:r w:rsidR="001F414A" w:rsidRPr="002847DB">
        <w:t>94</w:t>
      </w:r>
      <w:r w:rsidR="002054AC" w:rsidRPr="002847DB">
        <w:t>.</w:t>
      </w:r>
    </w:p>
    <w:p w:rsidR="00C12D6E" w:rsidRPr="002847DB" w:rsidRDefault="00C12D6E" w:rsidP="00DE2D1C">
      <w:pPr>
        <w:pStyle w:val="ActHead5"/>
      </w:pPr>
      <w:bookmarkStart w:id="216" w:name="_Toc170386289"/>
      <w:r w:rsidRPr="00807F5F">
        <w:t>Form 1</w:t>
      </w:r>
      <w:r w:rsidRPr="002847DB">
        <w:t>—</w:t>
      </w:r>
      <w:r w:rsidRPr="00807F5F">
        <w:t>Request for service abroad of judicial documents and certificate</w:t>
      </w:r>
      <w:bookmarkEnd w:id="216"/>
    </w:p>
    <w:p w:rsidR="00C12D6E" w:rsidRPr="002847DB" w:rsidRDefault="00B11214" w:rsidP="00DE2D1C">
      <w:pPr>
        <w:pStyle w:val="subsection"/>
        <w:rPr>
          <w:b/>
        </w:rPr>
      </w:pPr>
      <w:r w:rsidRPr="002847DB">
        <w:rPr>
          <w:b/>
        </w:rPr>
        <w:t>Part 1</w:t>
      </w:r>
      <w:r w:rsidR="00F23420" w:rsidRPr="002847DB">
        <w:rPr>
          <w:b/>
        </w:rPr>
        <w:t>—</w:t>
      </w:r>
      <w:r w:rsidR="00C12D6E" w:rsidRPr="002847DB">
        <w:rPr>
          <w:b/>
        </w:rPr>
        <w:t>Request for service abroad of judicial documents</w:t>
      </w:r>
    </w:p>
    <w:p w:rsidR="00C12D6E" w:rsidRPr="002847DB" w:rsidRDefault="00C12D6E" w:rsidP="00A02126">
      <w:pPr>
        <w:pStyle w:val="subsection"/>
        <w:tabs>
          <w:tab w:val="clear" w:pos="1021"/>
        </w:tabs>
        <w:ind w:left="0" w:firstLine="0"/>
        <w:rPr>
          <w:b/>
        </w:rPr>
      </w:pPr>
      <w:r w:rsidRPr="002847DB">
        <w:rPr>
          <w:b/>
          <w:kern w:val="28"/>
          <w:sz w:val="24"/>
        </w:rPr>
        <w:t>Convention on the Service Abroad of Judicial and Extrajudicial Documents in Civil or Commercial Matters, done at The Hague on 15 November 1965</w:t>
      </w:r>
    </w:p>
    <w:p w:rsidR="00C12D6E" w:rsidRPr="002847DB" w:rsidRDefault="00C12D6E" w:rsidP="00C12D6E">
      <w:pPr>
        <w:rPr>
          <w:rFonts w:cs="Times New Roman"/>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855"/>
        <w:gridCol w:w="3976"/>
      </w:tblGrid>
      <w:tr w:rsidR="00C12D6E" w:rsidRPr="002847DB" w:rsidTr="009B0B07">
        <w:tc>
          <w:tcPr>
            <w:tcW w:w="2168" w:type="pct"/>
          </w:tcPr>
          <w:p w:rsidR="00C12D6E" w:rsidRPr="002847DB" w:rsidRDefault="00C12D6E" w:rsidP="009B0B07">
            <w:pPr>
              <w:pStyle w:val="Tabletext"/>
              <w:rPr>
                <w:sz w:val="22"/>
                <w:szCs w:val="22"/>
              </w:rPr>
            </w:pPr>
            <w:r w:rsidRPr="002847DB">
              <w:rPr>
                <w:sz w:val="22"/>
                <w:szCs w:val="22"/>
              </w:rPr>
              <w:t>Identity and address of the forwarding authority requesting service</w:t>
            </w:r>
          </w:p>
        </w:tc>
        <w:tc>
          <w:tcPr>
            <w:tcW w:w="501" w:type="pct"/>
            <w:tcBorders>
              <w:top w:val="nil"/>
              <w:bottom w:val="nil"/>
            </w:tcBorders>
          </w:tcPr>
          <w:p w:rsidR="00C12D6E" w:rsidRPr="002847DB" w:rsidRDefault="00C12D6E" w:rsidP="009B0B07">
            <w:pPr>
              <w:rPr>
                <w:rFonts w:cs="Times New Roman"/>
                <w:szCs w:val="22"/>
              </w:rPr>
            </w:pPr>
          </w:p>
        </w:tc>
        <w:tc>
          <w:tcPr>
            <w:tcW w:w="2331" w:type="pct"/>
          </w:tcPr>
          <w:p w:rsidR="00C12D6E" w:rsidRPr="002847DB" w:rsidRDefault="00C12D6E" w:rsidP="009B0B07">
            <w:pPr>
              <w:pStyle w:val="Tabletext"/>
              <w:rPr>
                <w:sz w:val="22"/>
                <w:szCs w:val="22"/>
              </w:rPr>
            </w:pPr>
            <w:r w:rsidRPr="002847DB">
              <w:rPr>
                <w:sz w:val="22"/>
                <w:szCs w:val="22"/>
              </w:rPr>
              <w:t>Identity and address of receiving authority [</w:t>
            </w:r>
            <w:r w:rsidRPr="002847DB">
              <w:rPr>
                <w:i/>
                <w:sz w:val="22"/>
                <w:szCs w:val="22"/>
              </w:rPr>
              <w:t>Central Authority/Convention additional authority</w:t>
            </w:r>
            <w:r w:rsidRPr="002847DB">
              <w:rPr>
                <w:sz w:val="22"/>
                <w:szCs w:val="22"/>
              </w:rPr>
              <w:t>]</w:t>
            </w:r>
          </w:p>
        </w:tc>
      </w:tr>
    </w:tbl>
    <w:p w:rsidR="00C12D6E" w:rsidRPr="002847DB" w:rsidRDefault="00C12D6E" w:rsidP="003204FD">
      <w:pPr>
        <w:pStyle w:val="subsection"/>
        <w:tabs>
          <w:tab w:val="clear" w:pos="1021"/>
        </w:tabs>
        <w:ind w:left="0" w:firstLine="0"/>
        <w:rPr>
          <w:szCs w:val="22"/>
        </w:rPr>
      </w:pPr>
      <w:r w:rsidRPr="002847DB">
        <w:rPr>
          <w:szCs w:val="22"/>
        </w:rPr>
        <w:t>The undersigned forwarding authority (on the application of [</w:t>
      </w:r>
      <w:r w:rsidRPr="002847DB">
        <w:rPr>
          <w:i/>
          <w:szCs w:val="22"/>
        </w:rPr>
        <w:t>name and address of applicant on whose behalf forwarding authority requests service</w:t>
      </w:r>
      <w:r w:rsidRPr="002847DB">
        <w:rPr>
          <w:szCs w:val="22"/>
        </w:rPr>
        <w:t>]) has the honour to transmit – in duplicate – the documents listed below and, in conformity with Article 5 of the abovementioned Convention, requests prompt service of one copy thereof on the addressee, ie:</w:t>
      </w:r>
    </w:p>
    <w:p w:rsidR="00C12D6E" w:rsidRPr="002847DB" w:rsidRDefault="00C12D6E" w:rsidP="00C12D6E">
      <w:pPr>
        <w:pStyle w:val="subsection"/>
        <w:rPr>
          <w:szCs w:val="22"/>
        </w:rPr>
      </w:pPr>
      <w:r w:rsidRPr="002847DB">
        <w:rPr>
          <w:szCs w:val="22"/>
        </w:rPr>
        <w:t>(identity and address) .......................</w:t>
      </w:r>
      <w:r w:rsidR="0018214A" w:rsidRPr="002847DB">
        <w:rPr>
          <w:szCs w:val="22"/>
        </w:rPr>
        <w:t>..........................................</w:t>
      </w:r>
      <w:r w:rsidR="004F1CD7" w:rsidRPr="002847DB">
        <w:rPr>
          <w:szCs w:val="22"/>
        </w:rPr>
        <w:t>..........................</w:t>
      </w:r>
      <w:r w:rsidR="0018214A" w:rsidRPr="002847DB">
        <w:rPr>
          <w:szCs w:val="22"/>
        </w:rPr>
        <w:t>....</w:t>
      </w:r>
      <w:r w:rsidRPr="002847DB">
        <w:rPr>
          <w:szCs w:val="22"/>
        </w:rPr>
        <w:t>.............</w:t>
      </w:r>
    </w:p>
    <w:p w:rsidR="00C12D6E" w:rsidRPr="002847DB" w:rsidRDefault="00C12D6E" w:rsidP="00C77D65">
      <w:pPr>
        <w:pStyle w:val="subsection"/>
        <w:tabs>
          <w:tab w:val="clear" w:pos="1021"/>
        </w:tabs>
        <w:rPr>
          <w:szCs w:val="22"/>
        </w:rPr>
      </w:pPr>
      <w:r w:rsidRPr="002847DB">
        <w:rPr>
          <w:szCs w:val="22"/>
        </w:rPr>
        <w:t>..........................................................................</w:t>
      </w:r>
      <w:r w:rsidR="0018214A" w:rsidRPr="002847DB">
        <w:rPr>
          <w:szCs w:val="22"/>
        </w:rPr>
        <w:t>........................</w:t>
      </w:r>
      <w:r w:rsidR="004F1CD7" w:rsidRPr="002847DB">
        <w:rPr>
          <w:szCs w:val="22"/>
        </w:rPr>
        <w:t>.............</w:t>
      </w:r>
      <w:r w:rsidR="0018214A" w:rsidRPr="002847DB">
        <w:rPr>
          <w:szCs w:val="22"/>
        </w:rPr>
        <w:t>...</w:t>
      </w:r>
      <w:r w:rsidRPr="002847DB">
        <w:rPr>
          <w:szCs w:val="22"/>
        </w:rPr>
        <w:t>.........</w:t>
      </w:r>
      <w:r w:rsidR="00A77444" w:rsidRPr="002847DB">
        <w:rPr>
          <w:szCs w:val="22"/>
        </w:rPr>
        <w:t>....</w:t>
      </w:r>
      <w:r w:rsidRPr="002847DB">
        <w:rPr>
          <w:szCs w:val="22"/>
        </w:rPr>
        <w:t>................</w:t>
      </w:r>
    </w:p>
    <w:p w:rsidR="00C12D6E" w:rsidRPr="002847DB" w:rsidRDefault="00D567D3" w:rsidP="006F3F13">
      <w:pPr>
        <w:pStyle w:val="paragraph"/>
        <w:tabs>
          <w:tab w:val="clear" w:pos="1531"/>
          <w:tab w:val="right" w:pos="709"/>
        </w:tabs>
        <w:ind w:left="1134" w:hanging="1134"/>
        <w:rPr>
          <w:szCs w:val="22"/>
        </w:rPr>
      </w:pPr>
      <w:r w:rsidRPr="002847DB">
        <w:rPr>
          <w:b/>
          <w:position w:val="6"/>
          <w:szCs w:val="22"/>
        </w:rPr>
        <w:tab/>
      </w:r>
      <w:r w:rsidR="00BB3EDB" w:rsidRPr="002847DB">
        <w:rPr>
          <w:b/>
          <w:position w:val="6"/>
          <w:sz w:val="16"/>
          <w:szCs w:val="22"/>
        </w:rPr>
        <w:t>*</w:t>
      </w:r>
      <w:r w:rsidRPr="002847DB">
        <w:rPr>
          <w:szCs w:val="22"/>
        </w:rPr>
        <w:t>(a)</w:t>
      </w:r>
      <w:r w:rsidRPr="002847DB">
        <w:rPr>
          <w:szCs w:val="22"/>
        </w:rPr>
        <w:tab/>
      </w:r>
      <w:r w:rsidR="00C12D6E" w:rsidRPr="002847DB">
        <w:rPr>
          <w:szCs w:val="22"/>
        </w:rPr>
        <w:t xml:space="preserve">in accordance with the provisions of </w:t>
      </w:r>
      <w:r w:rsidR="00F0065E" w:rsidRPr="002847DB">
        <w:rPr>
          <w:szCs w:val="22"/>
        </w:rPr>
        <w:t>sub</w:t>
      </w:r>
      <w:r w:rsidR="006F3F13" w:rsidRPr="002847DB">
        <w:rPr>
          <w:szCs w:val="22"/>
        </w:rPr>
        <w:t>paragraph (</w:t>
      </w:r>
      <w:r w:rsidR="00C12D6E" w:rsidRPr="002847DB">
        <w:rPr>
          <w:szCs w:val="22"/>
        </w:rPr>
        <w:t>a) of the first paragraph of Article</w:t>
      </w:r>
      <w:r w:rsidR="00B426BE" w:rsidRPr="002847DB">
        <w:rPr>
          <w:szCs w:val="22"/>
        </w:rPr>
        <w:t> </w:t>
      </w:r>
      <w:r w:rsidR="00C12D6E" w:rsidRPr="002847DB">
        <w:rPr>
          <w:szCs w:val="22"/>
        </w:rPr>
        <w:t>5 of the Convention.</w:t>
      </w:r>
    </w:p>
    <w:p w:rsidR="00835F5A" w:rsidRPr="002847DB" w:rsidRDefault="006F3F13" w:rsidP="006F3F13">
      <w:pPr>
        <w:pStyle w:val="paragraph"/>
        <w:tabs>
          <w:tab w:val="clear" w:pos="1531"/>
          <w:tab w:val="right" w:pos="709"/>
        </w:tabs>
        <w:ind w:left="1134" w:hanging="1134"/>
        <w:rPr>
          <w:szCs w:val="22"/>
        </w:rPr>
      </w:pPr>
      <w:r w:rsidRPr="002847DB">
        <w:rPr>
          <w:b/>
          <w:position w:val="6"/>
          <w:sz w:val="16"/>
          <w:szCs w:val="22"/>
        </w:rPr>
        <w:tab/>
      </w:r>
      <w:r w:rsidR="00BB3EDB" w:rsidRPr="002847DB">
        <w:rPr>
          <w:b/>
          <w:position w:val="6"/>
          <w:sz w:val="16"/>
          <w:szCs w:val="22"/>
        </w:rPr>
        <w:t>*</w:t>
      </w:r>
      <w:r w:rsidR="00C12D6E" w:rsidRPr="002847DB">
        <w:rPr>
          <w:szCs w:val="22"/>
        </w:rPr>
        <w:t>(b)</w:t>
      </w:r>
      <w:r w:rsidR="00C12D6E" w:rsidRPr="002847DB">
        <w:rPr>
          <w:szCs w:val="22"/>
        </w:rPr>
        <w:tab/>
        <w:t>in accordance with the following particular method (</w:t>
      </w:r>
      <w:r w:rsidR="00F0065E" w:rsidRPr="002847DB">
        <w:rPr>
          <w:szCs w:val="22"/>
        </w:rPr>
        <w:t>sub</w:t>
      </w:r>
      <w:r w:rsidRPr="002847DB">
        <w:rPr>
          <w:szCs w:val="22"/>
        </w:rPr>
        <w:t>paragraph (</w:t>
      </w:r>
      <w:r w:rsidR="00C12D6E" w:rsidRPr="002847DB">
        <w:rPr>
          <w:szCs w:val="22"/>
        </w:rPr>
        <w:t>b) of the first paragraph of Article 5):</w:t>
      </w:r>
    </w:p>
    <w:p w:rsidR="00F86E1E" w:rsidRPr="002847DB" w:rsidRDefault="00C77D65" w:rsidP="00C77D65">
      <w:pPr>
        <w:pStyle w:val="subsection"/>
        <w:tabs>
          <w:tab w:val="clear" w:pos="1021"/>
        </w:tabs>
        <w:rPr>
          <w:szCs w:val="22"/>
        </w:rPr>
      </w:pPr>
      <w:r w:rsidRPr="002847DB">
        <w:rPr>
          <w:szCs w:val="22"/>
        </w:rPr>
        <w:tab/>
      </w:r>
      <w:r w:rsidR="00F86E1E" w:rsidRPr="002847DB">
        <w:rPr>
          <w:szCs w:val="22"/>
        </w:rPr>
        <w:t>..........................................................................</w:t>
      </w:r>
      <w:r w:rsidR="004F1CD7" w:rsidRPr="002847DB">
        <w:rPr>
          <w:szCs w:val="22"/>
        </w:rPr>
        <w:t>.............</w:t>
      </w:r>
      <w:r w:rsidR="00F86E1E" w:rsidRPr="002847DB">
        <w:rPr>
          <w:szCs w:val="22"/>
        </w:rPr>
        <w:t>.......................................</w:t>
      </w:r>
    </w:p>
    <w:p w:rsidR="00F86E1E" w:rsidRPr="002847DB" w:rsidRDefault="00C77D65" w:rsidP="00C77D65">
      <w:pPr>
        <w:pStyle w:val="subsection"/>
        <w:tabs>
          <w:tab w:val="clear" w:pos="1021"/>
        </w:tabs>
        <w:rPr>
          <w:szCs w:val="22"/>
        </w:rPr>
      </w:pPr>
      <w:r w:rsidRPr="002847DB">
        <w:rPr>
          <w:szCs w:val="22"/>
        </w:rPr>
        <w:tab/>
      </w:r>
      <w:r w:rsidR="00F86E1E" w:rsidRPr="002847DB">
        <w:rPr>
          <w:szCs w:val="22"/>
        </w:rPr>
        <w:t>......................................................................</w:t>
      </w:r>
      <w:r w:rsidR="004F1CD7" w:rsidRPr="002847DB">
        <w:rPr>
          <w:szCs w:val="22"/>
        </w:rPr>
        <w:t>.............</w:t>
      </w:r>
      <w:r w:rsidR="00F86E1E" w:rsidRPr="002847DB">
        <w:rPr>
          <w:szCs w:val="22"/>
        </w:rPr>
        <w:t>...............</w:t>
      </w:r>
      <w:r w:rsidR="006F3F13" w:rsidRPr="002847DB">
        <w:rPr>
          <w:szCs w:val="22"/>
        </w:rPr>
        <w:t>..</w:t>
      </w:r>
      <w:r w:rsidR="00F86E1E" w:rsidRPr="002847DB">
        <w:rPr>
          <w:szCs w:val="22"/>
        </w:rPr>
        <w:t>..........................</w:t>
      </w:r>
    </w:p>
    <w:p w:rsidR="00C12D6E" w:rsidRPr="002847DB" w:rsidRDefault="006F3F13" w:rsidP="006F3F13">
      <w:pPr>
        <w:pStyle w:val="paragraph"/>
        <w:tabs>
          <w:tab w:val="clear" w:pos="1531"/>
          <w:tab w:val="right" w:pos="709"/>
        </w:tabs>
        <w:ind w:left="1134" w:hanging="1134"/>
        <w:rPr>
          <w:szCs w:val="22"/>
        </w:rPr>
      </w:pPr>
      <w:r w:rsidRPr="002847DB">
        <w:rPr>
          <w:b/>
          <w:position w:val="6"/>
          <w:sz w:val="16"/>
          <w:szCs w:val="22"/>
        </w:rPr>
        <w:tab/>
      </w:r>
      <w:r w:rsidR="00BB3EDB" w:rsidRPr="002847DB">
        <w:rPr>
          <w:b/>
          <w:position w:val="6"/>
          <w:sz w:val="16"/>
          <w:szCs w:val="22"/>
        </w:rPr>
        <w:t>*</w:t>
      </w:r>
      <w:r w:rsidR="00C12D6E" w:rsidRPr="002847DB">
        <w:rPr>
          <w:szCs w:val="22"/>
        </w:rPr>
        <w:t>(c)</w:t>
      </w:r>
      <w:r w:rsidR="00C12D6E" w:rsidRPr="002847DB">
        <w:rPr>
          <w:szCs w:val="22"/>
        </w:rPr>
        <w:tab/>
        <w:t>by delivery to the addressee, if the addressee accepts it voluntarily (second paragraph of Article 5).</w:t>
      </w:r>
    </w:p>
    <w:p w:rsidR="00C12D6E" w:rsidRPr="002847DB" w:rsidRDefault="00C12D6E" w:rsidP="00EF4BDC">
      <w:pPr>
        <w:pStyle w:val="subsection"/>
        <w:tabs>
          <w:tab w:val="clear" w:pos="1021"/>
        </w:tabs>
        <w:ind w:left="0" w:firstLine="0"/>
        <w:rPr>
          <w:szCs w:val="22"/>
        </w:rPr>
      </w:pPr>
      <w:r w:rsidRPr="002847DB">
        <w:rPr>
          <w:szCs w:val="22"/>
        </w:rPr>
        <w:t>The receiving authority [</w:t>
      </w:r>
      <w:r w:rsidRPr="002847DB">
        <w:rPr>
          <w:i/>
          <w:szCs w:val="22"/>
        </w:rPr>
        <w:t>Central Authority/Convention additional authority</w:t>
      </w:r>
      <w:r w:rsidRPr="002847DB">
        <w:rPr>
          <w:szCs w:val="22"/>
        </w:rPr>
        <w:t>] is requested to return or to have returned to the forwarding authority a copy of the documents – and of the annexes</w:t>
      </w:r>
      <w:r w:rsidR="00BB3EDB" w:rsidRPr="002847DB">
        <w:rPr>
          <w:position w:val="6"/>
          <w:sz w:val="16"/>
          <w:szCs w:val="22"/>
        </w:rPr>
        <w:t>*</w:t>
      </w:r>
      <w:r w:rsidRPr="002847DB">
        <w:rPr>
          <w:szCs w:val="22"/>
        </w:rPr>
        <w:t xml:space="preserve"> – with a certificate as provided in </w:t>
      </w:r>
      <w:r w:rsidR="00AC46A0" w:rsidRPr="002847DB">
        <w:rPr>
          <w:szCs w:val="22"/>
        </w:rPr>
        <w:t>Part 2</w:t>
      </w:r>
      <w:r w:rsidRPr="002847DB">
        <w:rPr>
          <w:szCs w:val="22"/>
        </w:rPr>
        <w:t xml:space="preserve"> of this Form on the reverse side.</w:t>
      </w:r>
    </w:p>
    <w:p w:rsidR="00C12D6E" w:rsidRPr="002847DB" w:rsidRDefault="00C12D6E" w:rsidP="00C12D6E">
      <w:pPr>
        <w:pStyle w:val="subsection"/>
        <w:rPr>
          <w:i/>
          <w:szCs w:val="22"/>
        </w:rPr>
      </w:pPr>
      <w:r w:rsidRPr="002847DB">
        <w:rPr>
          <w:i/>
          <w:szCs w:val="22"/>
        </w:rPr>
        <w:t>List of documents</w:t>
      </w:r>
    </w:p>
    <w:p w:rsidR="00F86E1E" w:rsidRPr="002847DB" w:rsidRDefault="00F86E1E" w:rsidP="00F86E1E">
      <w:pPr>
        <w:pStyle w:val="subsection"/>
        <w:rPr>
          <w:szCs w:val="22"/>
        </w:rPr>
      </w:pPr>
      <w:r w:rsidRPr="002847DB">
        <w:rPr>
          <w:szCs w:val="22"/>
        </w:rPr>
        <w:t>..................................................................................</w:t>
      </w:r>
      <w:r w:rsidR="004F1CD7" w:rsidRPr="002847DB">
        <w:rPr>
          <w:szCs w:val="22"/>
        </w:rPr>
        <w:t>.............</w:t>
      </w:r>
      <w:r w:rsidRPr="002847DB">
        <w:rPr>
          <w:szCs w:val="22"/>
        </w:rPr>
        <w:t>.................................................</w:t>
      </w:r>
    </w:p>
    <w:p w:rsidR="00FF408E" w:rsidRPr="002847DB" w:rsidRDefault="00FF408E" w:rsidP="00FF408E">
      <w:pPr>
        <w:pStyle w:val="subsection"/>
        <w:rPr>
          <w:szCs w:val="22"/>
        </w:rPr>
      </w:pPr>
      <w:r w:rsidRPr="002847DB">
        <w:rPr>
          <w:szCs w:val="22"/>
        </w:rPr>
        <w:t>...................................................................................</w:t>
      </w:r>
      <w:r w:rsidR="004F1CD7" w:rsidRPr="002847DB">
        <w:rPr>
          <w:szCs w:val="22"/>
        </w:rPr>
        <w:t>.............</w:t>
      </w:r>
      <w:r w:rsidRPr="002847DB">
        <w:rPr>
          <w:szCs w:val="22"/>
        </w:rPr>
        <w:t>................................................</w:t>
      </w:r>
    </w:p>
    <w:p w:rsidR="00F86E1E" w:rsidRPr="002847DB" w:rsidRDefault="00F86E1E" w:rsidP="00F86E1E">
      <w:pPr>
        <w:pStyle w:val="subsection"/>
        <w:rPr>
          <w:szCs w:val="22"/>
        </w:rPr>
      </w:pPr>
      <w:r w:rsidRPr="002847DB">
        <w:rPr>
          <w:szCs w:val="22"/>
        </w:rPr>
        <w:t>..................................................................................</w:t>
      </w:r>
      <w:r w:rsidR="004F1CD7" w:rsidRPr="002847DB">
        <w:rPr>
          <w:szCs w:val="22"/>
        </w:rPr>
        <w:t>.............</w:t>
      </w:r>
      <w:r w:rsidRPr="002847DB">
        <w:rPr>
          <w:szCs w:val="22"/>
        </w:rPr>
        <w:t>.................................................</w:t>
      </w:r>
    </w:p>
    <w:p w:rsidR="00C12D6E" w:rsidRPr="002847DB" w:rsidRDefault="00C12D6E" w:rsidP="00A77444">
      <w:pPr>
        <w:pStyle w:val="subsection"/>
        <w:rPr>
          <w:szCs w:val="22"/>
        </w:rPr>
      </w:pPr>
      <w:r w:rsidRPr="002847DB">
        <w:rPr>
          <w:szCs w:val="22"/>
        </w:rPr>
        <w:t>Done at</w:t>
      </w:r>
      <w:r w:rsidR="0076102B" w:rsidRPr="002847DB">
        <w:rPr>
          <w:szCs w:val="22"/>
        </w:rPr>
        <w:t xml:space="preserve"> </w:t>
      </w:r>
      <w:r w:rsidRPr="002847DB">
        <w:rPr>
          <w:szCs w:val="22"/>
        </w:rPr>
        <w:t>.</w:t>
      </w:r>
      <w:r w:rsidR="00F86E1E" w:rsidRPr="002847DB">
        <w:rPr>
          <w:szCs w:val="22"/>
        </w:rPr>
        <w:t>........</w:t>
      </w:r>
      <w:r w:rsidRPr="002847DB">
        <w:rPr>
          <w:szCs w:val="22"/>
        </w:rPr>
        <w:t>.........</w:t>
      </w:r>
      <w:r w:rsidR="0076102B" w:rsidRPr="002847DB">
        <w:rPr>
          <w:szCs w:val="22"/>
        </w:rPr>
        <w:t>...</w:t>
      </w:r>
      <w:r w:rsidRPr="002847DB">
        <w:rPr>
          <w:szCs w:val="22"/>
        </w:rPr>
        <w:t>..</w:t>
      </w:r>
      <w:r w:rsidR="008B448D" w:rsidRPr="002847DB">
        <w:rPr>
          <w:szCs w:val="22"/>
        </w:rPr>
        <w:t>.................</w:t>
      </w:r>
      <w:r w:rsidRPr="002847DB">
        <w:rPr>
          <w:szCs w:val="22"/>
        </w:rPr>
        <w:t>................... , the</w:t>
      </w:r>
      <w:r w:rsidR="0076102B" w:rsidRPr="002847DB">
        <w:rPr>
          <w:szCs w:val="22"/>
        </w:rPr>
        <w:t xml:space="preserve"> </w:t>
      </w:r>
      <w:r w:rsidRPr="002847DB">
        <w:rPr>
          <w:szCs w:val="22"/>
        </w:rPr>
        <w:t>.........</w:t>
      </w:r>
      <w:r w:rsidR="004F1CD7" w:rsidRPr="002847DB">
        <w:rPr>
          <w:szCs w:val="22"/>
        </w:rPr>
        <w:t>.............</w:t>
      </w:r>
      <w:r w:rsidRPr="002847DB">
        <w:rPr>
          <w:szCs w:val="22"/>
        </w:rPr>
        <w:t>...........</w:t>
      </w:r>
      <w:r w:rsidR="008B448D" w:rsidRPr="002847DB">
        <w:rPr>
          <w:szCs w:val="22"/>
        </w:rPr>
        <w:t>...</w:t>
      </w:r>
      <w:r w:rsidRPr="002847DB">
        <w:rPr>
          <w:szCs w:val="22"/>
        </w:rPr>
        <w:t>.</w:t>
      </w:r>
      <w:r w:rsidR="00B426BE" w:rsidRPr="002847DB">
        <w:rPr>
          <w:szCs w:val="22"/>
        </w:rPr>
        <w:t>......</w:t>
      </w:r>
      <w:r w:rsidRPr="002847DB">
        <w:rPr>
          <w:szCs w:val="22"/>
        </w:rPr>
        <w:t>.....................</w:t>
      </w:r>
    </w:p>
    <w:p w:rsidR="00C12D6E" w:rsidRPr="002847DB" w:rsidRDefault="00C12D6E" w:rsidP="00C12D6E">
      <w:pPr>
        <w:pStyle w:val="subsection"/>
        <w:rPr>
          <w:szCs w:val="22"/>
        </w:rPr>
      </w:pPr>
      <w:r w:rsidRPr="002847DB">
        <w:rPr>
          <w:szCs w:val="22"/>
        </w:rPr>
        <w:t>Signature or stamp (or both) of forwarding authority.</w:t>
      </w:r>
    </w:p>
    <w:p w:rsidR="00C12D6E" w:rsidRPr="002847DB" w:rsidRDefault="00BB3EDB" w:rsidP="00C12D6E">
      <w:pPr>
        <w:pStyle w:val="subsection"/>
        <w:rPr>
          <w:szCs w:val="22"/>
        </w:rPr>
      </w:pPr>
      <w:r w:rsidRPr="002847DB">
        <w:rPr>
          <w:b/>
          <w:position w:val="6"/>
          <w:sz w:val="16"/>
          <w:szCs w:val="22"/>
        </w:rPr>
        <w:t>*</w:t>
      </w:r>
      <w:r w:rsidR="00C12D6E" w:rsidRPr="002847DB">
        <w:rPr>
          <w:szCs w:val="22"/>
        </w:rPr>
        <w:t>Delete if inappropriate.</w:t>
      </w:r>
    </w:p>
    <w:p w:rsidR="00C12D6E" w:rsidRPr="002847DB" w:rsidRDefault="00AC46A0" w:rsidP="00A02126">
      <w:pPr>
        <w:pStyle w:val="subsection"/>
        <w:rPr>
          <w:b/>
        </w:rPr>
      </w:pPr>
      <w:r w:rsidRPr="002847DB">
        <w:rPr>
          <w:b/>
        </w:rPr>
        <w:t>Part 2</w:t>
      </w:r>
      <w:r w:rsidR="00C12D6E" w:rsidRPr="002847DB">
        <w:rPr>
          <w:b/>
        </w:rPr>
        <w:tab/>
      </w:r>
      <w:r w:rsidR="00F23420" w:rsidRPr="002847DB">
        <w:rPr>
          <w:b/>
        </w:rPr>
        <w:t>—</w:t>
      </w:r>
      <w:r w:rsidR="00C12D6E" w:rsidRPr="002847DB">
        <w:rPr>
          <w:b/>
        </w:rPr>
        <w:t>Certificate</w:t>
      </w:r>
    </w:p>
    <w:p w:rsidR="00C12D6E" w:rsidRPr="002847DB" w:rsidRDefault="00C12D6E" w:rsidP="00C77D65">
      <w:pPr>
        <w:pStyle w:val="subsection"/>
        <w:tabs>
          <w:tab w:val="clear" w:pos="1021"/>
        </w:tabs>
        <w:ind w:left="0" w:firstLine="0"/>
        <w:rPr>
          <w:b/>
          <w:szCs w:val="22"/>
        </w:rPr>
      </w:pPr>
      <w:r w:rsidRPr="002847DB">
        <w:rPr>
          <w:b/>
          <w:kern w:val="28"/>
          <w:sz w:val="24"/>
        </w:rPr>
        <w:t>Convention on the Service Abroad of Judicial and Extrajudicial Documents in Civil or Commercial Matters, done at The Hague on 15 November 1965</w:t>
      </w:r>
    </w:p>
    <w:p w:rsidR="00C12D6E" w:rsidRPr="002847DB" w:rsidRDefault="00C12D6E" w:rsidP="00EF4BDC">
      <w:pPr>
        <w:pStyle w:val="subsection"/>
        <w:tabs>
          <w:tab w:val="clear" w:pos="1021"/>
        </w:tabs>
        <w:ind w:left="0" w:firstLine="0"/>
        <w:rPr>
          <w:szCs w:val="22"/>
        </w:rPr>
      </w:pPr>
      <w:r w:rsidRPr="002847DB">
        <w:rPr>
          <w:szCs w:val="22"/>
        </w:rPr>
        <w:t>The undersigned authority has the honour to certify, in conformity with Article 6 of the Convention:</w:t>
      </w:r>
    </w:p>
    <w:p w:rsidR="00C12D6E" w:rsidRPr="002847DB" w:rsidRDefault="00BB3EDB" w:rsidP="006F3F13">
      <w:pPr>
        <w:pStyle w:val="subsection"/>
        <w:tabs>
          <w:tab w:val="clear" w:pos="1021"/>
        </w:tabs>
        <w:ind w:left="567" w:hanging="567"/>
        <w:rPr>
          <w:szCs w:val="22"/>
        </w:rPr>
      </w:pPr>
      <w:r w:rsidRPr="002847DB">
        <w:rPr>
          <w:position w:val="6"/>
          <w:sz w:val="16"/>
          <w:szCs w:val="22"/>
        </w:rPr>
        <w:t>*</w:t>
      </w:r>
      <w:r w:rsidR="00C12D6E" w:rsidRPr="002847DB">
        <w:rPr>
          <w:szCs w:val="22"/>
        </w:rPr>
        <w:t>1.</w:t>
      </w:r>
      <w:r w:rsidR="00C12D6E" w:rsidRPr="002847DB">
        <w:rPr>
          <w:szCs w:val="22"/>
        </w:rPr>
        <w:tab/>
        <w:t xml:space="preserve">that the documents listed in </w:t>
      </w:r>
      <w:r w:rsidR="00B11214" w:rsidRPr="002847DB">
        <w:rPr>
          <w:szCs w:val="22"/>
        </w:rPr>
        <w:t>Part 1</w:t>
      </w:r>
      <w:r w:rsidR="00C12D6E" w:rsidRPr="002847DB">
        <w:rPr>
          <w:szCs w:val="22"/>
        </w:rPr>
        <w:t xml:space="preserve"> have been served</w:t>
      </w:r>
    </w:p>
    <w:p w:rsidR="00C12D6E" w:rsidRPr="002847DB" w:rsidRDefault="00C12D6E" w:rsidP="006F3F13">
      <w:pPr>
        <w:pStyle w:val="subsection"/>
        <w:tabs>
          <w:tab w:val="clear" w:pos="1021"/>
        </w:tabs>
        <w:ind w:left="567" w:hanging="567"/>
        <w:rPr>
          <w:szCs w:val="22"/>
        </w:rPr>
      </w:pPr>
      <w:r w:rsidRPr="002847DB">
        <w:rPr>
          <w:szCs w:val="22"/>
        </w:rPr>
        <w:tab/>
        <w:t>– the (date)</w:t>
      </w:r>
      <w:r w:rsidR="00931C4D" w:rsidRPr="002847DB">
        <w:rPr>
          <w:szCs w:val="22"/>
        </w:rPr>
        <w:t xml:space="preserve"> </w:t>
      </w:r>
      <w:r w:rsidRPr="002847DB">
        <w:rPr>
          <w:szCs w:val="22"/>
        </w:rPr>
        <w:t>......</w:t>
      </w:r>
      <w:r w:rsidR="00931C4D" w:rsidRPr="002847DB">
        <w:rPr>
          <w:szCs w:val="22"/>
        </w:rPr>
        <w:t>......................................................</w:t>
      </w:r>
      <w:r w:rsidR="004F1CD7" w:rsidRPr="002847DB">
        <w:rPr>
          <w:szCs w:val="22"/>
        </w:rPr>
        <w:t>.............</w:t>
      </w:r>
      <w:r w:rsidR="00931C4D" w:rsidRPr="002847DB">
        <w:rPr>
          <w:szCs w:val="22"/>
        </w:rPr>
        <w:t>................</w:t>
      </w:r>
      <w:r w:rsidRPr="002847DB">
        <w:rPr>
          <w:szCs w:val="22"/>
        </w:rPr>
        <w:t>.........</w:t>
      </w:r>
      <w:r w:rsidR="00931C4D" w:rsidRPr="002847DB">
        <w:rPr>
          <w:szCs w:val="22"/>
        </w:rPr>
        <w:t>......</w:t>
      </w:r>
      <w:r w:rsidRPr="002847DB">
        <w:rPr>
          <w:szCs w:val="22"/>
        </w:rPr>
        <w:t>.............</w:t>
      </w:r>
    </w:p>
    <w:p w:rsidR="00C12D6E" w:rsidRPr="002847DB" w:rsidRDefault="00C12D6E" w:rsidP="006F3F13">
      <w:pPr>
        <w:pStyle w:val="subsection"/>
        <w:tabs>
          <w:tab w:val="clear" w:pos="1021"/>
        </w:tabs>
        <w:ind w:left="567" w:hanging="567"/>
        <w:rPr>
          <w:szCs w:val="22"/>
        </w:rPr>
      </w:pPr>
      <w:r w:rsidRPr="002847DB">
        <w:rPr>
          <w:szCs w:val="22"/>
        </w:rPr>
        <w:tab/>
        <w:t>– at (place, street, number) ..................</w:t>
      </w:r>
      <w:r w:rsidR="00931C4D" w:rsidRPr="002847DB">
        <w:rPr>
          <w:szCs w:val="22"/>
        </w:rPr>
        <w:t>..................</w:t>
      </w:r>
      <w:r w:rsidR="004F1CD7" w:rsidRPr="002847DB">
        <w:rPr>
          <w:szCs w:val="22"/>
        </w:rPr>
        <w:t>.............</w:t>
      </w:r>
      <w:r w:rsidR="00931C4D" w:rsidRPr="002847DB">
        <w:rPr>
          <w:szCs w:val="22"/>
        </w:rPr>
        <w:t>........................</w:t>
      </w:r>
      <w:r w:rsidRPr="002847DB">
        <w:rPr>
          <w:szCs w:val="22"/>
        </w:rPr>
        <w:t>.....................</w:t>
      </w:r>
    </w:p>
    <w:p w:rsidR="00C12D6E" w:rsidRPr="002847DB" w:rsidRDefault="00C12D6E" w:rsidP="006F3F13">
      <w:pPr>
        <w:pStyle w:val="subsection"/>
        <w:tabs>
          <w:tab w:val="clear" w:pos="1021"/>
        </w:tabs>
        <w:ind w:left="567" w:hanging="567"/>
        <w:rPr>
          <w:szCs w:val="22"/>
        </w:rPr>
      </w:pPr>
      <w:r w:rsidRPr="002847DB">
        <w:rPr>
          <w:szCs w:val="22"/>
        </w:rPr>
        <w:tab/>
        <w:t>– in one of the following methods authorised by Article 5:</w:t>
      </w:r>
    </w:p>
    <w:p w:rsidR="00C12D6E" w:rsidRPr="002847DB" w:rsidRDefault="00C12D6E" w:rsidP="00C77D65">
      <w:pPr>
        <w:pStyle w:val="paragraph"/>
        <w:tabs>
          <w:tab w:val="clear" w:pos="1531"/>
          <w:tab w:val="right" w:pos="993"/>
        </w:tabs>
        <w:spacing w:before="60"/>
        <w:ind w:left="1288" w:hanging="1418"/>
        <w:rPr>
          <w:szCs w:val="22"/>
        </w:rPr>
      </w:pPr>
      <w:r w:rsidRPr="002847DB">
        <w:rPr>
          <w:szCs w:val="22"/>
        </w:rPr>
        <w:tab/>
      </w:r>
      <w:r w:rsidR="00BB3EDB" w:rsidRPr="002847DB">
        <w:rPr>
          <w:position w:val="6"/>
          <w:sz w:val="16"/>
          <w:szCs w:val="22"/>
        </w:rPr>
        <w:t>*</w:t>
      </w:r>
      <w:r w:rsidRPr="002847DB">
        <w:rPr>
          <w:szCs w:val="22"/>
        </w:rPr>
        <w:t>a)</w:t>
      </w:r>
      <w:r w:rsidRPr="002847DB">
        <w:rPr>
          <w:szCs w:val="22"/>
        </w:rPr>
        <w:tab/>
        <w:t xml:space="preserve">in accordance with the provisions of </w:t>
      </w:r>
      <w:r w:rsidR="00F0065E" w:rsidRPr="002847DB">
        <w:rPr>
          <w:szCs w:val="22"/>
        </w:rPr>
        <w:t>sub</w:t>
      </w:r>
      <w:r w:rsidR="006F3F13" w:rsidRPr="002847DB">
        <w:rPr>
          <w:szCs w:val="22"/>
        </w:rPr>
        <w:t>paragraph (</w:t>
      </w:r>
      <w:r w:rsidRPr="002847DB">
        <w:rPr>
          <w:szCs w:val="22"/>
        </w:rPr>
        <w:t>a) of the first paragraph of Article</w:t>
      </w:r>
      <w:r w:rsidR="00B426BE" w:rsidRPr="002847DB">
        <w:rPr>
          <w:szCs w:val="22"/>
        </w:rPr>
        <w:t> </w:t>
      </w:r>
      <w:r w:rsidRPr="002847DB">
        <w:rPr>
          <w:szCs w:val="22"/>
        </w:rPr>
        <w:t>5 of the Convention.</w:t>
      </w:r>
    </w:p>
    <w:p w:rsidR="00C12D6E" w:rsidRPr="002847DB" w:rsidRDefault="00C12D6E" w:rsidP="00C77D65">
      <w:pPr>
        <w:pStyle w:val="paragraph"/>
        <w:tabs>
          <w:tab w:val="clear" w:pos="1531"/>
          <w:tab w:val="right" w:pos="993"/>
        </w:tabs>
        <w:spacing w:before="60"/>
        <w:ind w:left="1288" w:hanging="1418"/>
        <w:rPr>
          <w:szCs w:val="22"/>
        </w:rPr>
      </w:pPr>
      <w:r w:rsidRPr="002847DB">
        <w:rPr>
          <w:szCs w:val="22"/>
        </w:rPr>
        <w:tab/>
      </w:r>
      <w:r w:rsidR="00BB3EDB" w:rsidRPr="002847DB">
        <w:rPr>
          <w:position w:val="6"/>
          <w:sz w:val="16"/>
          <w:szCs w:val="22"/>
        </w:rPr>
        <w:t>*</w:t>
      </w:r>
      <w:r w:rsidRPr="002847DB">
        <w:rPr>
          <w:szCs w:val="22"/>
        </w:rPr>
        <w:t>b)</w:t>
      </w:r>
      <w:r w:rsidRPr="002847DB">
        <w:rPr>
          <w:szCs w:val="22"/>
        </w:rPr>
        <w:tab/>
        <w:t>in accordance with the following particular method: .......</w:t>
      </w:r>
      <w:r w:rsidR="00B426BE" w:rsidRPr="002847DB">
        <w:rPr>
          <w:szCs w:val="22"/>
        </w:rPr>
        <w:t>......</w:t>
      </w:r>
      <w:r w:rsidR="004F1CD7" w:rsidRPr="002847DB">
        <w:rPr>
          <w:szCs w:val="22"/>
        </w:rPr>
        <w:t>.............</w:t>
      </w:r>
      <w:r w:rsidR="00B426BE" w:rsidRPr="002847DB">
        <w:rPr>
          <w:szCs w:val="22"/>
        </w:rPr>
        <w:t>...........</w:t>
      </w:r>
      <w:r w:rsidRPr="002847DB">
        <w:rPr>
          <w:szCs w:val="22"/>
        </w:rPr>
        <w:t>......</w:t>
      </w:r>
    </w:p>
    <w:p w:rsidR="00C12D6E" w:rsidRPr="002847DB" w:rsidRDefault="00C12D6E" w:rsidP="006F3F13">
      <w:pPr>
        <w:pStyle w:val="subsection"/>
        <w:tabs>
          <w:tab w:val="right" w:pos="993"/>
        </w:tabs>
        <w:ind w:left="1288" w:hanging="1418"/>
        <w:rPr>
          <w:szCs w:val="22"/>
        </w:rPr>
      </w:pPr>
      <w:r w:rsidRPr="002847DB">
        <w:rPr>
          <w:szCs w:val="22"/>
        </w:rPr>
        <w:tab/>
      </w:r>
      <w:r w:rsidRPr="002847DB">
        <w:rPr>
          <w:szCs w:val="22"/>
        </w:rPr>
        <w:tab/>
        <w:t>..................................</w:t>
      </w:r>
      <w:r w:rsidR="001A2F14" w:rsidRPr="002847DB">
        <w:rPr>
          <w:szCs w:val="22"/>
        </w:rPr>
        <w:t>........</w:t>
      </w:r>
      <w:r w:rsidRPr="002847DB">
        <w:rPr>
          <w:szCs w:val="22"/>
        </w:rPr>
        <w:t>..........</w:t>
      </w:r>
      <w:r w:rsidR="00B426BE" w:rsidRPr="002847DB">
        <w:rPr>
          <w:szCs w:val="22"/>
        </w:rPr>
        <w:t>........................</w:t>
      </w:r>
      <w:r w:rsidRPr="002847DB">
        <w:rPr>
          <w:szCs w:val="22"/>
        </w:rPr>
        <w:t>...........</w:t>
      </w:r>
      <w:r w:rsidR="004F1CD7" w:rsidRPr="002847DB">
        <w:rPr>
          <w:szCs w:val="22"/>
        </w:rPr>
        <w:t>.............</w:t>
      </w:r>
      <w:r w:rsidRPr="002847DB">
        <w:rPr>
          <w:szCs w:val="22"/>
        </w:rPr>
        <w:t>........</w:t>
      </w:r>
      <w:r w:rsidR="00B426BE" w:rsidRPr="002847DB">
        <w:rPr>
          <w:szCs w:val="22"/>
        </w:rPr>
        <w:t>..</w:t>
      </w:r>
      <w:r w:rsidR="00C31B64" w:rsidRPr="002847DB">
        <w:rPr>
          <w:szCs w:val="22"/>
        </w:rPr>
        <w:t>.....</w:t>
      </w:r>
      <w:r w:rsidR="00B426BE" w:rsidRPr="002847DB">
        <w:rPr>
          <w:szCs w:val="22"/>
        </w:rPr>
        <w:t>..</w:t>
      </w:r>
      <w:r w:rsidR="006F3F13" w:rsidRPr="002847DB">
        <w:rPr>
          <w:szCs w:val="22"/>
        </w:rPr>
        <w:t>.</w:t>
      </w:r>
      <w:r w:rsidR="00B426BE" w:rsidRPr="002847DB">
        <w:rPr>
          <w:szCs w:val="22"/>
        </w:rPr>
        <w:t>.......</w:t>
      </w:r>
      <w:r w:rsidRPr="002847DB">
        <w:rPr>
          <w:szCs w:val="22"/>
        </w:rPr>
        <w:t>.......</w:t>
      </w:r>
    </w:p>
    <w:p w:rsidR="00C12D6E" w:rsidRPr="002847DB" w:rsidRDefault="00C12D6E" w:rsidP="00C77D65">
      <w:pPr>
        <w:pStyle w:val="paragraph"/>
        <w:tabs>
          <w:tab w:val="clear" w:pos="1531"/>
          <w:tab w:val="right" w:pos="993"/>
        </w:tabs>
        <w:spacing w:before="60"/>
        <w:ind w:left="1288" w:hanging="1418"/>
        <w:rPr>
          <w:szCs w:val="22"/>
        </w:rPr>
      </w:pPr>
      <w:r w:rsidRPr="002847DB">
        <w:rPr>
          <w:szCs w:val="22"/>
        </w:rPr>
        <w:tab/>
      </w:r>
      <w:r w:rsidR="00BB3EDB" w:rsidRPr="002847DB">
        <w:rPr>
          <w:position w:val="6"/>
          <w:sz w:val="16"/>
          <w:szCs w:val="22"/>
        </w:rPr>
        <w:t>*</w:t>
      </w:r>
      <w:r w:rsidRPr="002847DB">
        <w:rPr>
          <w:szCs w:val="22"/>
        </w:rPr>
        <w:t>c)</w:t>
      </w:r>
      <w:r w:rsidRPr="002847DB">
        <w:rPr>
          <w:szCs w:val="22"/>
        </w:rPr>
        <w:tab/>
        <w:t>by delivery to the addressee, who accepted it voluntarily.</w:t>
      </w:r>
    </w:p>
    <w:p w:rsidR="00C12D6E" w:rsidRPr="002847DB" w:rsidRDefault="00C12D6E" w:rsidP="00C12D6E">
      <w:pPr>
        <w:pStyle w:val="subsection"/>
        <w:rPr>
          <w:szCs w:val="22"/>
        </w:rPr>
      </w:pPr>
      <w:r w:rsidRPr="002847DB">
        <w:rPr>
          <w:szCs w:val="22"/>
        </w:rPr>
        <w:tab/>
      </w:r>
      <w:r w:rsidRPr="002847DB">
        <w:rPr>
          <w:szCs w:val="22"/>
        </w:rPr>
        <w:tab/>
        <w:t>The document referred to in the request, has been delivered to:</w:t>
      </w:r>
    </w:p>
    <w:p w:rsidR="00C12D6E" w:rsidRPr="002847DB" w:rsidRDefault="00C12D6E" w:rsidP="00C12D6E">
      <w:pPr>
        <w:pStyle w:val="subsection"/>
        <w:rPr>
          <w:szCs w:val="22"/>
        </w:rPr>
      </w:pPr>
      <w:r w:rsidRPr="002847DB">
        <w:rPr>
          <w:szCs w:val="22"/>
        </w:rPr>
        <w:tab/>
      </w:r>
      <w:r w:rsidRPr="002847DB">
        <w:rPr>
          <w:szCs w:val="22"/>
        </w:rPr>
        <w:tab/>
        <w:t>– (identity and description of person) ..................</w:t>
      </w:r>
      <w:r w:rsidR="00B426BE" w:rsidRPr="002847DB">
        <w:rPr>
          <w:szCs w:val="22"/>
        </w:rPr>
        <w:t>...............</w:t>
      </w:r>
      <w:r w:rsidR="004F1CD7" w:rsidRPr="002847DB">
        <w:rPr>
          <w:szCs w:val="22"/>
        </w:rPr>
        <w:t>.............</w:t>
      </w:r>
      <w:r w:rsidR="00B426BE" w:rsidRPr="002847DB">
        <w:rPr>
          <w:szCs w:val="22"/>
        </w:rPr>
        <w:t>.....</w:t>
      </w:r>
      <w:r w:rsidRPr="002847DB">
        <w:rPr>
          <w:szCs w:val="22"/>
        </w:rPr>
        <w:t>..................</w:t>
      </w:r>
    </w:p>
    <w:p w:rsidR="00C12D6E" w:rsidRPr="002847DB" w:rsidRDefault="00C12D6E" w:rsidP="00C12D6E">
      <w:pPr>
        <w:pStyle w:val="subsection"/>
        <w:rPr>
          <w:szCs w:val="22"/>
        </w:rPr>
      </w:pPr>
      <w:r w:rsidRPr="002847DB">
        <w:rPr>
          <w:szCs w:val="22"/>
        </w:rPr>
        <w:tab/>
      </w:r>
      <w:r w:rsidRPr="002847DB">
        <w:rPr>
          <w:szCs w:val="22"/>
        </w:rPr>
        <w:tab/>
        <w:t>....................................................</w:t>
      </w:r>
      <w:r w:rsidR="00B426BE" w:rsidRPr="002847DB">
        <w:rPr>
          <w:szCs w:val="22"/>
        </w:rPr>
        <w:t>........................</w:t>
      </w:r>
      <w:r w:rsidRPr="002847DB">
        <w:rPr>
          <w:szCs w:val="22"/>
        </w:rPr>
        <w:t>.....................</w:t>
      </w:r>
      <w:r w:rsidR="00C31B64" w:rsidRPr="002847DB">
        <w:rPr>
          <w:szCs w:val="22"/>
        </w:rPr>
        <w:t>.................</w:t>
      </w:r>
      <w:r w:rsidRPr="002847DB">
        <w:rPr>
          <w:szCs w:val="22"/>
        </w:rPr>
        <w:t>...............</w:t>
      </w:r>
    </w:p>
    <w:p w:rsidR="00C12D6E" w:rsidRPr="002847DB" w:rsidRDefault="00C12D6E" w:rsidP="00C12D6E">
      <w:pPr>
        <w:pStyle w:val="subsection"/>
        <w:rPr>
          <w:szCs w:val="22"/>
        </w:rPr>
      </w:pPr>
      <w:r w:rsidRPr="002847DB">
        <w:rPr>
          <w:szCs w:val="22"/>
        </w:rPr>
        <w:tab/>
      </w:r>
      <w:r w:rsidRPr="002847DB">
        <w:rPr>
          <w:szCs w:val="22"/>
        </w:rPr>
        <w:tab/>
        <w:t>– relationship to the addressee (family, business or other.) ..</w:t>
      </w:r>
      <w:r w:rsidR="00B426BE" w:rsidRPr="002847DB">
        <w:rPr>
          <w:szCs w:val="22"/>
        </w:rPr>
        <w:t>...........</w:t>
      </w:r>
      <w:r w:rsidR="00C31B64" w:rsidRPr="002847DB">
        <w:rPr>
          <w:szCs w:val="22"/>
        </w:rPr>
        <w:t>...........</w:t>
      </w:r>
      <w:r w:rsidR="00B426BE" w:rsidRPr="002847DB">
        <w:rPr>
          <w:szCs w:val="22"/>
        </w:rPr>
        <w:t>..</w:t>
      </w:r>
      <w:r w:rsidRPr="002847DB">
        <w:rPr>
          <w:szCs w:val="22"/>
        </w:rPr>
        <w:t>..........</w:t>
      </w:r>
    </w:p>
    <w:p w:rsidR="00C12D6E" w:rsidRPr="002847DB" w:rsidRDefault="00C12D6E" w:rsidP="00C12D6E">
      <w:pPr>
        <w:pStyle w:val="subsection"/>
        <w:rPr>
          <w:szCs w:val="22"/>
        </w:rPr>
      </w:pPr>
      <w:r w:rsidRPr="002847DB">
        <w:rPr>
          <w:szCs w:val="22"/>
        </w:rPr>
        <w:tab/>
      </w:r>
      <w:r w:rsidRPr="002847DB">
        <w:rPr>
          <w:szCs w:val="22"/>
        </w:rPr>
        <w:tab/>
        <w:t>.................................................................</w:t>
      </w:r>
      <w:r w:rsidR="00B426BE" w:rsidRPr="002847DB">
        <w:rPr>
          <w:szCs w:val="22"/>
        </w:rPr>
        <w:t>........................</w:t>
      </w:r>
      <w:r w:rsidRPr="002847DB">
        <w:rPr>
          <w:szCs w:val="22"/>
        </w:rPr>
        <w:t>......</w:t>
      </w:r>
      <w:r w:rsidR="00C31B64" w:rsidRPr="002847DB">
        <w:rPr>
          <w:szCs w:val="22"/>
        </w:rPr>
        <w:t>.............</w:t>
      </w:r>
      <w:r w:rsidRPr="002847DB">
        <w:rPr>
          <w:szCs w:val="22"/>
        </w:rPr>
        <w:t>.</w:t>
      </w:r>
      <w:r w:rsidR="00C31B64" w:rsidRPr="002847DB">
        <w:rPr>
          <w:szCs w:val="22"/>
        </w:rPr>
        <w:t>...</w:t>
      </w:r>
      <w:r w:rsidRPr="002847DB">
        <w:rPr>
          <w:szCs w:val="22"/>
        </w:rPr>
        <w:t>.................</w:t>
      </w:r>
    </w:p>
    <w:p w:rsidR="00C12D6E" w:rsidRPr="002847DB" w:rsidRDefault="00C12D6E" w:rsidP="00C12D6E">
      <w:pPr>
        <w:pStyle w:val="subsection"/>
        <w:rPr>
          <w:szCs w:val="22"/>
        </w:rPr>
      </w:pPr>
      <w:r w:rsidRPr="002847DB">
        <w:rPr>
          <w:szCs w:val="22"/>
        </w:rPr>
        <w:tab/>
      </w:r>
      <w:r w:rsidRPr="002847DB">
        <w:rPr>
          <w:szCs w:val="22"/>
        </w:rPr>
        <w:tab/>
        <w:t>......................................................</w:t>
      </w:r>
      <w:r w:rsidR="00B426BE" w:rsidRPr="002847DB">
        <w:rPr>
          <w:szCs w:val="22"/>
        </w:rPr>
        <w:t>........................</w:t>
      </w:r>
      <w:r w:rsidRPr="002847DB">
        <w:rPr>
          <w:szCs w:val="22"/>
        </w:rPr>
        <w:t>.................</w:t>
      </w:r>
      <w:r w:rsidR="00C31B64" w:rsidRPr="002847DB">
        <w:rPr>
          <w:szCs w:val="22"/>
        </w:rPr>
        <w:t>................</w:t>
      </w:r>
      <w:r w:rsidRPr="002847DB">
        <w:rPr>
          <w:szCs w:val="22"/>
        </w:rPr>
        <w:t>..................</w:t>
      </w:r>
    </w:p>
    <w:p w:rsidR="00C12D6E" w:rsidRPr="002847DB" w:rsidRDefault="00BB3EDB" w:rsidP="006F3F13">
      <w:pPr>
        <w:pStyle w:val="subsection"/>
        <w:tabs>
          <w:tab w:val="clear" w:pos="1021"/>
        </w:tabs>
        <w:ind w:left="567" w:hanging="567"/>
        <w:rPr>
          <w:szCs w:val="22"/>
        </w:rPr>
      </w:pPr>
      <w:r w:rsidRPr="002847DB">
        <w:rPr>
          <w:position w:val="6"/>
          <w:sz w:val="16"/>
          <w:szCs w:val="22"/>
        </w:rPr>
        <w:t>*</w:t>
      </w:r>
      <w:r w:rsidR="00C12D6E" w:rsidRPr="002847DB">
        <w:rPr>
          <w:szCs w:val="22"/>
        </w:rPr>
        <w:t>2.</w:t>
      </w:r>
      <w:r w:rsidR="00C12D6E" w:rsidRPr="002847DB">
        <w:rPr>
          <w:szCs w:val="22"/>
        </w:rPr>
        <w:tab/>
        <w:t>that the document has not been served, by reason of the following facts:</w:t>
      </w:r>
    </w:p>
    <w:p w:rsidR="00B426BE" w:rsidRPr="002847DB" w:rsidRDefault="00B426BE" w:rsidP="00B426BE">
      <w:pPr>
        <w:pStyle w:val="subsection"/>
        <w:rPr>
          <w:szCs w:val="22"/>
        </w:rPr>
      </w:pPr>
      <w:r w:rsidRPr="002847DB">
        <w:rPr>
          <w:szCs w:val="22"/>
        </w:rPr>
        <w:t>.....................................................................................................</w:t>
      </w:r>
      <w:r w:rsidR="00C31B64" w:rsidRPr="002847DB">
        <w:rPr>
          <w:szCs w:val="22"/>
        </w:rPr>
        <w:t>..................</w:t>
      </w:r>
      <w:r w:rsidRPr="002847DB">
        <w:rPr>
          <w:szCs w:val="22"/>
        </w:rPr>
        <w:t>..............................</w:t>
      </w:r>
    </w:p>
    <w:p w:rsidR="00B426BE" w:rsidRPr="002847DB" w:rsidRDefault="00B426BE" w:rsidP="00B426BE">
      <w:pPr>
        <w:pStyle w:val="subsection"/>
        <w:rPr>
          <w:szCs w:val="22"/>
        </w:rPr>
      </w:pPr>
      <w:r w:rsidRPr="002847DB">
        <w:rPr>
          <w:szCs w:val="22"/>
        </w:rPr>
        <w:t>.............................................................................................................</w:t>
      </w:r>
      <w:r w:rsidR="00C31B64" w:rsidRPr="002847DB">
        <w:rPr>
          <w:szCs w:val="22"/>
        </w:rPr>
        <w:t>....................</w:t>
      </w:r>
      <w:r w:rsidRPr="002847DB">
        <w:rPr>
          <w:szCs w:val="22"/>
        </w:rPr>
        <w:t>......................</w:t>
      </w:r>
    </w:p>
    <w:p w:rsidR="00C12D6E" w:rsidRPr="002847DB" w:rsidRDefault="00C12D6E" w:rsidP="00C12D6E">
      <w:pPr>
        <w:pStyle w:val="subsection"/>
        <w:rPr>
          <w:szCs w:val="22"/>
        </w:rPr>
      </w:pPr>
      <w:r w:rsidRPr="002847DB">
        <w:rPr>
          <w:szCs w:val="22"/>
        </w:rPr>
        <w:t>....................................................................</w:t>
      </w:r>
      <w:r w:rsidR="00B426BE" w:rsidRPr="002847DB">
        <w:rPr>
          <w:szCs w:val="22"/>
        </w:rPr>
        <w:t>..................</w:t>
      </w:r>
      <w:r w:rsidR="00625C91" w:rsidRPr="002847DB">
        <w:rPr>
          <w:szCs w:val="22"/>
        </w:rPr>
        <w:t>....................</w:t>
      </w:r>
      <w:r w:rsidR="00B426BE" w:rsidRPr="002847DB">
        <w:rPr>
          <w:szCs w:val="22"/>
        </w:rPr>
        <w:t>..................</w:t>
      </w:r>
      <w:r w:rsidRPr="002847DB">
        <w:rPr>
          <w:szCs w:val="22"/>
        </w:rPr>
        <w:t>...........................</w:t>
      </w:r>
    </w:p>
    <w:p w:rsidR="00C12D6E" w:rsidRPr="002847DB" w:rsidRDefault="00BB3EDB" w:rsidP="00EF4BDC">
      <w:pPr>
        <w:pStyle w:val="subsection"/>
        <w:tabs>
          <w:tab w:val="clear" w:pos="1021"/>
        </w:tabs>
        <w:ind w:left="0" w:firstLine="0"/>
        <w:rPr>
          <w:szCs w:val="22"/>
        </w:rPr>
      </w:pPr>
      <w:r w:rsidRPr="002847DB">
        <w:rPr>
          <w:position w:val="6"/>
          <w:sz w:val="16"/>
          <w:szCs w:val="22"/>
        </w:rPr>
        <w:t>*</w:t>
      </w:r>
      <w:r w:rsidR="00C12D6E" w:rsidRPr="002847DB">
        <w:rPr>
          <w:szCs w:val="22"/>
        </w:rPr>
        <w:t>In conformity with the second paragraph of Article 12 of the Convention, the forwarding authority is requested to pay or reimburse the expenses detailed in the attached statement.</w:t>
      </w:r>
    </w:p>
    <w:p w:rsidR="00C12D6E" w:rsidRPr="002847DB" w:rsidRDefault="00C12D6E" w:rsidP="00C12D6E">
      <w:pPr>
        <w:pStyle w:val="SubsectionHead"/>
        <w:rPr>
          <w:szCs w:val="22"/>
        </w:rPr>
      </w:pPr>
      <w:r w:rsidRPr="002847DB">
        <w:rPr>
          <w:szCs w:val="22"/>
        </w:rPr>
        <w:t>Annexes</w:t>
      </w:r>
    </w:p>
    <w:p w:rsidR="00C12D6E" w:rsidRPr="002847DB" w:rsidRDefault="00C12D6E" w:rsidP="00C12D6E">
      <w:pPr>
        <w:pStyle w:val="subsection"/>
        <w:rPr>
          <w:szCs w:val="22"/>
        </w:rPr>
      </w:pPr>
      <w:r w:rsidRPr="002847DB">
        <w:rPr>
          <w:szCs w:val="22"/>
        </w:rPr>
        <w:t>Documents returned: .................................</w:t>
      </w:r>
      <w:r w:rsidR="00B426BE" w:rsidRPr="002847DB">
        <w:rPr>
          <w:szCs w:val="22"/>
        </w:rPr>
        <w:t>.</w:t>
      </w:r>
      <w:r w:rsidR="00625C91" w:rsidRPr="002847DB">
        <w:rPr>
          <w:szCs w:val="22"/>
        </w:rPr>
        <w:t>..................</w:t>
      </w:r>
      <w:r w:rsidR="00B426BE" w:rsidRPr="002847DB">
        <w:rPr>
          <w:szCs w:val="22"/>
        </w:rPr>
        <w:t>........................</w:t>
      </w:r>
      <w:r w:rsidRPr="002847DB">
        <w:rPr>
          <w:szCs w:val="22"/>
        </w:rPr>
        <w:t>.......................................</w:t>
      </w:r>
    </w:p>
    <w:p w:rsidR="00C12D6E" w:rsidRPr="002847DB" w:rsidRDefault="00C12D6E" w:rsidP="00C12D6E">
      <w:pPr>
        <w:pStyle w:val="subsection"/>
        <w:rPr>
          <w:szCs w:val="22"/>
        </w:rPr>
      </w:pPr>
      <w:r w:rsidRPr="002847DB">
        <w:rPr>
          <w:szCs w:val="22"/>
        </w:rPr>
        <w:t>......................................................................</w:t>
      </w:r>
      <w:r w:rsidR="00625C91" w:rsidRPr="002847DB">
        <w:rPr>
          <w:szCs w:val="22"/>
        </w:rPr>
        <w:t>...................................</w:t>
      </w:r>
      <w:r w:rsidR="00B426BE" w:rsidRPr="002847DB">
        <w:rPr>
          <w:szCs w:val="22"/>
        </w:rPr>
        <w:t>.....................</w:t>
      </w:r>
      <w:r w:rsidRPr="002847DB">
        <w:rPr>
          <w:szCs w:val="22"/>
        </w:rPr>
        <w:t>.........................</w:t>
      </w:r>
    </w:p>
    <w:p w:rsidR="00B426BE" w:rsidRPr="002847DB" w:rsidRDefault="00B426BE" w:rsidP="00B426BE">
      <w:pPr>
        <w:pStyle w:val="subsection"/>
        <w:rPr>
          <w:szCs w:val="22"/>
        </w:rPr>
      </w:pPr>
      <w:r w:rsidRPr="002847DB">
        <w:rPr>
          <w:szCs w:val="22"/>
        </w:rPr>
        <w:t>........................................................................................................................</w:t>
      </w:r>
      <w:r w:rsidR="00625C91" w:rsidRPr="002847DB">
        <w:rPr>
          <w:szCs w:val="22"/>
        </w:rPr>
        <w:t>....................</w:t>
      </w:r>
      <w:r w:rsidRPr="002847DB">
        <w:rPr>
          <w:szCs w:val="22"/>
        </w:rPr>
        <w:t>..........</w:t>
      </w:r>
    </w:p>
    <w:p w:rsidR="00C12D6E" w:rsidRPr="002847DB" w:rsidRDefault="00C12D6E" w:rsidP="00C12D6E">
      <w:pPr>
        <w:pStyle w:val="subsection"/>
        <w:rPr>
          <w:szCs w:val="22"/>
        </w:rPr>
      </w:pPr>
      <w:r w:rsidRPr="002847DB">
        <w:rPr>
          <w:szCs w:val="22"/>
        </w:rPr>
        <w:t>In appropriate cases, documents, establishing the service: ........</w:t>
      </w:r>
      <w:r w:rsidR="00B426BE" w:rsidRPr="002847DB">
        <w:rPr>
          <w:szCs w:val="22"/>
        </w:rPr>
        <w:t>...........................</w:t>
      </w:r>
      <w:r w:rsidR="00625C91" w:rsidRPr="002847DB">
        <w:rPr>
          <w:szCs w:val="22"/>
        </w:rPr>
        <w:t>.........</w:t>
      </w:r>
      <w:r w:rsidR="00B426BE" w:rsidRPr="002847DB">
        <w:rPr>
          <w:szCs w:val="22"/>
        </w:rPr>
        <w:t>....</w:t>
      </w:r>
      <w:r w:rsidRPr="002847DB">
        <w:rPr>
          <w:szCs w:val="22"/>
        </w:rPr>
        <w:t>.....</w:t>
      </w:r>
    </w:p>
    <w:p w:rsidR="00B426BE" w:rsidRPr="002847DB" w:rsidRDefault="00B426BE" w:rsidP="00B426BE">
      <w:pPr>
        <w:pStyle w:val="subsection"/>
        <w:rPr>
          <w:szCs w:val="22"/>
        </w:rPr>
      </w:pPr>
      <w:r w:rsidRPr="002847DB">
        <w:rPr>
          <w:szCs w:val="22"/>
        </w:rPr>
        <w:t>.........................................................................................................................</w:t>
      </w:r>
      <w:r w:rsidR="00625C91" w:rsidRPr="002847DB">
        <w:rPr>
          <w:szCs w:val="22"/>
        </w:rPr>
        <w:t>............</w:t>
      </w:r>
      <w:r w:rsidRPr="002847DB">
        <w:rPr>
          <w:szCs w:val="22"/>
        </w:rPr>
        <w:t>..........</w:t>
      </w:r>
    </w:p>
    <w:p w:rsidR="00B426BE" w:rsidRPr="002847DB" w:rsidRDefault="00B426BE" w:rsidP="00B426BE">
      <w:pPr>
        <w:pStyle w:val="subsection"/>
        <w:rPr>
          <w:szCs w:val="22"/>
        </w:rPr>
      </w:pPr>
      <w:r w:rsidRPr="002847DB">
        <w:rPr>
          <w:szCs w:val="22"/>
        </w:rPr>
        <w:t>........................................................................................................................</w:t>
      </w:r>
      <w:r w:rsidR="00625C91" w:rsidRPr="002847DB">
        <w:rPr>
          <w:szCs w:val="22"/>
        </w:rPr>
        <w:t>...</w:t>
      </w:r>
      <w:r w:rsidRPr="002847DB">
        <w:rPr>
          <w:szCs w:val="22"/>
        </w:rPr>
        <w:t>.</w:t>
      </w:r>
      <w:r w:rsidR="00625C91" w:rsidRPr="002847DB">
        <w:rPr>
          <w:szCs w:val="22"/>
        </w:rPr>
        <w:t>.........</w:t>
      </w:r>
      <w:r w:rsidRPr="002847DB">
        <w:rPr>
          <w:szCs w:val="22"/>
        </w:rPr>
        <w:t>..........</w:t>
      </w:r>
    </w:p>
    <w:p w:rsidR="00C12D6E" w:rsidRPr="002847DB" w:rsidRDefault="00C12D6E" w:rsidP="00C12D6E">
      <w:pPr>
        <w:pStyle w:val="subsection"/>
        <w:rPr>
          <w:szCs w:val="22"/>
        </w:rPr>
      </w:pPr>
      <w:r w:rsidRPr="002847DB">
        <w:rPr>
          <w:szCs w:val="22"/>
        </w:rPr>
        <w:t>Done at.................</w:t>
      </w:r>
      <w:r w:rsidR="00B426BE" w:rsidRPr="002847DB">
        <w:rPr>
          <w:szCs w:val="22"/>
        </w:rPr>
        <w:t>........</w:t>
      </w:r>
      <w:r w:rsidRPr="002847DB">
        <w:rPr>
          <w:szCs w:val="22"/>
        </w:rPr>
        <w:t>.....</w:t>
      </w:r>
      <w:r w:rsidR="00B426BE" w:rsidRPr="002847DB">
        <w:rPr>
          <w:szCs w:val="22"/>
        </w:rPr>
        <w:t>....</w:t>
      </w:r>
      <w:r w:rsidRPr="002847DB">
        <w:rPr>
          <w:szCs w:val="22"/>
        </w:rPr>
        <w:t>...................... , the...........................</w:t>
      </w:r>
      <w:r w:rsidR="00B426BE" w:rsidRPr="002847DB">
        <w:rPr>
          <w:szCs w:val="22"/>
        </w:rPr>
        <w:t>.....</w:t>
      </w:r>
      <w:r w:rsidRPr="002847DB">
        <w:rPr>
          <w:szCs w:val="22"/>
        </w:rPr>
        <w:t>.........</w:t>
      </w:r>
      <w:r w:rsidR="00625C91" w:rsidRPr="002847DB">
        <w:rPr>
          <w:szCs w:val="22"/>
        </w:rPr>
        <w:t>............</w:t>
      </w:r>
      <w:r w:rsidRPr="002847DB">
        <w:rPr>
          <w:szCs w:val="22"/>
        </w:rPr>
        <w:t>..............</w:t>
      </w:r>
    </w:p>
    <w:p w:rsidR="00C12D6E" w:rsidRPr="002847DB" w:rsidRDefault="00C12D6E" w:rsidP="00C12D6E">
      <w:pPr>
        <w:pStyle w:val="subsection"/>
        <w:rPr>
          <w:szCs w:val="22"/>
        </w:rPr>
      </w:pPr>
      <w:r w:rsidRPr="002847DB">
        <w:rPr>
          <w:szCs w:val="22"/>
        </w:rPr>
        <w:t>Signature or stamp (or both)</w:t>
      </w:r>
    </w:p>
    <w:p w:rsidR="00C12D6E" w:rsidRPr="002847DB" w:rsidRDefault="00BB3EDB" w:rsidP="00C12D6E">
      <w:pPr>
        <w:pStyle w:val="subsection"/>
        <w:rPr>
          <w:szCs w:val="22"/>
        </w:rPr>
      </w:pPr>
      <w:r w:rsidRPr="002847DB">
        <w:rPr>
          <w:position w:val="6"/>
          <w:sz w:val="16"/>
          <w:szCs w:val="22"/>
        </w:rPr>
        <w:t>*</w:t>
      </w:r>
      <w:r w:rsidR="00C12D6E" w:rsidRPr="002847DB">
        <w:rPr>
          <w:szCs w:val="22"/>
        </w:rPr>
        <w:t>Delete if inappropriate.</w:t>
      </w:r>
    </w:p>
    <w:p w:rsidR="00C12D6E" w:rsidRPr="002847DB" w:rsidRDefault="00C12D6E" w:rsidP="00A730AE">
      <w:pPr>
        <w:pStyle w:val="ActHead5"/>
        <w:pageBreakBefore/>
      </w:pPr>
      <w:bookmarkStart w:id="217" w:name="_Toc170386290"/>
      <w:r w:rsidRPr="00807F5F">
        <w:t xml:space="preserve">Form </w:t>
      </w:r>
      <w:r w:rsidR="00C35975" w:rsidRPr="00807F5F">
        <w:t>2</w:t>
      </w:r>
      <w:r w:rsidRPr="002847DB">
        <w:t>—</w:t>
      </w:r>
      <w:r w:rsidRPr="00807F5F">
        <w:t>Summary of the document to be served</w:t>
      </w:r>
      <w:bookmarkEnd w:id="217"/>
    </w:p>
    <w:p w:rsidR="00C12D6E" w:rsidRPr="002847DB" w:rsidRDefault="00C12D6E" w:rsidP="00A02126">
      <w:pPr>
        <w:pStyle w:val="subsection"/>
        <w:tabs>
          <w:tab w:val="clear" w:pos="1021"/>
        </w:tabs>
        <w:ind w:left="0" w:firstLine="0"/>
        <w:rPr>
          <w:b/>
          <w:kern w:val="28"/>
          <w:sz w:val="24"/>
        </w:rPr>
      </w:pPr>
      <w:r w:rsidRPr="002847DB">
        <w:rPr>
          <w:b/>
          <w:kern w:val="28"/>
          <w:sz w:val="24"/>
        </w:rPr>
        <w:t>Convention on the Service Abroad of Judicial and Extrajudicial Documents in Civil or Commercial Matters, done at The Hague on 15 November 1965</w:t>
      </w:r>
    </w:p>
    <w:p w:rsidR="00C12D6E" w:rsidRPr="002847DB" w:rsidRDefault="00C12D6E" w:rsidP="00C12D6E">
      <w:pPr>
        <w:pStyle w:val="notemargin"/>
      </w:pPr>
      <w:r w:rsidRPr="002847DB">
        <w:t>(Article 5, fourth paragraph)</w:t>
      </w:r>
    </w:p>
    <w:p w:rsidR="00C12D6E" w:rsidRPr="002847DB" w:rsidRDefault="00C12D6E" w:rsidP="00C77D65">
      <w:pPr>
        <w:pStyle w:val="TableHeading"/>
        <w:spacing w:before="120" w:after="240"/>
      </w:pPr>
      <w:r w:rsidRPr="002847DB">
        <w:t>Identity and address of the addressee [Central Authority/Convention additional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9"/>
      </w:tblGrid>
      <w:tr w:rsidR="00C12D6E" w:rsidRPr="002847DB" w:rsidTr="009B0B07">
        <w:tc>
          <w:tcPr>
            <w:tcW w:w="5000" w:type="pct"/>
          </w:tcPr>
          <w:p w:rsidR="00C12D6E" w:rsidRPr="002847DB" w:rsidRDefault="00C12D6E" w:rsidP="009B0B07">
            <w:pPr>
              <w:pStyle w:val="subsection"/>
            </w:pPr>
          </w:p>
          <w:p w:rsidR="00C12D6E" w:rsidRPr="002847DB" w:rsidRDefault="00C12D6E" w:rsidP="009B0B07">
            <w:pPr>
              <w:pStyle w:val="subsection"/>
            </w:pPr>
          </w:p>
          <w:p w:rsidR="00C12D6E" w:rsidRPr="002847DB" w:rsidRDefault="00C12D6E" w:rsidP="009B0B07">
            <w:pPr>
              <w:pStyle w:val="subsection"/>
            </w:pPr>
          </w:p>
        </w:tc>
      </w:tr>
    </w:tbl>
    <w:p w:rsidR="00C12D6E" w:rsidRPr="002847DB" w:rsidRDefault="00C12D6E" w:rsidP="00A02126">
      <w:pPr>
        <w:pStyle w:val="subsection"/>
        <w:rPr>
          <w:b/>
        </w:rPr>
      </w:pPr>
      <w:r w:rsidRPr="002847DB">
        <w:rPr>
          <w:b/>
        </w:rPr>
        <w:t>IMPORTANT</w:t>
      </w:r>
    </w:p>
    <w:p w:rsidR="00C12D6E" w:rsidRPr="002847DB" w:rsidRDefault="00C12D6E" w:rsidP="00EF4BDC">
      <w:pPr>
        <w:pStyle w:val="subsection"/>
        <w:tabs>
          <w:tab w:val="clear" w:pos="1021"/>
        </w:tabs>
        <w:ind w:left="0" w:firstLine="0"/>
      </w:pPr>
      <w:r w:rsidRPr="002847DB">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rsidR="00C12D6E" w:rsidRPr="002847DB" w:rsidRDefault="00C12D6E" w:rsidP="00EF4BDC">
      <w:pPr>
        <w:pStyle w:val="subsection"/>
        <w:tabs>
          <w:tab w:val="clear" w:pos="1021"/>
        </w:tabs>
        <w:ind w:left="0" w:firstLine="0"/>
      </w:pPr>
      <w:r w:rsidRPr="002847DB">
        <w:t>IF YOUR FINANCIAL RESOURCES ARE INSUFFICIENT YOU SHOULD SEEK INFORMATION ON THE POSSIBILITY OF OBTAINING LEGAL AID OR ADVICE EITHER IN THE COUNTRY WHERE YOU LIVE OR IN THE COUNTRY WHERE THE DOCUMENT WAS ISSUED.</w:t>
      </w:r>
    </w:p>
    <w:p w:rsidR="00B426BE" w:rsidRPr="002847DB" w:rsidRDefault="00C12D6E" w:rsidP="00EF4BDC">
      <w:pPr>
        <w:pStyle w:val="subsection"/>
        <w:tabs>
          <w:tab w:val="clear" w:pos="1021"/>
        </w:tabs>
        <w:ind w:left="0" w:firstLine="0"/>
      </w:pPr>
      <w:r w:rsidRPr="002847DB">
        <w:t xml:space="preserve">ENQUIRIES ABOUT THE AVAILABILITY OF LEGAL AID OR ADVICE IN THE COUNTRY WHERE THE DOCUMENT WAS ISSUED MAY BE DIRECTED TO: </w:t>
      </w:r>
    </w:p>
    <w:p w:rsidR="00C12D6E" w:rsidRPr="002847DB" w:rsidRDefault="00C12D6E" w:rsidP="00EF4BDC">
      <w:pPr>
        <w:pStyle w:val="subsection"/>
        <w:tabs>
          <w:tab w:val="clear" w:pos="1021"/>
        </w:tabs>
        <w:ind w:left="0" w:firstLine="0"/>
      </w:pPr>
      <w:r w:rsidRPr="002847DB">
        <w:t>.............................................................</w:t>
      </w:r>
      <w:r w:rsidR="00B426BE" w:rsidRPr="002847DB">
        <w:rPr>
          <w:szCs w:val="22"/>
        </w:rPr>
        <w:t>.........................................</w:t>
      </w:r>
      <w:r w:rsidRPr="002847DB">
        <w:t>.......</w:t>
      </w:r>
      <w:r w:rsidR="00625C91" w:rsidRPr="002847DB">
        <w:t>........................</w:t>
      </w:r>
      <w:r w:rsidRPr="002847DB">
        <w:t>..........</w:t>
      </w:r>
    </w:p>
    <w:p w:rsidR="00C12D6E" w:rsidRPr="002847DB" w:rsidRDefault="00C12D6E" w:rsidP="00C12D6E">
      <w:pPr>
        <w:pStyle w:val="subsection"/>
      </w:pPr>
      <w:r w:rsidRPr="002847DB">
        <w:t>SUMMARY OF THE DOCUMENT TO BE SERVED</w:t>
      </w:r>
    </w:p>
    <w:p w:rsidR="00C12D6E" w:rsidRPr="002847DB" w:rsidRDefault="00C12D6E" w:rsidP="00C12D6E">
      <w:pPr>
        <w:pStyle w:val="subsection"/>
      </w:pPr>
      <w:r w:rsidRPr="002847DB">
        <w:t>Name and address of the forwarding authority: ......................</w:t>
      </w:r>
      <w:r w:rsidR="00B426BE" w:rsidRPr="002847DB">
        <w:rPr>
          <w:szCs w:val="22"/>
        </w:rPr>
        <w:t>................</w:t>
      </w:r>
      <w:r w:rsidR="00625C91" w:rsidRPr="002847DB">
        <w:t>...........</w:t>
      </w:r>
      <w:r w:rsidR="00B426BE" w:rsidRPr="002847DB">
        <w:rPr>
          <w:szCs w:val="22"/>
        </w:rPr>
        <w:t>............</w:t>
      </w:r>
      <w:r w:rsidRPr="002847DB">
        <w:t>.........</w:t>
      </w:r>
    </w:p>
    <w:p w:rsidR="00B426BE" w:rsidRPr="002847DB" w:rsidRDefault="00B426BE" w:rsidP="00B426BE">
      <w:pPr>
        <w:pStyle w:val="subsection"/>
        <w:tabs>
          <w:tab w:val="clear" w:pos="1021"/>
        </w:tabs>
        <w:ind w:left="0" w:firstLine="0"/>
      </w:pPr>
      <w:r w:rsidRPr="002847DB">
        <w:t>.............................................................</w:t>
      </w:r>
      <w:r w:rsidRPr="002847DB">
        <w:rPr>
          <w:szCs w:val="22"/>
        </w:rPr>
        <w:t>..........................................</w:t>
      </w:r>
      <w:r w:rsidRPr="002847DB">
        <w:t>..........</w:t>
      </w:r>
      <w:r w:rsidR="00625C91" w:rsidRPr="002847DB">
        <w:t>...</w:t>
      </w:r>
      <w:r w:rsidR="00616104" w:rsidRPr="002847DB">
        <w:t>....</w:t>
      </w:r>
      <w:r w:rsidR="00625C91" w:rsidRPr="002847DB">
        <w:t>........</w:t>
      </w:r>
      <w:r w:rsidRPr="002847DB">
        <w:t>..................</w:t>
      </w:r>
    </w:p>
    <w:p w:rsidR="00C12D6E" w:rsidRPr="002847DB" w:rsidRDefault="00C12D6E" w:rsidP="00C12D6E">
      <w:pPr>
        <w:pStyle w:val="subsection"/>
      </w:pPr>
      <w:r w:rsidRPr="002847DB">
        <w:t>Particulars of the parties: ..........................................</w:t>
      </w:r>
      <w:r w:rsidR="00B426BE" w:rsidRPr="002847DB">
        <w:t>.............................</w:t>
      </w:r>
      <w:r w:rsidR="00625C91" w:rsidRPr="002847DB">
        <w:t>............</w:t>
      </w:r>
      <w:r w:rsidR="00B426BE" w:rsidRPr="002847DB">
        <w:t>...........</w:t>
      </w:r>
      <w:r w:rsidRPr="002847DB">
        <w:t>...........</w:t>
      </w:r>
    </w:p>
    <w:p w:rsidR="00B426BE" w:rsidRPr="002847DB" w:rsidRDefault="00B426BE" w:rsidP="00B426BE">
      <w:pPr>
        <w:pStyle w:val="subsection"/>
        <w:tabs>
          <w:tab w:val="clear" w:pos="1021"/>
        </w:tabs>
        <w:ind w:left="0" w:firstLine="0"/>
      </w:pPr>
      <w:r w:rsidRPr="002847DB">
        <w:t>.............................................................</w:t>
      </w:r>
      <w:r w:rsidRPr="002847DB">
        <w:rPr>
          <w:szCs w:val="22"/>
        </w:rPr>
        <w:t>...............................................</w:t>
      </w:r>
      <w:r w:rsidR="00616104" w:rsidRPr="002847DB">
        <w:t>....</w:t>
      </w:r>
      <w:r w:rsidRPr="002847DB">
        <w:rPr>
          <w:szCs w:val="22"/>
        </w:rPr>
        <w:t>.......</w:t>
      </w:r>
      <w:r w:rsidR="00625C91" w:rsidRPr="002847DB">
        <w:t>............</w:t>
      </w:r>
      <w:r w:rsidRPr="002847DB">
        <w:rPr>
          <w:szCs w:val="22"/>
        </w:rPr>
        <w:t>......</w:t>
      </w:r>
      <w:r w:rsidRPr="002847DB">
        <w:t>..........</w:t>
      </w:r>
    </w:p>
    <w:p w:rsidR="00C12D6E" w:rsidRPr="002847DB" w:rsidRDefault="00BB3EDB" w:rsidP="00C12D6E">
      <w:pPr>
        <w:pStyle w:val="subsection"/>
      </w:pPr>
      <w:r w:rsidRPr="002847DB">
        <w:rPr>
          <w:position w:val="6"/>
          <w:sz w:val="16"/>
        </w:rPr>
        <w:t>**</w:t>
      </w:r>
      <w:r w:rsidR="00C12D6E" w:rsidRPr="002847DB">
        <w:t>JUDICIAL DOCUMENT</w:t>
      </w:r>
    </w:p>
    <w:p w:rsidR="00C12D6E" w:rsidRPr="002847DB" w:rsidRDefault="00C12D6E" w:rsidP="00C12D6E">
      <w:pPr>
        <w:pStyle w:val="subsection"/>
      </w:pPr>
      <w:r w:rsidRPr="002847DB">
        <w:t>Nature and purpose of the document: .................................</w:t>
      </w:r>
      <w:r w:rsidR="00B426BE" w:rsidRPr="002847DB">
        <w:rPr>
          <w:szCs w:val="22"/>
        </w:rPr>
        <w:t>..</w:t>
      </w:r>
      <w:r w:rsidR="00B426BE" w:rsidRPr="002847DB">
        <w:t>..................</w:t>
      </w:r>
      <w:r w:rsidR="00625C91" w:rsidRPr="002847DB">
        <w:t>............</w:t>
      </w:r>
      <w:r w:rsidR="00B426BE" w:rsidRPr="002847DB">
        <w:t>............</w:t>
      </w:r>
      <w:r w:rsidRPr="002847DB">
        <w:t>.........</w:t>
      </w:r>
    </w:p>
    <w:p w:rsidR="00B426BE" w:rsidRPr="002847DB" w:rsidRDefault="00B426BE" w:rsidP="00B426BE">
      <w:pPr>
        <w:pStyle w:val="subsection"/>
        <w:tabs>
          <w:tab w:val="clear" w:pos="1021"/>
        </w:tabs>
        <w:ind w:left="0" w:firstLine="0"/>
      </w:pPr>
      <w:r w:rsidRPr="002847DB">
        <w:t>.............................................................</w:t>
      </w:r>
      <w:r w:rsidRPr="002847DB">
        <w:rPr>
          <w:szCs w:val="22"/>
        </w:rPr>
        <w:t>.................................................</w:t>
      </w:r>
      <w:r w:rsidR="00616104" w:rsidRPr="002847DB">
        <w:t>....</w:t>
      </w:r>
      <w:r w:rsidRPr="002847DB">
        <w:rPr>
          <w:szCs w:val="22"/>
        </w:rPr>
        <w:t>.</w:t>
      </w:r>
      <w:r w:rsidR="00625C91" w:rsidRPr="002847DB">
        <w:t>............</w:t>
      </w:r>
      <w:r w:rsidRPr="002847DB">
        <w:t>....................</w:t>
      </w:r>
    </w:p>
    <w:p w:rsidR="00B426BE" w:rsidRPr="002847DB" w:rsidRDefault="00C12D6E" w:rsidP="00B426BE">
      <w:pPr>
        <w:pStyle w:val="subsection"/>
        <w:tabs>
          <w:tab w:val="clear" w:pos="1021"/>
        </w:tabs>
        <w:ind w:left="0" w:firstLine="0"/>
      </w:pPr>
      <w:r w:rsidRPr="002847DB">
        <w:t>Nature and purpose of the proceedings and, where appropriate, the amount in dispute:</w:t>
      </w:r>
    </w:p>
    <w:p w:rsidR="00B426BE" w:rsidRPr="002847DB" w:rsidRDefault="00B426BE" w:rsidP="00B426BE">
      <w:pPr>
        <w:pStyle w:val="subsection"/>
        <w:tabs>
          <w:tab w:val="clear" w:pos="1021"/>
        </w:tabs>
        <w:ind w:left="0" w:firstLine="0"/>
      </w:pPr>
      <w:r w:rsidRPr="002847DB">
        <w:t>.............................................................</w:t>
      </w:r>
      <w:r w:rsidRPr="002847DB">
        <w:rPr>
          <w:szCs w:val="22"/>
        </w:rPr>
        <w:t>........................................</w:t>
      </w:r>
      <w:r w:rsidRPr="002847DB">
        <w:t>.............</w:t>
      </w:r>
      <w:r w:rsidR="00616104" w:rsidRPr="002847DB">
        <w:t>....</w:t>
      </w:r>
      <w:r w:rsidRPr="002847DB">
        <w:t>....</w:t>
      </w:r>
      <w:r w:rsidR="00625C91" w:rsidRPr="002847DB">
        <w:t>............</w:t>
      </w:r>
      <w:r w:rsidRPr="002847DB">
        <w:t>.............</w:t>
      </w:r>
    </w:p>
    <w:p w:rsidR="00B426BE" w:rsidRPr="002847DB" w:rsidRDefault="00B426BE" w:rsidP="00B426BE">
      <w:pPr>
        <w:pStyle w:val="subsection"/>
        <w:tabs>
          <w:tab w:val="clear" w:pos="1021"/>
        </w:tabs>
        <w:ind w:left="0" w:firstLine="0"/>
      </w:pPr>
      <w:r w:rsidRPr="002847DB">
        <w:t>.............................................................</w:t>
      </w:r>
      <w:r w:rsidRPr="002847DB">
        <w:rPr>
          <w:szCs w:val="22"/>
        </w:rPr>
        <w:t>........................................</w:t>
      </w:r>
      <w:r w:rsidRPr="002847DB">
        <w:t>..............</w:t>
      </w:r>
      <w:r w:rsidR="00616104" w:rsidRPr="002847DB">
        <w:t>....</w:t>
      </w:r>
      <w:r w:rsidRPr="002847DB">
        <w:t>.</w:t>
      </w:r>
      <w:r w:rsidR="00625C91" w:rsidRPr="002847DB">
        <w:t>............</w:t>
      </w:r>
      <w:r w:rsidRPr="002847DB">
        <w:t>...............</w:t>
      </w:r>
    </w:p>
    <w:p w:rsidR="00B426BE" w:rsidRPr="002847DB" w:rsidRDefault="00B426BE" w:rsidP="00B426BE">
      <w:pPr>
        <w:pStyle w:val="subsection"/>
        <w:tabs>
          <w:tab w:val="clear" w:pos="1021"/>
        </w:tabs>
        <w:ind w:left="0" w:firstLine="0"/>
      </w:pPr>
      <w:r w:rsidRPr="002847DB">
        <w:t>.............................................................</w:t>
      </w:r>
      <w:r w:rsidRPr="002847DB">
        <w:rPr>
          <w:szCs w:val="22"/>
        </w:rPr>
        <w:t>....................................................</w:t>
      </w:r>
      <w:r w:rsidR="00616104" w:rsidRPr="002847DB">
        <w:rPr>
          <w:szCs w:val="22"/>
        </w:rPr>
        <w:t>.......</w:t>
      </w:r>
      <w:r w:rsidR="00F06AA5" w:rsidRPr="002847DB">
        <w:rPr>
          <w:szCs w:val="22"/>
        </w:rPr>
        <w:t>....</w:t>
      </w:r>
      <w:r w:rsidR="00616104" w:rsidRPr="002847DB">
        <w:rPr>
          <w:szCs w:val="22"/>
        </w:rPr>
        <w:t>.</w:t>
      </w:r>
      <w:r w:rsidR="00616104" w:rsidRPr="002847DB">
        <w:t>.....</w:t>
      </w:r>
      <w:r w:rsidR="00616104" w:rsidRPr="002847DB">
        <w:rPr>
          <w:szCs w:val="22"/>
        </w:rPr>
        <w:t>........</w:t>
      </w:r>
      <w:r w:rsidR="00616104" w:rsidRPr="002847DB">
        <w:t>.....</w:t>
      </w:r>
      <w:r w:rsidRPr="002847DB">
        <w:t>.....</w:t>
      </w:r>
    </w:p>
    <w:p w:rsidR="00C12D6E" w:rsidRPr="002847DB" w:rsidRDefault="00C12D6E" w:rsidP="00B426BE">
      <w:pPr>
        <w:pStyle w:val="subsection"/>
        <w:tabs>
          <w:tab w:val="clear" w:pos="1021"/>
        </w:tabs>
        <w:ind w:left="0" w:firstLine="0"/>
      </w:pPr>
      <w:r w:rsidRPr="002847DB">
        <w:t>Date and place for entering appearance: ...................................</w:t>
      </w:r>
      <w:r w:rsidR="00B426BE" w:rsidRPr="002847DB">
        <w:rPr>
          <w:szCs w:val="22"/>
        </w:rPr>
        <w:t>..</w:t>
      </w:r>
      <w:r w:rsidR="00B426BE" w:rsidRPr="002847DB">
        <w:t>...............</w:t>
      </w:r>
      <w:r w:rsidR="00616104" w:rsidRPr="002847DB">
        <w:rPr>
          <w:szCs w:val="22"/>
        </w:rPr>
        <w:t>........</w:t>
      </w:r>
      <w:r w:rsidR="00616104" w:rsidRPr="002847DB">
        <w:t>.....</w:t>
      </w:r>
      <w:r w:rsidR="00B426BE" w:rsidRPr="002847DB">
        <w:t>...............</w:t>
      </w:r>
      <w:r w:rsidRPr="002847DB">
        <w:t>....</w:t>
      </w:r>
    </w:p>
    <w:p w:rsidR="00616104" w:rsidRPr="002847DB" w:rsidRDefault="00616104" w:rsidP="00616104">
      <w:pPr>
        <w:pStyle w:val="subsection"/>
        <w:tabs>
          <w:tab w:val="clear" w:pos="1021"/>
        </w:tabs>
        <w:ind w:left="0" w:firstLine="0"/>
      </w:pPr>
      <w:r w:rsidRPr="002847DB">
        <w:t>.............................................................</w:t>
      </w:r>
      <w:r w:rsidRPr="002847DB">
        <w:rPr>
          <w:szCs w:val="22"/>
        </w:rPr>
        <w:t>............................................................</w:t>
      </w:r>
      <w:r w:rsidRPr="002847DB">
        <w:t>.....</w:t>
      </w:r>
      <w:r w:rsidRPr="002847DB">
        <w:rPr>
          <w:szCs w:val="22"/>
        </w:rPr>
        <w:t>.</w:t>
      </w:r>
      <w:r w:rsidR="00F06AA5" w:rsidRPr="002847DB">
        <w:t>......</w:t>
      </w:r>
      <w:r w:rsidRPr="002847DB">
        <w:rPr>
          <w:szCs w:val="22"/>
        </w:rPr>
        <w:t>.......</w:t>
      </w:r>
      <w:r w:rsidRPr="002847DB">
        <w:t>..........</w:t>
      </w:r>
    </w:p>
    <w:p w:rsidR="00C12D6E" w:rsidRPr="002847DB" w:rsidRDefault="00C12D6E" w:rsidP="00C12D6E">
      <w:pPr>
        <w:pStyle w:val="subsection"/>
      </w:pPr>
      <w:r w:rsidRPr="002847DB">
        <w:t>Court in which proceedings pending/judgment given: ...</w:t>
      </w:r>
      <w:r w:rsidR="00B426BE" w:rsidRPr="002847DB">
        <w:rPr>
          <w:szCs w:val="22"/>
        </w:rPr>
        <w:t>..</w:t>
      </w:r>
      <w:r w:rsidR="00B426BE" w:rsidRPr="002847DB">
        <w:t>............................</w:t>
      </w:r>
      <w:r w:rsidRPr="002847DB">
        <w:t>........</w:t>
      </w:r>
      <w:r w:rsidR="00F06AA5" w:rsidRPr="002847DB">
        <w:t>.............</w:t>
      </w:r>
      <w:r w:rsidRPr="002847DB">
        <w:t>.........</w:t>
      </w:r>
    </w:p>
    <w:p w:rsidR="00616104" w:rsidRPr="002847DB" w:rsidRDefault="00616104" w:rsidP="00616104">
      <w:pPr>
        <w:pStyle w:val="subsection"/>
        <w:tabs>
          <w:tab w:val="clear" w:pos="1021"/>
        </w:tabs>
        <w:ind w:left="0" w:firstLine="0"/>
      </w:pPr>
      <w:r w:rsidRPr="002847DB">
        <w:t>.............................................................</w:t>
      </w:r>
      <w:r w:rsidRPr="002847DB">
        <w:rPr>
          <w:szCs w:val="22"/>
        </w:rPr>
        <w:t>............................................................</w:t>
      </w:r>
      <w:r w:rsidRPr="002847DB">
        <w:t>.....</w:t>
      </w:r>
      <w:r w:rsidRPr="002847DB">
        <w:rPr>
          <w:szCs w:val="22"/>
        </w:rPr>
        <w:t>........</w:t>
      </w:r>
      <w:r w:rsidRPr="002847DB">
        <w:t>...</w:t>
      </w:r>
      <w:r w:rsidR="00F06AA5" w:rsidRPr="002847DB">
        <w:t>........</w:t>
      </w:r>
      <w:r w:rsidRPr="002847DB">
        <w:t>.....</w:t>
      </w:r>
    </w:p>
    <w:p w:rsidR="00C12D6E" w:rsidRPr="002847DB" w:rsidRDefault="00BB3EDB" w:rsidP="00C12D6E">
      <w:pPr>
        <w:pStyle w:val="subsection"/>
      </w:pPr>
      <w:r w:rsidRPr="002847DB">
        <w:rPr>
          <w:position w:val="6"/>
          <w:sz w:val="16"/>
        </w:rPr>
        <w:t>**</w:t>
      </w:r>
      <w:r w:rsidR="00C12D6E" w:rsidRPr="002847DB">
        <w:t>Date of judgment (if applicable): ....................................</w:t>
      </w:r>
      <w:r w:rsidR="00B426BE" w:rsidRPr="002847DB">
        <w:rPr>
          <w:szCs w:val="22"/>
        </w:rPr>
        <w:t>..</w:t>
      </w:r>
      <w:r w:rsidR="00B426BE" w:rsidRPr="002847DB">
        <w:t>................</w:t>
      </w:r>
      <w:r w:rsidR="00C12D6E" w:rsidRPr="002847DB">
        <w:t>............</w:t>
      </w:r>
      <w:r w:rsidR="00F06AA5" w:rsidRPr="002847DB">
        <w:t>................</w:t>
      </w:r>
      <w:r w:rsidR="00C12D6E" w:rsidRPr="002847DB">
        <w:t>............</w:t>
      </w:r>
    </w:p>
    <w:p w:rsidR="00C12D6E" w:rsidRPr="002847DB" w:rsidRDefault="00C12D6E" w:rsidP="00C12D6E">
      <w:pPr>
        <w:pStyle w:val="subsection"/>
      </w:pPr>
      <w:r w:rsidRPr="002847DB">
        <w:t>Time limits stated in the document: ..................................</w:t>
      </w:r>
      <w:r w:rsidR="00B426BE" w:rsidRPr="002847DB">
        <w:rPr>
          <w:szCs w:val="22"/>
        </w:rPr>
        <w:t>..</w:t>
      </w:r>
      <w:r w:rsidR="00B426BE" w:rsidRPr="002847DB">
        <w:t>....................</w:t>
      </w:r>
      <w:r w:rsidRPr="002847DB">
        <w:t>.........</w:t>
      </w:r>
      <w:r w:rsidR="00F06AA5" w:rsidRPr="002847DB">
        <w:t>................</w:t>
      </w:r>
      <w:r w:rsidRPr="002847DB">
        <w:t>...........</w:t>
      </w:r>
    </w:p>
    <w:p w:rsidR="00616104" w:rsidRPr="002847DB" w:rsidRDefault="00616104" w:rsidP="00616104">
      <w:pPr>
        <w:pStyle w:val="subsection"/>
        <w:tabs>
          <w:tab w:val="clear" w:pos="1021"/>
        </w:tabs>
        <w:ind w:left="0" w:firstLine="0"/>
      </w:pPr>
      <w:r w:rsidRPr="002847DB">
        <w:t>.............................................................</w:t>
      </w:r>
      <w:r w:rsidRPr="002847DB">
        <w:rPr>
          <w:szCs w:val="22"/>
        </w:rPr>
        <w:t>............................................................</w:t>
      </w:r>
      <w:r w:rsidRPr="002847DB">
        <w:t>.....</w:t>
      </w:r>
      <w:r w:rsidRPr="002847DB">
        <w:rPr>
          <w:szCs w:val="22"/>
        </w:rPr>
        <w:t>.....</w:t>
      </w:r>
      <w:r w:rsidR="00F06AA5" w:rsidRPr="002847DB">
        <w:t>......</w:t>
      </w:r>
      <w:r w:rsidRPr="002847DB">
        <w:rPr>
          <w:szCs w:val="22"/>
        </w:rPr>
        <w:t>...</w:t>
      </w:r>
      <w:r w:rsidRPr="002847DB">
        <w:t>..........</w:t>
      </w:r>
    </w:p>
    <w:p w:rsidR="00345ACB" w:rsidRPr="002847DB" w:rsidRDefault="00AC46A0" w:rsidP="00345ACB">
      <w:pPr>
        <w:pStyle w:val="ActHead2"/>
        <w:pageBreakBefore/>
      </w:pPr>
      <w:bookmarkStart w:id="218" w:name="_Toc170386291"/>
      <w:r w:rsidRPr="00807F5F">
        <w:rPr>
          <w:rStyle w:val="CharPartNo"/>
        </w:rPr>
        <w:t>Part 2</w:t>
      </w:r>
      <w:r w:rsidR="00345ACB" w:rsidRPr="002847DB">
        <w:t>—</w:t>
      </w:r>
      <w:r w:rsidR="00345ACB" w:rsidRPr="00807F5F">
        <w:rPr>
          <w:rStyle w:val="CharPartText"/>
        </w:rPr>
        <w:t>Parentage evidence</w:t>
      </w:r>
      <w:bookmarkEnd w:id="218"/>
    </w:p>
    <w:p w:rsidR="00345ACB" w:rsidRPr="002847DB" w:rsidRDefault="00345ACB" w:rsidP="00345ACB">
      <w:pPr>
        <w:pStyle w:val="notemargin"/>
      </w:pPr>
      <w:r w:rsidRPr="002847DB">
        <w:t>Note:</w:t>
      </w:r>
      <w:r w:rsidRPr="002847DB">
        <w:tab/>
        <w:t xml:space="preserve">See </w:t>
      </w:r>
      <w:r w:rsidR="00FA24BE" w:rsidRPr="002847DB">
        <w:t>s</w:t>
      </w:r>
      <w:r w:rsidRPr="002847DB">
        <w:t>ection</w:t>
      </w:r>
      <w:r w:rsidR="00FA24BE" w:rsidRPr="002847DB">
        <w:t>s</w:t>
      </w:r>
      <w:r w:rsidRPr="002847DB">
        <w:t> </w:t>
      </w:r>
      <w:r w:rsidR="001F414A" w:rsidRPr="002847DB">
        <w:t>61</w:t>
      </w:r>
      <w:r w:rsidRPr="002847DB">
        <w:t>, </w:t>
      </w:r>
      <w:r w:rsidR="001F414A" w:rsidRPr="002847DB">
        <w:t>65</w:t>
      </w:r>
      <w:r w:rsidR="00FA24BE" w:rsidRPr="002847DB">
        <w:t xml:space="preserve"> and </w:t>
      </w:r>
      <w:r w:rsidR="001F414A" w:rsidRPr="002847DB">
        <w:t>68</w:t>
      </w:r>
      <w:r w:rsidRPr="002847DB">
        <w:t>.</w:t>
      </w:r>
    </w:p>
    <w:p w:rsidR="00144966" w:rsidRPr="002847DB" w:rsidRDefault="00144966" w:rsidP="00C35975">
      <w:pPr>
        <w:pStyle w:val="ActHead5"/>
      </w:pPr>
      <w:bookmarkStart w:id="219" w:name="_Toc170386292"/>
      <w:r w:rsidRPr="00807F5F">
        <w:t xml:space="preserve">Form </w:t>
      </w:r>
      <w:r w:rsidR="00C35975" w:rsidRPr="00807F5F">
        <w:t>3</w:t>
      </w:r>
      <w:r w:rsidRPr="002847DB">
        <w:t>—</w:t>
      </w:r>
      <w:r w:rsidRPr="00807F5F">
        <w:t>Parentage testing procedure Affidavit by/in relation to donor</w:t>
      </w:r>
      <w:bookmarkEnd w:id="219"/>
    </w:p>
    <w:p w:rsidR="00144966" w:rsidRPr="002847DB" w:rsidRDefault="00144966" w:rsidP="00C35975">
      <w:pPr>
        <w:pStyle w:val="subsection"/>
        <w:rPr>
          <w:b/>
        </w:rPr>
      </w:pPr>
      <w:r w:rsidRPr="002847DB">
        <w:rPr>
          <w:b/>
        </w:rPr>
        <w:t>PARENTAGE TESTING PROCEDURE</w:t>
      </w:r>
    </w:p>
    <w:p w:rsidR="00144966" w:rsidRPr="002847DB" w:rsidRDefault="00144966" w:rsidP="00144966">
      <w:pPr>
        <w:pStyle w:val="subsection"/>
      </w:pPr>
      <w:r w:rsidRPr="002847DB">
        <w:t>AFFIDAVIT BY/IN RELATION TO DONOR</w:t>
      </w:r>
    </w:p>
    <w:p w:rsidR="00144966" w:rsidRPr="002847DB" w:rsidRDefault="00144966" w:rsidP="00144966">
      <w:pPr>
        <w:pStyle w:val="subsection"/>
      </w:pPr>
      <w:r w:rsidRPr="002847DB">
        <w:t>NAME OF CHILD WHOSE PARENTAGE IS IN ISSUE: (</w:t>
      </w:r>
      <w:r w:rsidRPr="002847DB">
        <w:rPr>
          <w:i/>
          <w:iCs/>
        </w:rPr>
        <w:t>insert child</w:t>
      </w:r>
      <w:r w:rsidR="0007245A" w:rsidRPr="002847DB">
        <w:rPr>
          <w:i/>
          <w:iCs/>
        </w:rPr>
        <w:t>’</w:t>
      </w:r>
      <w:r w:rsidRPr="002847DB">
        <w:rPr>
          <w:i/>
          <w:iCs/>
        </w:rPr>
        <w:t>s name</w:t>
      </w:r>
      <w:r w:rsidRPr="002847DB">
        <w:t>)</w:t>
      </w:r>
    </w:p>
    <w:p w:rsidR="00144966" w:rsidRPr="002847DB" w:rsidRDefault="00144966" w:rsidP="00144966">
      <w:pPr>
        <w:pStyle w:val="subsection"/>
      </w:pPr>
      <w:r w:rsidRPr="002847DB">
        <w:t>NAME OF DONOR: (</w:t>
      </w:r>
      <w:r w:rsidRPr="002847DB">
        <w:rPr>
          <w:i/>
          <w:iCs/>
        </w:rPr>
        <w:t>insert donor</w:t>
      </w:r>
      <w:r w:rsidR="0007245A" w:rsidRPr="002847DB">
        <w:rPr>
          <w:i/>
          <w:iCs/>
        </w:rPr>
        <w:t>’</w:t>
      </w:r>
      <w:r w:rsidRPr="002847DB">
        <w:rPr>
          <w:i/>
          <w:iCs/>
        </w:rPr>
        <w:t>s name</w:t>
      </w:r>
      <w:r w:rsidRPr="002847DB">
        <w:t>)</w:t>
      </w:r>
    </w:p>
    <w:p w:rsidR="00144966" w:rsidRPr="002847DB" w:rsidRDefault="00144966" w:rsidP="00144966">
      <w:pPr>
        <w:pStyle w:val="subsection"/>
      </w:pPr>
      <w:r w:rsidRPr="002847DB">
        <w:t>DATE OF BIRTH OF DONOR: (</w:t>
      </w:r>
      <w:r w:rsidRPr="002847DB">
        <w:rPr>
          <w:i/>
          <w:iCs/>
        </w:rPr>
        <w:t>insert donor</w:t>
      </w:r>
      <w:r w:rsidR="0007245A" w:rsidRPr="002847DB">
        <w:rPr>
          <w:i/>
          <w:iCs/>
        </w:rPr>
        <w:t>’</w:t>
      </w:r>
      <w:r w:rsidRPr="002847DB">
        <w:rPr>
          <w:i/>
          <w:iCs/>
        </w:rPr>
        <w:t>s date of birth</w:t>
      </w:r>
      <w:r w:rsidRPr="002847DB">
        <w:t>)</w:t>
      </w:r>
    </w:p>
    <w:p w:rsidR="00144966" w:rsidRPr="002847DB" w:rsidRDefault="00BB3EDB" w:rsidP="00EF4BDC">
      <w:pPr>
        <w:pStyle w:val="subsection"/>
        <w:tabs>
          <w:tab w:val="clear" w:pos="1021"/>
        </w:tabs>
        <w:ind w:left="0" w:firstLine="0"/>
      </w:pPr>
      <w:r w:rsidRPr="002847DB">
        <w:rPr>
          <w:position w:val="6"/>
          <w:sz w:val="16"/>
        </w:rPr>
        <w:t>*</w:t>
      </w:r>
      <w:r w:rsidR="00144966" w:rsidRPr="002847DB">
        <w:t>RELATIONSHIP/</w:t>
      </w:r>
      <w:r w:rsidRPr="002847DB">
        <w:rPr>
          <w:position w:val="6"/>
          <w:sz w:val="16"/>
        </w:rPr>
        <w:t>*</w:t>
      </w:r>
      <w:r w:rsidR="00144966" w:rsidRPr="002847DB">
        <w:t>PUTATIVE RELATIONSHIP OF DONOR TO CHILD WHOSE PARENTAGE IS IN ISSUE: (</w:t>
      </w:r>
      <w:r w:rsidR="00144966" w:rsidRPr="002847DB">
        <w:rPr>
          <w:i/>
          <w:iCs/>
        </w:rPr>
        <w:t>if donor is not the child whose parentage is in issue, insert relationship of donor to child</w:t>
      </w:r>
      <w:r w:rsidR="00144966" w:rsidRPr="002847DB">
        <w:t>)</w:t>
      </w:r>
    </w:p>
    <w:p w:rsidR="00144966" w:rsidRPr="002847DB" w:rsidRDefault="00144966" w:rsidP="00144966">
      <w:pPr>
        <w:pStyle w:val="subsection"/>
      </w:pPr>
      <w:r w:rsidRPr="002847DB">
        <w:t>DATE OF TAKING SAMPLE FROM DONOR: (</w:t>
      </w:r>
      <w:r w:rsidRPr="002847DB">
        <w:rPr>
          <w:i/>
          <w:iCs/>
        </w:rPr>
        <w:t>insert date sample is to be taken</w:t>
      </w:r>
      <w:r w:rsidRPr="002847DB">
        <w:t>)</w:t>
      </w:r>
    </w:p>
    <w:p w:rsidR="00144966" w:rsidRPr="002847DB" w:rsidRDefault="00144966" w:rsidP="00144966">
      <w:pPr>
        <w:pStyle w:val="subsection"/>
      </w:pPr>
      <w:r w:rsidRPr="002847DB">
        <w:t>I, (</w:t>
      </w:r>
      <w:r w:rsidRPr="002847DB">
        <w:rPr>
          <w:i/>
          <w:iCs/>
        </w:rPr>
        <w:t>insert name</w:t>
      </w:r>
      <w:r w:rsidRPr="002847DB">
        <w:t>), of (</w:t>
      </w:r>
      <w:r w:rsidRPr="002847DB">
        <w:rPr>
          <w:i/>
          <w:iCs/>
        </w:rPr>
        <w:t>insert address</w:t>
      </w:r>
      <w:r w:rsidRPr="002847DB">
        <w:t>), (</w:t>
      </w:r>
      <w:r w:rsidRPr="002847DB">
        <w:rPr>
          <w:i/>
          <w:iCs/>
        </w:rPr>
        <w:t>insert occupation</w:t>
      </w:r>
      <w:r w:rsidRPr="002847DB">
        <w:t xml:space="preserve">), </w:t>
      </w:r>
      <w:r w:rsidR="00BB3EDB" w:rsidRPr="002847DB">
        <w:rPr>
          <w:position w:val="6"/>
          <w:sz w:val="16"/>
        </w:rPr>
        <w:t>*</w:t>
      </w:r>
      <w:r w:rsidRPr="002847DB">
        <w:t>make oath and say/</w:t>
      </w:r>
      <w:r w:rsidR="00BB3EDB" w:rsidRPr="002847DB">
        <w:rPr>
          <w:position w:val="6"/>
          <w:sz w:val="16"/>
        </w:rPr>
        <w:t>*</w:t>
      </w:r>
      <w:r w:rsidRPr="002847DB">
        <w:t>affirm:</w:t>
      </w:r>
    </w:p>
    <w:p w:rsidR="00144966" w:rsidRPr="002847DB" w:rsidRDefault="00144966" w:rsidP="0014496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144966" w:rsidRPr="002847DB" w:rsidTr="009B0B07">
        <w:tc>
          <w:tcPr>
            <w:tcW w:w="5000"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spacing w:before="120" w:after="60" w:line="360" w:lineRule="auto"/>
              <w:jc w:val="center"/>
              <w:rPr>
                <w:b/>
                <w:bCs/>
                <w:szCs w:val="22"/>
              </w:rPr>
            </w:pPr>
            <w:r w:rsidRPr="002847DB">
              <w:rPr>
                <w:b/>
                <w:bCs/>
                <w:szCs w:val="22"/>
              </w:rPr>
              <w:t>IMPORTANT</w:t>
            </w:r>
          </w:p>
          <w:p w:rsidR="00144966" w:rsidRPr="002847DB" w:rsidRDefault="00144966" w:rsidP="00C35975">
            <w:r w:rsidRPr="002847DB">
              <w:t xml:space="preserve">Either </w:t>
            </w:r>
            <w:r w:rsidR="00B11214" w:rsidRPr="002847DB">
              <w:t>Part 1</w:t>
            </w:r>
            <w:r w:rsidRPr="002847DB">
              <w:t xml:space="preserve"> or 2 of this form must be completed and duly sworn or affirmed by the person completing it, and the signature witnessed, on the day the donor</w:t>
            </w:r>
            <w:r w:rsidR="0007245A" w:rsidRPr="002847DB">
              <w:t>’</w:t>
            </w:r>
            <w:r w:rsidRPr="002847DB">
              <w:t>s sample is taken.</w:t>
            </w:r>
          </w:p>
        </w:tc>
      </w:tr>
    </w:tbl>
    <w:p w:rsidR="00144966" w:rsidRPr="002847DB" w:rsidRDefault="00144966" w:rsidP="00C35975">
      <w:pPr>
        <w:pStyle w:val="subsection"/>
        <w:rPr>
          <w:b/>
        </w:rPr>
      </w:pPr>
      <w:r w:rsidRPr="002847DB">
        <w:rPr>
          <w:b/>
        </w:rPr>
        <w:t>PART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144966" w:rsidRPr="002847DB" w:rsidTr="009B0B07">
        <w:tc>
          <w:tcPr>
            <w:tcW w:w="5000" w:type="pct"/>
            <w:tcBorders>
              <w:top w:val="single" w:sz="4" w:space="0" w:color="auto"/>
              <w:left w:val="single" w:sz="4" w:space="0" w:color="auto"/>
              <w:bottom w:val="single" w:sz="4" w:space="0" w:color="auto"/>
              <w:right w:val="single" w:sz="4" w:space="0" w:color="auto"/>
            </w:tcBorders>
          </w:tcPr>
          <w:p w:rsidR="00144966" w:rsidRPr="002847DB" w:rsidRDefault="00B11214" w:rsidP="00C77D65">
            <w:pPr>
              <w:pStyle w:val="subsection"/>
              <w:spacing w:after="120"/>
            </w:pPr>
            <w:r w:rsidRPr="002847DB">
              <w:rPr>
                <w:szCs w:val="22"/>
              </w:rPr>
              <w:t>Part 1</w:t>
            </w:r>
            <w:r w:rsidR="00144966" w:rsidRPr="002847DB">
              <w:rPr>
                <w:szCs w:val="22"/>
              </w:rPr>
              <w:t xml:space="preserve"> must be completed if the person swearing or affirming the affidavit is the donor.</w:t>
            </w:r>
          </w:p>
        </w:tc>
      </w:tr>
    </w:tbl>
    <w:p w:rsidR="00144966" w:rsidRPr="002847DB" w:rsidRDefault="00144966" w:rsidP="002C746A">
      <w:pPr>
        <w:pStyle w:val="subsection"/>
        <w:tabs>
          <w:tab w:val="clear" w:pos="1021"/>
        </w:tabs>
        <w:ind w:left="567" w:hanging="567"/>
      </w:pPr>
      <w:r w:rsidRPr="002847DB">
        <w:rPr>
          <w:szCs w:val="22"/>
        </w:rPr>
        <w:t>1.</w:t>
      </w:r>
      <w:r w:rsidR="00D12538" w:rsidRPr="002847DB">
        <w:rPr>
          <w:szCs w:val="22"/>
        </w:rPr>
        <w:tab/>
      </w:r>
      <w:r w:rsidRPr="002847DB">
        <w:rPr>
          <w:szCs w:val="22"/>
        </w:rPr>
        <w:t xml:space="preserve">I </w:t>
      </w:r>
      <w:r w:rsidRPr="002847DB">
        <w:t>am</w:t>
      </w:r>
      <w:r w:rsidRPr="002847DB">
        <w:rPr>
          <w:szCs w:val="22"/>
        </w:rPr>
        <w:t xml:space="preserve"> the person appearing in the </w:t>
      </w:r>
      <w:r w:rsidRPr="002847DB">
        <w:t>photograph</w:t>
      </w:r>
      <w:r w:rsidRPr="002847DB">
        <w:rPr>
          <w:szCs w:val="22"/>
        </w:rPr>
        <w:t xml:space="preserve"> attached to this affidavit, being Attachment </w:t>
      </w:r>
      <w:r w:rsidR="0007245A" w:rsidRPr="002847DB">
        <w:rPr>
          <w:szCs w:val="22"/>
        </w:rPr>
        <w:t>‘</w:t>
      </w:r>
      <w:r w:rsidRPr="002847DB">
        <w:rPr>
          <w:szCs w:val="22"/>
        </w:rPr>
        <w:t>A</w:t>
      </w:r>
      <w:r w:rsidR="0007245A" w:rsidRPr="002847DB">
        <w:rPr>
          <w:szCs w:val="22"/>
        </w:rPr>
        <w:t>’</w:t>
      </w:r>
      <w:r w:rsidRPr="002847DB">
        <w:rPr>
          <w:szCs w:val="22"/>
        </w:rPr>
        <w:t>.</w:t>
      </w:r>
    </w:p>
    <w:p w:rsidR="00144966" w:rsidRPr="002847DB" w:rsidRDefault="00144966" w:rsidP="002C746A">
      <w:pPr>
        <w:pStyle w:val="subsection"/>
        <w:tabs>
          <w:tab w:val="clear" w:pos="1021"/>
        </w:tabs>
        <w:ind w:left="567" w:hanging="567"/>
      </w:pPr>
      <w:r w:rsidRPr="002847DB">
        <w:t>2.</w:t>
      </w:r>
      <w:r w:rsidR="00D12538" w:rsidRPr="002847DB">
        <w:tab/>
      </w:r>
      <w:r w:rsidRPr="002847DB">
        <w:t>My racial background is (</w:t>
      </w:r>
      <w:r w:rsidRPr="002847DB">
        <w:rPr>
          <w:i/>
          <w:iCs/>
        </w:rPr>
        <w:t>insert details</w:t>
      </w:r>
      <w:r w:rsidRPr="002847DB">
        <w:t>).</w:t>
      </w:r>
    </w:p>
    <w:p w:rsidR="00144966" w:rsidRPr="002847DB" w:rsidRDefault="00144966" w:rsidP="002C746A">
      <w:pPr>
        <w:pStyle w:val="subsection"/>
        <w:tabs>
          <w:tab w:val="clear" w:pos="1021"/>
        </w:tabs>
        <w:ind w:left="567" w:hanging="567"/>
      </w:pPr>
      <w:r w:rsidRPr="002847DB">
        <w:t>3.</w:t>
      </w:r>
      <w:r w:rsidR="00D12538" w:rsidRPr="002847DB">
        <w:tab/>
      </w:r>
      <w:r w:rsidRPr="002847DB">
        <w:t>In the last 2 years:</w:t>
      </w:r>
    </w:p>
    <w:p w:rsidR="00144966" w:rsidRPr="002847DB" w:rsidRDefault="00743187" w:rsidP="00DD00E0">
      <w:pPr>
        <w:pStyle w:val="subsection"/>
        <w:tabs>
          <w:tab w:val="clear" w:pos="1021"/>
          <w:tab w:val="right" w:pos="851"/>
        </w:tabs>
        <w:spacing w:before="60"/>
      </w:pPr>
      <w:r w:rsidRPr="002847DB">
        <w:tab/>
      </w:r>
      <w:r w:rsidR="00144966" w:rsidRPr="002847DB">
        <w:t>(a)</w:t>
      </w:r>
      <w:r w:rsidR="00144966" w:rsidRPr="002847DB">
        <w:tab/>
        <w:t xml:space="preserve">I </w:t>
      </w:r>
      <w:r w:rsidR="00BB3EDB" w:rsidRPr="002847DB">
        <w:rPr>
          <w:position w:val="6"/>
          <w:sz w:val="16"/>
        </w:rPr>
        <w:t>*</w:t>
      </w:r>
      <w:r w:rsidR="00144966" w:rsidRPr="002847DB">
        <w:t>have/</w:t>
      </w:r>
      <w:r w:rsidR="00BB3EDB" w:rsidRPr="002847DB">
        <w:rPr>
          <w:position w:val="6"/>
          <w:sz w:val="16"/>
        </w:rPr>
        <w:t>*</w:t>
      </w:r>
      <w:r w:rsidR="00144966" w:rsidRPr="002847DB">
        <w:rPr>
          <w:szCs w:val="22"/>
        </w:rPr>
        <w:t>have</w:t>
      </w:r>
      <w:r w:rsidR="00144966" w:rsidRPr="002847DB">
        <w:t xml:space="preserve"> not suffered from leukaemia;</w:t>
      </w:r>
    </w:p>
    <w:p w:rsidR="00144966" w:rsidRPr="002847DB" w:rsidRDefault="00743187" w:rsidP="00DD00E0">
      <w:pPr>
        <w:pStyle w:val="subsection"/>
        <w:tabs>
          <w:tab w:val="clear" w:pos="1021"/>
          <w:tab w:val="right" w:pos="851"/>
        </w:tabs>
        <w:spacing w:before="60"/>
      </w:pPr>
      <w:r w:rsidRPr="002847DB">
        <w:tab/>
      </w:r>
      <w:r w:rsidR="00144966" w:rsidRPr="002847DB">
        <w:t>(b)</w:t>
      </w:r>
      <w:r w:rsidR="00144966" w:rsidRPr="002847DB">
        <w:tab/>
        <w:t xml:space="preserve">I </w:t>
      </w:r>
      <w:r w:rsidR="00BB3EDB" w:rsidRPr="002847DB">
        <w:rPr>
          <w:position w:val="6"/>
          <w:sz w:val="16"/>
        </w:rPr>
        <w:t>*</w:t>
      </w:r>
      <w:r w:rsidR="00144966" w:rsidRPr="002847DB">
        <w:t>have/</w:t>
      </w:r>
      <w:r w:rsidR="00BB3EDB" w:rsidRPr="002847DB">
        <w:rPr>
          <w:position w:val="6"/>
          <w:sz w:val="16"/>
        </w:rPr>
        <w:t>*</w:t>
      </w:r>
      <w:r w:rsidR="00144966" w:rsidRPr="002847DB">
        <w:rPr>
          <w:szCs w:val="22"/>
        </w:rPr>
        <w:t>have</w:t>
      </w:r>
      <w:r w:rsidR="00144966" w:rsidRPr="002847DB">
        <w:t xml:space="preserve"> not received a bone marrow transplant.</w:t>
      </w:r>
    </w:p>
    <w:p w:rsidR="00592868" w:rsidRPr="002847DB" w:rsidRDefault="00BB3EDB" w:rsidP="002C746A">
      <w:pPr>
        <w:pStyle w:val="subsection"/>
        <w:tabs>
          <w:tab w:val="clear" w:pos="1021"/>
        </w:tabs>
        <w:ind w:left="567" w:hanging="567"/>
      </w:pPr>
      <w:r w:rsidRPr="002847DB">
        <w:rPr>
          <w:position w:val="6"/>
          <w:sz w:val="16"/>
        </w:rPr>
        <w:t>*</w:t>
      </w:r>
      <w:r w:rsidR="00144966" w:rsidRPr="002847DB">
        <w:t>4.</w:t>
      </w:r>
      <w:r w:rsidR="00D12538" w:rsidRPr="002847DB">
        <w:tab/>
      </w:r>
      <w:r w:rsidR="00144966" w:rsidRPr="002847DB">
        <w:t xml:space="preserve">The particulars of the </w:t>
      </w:r>
      <w:r w:rsidRPr="002847DB">
        <w:rPr>
          <w:position w:val="6"/>
          <w:sz w:val="16"/>
        </w:rPr>
        <w:t>*</w:t>
      </w:r>
      <w:r w:rsidR="00144966" w:rsidRPr="002847DB">
        <w:t>leukaemia/</w:t>
      </w:r>
      <w:r w:rsidRPr="002847DB">
        <w:rPr>
          <w:position w:val="6"/>
          <w:sz w:val="16"/>
        </w:rPr>
        <w:t>*</w:t>
      </w:r>
      <w:r w:rsidR="00144966" w:rsidRPr="002847DB">
        <w:t>bone marrow transplant are as follows:</w:t>
      </w:r>
    </w:p>
    <w:p w:rsidR="00144966" w:rsidRPr="002847DB" w:rsidRDefault="00144966" w:rsidP="00C77D65">
      <w:pPr>
        <w:pStyle w:val="subsection"/>
        <w:tabs>
          <w:tab w:val="clear" w:pos="1021"/>
        </w:tabs>
        <w:ind w:left="567" w:hanging="567"/>
      </w:pPr>
      <w:r w:rsidRPr="002847DB">
        <w:tab/>
        <w:t>(</w:t>
      </w:r>
      <w:r w:rsidRPr="002847DB">
        <w:rPr>
          <w:i/>
          <w:iCs/>
        </w:rPr>
        <w:t>insert particulars</w:t>
      </w:r>
      <w:r w:rsidRPr="002847DB">
        <w:t>).</w:t>
      </w:r>
    </w:p>
    <w:p w:rsidR="00144966" w:rsidRPr="002847DB" w:rsidRDefault="00144966" w:rsidP="002C746A">
      <w:pPr>
        <w:pStyle w:val="subsection"/>
        <w:tabs>
          <w:tab w:val="clear" w:pos="1021"/>
        </w:tabs>
        <w:ind w:left="567" w:hanging="567"/>
      </w:pPr>
      <w:r w:rsidRPr="002847DB">
        <w:t>5.</w:t>
      </w:r>
      <w:r w:rsidR="00D12538" w:rsidRPr="002847DB">
        <w:tab/>
      </w:r>
      <w:r w:rsidRPr="002847DB">
        <w:t xml:space="preserve">I </w:t>
      </w:r>
      <w:r w:rsidR="00BB3EDB" w:rsidRPr="002847DB">
        <w:rPr>
          <w:position w:val="6"/>
          <w:sz w:val="16"/>
        </w:rPr>
        <w:t>*</w:t>
      </w:r>
      <w:r w:rsidRPr="002847DB">
        <w:t>have/</w:t>
      </w:r>
      <w:r w:rsidR="00BB3EDB" w:rsidRPr="002847DB">
        <w:rPr>
          <w:position w:val="6"/>
          <w:sz w:val="16"/>
        </w:rPr>
        <w:t>*</w:t>
      </w:r>
      <w:r w:rsidRPr="002847DB">
        <w:t>have not received a transfusion of blood or a blood product within the last 6</w:t>
      </w:r>
      <w:r w:rsidR="00B426BE" w:rsidRPr="002847DB">
        <w:t> </w:t>
      </w:r>
      <w:r w:rsidRPr="002847DB">
        <w:t>months.</w:t>
      </w:r>
    </w:p>
    <w:p w:rsidR="00592868" w:rsidRPr="002847DB" w:rsidRDefault="00BB3EDB" w:rsidP="002C746A">
      <w:pPr>
        <w:pStyle w:val="subsection"/>
        <w:tabs>
          <w:tab w:val="clear" w:pos="1021"/>
        </w:tabs>
        <w:ind w:left="567" w:hanging="567"/>
      </w:pPr>
      <w:r w:rsidRPr="002847DB">
        <w:rPr>
          <w:position w:val="6"/>
          <w:sz w:val="16"/>
        </w:rPr>
        <w:t>*</w:t>
      </w:r>
      <w:r w:rsidR="00144966" w:rsidRPr="002847DB">
        <w:t>6.</w:t>
      </w:r>
      <w:r w:rsidR="00D12538" w:rsidRPr="002847DB">
        <w:tab/>
      </w:r>
      <w:r w:rsidR="00144966" w:rsidRPr="002847DB">
        <w:t>The particulars of the transfusion of blood or blood product are as follows:</w:t>
      </w:r>
    </w:p>
    <w:p w:rsidR="00144966" w:rsidRPr="002847DB" w:rsidRDefault="00144966" w:rsidP="00C77D65">
      <w:pPr>
        <w:pStyle w:val="subsection"/>
        <w:tabs>
          <w:tab w:val="clear" w:pos="1021"/>
        </w:tabs>
        <w:ind w:left="567" w:hanging="567"/>
        <w:rPr>
          <w:i/>
          <w:iCs/>
        </w:rPr>
      </w:pPr>
      <w:r w:rsidRPr="002847DB">
        <w:rPr>
          <w:i/>
          <w:iCs/>
        </w:rPr>
        <w:tab/>
        <w:t>(insert particulars).</w:t>
      </w:r>
    </w:p>
    <w:p w:rsidR="00144966" w:rsidRPr="002847DB" w:rsidRDefault="00144966" w:rsidP="00D12538">
      <w:pPr>
        <w:pStyle w:val="subsection"/>
        <w:tabs>
          <w:tab w:val="clear" w:pos="1021"/>
        </w:tabs>
        <w:ind w:left="567" w:hanging="567"/>
      </w:pPr>
      <w:r w:rsidRPr="002847DB">
        <w:t>7.</w:t>
      </w:r>
      <w:r w:rsidR="00D12538" w:rsidRPr="002847DB">
        <w:tab/>
      </w:r>
      <w:r w:rsidRPr="002847DB">
        <w:t>I consent to:</w:t>
      </w:r>
    </w:p>
    <w:p w:rsidR="00144966" w:rsidRPr="002847DB" w:rsidRDefault="0018627B" w:rsidP="00DD00E0">
      <w:pPr>
        <w:pStyle w:val="subsection"/>
        <w:tabs>
          <w:tab w:val="clear" w:pos="1021"/>
          <w:tab w:val="right" w:pos="851"/>
        </w:tabs>
        <w:spacing w:before="60"/>
      </w:pPr>
      <w:r w:rsidRPr="002847DB">
        <w:tab/>
      </w:r>
      <w:r w:rsidR="00144966" w:rsidRPr="002847DB">
        <w:t>(a)</w:t>
      </w:r>
      <w:r w:rsidR="00144966" w:rsidRPr="002847DB">
        <w:tab/>
        <w:t xml:space="preserve">the taking of </w:t>
      </w:r>
      <w:r w:rsidR="00BB3EDB" w:rsidRPr="002847DB">
        <w:rPr>
          <w:position w:val="6"/>
          <w:sz w:val="16"/>
        </w:rPr>
        <w:t>*</w:t>
      </w:r>
      <w:r w:rsidR="00144966" w:rsidRPr="002847DB">
        <w:t>a bodily sample/</w:t>
      </w:r>
      <w:r w:rsidR="00BB3EDB" w:rsidRPr="002847DB">
        <w:rPr>
          <w:position w:val="6"/>
          <w:sz w:val="16"/>
        </w:rPr>
        <w:t>*</w:t>
      </w:r>
      <w:r w:rsidR="00144966" w:rsidRPr="002847DB">
        <w:t>bodily samples from me on (</w:t>
      </w:r>
      <w:r w:rsidR="00144966" w:rsidRPr="002847DB">
        <w:rPr>
          <w:i/>
        </w:rPr>
        <w:t>insert date sample is to be taken</w:t>
      </w:r>
      <w:r w:rsidR="00144966" w:rsidRPr="002847DB">
        <w:t>) at (</w:t>
      </w:r>
      <w:r w:rsidR="00144966" w:rsidRPr="002847DB">
        <w:rPr>
          <w:i/>
        </w:rPr>
        <w:t>insert place sample is to be taken</w:t>
      </w:r>
      <w:r w:rsidR="00144966" w:rsidRPr="002847DB">
        <w:t xml:space="preserve">) for the purposes of </w:t>
      </w:r>
      <w:r w:rsidR="00BB3EDB" w:rsidRPr="002847DB">
        <w:rPr>
          <w:position w:val="6"/>
          <w:sz w:val="16"/>
        </w:rPr>
        <w:t>*</w:t>
      </w:r>
      <w:r w:rsidR="00144966" w:rsidRPr="002847DB">
        <w:t>a parentage testing procedure/</w:t>
      </w:r>
      <w:r w:rsidR="00BB3EDB" w:rsidRPr="002847DB">
        <w:rPr>
          <w:position w:val="6"/>
          <w:sz w:val="16"/>
        </w:rPr>
        <w:t>*</w:t>
      </w:r>
      <w:r w:rsidR="00144966" w:rsidRPr="002847DB">
        <w:t>parentage testing procedures; and</w:t>
      </w:r>
    </w:p>
    <w:p w:rsidR="00144966" w:rsidRPr="002847DB" w:rsidRDefault="0018627B" w:rsidP="00DD00E0">
      <w:pPr>
        <w:pStyle w:val="subsection"/>
        <w:tabs>
          <w:tab w:val="clear" w:pos="1021"/>
          <w:tab w:val="right" w:pos="851"/>
        </w:tabs>
        <w:spacing w:before="60"/>
      </w:pPr>
      <w:r w:rsidRPr="002847DB">
        <w:tab/>
      </w:r>
      <w:r w:rsidR="00144966" w:rsidRPr="002847DB">
        <w:t>(b)</w:t>
      </w:r>
      <w:r w:rsidR="00144966" w:rsidRPr="002847DB">
        <w:tab/>
        <w:t xml:space="preserve">the carrying out of </w:t>
      </w:r>
      <w:r w:rsidR="00BB3EDB" w:rsidRPr="002847DB">
        <w:rPr>
          <w:position w:val="6"/>
          <w:sz w:val="16"/>
        </w:rPr>
        <w:t>*</w:t>
      </w:r>
      <w:r w:rsidR="00144966" w:rsidRPr="002847DB">
        <w:t>that procedure/</w:t>
      </w:r>
      <w:r w:rsidR="00BB3EDB" w:rsidRPr="002847DB">
        <w:rPr>
          <w:position w:val="6"/>
          <w:sz w:val="16"/>
        </w:rPr>
        <w:t>*</w:t>
      </w:r>
      <w:r w:rsidR="00144966" w:rsidRPr="002847DB">
        <w:t xml:space="preserve">those procedures on the </w:t>
      </w:r>
      <w:r w:rsidR="00BB3EDB" w:rsidRPr="002847DB">
        <w:rPr>
          <w:position w:val="6"/>
          <w:sz w:val="16"/>
        </w:rPr>
        <w:t>*</w:t>
      </w:r>
      <w:r w:rsidR="00144966" w:rsidRPr="002847DB">
        <w:t>sample/</w:t>
      </w:r>
      <w:r w:rsidR="00BB3EDB" w:rsidRPr="002847DB">
        <w:rPr>
          <w:position w:val="6"/>
          <w:sz w:val="16"/>
        </w:rPr>
        <w:t>*</w:t>
      </w:r>
      <w:r w:rsidR="00144966" w:rsidRPr="002847DB">
        <w:t>samples.</w:t>
      </w:r>
    </w:p>
    <w:p w:rsidR="00144966" w:rsidRPr="002847DB" w:rsidRDefault="00144966" w:rsidP="00C35975">
      <w:pPr>
        <w:pStyle w:val="subsection"/>
        <w:rPr>
          <w:b/>
        </w:rPr>
      </w:pPr>
      <w:r w:rsidRPr="002847DB">
        <w:rPr>
          <w:b/>
        </w:rPr>
        <w:t>PART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144966" w:rsidRPr="002847DB" w:rsidTr="009B0B07">
        <w:tc>
          <w:tcPr>
            <w:tcW w:w="5000" w:type="pct"/>
            <w:tcBorders>
              <w:top w:val="single" w:sz="4" w:space="0" w:color="auto"/>
              <w:left w:val="single" w:sz="4" w:space="0" w:color="auto"/>
              <w:bottom w:val="single" w:sz="4" w:space="0" w:color="auto"/>
              <w:right w:val="single" w:sz="4" w:space="0" w:color="auto"/>
            </w:tcBorders>
          </w:tcPr>
          <w:p w:rsidR="00144966" w:rsidRPr="002847DB" w:rsidRDefault="00AC46A0" w:rsidP="00EF4BDC">
            <w:pPr>
              <w:pStyle w:val="subsection"/>
              <w:tabs>
                <w:tab w:val="clear" w:pos="1021"/>
              </w:tabs>
              <w:ind w:left="0" w:firstLine="0"/>
            </w:pPr>
            <w:r w:rsidRPr="002847DB">
              <w:rPr>
                <w:szCs w:val="22"/>
              </w:rPr>
              <w:t>Part 2</w:t>
            </w:r>
            <w:r w:rsidR="00144966" w:rsidRPr="002847DB">
              <w:rPr>
                <w:szCs w:val="22"/>
              </w:rPr>
              <w:t xml:space="preserve"> must be completed on behalf of a child or adult who is not capable of swearing or affirming the affidavit. Under </w:t>
            </w:r>
            <w:r w:rsidRPr="002847DB">
              <w:rPr>
                <w:szCs w:val="22"/>
              </w:rPr>
              <w:t>sub</w:t>
            </w:r>
            <w:r w:rsidR="006F3F13" w:rsidRPr="002847DB">
              <w:rPr>
                <w:szCs w:val="22"/>
              </w:rPr>
              <w:t>section 6</w:t>
            </w:r>
            <w:r w:rsidR="00144966" w:rsidRPr="002847DB">
              <w:rPr>
                <w:szCs w:val="22"/>
              </w:rPr>
              <w:t xml:space="preserve">9Z(2) of the Act, a parentage testing procedure must not be carried out in relation to a child without the consent of a parent or guardian of the child or a person who, under a </w:t>
            </w:r>
            <w:r w:rsidR="00044B2F" w:rsidRPr="002847DB">
              <w:t>parenting order</w:t>
            </w:r>
            <w:r w:rsidR="00144966" w:rsidRPr="002847DB">
              <w:rPr>
                <w:szCs w:val="22"/>
              </w:rPr>
              <w:t>, is responsible for the child</w:t>
            </w:r>
            <w:r w:rsidR="0007245A" w:rsidRPr="002847DB">
              <w:rPr>
                <w:szCs w:val="22"/>
              </w:rPr>
              <w:t>’</w:t>
            </w:r>
            <w:r w:rsidR="00144966" w:rsidRPr="002847DB">
              <w:rPr>
                <w:szCs w:val="22"/>
              </w:rPr>
              <w:t>s long</w:t>
            </w:r>
            <w:r w:rsidR="002847DB">
              <w:rPr>
                <w:szCs w:val="22"/>
              </w:rPr>
              <w:noBreakHyphen/>
            </w:r>
            <w:r w:rsidR="00144966" w:rsidRPr="002847DB">
              <w:rPr>
                <w:szCs w:val="22"/>
              </w:rPr>
              <w:t>term or day</w:t>
            </w:r>
            <w:r w:rsidR="002847DB">
              <w:rPr>
                <w:szCs w:val="22"/>
              </w:rPr>
              <w:noBreakHyphen/>
            </w:r>
            <w:r w:rsidR="00144966" w:rsidRPr="002847DB">
              <w:rPr>
                <w:szCs w:val="22"/>
              </w:rPr>
              <w:t>to</w:t>
            </w:r>
            <w:r w:rsidR="002847DB">
              <w:rPr>
                <w:szCs w:val="22"/>
              </w:rPr>
              <w:noBreakHyphen/>
            </w:r>
            <w:r w:rsidR="00144966" w:rsidRPr="002847DB">
              <w:rPr>
                <w:szCs w:val="22"/>
              </w:rPr>
              <w:t>day care, welfare and development</w:t>
            </w:r>
            <w:r w:rsidR="00144966" w:rsidRPr="002847DB">
              <w:t>.</w:t>
            </w:r>
          </w:p>
        </w:tc>
      </w:tr>
    </w:tbl>
    <w:p w:rsidR="00144966" w:rsidRPr="002847DB" w:rsidRDefault="00144966" w:rsidP="00D12538">
      <w:pPr>
        <w:pStyle w:val="subsection"/>
        <w:tabs>
          <w:tab w:val="clear" w:pos="1021"/>
        </w:tabs>
        <w:ind w:left="567" w:hanging="567"/>
      </w:pPr>
      <w:r w:rsidRPr="002847DB">
        <w:rPr>
          <w:szCs w:val="22"/>
        </w:rPr>
        <w:t>1.</w:t>
      </w:r>
      <w:r w:rsidRPr="002847DB">
        <w:rPr>
          <w:szCs w:val="22"/>
        </w:rPr>
        <w:tab/>
        <w:t>I am the (</w:t>
      </w:r>
      <w:r w:rsidRPr="002847DB">
        <w:rPr>
          <w:i/>
          <w:iCs/>
          <w:szCs w:val="22"/>
        </w:rPr>
        <w:t>state relationship or other status in relation to the donor</w:t>
      </w:r>
      <w:r w:rsidRPr="002847DB">
        <w:rPr>
          <w:szCs w:val="22"/>
        </w:rPr>
        <w:t>) of (</w:t>
      </w:r>
      <w:r w:rsidRPr="002847DB">
        <w:rPr>
          <w:i/>
          <w:iCs/>
          <w:szCs w:val="22"/>
        </w:rPr>
        <w:t>insert name of donor</w:t>
      </w:r>
      <w:r w:rsidRPr="002847DB">
        <w:rPr>
          <w:szCs w:val="22"/>
        </w:rPr>
        <w:t>) who was born on (</w:t>
      </w:r>
      <w:r w:rsidRPr="002847DB">
        <w:rPr>
          <w:i/>
          <w:iCs/>
          <w:szCs w:val="22"/>
        </w:rPr>
        <w:t>insert date of birth of donor</w:t>
      </w:r>
      <w:r w:rsidRPr="002847DB">
        <w:rPr>
          <w:szCs w:val="22"/>
        </w:rPr>
        <w:t>).</w:t>
      </w:r>
    </w:p>
    <w:p w:rsidR="00144966" w:rsidRPr="002847DB" w:rsidRDefault="00144966" w:rsidP="00D12538">
      <w:pPr>
        <w:pStyle w:val="subsection"/>
        <w:tabs>
          <w:tab w:val="clear" w:pos="1021"/>
        </w:tabs>
        <w:ind w:left="567" w:hanging="567"/>
      </w:pPr>
      <w:r w:rsidRPr="002847DB">
        <w:t>2.</w:t>
      </w:r>
      <w:r w:rsidRPr="002847DB">
        <w:tab/>
        <w:t>(</w:t>
      </w:r>
      <w:r w:rsidRPr="002847DB">
        <w:rPr>
          <w:i/>
        </w:rPr>
        <w:t>insert name of donor</w:t>
      </w:r>
      <w:r w:rsidRPr="002847DB">
        <w:t xml:space="preserve">) is the person appearing in the photograph attached to this affidavit, being Attachment </w:t>
      </w:r>
      <w:r w:rsidR="0007245A" w:rsidRPr="002847DB">
        <w:t>‘</w:t>
      </w:r>
      <w:r w:rsidRPr="002847DB">
        <w:t>A</w:t>
      </w:r>
      <w:r w:rsidR="0007245A" w:rsidRPr="002847DB">
        <w:t>’</w:t>
      </w:r>
      <w:r w:rsidRPr="002847DB">
        <w:t>.</w:t>
      </w:r>
    </w:p>
    <w:p w:rsidR="00144966" w:rsidRPr="002847DB" w:rsidRDefault="00144966" w:rsidP="00D12538">
      <w:pPr>
        <w:pStyle w:val="subsection"/>
        <w:tabs>
          <w:tab w:val="clear" w:pos="1021"/>
        </w:tabs>
        <w:ind w:left="567" w:hanging="567"/>
      </w:pPr>
      <w:r w:rsidRPr="002847DB">
        <w:t>3.</w:t>
      </w:r>
      <w:r w:rsidRPr="002847DB">
        <w:tab/>
        <w:t>(</w:t>
      </w:r>
      <w:r w:rsidRPr="002847DB">
        <w:rPr>
          <w:i/>
          <w:iCs/>
        </w:rPr>
        <w:t>insert name of donor</w:t>
      </w:r>
      <w:r w:rsidRPr="002847DB">
        <w:t>) is a person whose racial background is (</w:t>
      </w:r>
      <w:r w:rsidRPr="002847DB">
        <w:rPr>
          <w:i/>
          <w:iCs/>
        </w:rPr>
        <w:t>insert details</w:t>
      </w:r>
      <w:r w:rsidRPr="002847DB">
        <w:t>).</w:t>
      </w:r>
    </w:p>
    <w:p w:rsidR="00144966" w:rsidRPr="002847DB" w:rsidRDefault="00144966" w:rsidP="00D12538">
      <w:pPr>
        <w:pStyle w:val="subsection"/>
        <w:tabs>
          <w:tab w:val="clear" w:pos="1021"/>
        </w:tabs>
        <w:ind w:left="567" w:hanging="567"/>
      </w:pPr>
      <w:r w:rsidRPr="002847DB">
        <w:t>4.</w:t>
      </w:r>
      <w:r w:rsidR="000B5A8E" w:rsidRPr="002847DB">
        <w:tab/>
      </w:r>
      <w:r w:rsidRPr="002847DB">
        <w:t>In the last 2 years:</w:t>
      </w:r>
    </w:p>
    <w:p w:rsidR="00144966" w:rsidRPr="002847DB" w:rsidRDefault="00ED083E" w:rsidP="007A3071">
      <w:pPr>
        <w:pStyle w:val="subsection"/>
        <w:tabs>
          <w:tab w:val="clear" w:pos="1021"/>
          <w:tab w:val="right" w:pos="851"/>
        </w:tabs>
        <w:spacing w:before="60"/>
      </w:pPr>
      <w:r w:rsidRPr="002847DB">
        <w:tab/>
      </w:r>
      <w:r w:rsidR="00144966" w:rsidRPr="002847DB">
        <w:t>(a)</w:t>
      </w:r>
      <w:r w:rsidR="000B5A8E" w:rsidRPr="002847DB">
        <w:tab/>
      </w:r>
      <w:r w:rsidR="00144966" w:rsidRPr="002847DB">
        <w:t xml:space="preserve">the donor </w:t>
      </w:r>
      <w:r w:rsidR="00BB3EDB" w:rsidRPr="002847DB">
        <w:rPr>
          <w:position w:val="6"/>
          <w:sz w:val="16"/>
        </w:rPr>
        <w:t>*</w:t>
      </w:r>
      <w:r w:rsidR="00144966" w:rsidRPr="002847DB">
        <w:t>has/</w:t>
      </w:r>
      <w:r w:rsidR="00BB3EDB" w:rsidRPr="002847DB">
        <w:rPr>
          <w:position w:val="6"/>
          <w:sz w:val="16"/>
        </w:rPr>
        <w:t>*</w:t>
      </w:r>
      <w:r w:rsidR="00144966" w:rsidRPr="002847DB">
        <w:t>has not suffered from leukaemia;</w:t>
      </w:r>
    </w:p>
    <w:p w:rsidR="00144966" w:rsidRPr="002847DB" w:rsidRDefault="00ED083E" w:rsidP="007A3071">
      <w:pPr>
        <w:pStyle w:val="subsection"/>
        <w:tabs>
          <w:tab w:val="clear" w:pos="1021"/>
          <w:tab w:val="right" w:pos="851"/>
        </w:tabs>
        <w:spacing w:before="60"/>
      </w:pPr>
      <w:r w:rsidRPr="002847DB">
        <w:tab/>
      </w:r>
      <w:r w:rsidR="00144966" w:rsidRPr="002847DB">
        <w:t>(b)</w:t>
      </w:r>
      <w:r w:rsidR="00144966" w:rsidRPr="002847DB">
        <w:tab/>
        <w:t xml:space="preserve">the donor </w:t>
      </w:r>
      <w:r w:rsidR="00BB3EDB" w:rsidRPr="002847DB">
        <w:rPr>
          <w:position w:val="6"/>
          <w:sz w:val="16"/>
        </w:rPr>
        <w:t>*</w:t>
      </w:r>
      <w:r w:rsidR="00144966" w:rsidRPr="002847DB">
        <w:t>has/</w:t>
      </w:r>
      <w:r w:rsidR="00BB3EDB" w:rsidRPr="002847DB">
        <w:rPr>
          <w:position w:val="6"/>
          <w:sz w:val="16"/>
        </w:rPr>
        <w:t>*</w:t>
      </w:r>
      <w:r w:rsidR="00144966" w:rsidRPr="002847DB">
        <w:t>has not received a bone marrow transplant.</w:t>
      </w:r>
    </w:p>
    <w:p w:rsidR="00592868" w:rsidRPr="002847DB" w:rsidRDefault="00BB3EDB" w:rsidP="00D12538">
      <w:pPr>
        <w:pStyle w:val="subsection"/>
        <w:tabs>
          <w:tab w:val="clear" w:pos="1021"/>
        </w:tabs>
        <w:ind w:left="567" w:hanging="567"/>
      </w:pPr>
      <w:r w:rsidRPr="002847DB">
        <w:rPr>
          <w:position w:val="6"/>
          <w:sz w:val="16"/>
        </w:rPr>
        <w:t>*</w:t>
      </w:r>
      <w:r w:rsidR="00144966" w:rsidRPr="002847DB">
        <w:t>5.</w:t>
      </w:r>
      <w:r w:rsidR="00144966" w:rsidRPr="002847DB">
        <w:tab/>
        <w:t xml:space="preserve">The particulars of the </w:t>
      </w:r>
      <w:r w:rsidRPr="002847DB">
        <w:rPr>
          <w:position w:val="6"/>
          <w:sz w:val="16"/>
        </w:rPr>
        <w:t>*</w:t>
      </w:r>
      <w:r w:rsidR="00144966" w:rsidRPr="002847DB">
        <w:t>leukaemia/</w:t>
      </w:r>
      <w:r w:rsidRPr="002847DB">
        <w:rPr>
          <w:position w:val="6"/>
          <w:sz w:val="16"/>
        </w:rPr>
        <w:t>*</w:t>
      </w:r>
      <w:r w:rsidR="00144966" w:rsidRPr="002847DB">
        <w:t>bone marrow transplant are as follows:</w:t>
      </w:r>
    </w:p>
    <w:p w:rsidR="00144966" w:rsidRPr="002847DB" w:rsidRDefault="00144966" w:rsidP="00C77D65">
      <w:pPr>
        <w:pStyle w:val="subsection"/>
        <w:tabs>
          <w:tab w:val="clear" w:pos="1021"/>
        </w:tabs>
        <w:ind w:left="567" w:hanging="567"/>
      </w:pPr>
      <w:r w:rsidRPr="002847DB">
        <w:tab/>
        <w:t>(</w:t>
      </w:r>
      <w:r w:rsidRPr="002847DB">
        <w:rPr>
          <w:i/>
          <w:iCs/>
        </w:rPr>
        <w:t>insert particulars</w:t>
      </w:r>
      <w:r w:rsidRPr="002847DB">
        <w:t>).</w:t>
      </w:r>
    </w:p>
    <w:p w:rsidR="00144966" w:rsidRPr="002847DB" w:rsidRDefault="00144966" w:rsidP="00D12538">
      <w:pPr>
        <w:pStyle w:val="subsection"/>
        <w:tabs>
          <w:tab w:val="clear" w:pos="1021"/>
        </w:tabs>
        <w:ind w:left="567" w:hanging="567"/>
      </w:pPr>
      <w:r w:rsidRPr="002847DB">
        <w:t>6.</w:t>
      </w:r>
      <w:r w:rsidRPr="002847DB">
        <w:tab/>
        <w:t xml:space="preserve">The donor </w:t>
      </w:r>
      <w:r w:rsidR="00BB3EDB" w:rsidRPr="002847DB">
        <w:rPr>
          <w:position w:val="6"/>
          <w:sz w:val="16"/>
        </w:rPr>
        <w:t>*</w:t>
      </w:r>
      <w:r w:rsidRPr="002847DB">
        <w:t>has/</w:t>
      </w:r>
      <w:r w:rsidR="00BB3EDB" w:rsidRPr="002847DB">
        <w:rPr>
          <w:position w:val="6"/>
          <w:sz w:val="16"/>
        </w:rPr>
        <w:t>*</w:t>
      </w:r>
      <w:r w:rsidRPr="002847DB">
        <w:t>has not received a transfusion of blood or a blood product within the last 6 months.</w:t>
      </w:r>
    </w:p>
    <w:p w:rsidR="00592868" w:rsidRPr="002847DB" w:rsidRDefault="00BB3EDB" w:rsidP="00D12538">
      <w:pPr>
        <w:pStyle w:val="subsection"/>
        <w:tabs>
          <w:tab w:val="clear" w:pos="1021"/>
        </w:tabs>
        <w:ind w:left="567" w:hanging="567"/>
      </w:pPr>
      <w:r w:rsidRPr="002847DB">
        <w:rPr>
          <w:position w:val="6"/>
          <w:sz w:val="16"/>
        </w:rPr>
        <w:t>*</w:t>
      </w:r>
      <w:r w:rsidR="00144966" w:rsidRPr="002847DB">
        <w:t>7.</w:t>
      </w:r>
      <w:r w:rsidR="00144966" w:rsidRPr="002847DB">
        <w:tab/>
        <w:t>The particulars of the transfusion of blood or blood product are as follows:</w:t>
      </w:r>
    </w:p>
    <w:p w:rsidR="00144966" w:rsidRPr="002847DB" w:rsidRDefault="00144966" w:rsidP="00C77D65">
      <w:pPr>
        <w:pStyle w:val="subsection"/>
        <w:tabs>
          <w:tab w:val="clear" w:pos="1021"/>
        </w:tabs>
        <w:ind w:left="567" w:hanging="567"/>
      </w:pPr>
      <w:r w:rsidRPr="002847DB">
        <w:tab/>
        <w:t>(</w:t>
      </w:r>
      <w:r w:rsidRPr="002847DB">
        <w:rPr>
          <w:i/>
          <w:iCs/>
        </w:rPr>
        <w:t>insert particulars</w:t>
      </w:r>
      <w:r w:rsidRPr="002847DB">
        <w:t>).</w:t>
      </w:r>
    </w:p>
    <w:p w:rsidR="00144966" w:rsidRPr="002847DB" w:rsidRDefault="00144966" w:rsidP="00D12538">
      <w:pPr>
        <w:pStyle w:val="subsection"/>
        <w:tabs>
          <w:tab w:val="clear" w:pos="1021"/>
        </w:tabs>
        <w:ind w:left="567" w:hanging="567"/>
      </w:pPr>
      <w:r w:rsidRPr="002847DB">
        <w:t>8.</w:t>
      </w:r>
      <w:r w:rsidRPr="002847DB">
        <w:tab/>
        <w:t>I consent to:</w:t>
      </w:r>
    </w:p>
    <w:p w:rsidR="00144966" w:rsidRPr="002847DB" w:rsidRDefault="003E7CDA" w:rsidP="007A3071">
      <w:pPr>
        <w:pStyle w:val="subsection"/>
        <w:tabs>
          <w:tab w:val="clear" w:pos="1021"/>
          <w:tab w:val="right" w:pos="851"/>
        </w:tabs>
        <w:spacing w:before="60"/>
      </w:pPr>
      <w:r w:rsidRPr="002847DB">
        <w:tab/>
      </w:r>
      <w:r w:rsidR="00144966" w:rsidRPr="002847DB">
        <w:t>(a)</w:t>
      </w:r>
      <w:r w:rsidR="00144966" w:rsidRPr="002847DB">
        <w:tab/>
        <w:t xml:space="preserve">the taking of </w:t>
      </w:r>
      <w:r w:rsidR="00BB3EDB" w:rsidRPr="002847DB">
        <w:rPr>
          <w:position w:val="6"/>
          <w:sz w:val="16"/>
        </w:rPr>
        <w:t>*</w:t>
      </w:r>
      <w:r w:rsidR="00144966" w:rsidRPr="002847DB">
        <w:t>a bodily sample/</w:t>
      </w:r>
      <w:r w:rsidR="00BB3EDB" w:rsidRPr="002847DB">
        <w:rPr>
          <w:position w:val="6"/>
          <w:sz w:val="16"/>
        </w:rPr>
        <w:t>*</w:t>
      </w:r>
      <w:r w:rsidR="00144966" w:rsidRPr="002847DB">
        <w:t>bodily samples from the donor on (</w:t>
      </w:r>
      <w:r w:rsidR="00144966" w:rsidRPr="002847DB">
        <w:rPr>
          <w:i/>
        </w:rPr>
        <w:t>insert date sample is to be taken</w:t>
      </w:r>
      <w:r w:rsidR="00144966" w:rsidRPr="002847DB">
        <w:t>) at (</w:t>
      </w:r>
      <w:r w:rsidR="00144966" w:rsidRPr="002847DB">
        <w:rPr>
          <w:i/>
        </w:rPr>
        <w:t>insert place sample is to be taken</w:t>
      </w:r>
      <w:r w:rsidR="00144966" w:rsidRPr="002847DB">
        <w:t xml:space="preserve">) for the purposes of </w:t>
      </w:r>
      <w:r w:rsidR="00BB3EDB" w:rsidRPr="002847DB">
        <w:rPr>
          <w:position w:val="6"/>
          <w:sz w:val="16"/>
        </w:rPr>
        <w:t>*</w:t>
      </w:r>
      <w:r w:rsidR="00144966" w:rsidRPr="002847DB">
        <w:t>a parentage testing procedure/</w:t>
      </w:r>
      <w:r w:rsidR="00BB3EDB" w:rsidRPr="002847DB">
        <w:rPr>
          <w:position w:val="6"/>
          <w:sz w:val="16"/>
        </w:rPr>
        <w:t>*</w:t>
      </w:r>
      <w:r w:rsidR="00144966" w:rsidRPr="002847DB">
        <w:t>parentage testing procedures; and</w:t>
      </w:r>
    </w:p>
    <w:p w:rsidR="00144966" w:rsidRPr="002847DB" w:rsidRDefault="003E7CDA" w:rsidP="007A3071">
      <w:pPr>
        <w:pStyle w:val="subsection"/>
        <w:tabs>
          <w:tab w:val="clear" w:pos="1021"/>
          <w:tab w:val="right" w:pos="851"/>
        </w:tabs>
        <w:spacing w:before="60"/>
      </w:pPr>
      <w:r w:rsidRPr="002847DB">
        <w:tab/>
      </w:r>
      <w:r w:rsidR="00144966" w:rsidRPr="002847DB">
        <w:t>(b)</w:t>
      </w:r>
      <w:r w:rsidR="00144966" w:rsidRPr="002847DB">
        <w:tab/>
        <w:t xml:space="preserve">the carrying out of </w:t>
      </w:r>
      <w:r w:rsidR="00BB3EDB" w:rsidRPr="002847DB">
        <w:rPr>
          <w:position w:val="6"/>
          <w:sz w:val="16"/>
        </w:rPr>
        <w:t>*</w:t>
      </w:r>
      <w:r w:rsidR="00144966" w:rsidRPr="002847DB">
        <w:t>that procedure/</w:t>
      </w:r>
      <w:r w:rsidR="00BB3EDB" w:rsidRPr="002847DB">
        <w:rPr>
          <w:position w:val="6"/>
          <w:sz w:val="16"/>
        </w:rPr>
        <w:t>*</w:t>
      </w:r>
      <w:r w:rsidR="00144966" w:rsidRPr="002847DB">
        <w:t xml:space="preserve">those procedures on the </w:t>
      </w:r>
      <w:r w:rsidR="00BB3EDB" w:rsidRPr="002847DB">
        <w:rPr>
          <w:position w:val="6"/>
          <w:sz w:val="16"/>
        </w:rPr>
        <w:t>*</w:t>
      </w:r>
      <w:r w:rsidR="00144966" w:rsidRPr="002847DB">
        <w:t>sample/</w:t>
      </w:r>
      <w:r w:rsidR="00BB3EDB" w:rsidRPr="002847DB">
        <w:rPr>
          <w:position w:val="6"/>
          <w:sz w:val="16"/>
        </w:rPr>
        <w:t>*</w:t>
      </w:r>
      <w:r w:rsidR="00144966" w:rsidRPr="002847DB">
        <w:t>samples.</w:t>
      </w:r>
    </w:p>
    <w:p w:rsidR="00144966" w:rsidRPr="002847DB" w:rsidRDefault="00BB3EDB" w:rsidP="00144966">
      <w:pPr>
        <w:pStyle w:val="subsection"/>
      </w:pPr>
      <w:r w:rsidRPr="002847DB">
        <w:rPr>
          <w:position w:val="6"/>
          <w:sz w:val="16"/>
        </w:rPr>
        <w:t>*</w:t>
      </w:r>
      <w:r w:rsidR="00144966" w:rsidRPr="002847DB">
        <w:t>SWORN/</w:t>
      </w:r>
      <w:r w:rsidRPr="002847DB">
        <w:rPr>
          <w:position w:val="6"/>
          <w:sz w:val="16"/>
        </w:rPr>
        <w:t>*</w:t>
      </w:r>
      <w:r w:rsidR="00144966" w:rsidRPr="002847DB">
        <w:t xml:space="preserve">AFFIRMED by the </w:t>
      </w:r>
      <w:r w:rsidR="00144966" w:rsidRPr="002847DB">
        <w:br/>
        <w:t>deponent at</w:t>
      </w:r>
    </w:p>
    <w:p w:rsidR="00144966" w:rsidRPr="002847DB" w:rsidRDefault="00144966" w:rsidP="00144966">
      <w:pPr>
        <w:pStyle w:val="subsection"/>
      </w:pPr>
      <w:r w:rsidRPr="002847DB">
        <w:t>on</w:t>
      </w:r>
      <w:r w:rsidRPr="002847DB">
        <w:tab/>
        <w:t>20</w:t>
      </w:r>
    </w:p>
    <w:p w:rsidR="00144966" w:rsidRPr="002847DB" w:rsidRDefault="00144966" w:rsidP="00144966">
      <w:pPr>
        <w:pStyle w:val="subsection"/>
      </w:pPr>
      <w:r w:rsidRPr="002847DB">
        <w:tab/>
        <w:t>(</w:t>
      </w:r>
      <w:r w:rsidRPr="002847DB">
        <w:rPr>
          <w:i/>
          <w:iCs/>
        </w:rPr>
        <w:t>Signature of deponent</w:t>
      </w:r>
      <w:r w:rsidRPr="002847DB">
        <w:t>)</w:t>
      </w:r>
    </w:p>
    <w:p w:rsidR="00144966" w:rsidRPr="002847DB" w:rsidRDefault="00144966" w:rsidP="00144966">
      <w:pPr>
        <w:pStyle w:val="subsection"/>
      </w:pPr>
      <w:r w:rsidRPr="002847DB">
        <w:t>BEFORE ME: (</w:t>
      </w:r>
      <w:r w:rsidRPr="002847DB">
        <w:rPr>
          <w:i/>
          <w:iCs/>
        </w:rPr>
        <w:t>insert name of person</w:t>
      </w:r>
      <w:r w:rsidR="007A3071" w:rsidRPr="002847DB">
        <w:rPr>
          <w:i/>
          <w:iCs/>
        </w:rPr>
        <w:t xml:space="preserve"> </w:t>
      </w:r>
      <w:r w:rsidRPr="002847DB">
        <w:rPr>
          <w:i/>
          <w:iCs/>
        </w:rPr>
        <w:br/>
        <w:t>before whom the affidavit is sworn</w:t>
      </w:r>
      <w:r w:rsidRPr="002847DB">
        <w:rPr>
          <w:i/>
          <w:iCs/>
        </w:rPr>
        <w:br/>
        <w:t>or affirmed</w:t>
      </w:r>
      <w:r w:rsidRPr="002847DB">
        <w:t>)</w:t>
      </w:r>
    </w:p>
    <w:p w:rsidR="00144966" w:rsidRPr="002847DB" w:rsidRDefault="00144966" w:rsidP="00144966">
      <w:pPr>
        <w:pStyle w:val="subsection"/>
        <w:rPr>
          <w:i/>
          <w:iCs/>
        </w:rPr>
      </w:pPr>
      <w:r w:rsidRPr="002847DB">
        <w:tab/>
        <w:t>(</w:t>
      </w:r>
      <w:r w:rsidRPr="002847DB">
        <w:rPr>
          <w:i/>
          <w:iCs/>
        </w:rPr>
        <w:t>Signature of person</w:t>
      </w:r>
    </w:p>
    <w:p w:rsidR="00592868" w:rsidRPr="002847DB" w:rsidRDefault="00144966" w:rsidP="00144966">
      <w:pPr>
        <w:pStyle w:val="subsection"/>
        <w:rPr>
          <w:i/>
          <w:iCs/>
        </w:rPr>
      </w:pPr>
      <w:r w:rsidRPr="002847DB">
        <w:rPr>
          <w:i/>
          <w:iCs/>
        </w:rPr>
        <w:tab/>
        <w:t>before whom affidavit is</w:t>
      </w:r>
    </w:p>
    <w:p w:rsidR="00144966" w:rsidRPr="002847DB" w:rsidRDefault="00144966" w:rsidP="00144966">
      <w:pPr>
        <w:pStyle w:val="subsection"/>
      </w:pPr>
      <w:r w:rsidRPr="002847DB">
        <w:rPr>
          <w:i/>
          <w:iCs/>
        </w:rPr>
        <w:tab/>
        <w:t>sworn or affirmed</w:t>
      </w:r>
      <w:r w:rsidRPr="002847DB">
        <w:t>)</w:t>
      </w:r>
    </w:p>
    <w:p w:rsidR="00144966" w:rsidRPr="002847DB" w:rsidRDefault="00144966" w:rsidP="000B5A8E">
      <w:pPr>
        <w:pStyle w:val="subsection"/>
        <w:tabs>
          <w:tab w:val="clear" w:pos="1021"/>
        </w:tabs>
        <w:ind w:left="0" w:firstLine="0"/>
        <w:rPr>
          <w:i/>
        </w:rPr>
      </w:pPr>
      <w:r w:rsidRPr="002847DB">
        <w:rPr>
          <w:i/>
        </w:rPr>
        <w:t>Attach a recent photograph of the donor named in the affidavit, measuring approximately 45 millimetres by 35 millimetres, that shows a full face view of the donor</w:t>
      </w:r>
      <w:r w:rsidR="0007245A" w:rsidRPr="002847DB">
        <w:rPr>
          <w:i/>
        </w:rPr>
        <w:t>’</w:t>
      </w:r>
      <w:r w:rsidRPr="002847DB">
        <w:rPr>
          <w:i/>
        </w:rPr>
        <w:t>s head and the donor</w:t>
      </w:r>
      <w:r w:rsidR="0007245A" w:rsidRPr="002847DB">
        <w:rPr>
          <w:i/>
        </w:rPr>
        <w:t>’</w:t>
      </w:r>
      <w:r w:rsidRPr="002847DB">
        <w:rPr>
          <w:i/>
        </w:rPr>
        <w:t xml:space="preserve">s shoulders against a plain background. The photograph must be marked </w:t>
      </w:r>
      <w:r w:rsidR="0007245A" w:rsidRPr="002847DB">
        <w:rPr>
          <w:i/>
        </w:rPr>
        <w:t>‘</w:t>
      </w:r>
      <w:r w:rsidRPr="002847DB">
        <w:rPr>
          <w:i/>
        </w:rPr>
        <w:t>A</w:t>
      </w:r>
      <w:r w:rsidR="0007245A" w:rsidRPr="002847DB">
        <w:rPr>
          <w:i/>
        </w:rPr>
        <w:t>’</w:t>
      </w:r>
      <w:r w:rsidRPr="002847DB">
        <w:rPr>
          <w:i/>
        </w:rPr>
        <w:t>, and must bear a statement, signed by both the person before whom the affidavit is sworn or affirmed and the deponent, identifying it as the photograph mentioned in the affidavit.</w:t>
      </w:r>
    </w:p>
    <w:p w:rsidR="00144966" w:rsidRPr="002847DB" w:rsidRDefault="00BB3EDB" w:rsidP="00144966">
      <w:pPr>
        <w:pStyle w:val="subsection"/>
        <w:rPr>
          <w:i/>
          <w:iCs/>
        </w:rPr>
      </w:pPr>
      <w:r w:rsidRPr="002847DB">
        <w:rPr>
          <w:position w:val="6"/>
          <w:sz w:val="16"/>
        </w:rPr>
        <w:t>*</w:t>
      </w:r>
      <w:r w:rsidR="00144966" w:rsidRPr="002847DB">
        <w:rPr>
          <w:i/>
          <w:iCs/>
        </w:rPr>
        <w:t>Omit if not applicable.</w:t>
      </w:r>
    </w:p>
    <w:p w:rsidR="00144966" w:rsidRPr="002847DB" w:rsidRDefault="00144966" w:rsidP="00A730AE">
      <w:pPr>
        <w:pStyle w:val="ActHead5"/>
        <w:pageBreakBefore/>
      </w:pPr>
      <w:bookmarkStart w:id="220" w:name="_Toc170386293"/>
      <w:r w:rsidRPr="00807F5F">
        <w:t>Form 4</w:t>
      </w:r>
      <w:r w:rsidRPr="002847DB">
        <w:t>—</w:t>
      </w:r>
      <w:r w:rsidRPr="00807F5F">
        <w:t>Parentage testing procedure Collection of bodily samples</w:t>
      </w:r>
      <w:bookmarkEnd w:id="220"/>
    </w:p>
    <w:p w:rsidR="00144966" w:rsidRPr="002847DB" w:rsidRDefault="00144966" w:rsidP="00C35975">
      <w:pPr>
        <w:pStyle w:val="subsection"/>
        <w:rPr>
          <w:b/>
        </w:rPr>
      </w:pPr>
      <w:r w:rsidRPr="002847DB">
        <w:rPr>
          <w:b/>
        </w:rPr>
        <w:t>PARENTAGE TESTING PROCEDURE</w:t>
      </w:r>
    </w:p>
    <w:p w:rsidR="00144966" w:rsidRPr="002847DB" w:rsidRDefault="00144966" w:rsidP="00144966">
      <w:pPr>
        <w:pStyle w:val="subsection"/>
      </w:pPr>
      <w:r w:rsidRPr="002847DB">
        <w:t>COLLECTION OF BODILY SAMPLES</w:t>
      </w:r>
    </w:p>
    <w:p w:rsidR="00144966" w:rsidRPr="002847DB" w:rsidRDefault="00144966" w:rsidP="00144966">
      <w:pPr>
        <w:pStyle w:val="subsection"/>
      </w:pPr>
      <w:r w:rsidRPr="002847DB">
        <w:t>NAME OF CHILD WHOSE</w:t>
      </w:r>
    </w:p>
    <w:p w:rsidR="00144966" w:rsidRPr="002847DB" w:rsidRDefault="00144966" w:rsidP="00144966">
      <w:pPr>
        <w:pStyle w:val="subsection"/>
      </w:pPr>
      <w:r w:rsidRPr="002847DB">
        <w:t>PARENTAGE IS IN ISSUE: (</w:t>
      </w:r>
      <w:r w:rsidRPr="002847DB">
        <w:rPr>
          <w:i/>
        </w:rPr>
        <w:t>insert child</w:t>
      </w:r>
      <w:r w:rsidR="0007245A" w:rsidRPr="002847DB">
        <w:rPr>
          <w:i/>
        </w:rPr>
        <w:t>’</w:t>
      </w:r>
      <w:r w:rsidRPr="002847DB">
        <w:rPr>
          <w:i/>
        </w:rPr>
        <w:t>s name</w:t>
      </w:r>
      <w:r w:rsidRPr="002847DB">
        <w:t>)</w:t>
      </w:r>
    </w:p>
    <w:p w:rsidR="00144966" w:rsidRPr="002847DB" w:rsidRDefault="00144966" w:rsidP="00D12538">
      <w:pPr>
        <w:pStyle w:val="subsection"/>
        <w:tabs>
          <w:tab w:val="clear" w:pos="1021"/>
        </w:tabs>
        <w:ind w:left="567" w:hanging="567"/>
      </w:pPr>
      <w:r w:rsidRPr="002847DB">
        <w:t>1.</w:t>
      </w:r>
      <w:r w:rsidRPr="002847DB">
        <w:tab/>
        <w:t>I, (</w:t>
      </w:r>
      <w:r w:rsidRPr="002847DB">
        <w:rPr>
          <w:i/>
        </w:rPr>
        <w:t>insert name of sampler</w:t>
      </w:r>
      <w:r w:rsidRPr="002847DB">
        <w:t>), of (</w:t>
      </w:r>
      <w:r w:rsidRPr="002847DB">
        <w:rPr>
          <w:i/>
        </w:rPr>
        <w:t>insert professional address</w:t>
      </w:r>
      <w:r w:rsidRPr="002847DB">
        <w:t>), (</w:t>
      </w:r>
      <w:r w:rsidRPr="002847DB">
        <w:rPr>
          <w:i/>
        </w:rPr>
        <w:t>insert occupation</w:t>
      </w:r>
      <w:r w:rsidRPr="002847DB">
        <w:t xml:space="preserve">), took the </w:t>
      </w:r>
      <w:r w:rsidR="00BB3EDB" w:rsidRPr="002847DB">
        <w:rPr>
          <w:position w:val="6"/>
          <w:sz w:val="16"/>
        </w:rPr>
        <w:t>*</w:t>
      </w:r>
      <w:r w:rsidRPr="002847DB">
        <w:t>bodily sample/</w:t>
      </w:r>
      <w:r w:rsidR="00BB3EDB" w:rsidRPr="002847DB">
        <w:rPr>
          <w:position w:val="6"/>
          <w:sz w:val="16"/>
        </w:rPr>
        <w:t>*</w:t>
      </w:r>
      <w:r w:rsidRPr="002847DB">
        <w:t>bodily samples specified below at (</w:t>
      </w:r>
      <w:r w:rsidRPr="002847DB">
        <w:rPr>
          <w:i/>
        </w:rPr>
        <w:t>insert time</w:t>
      </w:r>
      <w:r w:rsidRPr="002847DB">
        <w:t xml:space="preserve">) </w:t>
      </w:r>
      <w:r w:rsidR="00BB3EDB" w:rsidRPr="002847DB">
        <w:rPr>
          <w:position w:val="6"/>
          <w:sz w:val="16"/>
        </w:rPr>
        <w:t>*</w:t>
      </w:r>
      <w:r w:rsidRPr="002847DB">
        <w:t>am/</w:t>
      </w:r>
      <w:r w:rsidR="00BB3EDB" w:rsidRPr="002847DB">
        <w:rPr>
          <w:position w:val="6"/>
          <w:sz w:val="16"/>
        </w:rPr>
        <w:t>*</w:t>
      </w:r>
      <w:r w:rsidRPr="002847DB">
        <w:t>pm on (</w:t>
      </w:r>
      <w:r w:rsidRPr="002847DB">
        <w:rPr>
          <w:i/>
        </w:rPr>
        <w:t>insert date</w:t>
      </w:r>
      <w:r w:rsidRPr="002847DB">
        <w:t>) at (</w:t>
      </w:r>
      <w:r w:rsidRPr="002847DB">
        <w:rPr>
          <w:i/>
        </w:rPr>
        <w:t>insert place of collection</w:t>
      </w:r>
      <w:r w:rsidRPr="002847DB">
        <w:t xml:space="preserve">) from the following </w:t>
      </w:r>
      <w:r w:rsidR="00BB3EDB" w:rsidRPr="002847DB">
        <w:rPr>
          <w:position w:val="6"/>
          <w:sz w:val="16"/>
        </w:rPr>
        <w:t>*</w:t>
      </w:r>
      <w:r w:rsidRPr="002847DB">
        <w:t>person/</w:t>
      </w:r>
      <w:r w:rsidR="00BB3EDB" w:rsidRPr="002847DB">
        <w:rPr>
          <w:position w:val="6"/>
          <w:sz w:val="16"/>
        </w:rPr>
        <w:t>*</w:t>
      </w:r>
      <w:r w:rsidRPr="002847DB">
        <w:t>persons:</w:t>
      </w:r>
    </w:p>
    <w:p w:rsidR="00144966" w:rsidRPr="002847DB" w:rsidRDefault="00144966" w:rsidP="00165808">
      <w:pPr>
        <w:pStyle w:val="subsection"/>
        <w:tabs>
          <w:tab w:val="clear" w:pos="1021"/>
          <w:tab w:val="right" w:pos="851"/>
        </w:tabs>
        <w:spacing w:before="60"/>
      </w:pPr>
      <w:r w:rsidRPr="002847DB">
        <w:tab/>
        <w:t>(a)</w:t>
      </w:r>
      <w:r w:rsidRPr="002847DB">
        <w:tab/>
        <w:t>(</w:t>
      </w:r>
      <w:r w:rsidRPr="002847DB">
        <w:rPr>
          <w:i/>
        </w:rPr>
        <w:t>insert name of person, type of bodily sample and person</w:t>
      </w:r>
      <w:r w:rsidR="0007245A" w:rsidRPr="002847DB">
        <w:rPr>
          <w:i/>
        </w:rPr>
        <w:t>’</w:t>
      </w:r>
      <w:r w:rsidRPr="002847DB">
        <w:rPr>
          <w:i/>
        </w:rPr>
        <w:t>s photograph</w:t>
      </w:r>
      <w:r w:rsidRPr="002847DB">
        <w:t>);</w:t>
      </w:r>
    </w:p>
    <w:p w:rsidR="00144966" w:rsidRPr="002847DB" w:rsidRDefault="00144966" w:rsidP="00165808">
      <w:pPr>
        <w:pStyle w:val="subsection"/>
        <w:tabs>
          <w:tab w:val="clear" w:pos="1021"/>
          <w:tab w:val="right" w:pos="851"/>
        </w:tabs>
        <w:spacing w:before="60"/>
      </w:pPr>
      <w:r w:rsidRPr="002847DB">
        <w:tab/>
      </w:r>
      <w:r w:rsidR="00BB3EDB" w:rsidRPr="002847DB">
        <w:rPr>
          <w:position w:val="6"/>
          <w:sz w:val="16"/>
        </w:rPr>
        <w:t>*</w:t>
      </w:r>
      <w:r w:rsidRPr="002847DB">
        <w:t>(b)</w:t>
      </w:r>
      <w:r w:rsidRPr="002847DB">
        <w:tab/>
        <w:t>(</w:t>
      </w:r>
      <w:r w:rsidRPr="002847DB">
        <w:rPr>
          <w:i/>
        </w:rPr>
        <w:t>insert name of person, type of bodily sample and person</w:t>
      </w:r>
      <w:r w:rsidR="0007245A" w:rsidRPr="002847DB">
        <w:rPr>
          <w:i/>
        </w:rPr>
        <w:t>’</w:t>
      </w:r>
      <w:r w:rsidRPr="002847DB">
        <w:rPr>
          <w:i/>
        </w:rPr>
        <w:t>s photograph</w:t>
      </w:r>
      <w:r w:rsidRPr="002847DB">
        <w:t>);</w:t>
      </w:r>
    </w:p>
    <w:p w:rsidR="00144966" w:rsidRPr="002847DB" w:rsidRDefault="00144966" w:rsidP="00165808">
      <w:pPr>
        <w:pStyle w:val="subsection"/>
        <w:tabs>
          <w:tab w:val="clear" w:pos="1021"/>
          <w:tab w:val="right" w:pos="851"/>
        </w:tabs>
        <w:spacing w:before="60"/>
      </w:pPr>
      <w:r w:rsidRPr="002847DB">
        <w:tab/>
      </w:r>
      <w:r w:rsidR="00BB3EDB" w:rsidRPr="002847DB">
        <w:rPr>
          <w:position w:val="6"/>
          <w:sz w:val="16"/>
        </w:rPr>
        <w:t>*</w:t>
      </w:r>
      <w:r w:rsidRPr="002847DB">
        <w:t>(c)</w:t>
      </w:r>
      <w:r w:rsidRPr="002847DB">
        <w:tab/>
        <w:t>(</w:t>
      </w:r>
      <w:r w:rsidRPr="002847DB">
        <w:rPr>
          <w:i/>
        </w:rPr>
        <w:t>insert name of person, type of bodily sample and person</w:t>
      </w:r>
      <w:r w:rsidR="0007245A" w:rsidRPr="002847DB">
        <w:rPr>
          <w:i/>
        </w:rPr>
        <w:t>’</w:t>
      </w:r>
      <w:r w:rsidRPr="002847DB">
        <w:rPr>
          <w:i/>
        </w:rPr>
        <w:t>s photograph</w:t>
      </w:r>
      <w:r w:rsidRPr="002847DB">
        <w:t>);</w:t>
      </w:r>
    </w:p>
    <w:p w:rsidR="00144966" w:rsidRPr="002847DB" w:rsidRDefault="00144966" w:rsidP="00165808">
      <w:pPr>
        <w:pStyle w:val="subsection"/>
        <w:tabs>
          <w:tab w:val="clear" w:pos="1021"/>
          <w:tab w:val="right" w:pos="851"/>
        </w:tabs>
        <w:spacing w:before="60"/>
      </w:pPr>
      <w:r w:rsidRPr="002847DB">
        <w:tab/>
      </w:r>
      <w:r w:rsidR="00BB3EDB" w:rsidRPr="002847DB">
        <w:rPr>
          <w:position w:val="6"/>
          <w:sz w:val="16"/>
        </w:rPr>
        <w:t>*</w:t>
      </w:r>
      <w:r w:rsidRPr="002847DB">
        <w:t>(d)</w:t>
      </w:r>
      <w:r w:rsidRPr="002847DB">
        <w:tab/>
        <w:t>(</w:t>
      </w:r>
      <w:r w:rsidRPr="002847DB">
        <w:rPr>
          <w:i/>
        </w:rPr>
        <w:t>insert name of person, type of bodily sample and person</w:t>
      </w:r>
      <w:r w:rsidR="0007245A" w:rsidRPr="002847DB">
        <w:rPr>
          <w:i/>
        </w:rPr>
        <w:t>’</w:t>
      </w:r>
      <w:r w:rsidRPr="002847DB">
        <w:rPr>
          <w:i/>
        </w:rPr>
        <w:t>s photograph</w:t>
      </w:r>
      <w:r w:rsidRPr="002847DB">
        <w:t>).</w:t>
      </w:r>
    </w:p>
    <w:p w:rsidR="00144966" w:rsidRPr="002847DB" w:rsidRDefault="00144966" w:rsidP="00D12538">
      <w:pPr>
        <w:pStyle w:val="subsection"/>
        <w:tabs>
          <w:tab w:val="clear" w:pos="1021"/>
        </w:tabs>
        <w:ind w:left="567" w:hanging="567"/>
      </w:pPr>
      <w:r w:rsidRPr="002847DB">
        <w:t>2.</w:t>
      </w:r>
      <w:r w:rsidRPr="002847DB">
        <w:tab/>
        <w:t xml:space="preserve">When I took the </w:t>
      </w:r>
      <w:r w:rsidR="00BB3EDB" w:rsidRPr="002847DB">
        <w:rPr>
          <w:position w:val="6"/>
          <w:sz w:val="16"/>
        </w:rPr>
        <w:t>*</w:t>
      </w:r>
      <w:r w:rsidRPr="002847DB">
        <w:t>bodily sample/</w:t>
      </w:r>
      <w:r w:rsidR="00BB3EDB" w:rsidRPr="002847DB">
        <w:rPr>
          <w:position w:val="6"/>
          <w:sz w:val="16"/>
        </w:rPr>
        <w:t>*</w:t>
      </w:r>
      <w:r w:rsidRPr="002847DB">
        <w:t xml:space="preserve">bodily samples specified above, I strictly observed the procedures provided under </w:t>
      </w:r>
      <w:r w:rsidR="006F3F13" w:rsidRPr="002847DB">
        <w:t>Division </w:t>
      </w:r>
      <w:r w:rsidR="00BF39F5" w:rsidRPr="002847DB">
        <w:t>7</w:t>
      </w:r>
      <w:r w:rsidR="00F13F6C" w:rsidRPr="002847DB">
        <w:t xml:space="preserve"> of </w:t>
      </w:r>
      <w:r w:rsidR="00B11214" w:rsidRPr="002847DB">
        <w:t>Part </w:t>
      </w:r>
      <w:r w:rsidR="00F13F6C" w:rsidRPr="002847DB">
        <w:t>7</w:t>
      </w:r>
      <w:r w:rsidRPr="002847DB">
        <w:t xml:space="preserve"> of the Family Law Regulations.</w:t>
      </w:r>
    </w:p>
    <w:p w:rsidR="00144966" w:rsidRPr="002847DB" w:rsidRDefault="00144966" w:rsidP="00D12538">
      <w:pPr>
        <w:pStyle w:val="subsection"/>
        <w:tabs>
          <w:tab w:val="clear" w:pos="1021"/>
        </w:tabs>
        <w:ind w:left="567" w:hanging="567"/>
      </w:pPr>
      <w:r w:rsidRPr="002847DB">
        <w:t>3.</w:t>
      </w:r>
      <w:r w:rsidRPr="002847DB">
        <w:tab/>
        <w:t xml:space="preserve">I placed the </w:t>
      </w:r>
      <w:r w:rsidR="00BB3EDB" w:rsidRPr="002847DB">
        <w:rPr>
          <w:position w:val="6"/>
          <w:sz w:val="16"/>
        </w:rPr>
        <w:t>*</w:t>
      </w:r>
      <w:r w:rsidRPr="002847DB">
        <w:t>bodily sample/</w:t>
      </w:r>
      <w:r w:rsidR="00BB3EDB" w:rsidRPr="002847DB">
        <w:rPr>
          <w:position w:val="6"/>
          <w:sz w:val="16"/>
        </w:rPr>
        <w:t>*</w:t>
      </w:r>
      <w:r w:rsidRPr="002847DB">
        <w:t xml:space="preserve">each of the bodily samples specified above in a container that was immediately sealed and then labelled in accordance with </w:t>
      </w:r>
      <w:r w:rsidR="00EC3AA2" w:rsidRPr="002847DB">
        <w:t xml:space="preserve">section </w:t>
      </w:r>
      <w:r w:rsidR="001F414A" w:rsidRPr="002847DB">
        <w:t>64</w:t>
      </w:r>
      <w:r w:rsidRPr="002847DB">
        <w:t xml:space="preserve"> of the Family Law Regulations.</w:t>
      </w:r>
    </w:p>
    <w:p w:rsidR="00144966" w:rsidRPr="002847DB" w:rsidRDefault="00144966" w:rsidP="00144966">
      <w:pPr>
        <w:pStyle w:val="Item"/>
      </w:pPr>
      <w:r w:rsidRPr="002847DB">
        <w:rPr>
          <w:szCs w:val="22"/>
        </w:rPr>
        <w:t>DATED:</w:t>
      </w:r>
    </w:p>
    <w:p w:rsidR="00144966" w:rsidRPr="002847DB" w:rsidRDefault="00144966" w:rsidP="00144966">
      <w:pPr>
        <w:pStyle w:val="subsection"/>
      </w:pPr>
      <w:r w:rsidRPr="002847DB">
        <w:t>(</w:t>
      </w:r>
      <w:r w:rsidRPr="002847DB">
        <w:rPr>
          <w:i/>
        </w:rPr>
        <w:t>Signature of sampler</w:t>
      </w:r>
      <w:r w:rsidRPr="002847DB">
        <w:t>)</w:t>
      </w:r>
    </w:p>
    <w:p w:rsidR="00144966" w:rsidRPr="002847DB" w:rsidRDefault="00BB3EDB" w:rsidP="00144966">
      <w:pPr>
        <w:pStyle w:val="paragraph"/>
      </w:pPr>
      <w:r w:rsidRPr="002847DB">
        <w:rPr>
          <w:position w:val="6"/>
          <w:sz w:val="16"/>
        </w:rPr>
        <w:t>*</w:t>
      </w:r>
      <w:r w:rsidR="00144966" w:rsidRPr="002847DB">
        <w:rPr>
          <w:i/>
        </w:rPr>
        <w:t>Omit if not applicable</w:t>
      </w:r>
      <w:r w:rsidR="00144966" w:rsidRPr="002847DB">
        <w:t>.</w:t>
      </w:r>
    </w:p>
    <w:p w:rsidR="00144966" w:rsidRPr="002847DB" w:rsidRDefault="00144966" w:rsidP="00A730AE">
      <w:pPr>
        <w:pStyle w:val="ActHead5"/>
        <w:pageBreakBefore/>
      </w:pPr>
      <w:bookmarkStart w:id="221" w:name="_Toc170386294"/>
      <w:r w:rsidRPr="00807F5F">
        <w:t>Form 5</w:t>
      </w:r>
      <w:r w:rsidRPr="002847DB">
        <w:t>—</w:t>
      </w:r>
      <w:r w:rsidRPr="00807F5F">
        <w:t>Parentage testing procedure report</w:t>
      </w:r>
      <w:bookmarkEnd w:id="221"/>
    </w:p>
    <w:p w:rsidR="00144966" w:rsidRPr="002847DB" w:rsidRDefault="00144966" w:rsidP="00C35975">
      <w:pPr>
        <w:pStyle w:val="subsection"/>
        <w:rPr>
          <w:b/>
        </w:rPr>
      </w:pPr>
      <w:r w:rsidRPr="002847DB">
        <w:rPr>
          <w:b/>
        </w:rPr>
        <w:t>PARENTAGE TESTING PROCEDURE REPORT</w:t>
      </w:r>
    </w:p>
    <w:p w:rsidR="00144966" w:rsidRPr="002847DB" w:rsidRDefault="00144966" w:rsidP="00144966">
      <w:pPr>
        <w:pStyle w:val="subsection"/>
      </w:pPr>
      <w:r w:rsidRPr="002847DB">
        <w:t>NAME OF CHILD WHOSE</w:t>
      </w:r>
    </w:p>
    <w:p w:rsidR="00144966" w:rsidRPr="002847DB" w:rsidRDefault="00144966" w:rsidP="00144966">
      <w:pPr>
        <w:pStyle w:val="subsection"/>
      </w:pPr>
      <w:r w:rsidRPr="002847DB">
        <w:t>PARENTAGE IS IN ISSUE: (</w:t>
      </w:r>
      <w:r w:rsidRPr="002847DB">
        <w:rPr>
          <w:i/>
        </w:rPr>
        <w:t>insert child</w:t>
      </w:r>
      <w:r w:rsidR="0007245A" w:rsidRPr="002847DB">
        <w:rPr>
          <w:i/>
        </w:rPr>
        <w:t>’</w:t>
      </w:r>
      <w:r w:rsidRPr="002847DB">
        <w:rPr>
          <w:i/>
        </w:rPr>
        <w:t>s name</w:t>
      </w:r>
      <w:r w:rsidRPr="002847DB">
        <w:t>)</w:t>
      </w:r>
    </w:p>
    <w:p w:rsidR="00144966" w:rsidRPr="002847DB" w:rsidRDefault="00144966" w:rsidP="00C35975">
      <w:pPr>
        <w:pStyle w:val="subsection"/>
        <w:rPr>
          <w:b/>
        </w:rPr>
      </w:pPr>
      <w:r w:rsidRPr="002847DB">
        <w:rPr>
          <w:b/>
        </w:rPr>
        <w:t>PART </w:t>
      </w:r>
      <w:r w:rsidR="00C35975" w:rsidRPr="002847DB">
        <w:rPr>
          <w:b/>
        </w:rPr>
        <w:t>1</w:t>
      </w:r>
    </w:p>
    <w:p w:rsidR="00592868" w:rsidRPr="002847DB" w:rsidRDefault="00144966" w:rsidP="00D12538">
      <w:pPr>
        <w:pStyle w:val="subsection"/>
        <w:tabs>
          <w:tab w:val="clear" w:pos="1021"/>
        </w:tabs>
        <w:ind w:left="567" w:hanging="567"/>
      </w:pPr>
      <w:r w:rsidRPr="002847DB">
        <w:t>1.</w:t>
      </w:r>
      <w:r w:rsidRPr="002847DB">
        <w:tab/>
        <w:t>I, (</w:t>
      </w:r>
      <w:r w:rsidRPr="002847DB">
        <w:rPr>
          <w:i/>
        </w:rPr>
        <w:t>insert name of nominated reporter</w:t>
      </w:r>
      <w:r w:rsidRPr="002847DB">
        <w:t>), of (</w:t>
      </w:r>
      <w:r w:rsidRPr="002847DB">
        <w:rPr>
          <w:i/>
        </w:rPr>
        <w:t>insert street address of laboratory where testing was performed</w:t>
      </w:r>
      <w:r w:rsidRPr="002847DB">
        <w:t>), (</w:t>
      </w:r>
      <w:r w:rsidRPr="002847DB">
        <w:rPr>
          <w:i/>
        </w:rPr>
        <w:t>insert occupation</w:t>
      </w:r>
      <w:r w:rsidRPr="002847DB">
        <w:t xml:space="preserve">), am a person nominated by the laboratory specified below to prepare a report for the purposes of </w:t>
      </w:r>
      <w:r w:rsidR="00AC46A0" w:rsidRPr="002847DB">
        <w:t>paragraph 6</w:t>
      </w:r>
      <w:r w:rsidRPr="002847DB">
        <w:t xml:space="preserve">9ZB(b) of the </w:t>
      </w:r>
      <w:r w:rsidRPr="002847DB">
        <w:rPr>
          <w:i/>
        </w:rPr>
        <w:t>Family Law Act 1975</w:t>
      </w:r>
      <w:r w:rsidRPr="002847DB">
        <w:t>.</w:t>
      </w:r>
    </w:p>
    <w:p w:rsidR="00144966" w:rsidRPr="002847DB" w:rsidRDefault="00144966" w:rsidP="00D12538">
      <w:pPr>
        <w:pStyle w:val="subsection"/>
        <w:tabs>
          <w:tab w:val="clear" w:pos="1021"/>
        </w:tabs>
        <w:ind w:left="567" w:hanging="567"/>
      </w:pPr>
      <w:r w:rsidRPr="002847DB">
        <w:t>2.</w:t>
      </w:r>
      <w:r w:rsidRPr="002847DB">
        <w:tab/>
        <w:t xml:space="preserve">I report that </w:t>
      </w:r>
      <w:r w:rsidR="00BB3EDB" w:rsidRPr="002847DB">
        <w:rPr>
          <w:position w:val="6"/>
          <w:sz w:val="16"/>
        </w:rPr>
        <w:t>*</w:t>
      </w:r>
      <w:r w:rsidRPr="002847DB">
        <w:t>a parentage testing procedure/</w:t>
      </w:r>
      <w:r w:rsidR="00BB3EDB" w:rsidRPr="002847DB">
        <w:rPr>
          <w:position w:val="6"/>
          <w:sz w:val="16"/>
        </w:rPr>
        <w:t>*</w:t>
      </w:r>
      <w:r w:rsidRPr="002847DB">
        <w:t xml:space="preserve">parentage testing procedures, being DNA typing, </w:t>
      </w:r>
      <w:r w:rsidR="00BB3EDB" w:rsidRPr="002847DB">
        <w:rPr>
          <w:position w:val="6"/>
          <w:sz w:val="16"/>
        </w:rPr>
        <w:t>*</w:t>
      </w:r>
      <w:r w:rsidRPr="002847DB">
        <w:t>has/</w:t>
      </w:r>
      <w:r w:rsidR="00BB3EDB" w:rsidRPr="002847DB">
        <w:rPr>
          <w:position w:val="6"/>
          <w:sz w:val="16"/>
        </w:rPr>
        <w:t>*</w:t>
      </w:r>
      <w:r w:rsidRPr="002847DB">
        <w:t xml:space="preserve">have been carried out on the bodily </w:t>
      </w:r>
      <w:r w:rsidR="00BB3EDB" w:rsidRPr="002847DB">
        <w:rPr>
          <w:position w:val="6"/>
          <w:sz w:val="16"/>
        </w:rPr>
        <w:t>*</w:t>
      </w:r>
      <w:r w:rsidRPr="002847DB">
        <w:t>sample/</w:t>
      </w:r>
      <w:r w:rsidR="00BB3EDB" w:rsidRPr="002847DB">
        <w:rPr>
          <w:position w:val="6"/>
          <w:sz w:val="16"/>
        </w:rPr>
        <w:t>*</w:t>
      </w:r>
      <w:r w:rsidRPr="002847DB">
        <w:t xml:space="preserve">samples contained in the sealed </w:t>
      </w:r>
      <w:r w:rsidR="00BB3EDB" w:rsidRPr="002847DB">
        <w:rPr>
          <w:position w:val="6"/>
          <w:sz w:val="16"/>
        </w:rPr>
        <w:t>*</w:t>
      </w:r>
      <w:r w:rsidRPr="002847DB">
        <w:t>container/</w:t>
      </w:r>
      <w:r w:rsidR="00BB3EDB" w:rsidRPr="002847DB">
        <w:rPr>
          <w:position w:val="6"/>
          <w:sz w:val="16"/>
        </w:rPr>
        <w:t>*</w:t>
      </w:r>
      <w:r w:rsidRPr="002847DB">
        <w:t xml:space="preserve">containers bearing the </w:t>
      </w:r>
      <w:r w:rsidR="00BB3EDB" w:rsidRPr="002847DB">
        <w:rPr>
          <w:position w:val="6"/>
          <w:sz w:val="16"/>
        </w:rPr>
        <w:t>*</w:t>
      </w:r>
      <w:r w:rsidRPr="002847DB">
        <w:t>name/</w:t>
      </w:r>
      <w:r w:rsidR="00BB3EDB" w:rsidRPr="002847DB">
        <w:rPr>
          <w:position w:val="6"/>
          <w:sz w:val="16"/>
        </w:rPr>
        <w:t>*</w:t>
      </w:r>
      <w:r w:rsidRPr="002847DB">
        <w:t xml:space="preserve">names of the following </w:t>
      </w:r>
      <w:r w:rsidR="00BB3EDB" w:rsidRPr="002847DB">
        <w:rPr>
          <w:position w:val="6"/>
          <w:sz w:val="16"/>
        </w:rPr>
        <w:t>*</w:t>
      </w:r>
      <w:r w:rsidRPr="002847DB">
        <w:t>donor/</w:t>
      </w:r>
      <w:r w:rsidR="00BB3EDB" w:rsidRPr="002847DB">
        <w:rPr>
          <w:position w:val="6"/>
          <w:sz w:val="16"/>
        </w:rPr>
        <w:t>*</w:t>
      </w:r>
      <w:r w:rsidRPr="002847DB">
        <w:t>donors:</w:t>
      </w:r>
    </w:p>
    <w:p w:rsidR="00144966" w:rsidRPr="002847DB" w:rsidRDefault="00144966" w:rsidP="00165808">
      <w:pPr>
        <w:pStyle w:val="subsection"/>
        <w:tabs>
          <w:tab w:val="clear" w:pos="1021"/>
          <w:tab w:val="right" w:pos="851"/>
        </w:tabs>
        <w:spacing w:before="60"/>
      </w:pPr>
      <w:r w:rsidRPr="002847DB">
        <w:tab/>
        <w:t>(a)</w:t>
      </w:r>
      <w:r w:rsidRPr="002847DB">
        <w:tab/>
        <w:t>(</w:t>
      </w:r>
      <w:r w:rsidRPr="002847DB">
        <w:rPr>
          <w:i/>
        </w:rPr>
        <w:t>insert donor</w:t>
      </w:r>
      <w:r w:rsidR="0007245A" w:rsidRPr="002847DB">
        <w:rPr>
          <w:i/>
        </w:rPr>
        <w:t>’</w:t>
      </w:r>
      <w:r w:rsidRPr="002847DB">
        <w:rPr>
          <w:i/>
        </w:rPr>
        <w:t>s name, date of birth and relationship to child whose parentage is in issue</w:t>
      </w:r>
      <w:r w:rsidRPr="002847DB">
        <w:t>);</w:t>
      </w:r>
    </w:p>
    <w:p w:rsidR="00144966" w:rsidRPr="002847DB" w:rsidRDefault="00144966" w:rsidP="00165808">
      <w:pPr>
        <w:pStyle w:val="subsection"/>
        <w:tabs>
          <w:tab w:val="clear" w:pos="1021"/>
          <w:tab w:val="right" w:pos="851"/>
        </w:tabs>
        <w:spacing w:before="60"/>
      </w:pPr>
      <w:r w:rsidRPr="002847DB">
        <w:tab/>
      </w:r>
      <w:r w:rsidR="00BB3EDB" w:rsidRPr="002847DB">
        <w:rPr>
          <w:position w:val="6"/>
          <w:sz w:val="16"/>
        </w:rPr>
        <w:t>*</w:t>
      </w:r>
      <w:r w:rsidRPr="002847DB">
        <w:t>(b)</w:t>
      </w:r>
      <w:r w:rsidRPr="002847DB">
        <w:tab/>
        <w:t>(</w:t>
      </w:r>
      <w:r w:rsidRPr="002847DB">
        <w:rPr>
          <w:i/>
        </w:rPr>
        <w:t>insert donor</w:t>
      </w:r>
      <w:r w:rsidR="0007245A" w:rsidRPr="002847DB">
        <w:rPr>
          <w:i/>
        </w:rPr>
        <w:t>’</w:t>
      </w:r>
      <w:r w:rsidRPr="002847DB">
        <w:rPr>
          <w:i/>
        </w:rPr>
        <w:t>s name, date of birth and relationship to child whose parentage is in issue</w:t>
      </w:r>
      <w:r w:rsidRPr="002847DB">
        <w:t>);</w:t>
      </w:r>
    </w:p>
    <w:p w:rsidR="00144966" w:rsidRPr="002847DB" w:rsidRDefault="00144966" w:rsidP="00165808">
      <w:pPr>
        <w:pStyle w:val="subsection"/>
        <w:tabs>
          <w:tab w:val="clear" w:pos="1021"/>
          <w:tab w:val="right" w:pos="851"/>
        </w:tabs>
        <w:spacing w:before="60"/>
      </w:pPr>
      <w:r w:rsidRPr="002847DB">
        <w:tab/>
      </w:r>
      <w:r w:rsidR="00BB3EDB" w:rsidRPr="002847DB">
        <w:rPr>
          <w:position w:val="6"/>
          <w:sz w:val="16"/>
        </w:rPr>
        <w:t>*</w:t>
      </w:r>
      <w:r w:rsidRPr="002847DB">
        <w:t>(c)</w:t>
      </w:r>
      <w:r w:rsidRPr="002847DB">
        <w:tab/>
        <w:t>(</w:t>
      </w:r>
      <w:r w:rsidRPr="002847DB">
        <w:rPr>
          <w:i/>
        </w:rPr>
        <w:t>insert donor</w:t>
      </w:r>
      <w:r w:rsidR="0007245A" w:rsidRPr="002847DB">
        <w:rPr>
          <w:i/>
        </w:rPr>
        <w:t>’</w:t>
      </w:r>
      <w:r w:rsidRPr="002847DB">
        <w:rPr>
          <w:i/>
        </w:rPr>
        <w:t>s name, date of birth and relationship to child whose parentage is in issue</w:t>
      </w:r>
      <w:r w:rsidRPr="002847DB">
        <w:t>);</w:t>
      </w:r>
    </w:p>
    <w:p w:rsidR="00144966" w:rsidRPr="002847DB" w:rsidRDefault="00144966" w:rsidP="00165808">
      <w:pPr>
        <w:pStyle w:val="subsection"/>
        <w:tabs>
          <w:tab w:val="clear" w:pos="1021"/>
          <w:tab w:val="right" w:pos="851"/>
        </w:tabs>
        <w:spacing w:before="60"/>
      </w:pPr>
      <w:r w:rsidRPr="002847DB">
        <w:tab/>
      </w:r>
      <w:r w:rsidR="00BB3EDB" w:rsidRPr="002847DB">
        <w:rPr>
          <w:position w:val="6"/>
          <w:sz w:val="16"/>
        </w:rPr>
        <w:t>*</w:t>
      </w:r>
      <w:r w:rsidRPr="002847DB">
        <w:t>(d)</w:t>
      </w:r>
      <w:r w:rsidRPr="002847DB">
        <w:tab/>
        <w:t>(</w:t>
      </w:r>
      <w:r w:rsidRPr="002847DB">
        <w:rPr>
          <w:i/>
        </w:rPr>
        <w:t>insert donor</w:t>
      </w:r>
      <w:r w:rsidR="0007245A" w:rsidRPr="002847DB">
        <w:rPr>
          <w:i/>
        </w:rPr>
        <w:t>’</w:t>
      </w:r>
      <w:r w:rsidRPr="002847DB">
        <w:rPr>
          <w:i/>
        </w:rPr>
        <w:t>s name, date of birth and relationship to child whose parentage is in issue</w:t>
      </w:r>
      <w:r w:rsidRPr="002847DB">
        <w:t>).</w:t>
      </w:r>
    </w:p>
    <w:p w:rsidR="00144966" w:rsidRPr="002847DB" w:rsidRDefault="00144966" w:rsidP="00D12538">
      <w:pPr>
        <w:pStyle w:val="subsection"/>
        <w:tabs>
          <w:tab w:val="clear" w:pos="1021"/>
        </w:tabs>
        <w:ind w:left="567" w:hanging="567"/>
      </w:pPr>
      <w:r w:rsidRPr="002847DB">
        <w:t>3.</w:t>
      </w:r>
      <w:r w:rsidRPr="002847DB">
        <w:tab/>
        <w:t>Each bodily sample referred to in item 2 is the same bodily sample as the bodily sample specified in the statement completed on (</w:t>
      </w:r>
      <w:r w:rsidRPr="002847DB">
        <w:rPr>
          <w:i/>
        </w:rPr>
        <w:t>insert date</w:t>
      </w:r>
      <w:r w:rsidRPr="002847DB">
        <w:t>) by (</w:t>
      </w:r>
      <w:r w:rsidRPr="002847DB">
        <w:rPr>
          <w:i/>
        </w:rPr>
        <w:t>insert name of sampler</w:t>
      </w:r>
      <w:r w:rsidRPr="002847DB">
        <w:t xml:space="preserve">) in accordance with Form 4 in </w:t>
      </w:r>
      <w:r w:rsidR="00F0065E" w:rsidRPr="002847DB">
        <w:t>Schedule </w:t>
      </w:r>
      <w:r w:rsidR="00C35975" w:rsidRPr="002847DB">
        <w:t>3</w:t>
      </w:r>
      <w:r w:rsidRPr="002847DB">
        <w:t xml:space="preserve"> of the Family Law Regulations.</w:t>
      </w:r>
    </w:p>
    <w:p w:rsidR="00144966" w:rsidRPr="002847DB" w:rsidRDefault="00144966" w:rsidP="00D12538">
      <w:pPr>
        <w:pStyle w:val="subsection"/>
        <w:tabs>
          <w:tab w:val="clear" w:pos="1021"/>
        </w:tabs>
        <w:ind w:left="567" w:hanging="567"/>
      </w:pPr>
      <w:r w:rsidRPr="002847DB">
        <w:t>4.</w:t>
      </w:r>
      <w:r w:rsidRPr="002847DB">
        <w:tab/>
        <w:t xml:space="preserve">The parentage testing </w:t>
      </w:r>
      <w:r w:rsidR="00BB3EDB" w:rsidRPr="002847DB">
        <w:rPr>
          <w:position w:val="6"/>
          <w:sz w:val="16"/>
        </w:rPr>
        <w:t>*</w:t>
      </w:r>
      <w:r w:rsidRPr="002847DB">
        <w:t>procedure was/</w:t>
      </w:r>
      <w:r w:rsidR="00BB3EDB" w:rsidRPr="002847DB">
        <w:rPr>
          <w:position w:val="6"/>
          <w:sz w:val="16"/>
        </w:rPr>
        <w:t>*</w:t>
      </w:r>
      <w:r w:rsidRPr="002847DB">
        <w:t>procedures were carried out at (</w:t>
      </w:r>
      <w:r w:rsidRPr="002847DB">
        <w:rPr>
          <w:i/>
        </w:rPr>
        <w:t xml:space="preserve">insert name and street address of </w:t>
      </w:r>
      <w:r w:rsidR="00BB3EDB" w:rsidRPr="002847DB">
        <w:rPr>
          <w:i/>
          <w:position w:val="6"/>
          <w:sz w:val="16"/>
        </w:rPr>
        <w:t>*</w:t>
      </w:r>
      <w:r w:rsidRPr="002847DB">
        <w:rPr>
          <w:i/>
        </w:rPr>
        <w:t>laboratory/</w:t>
      </w:r>
      <w:r w:rsidR="00BB3EDB" w:rsidRPr="002847DB">
        <w:rPr>
          <w:i/>
          <w:position w:val="6"/>
          <w:sz w:val="16"/>
        </w:rPr>
        <w:t>*</w:t>
      </w:r>
      <w:r w:rsidRPr="002847DB">
        <w:rPr>
          <w:i/>
        </w:rPr>
        <w:t>laboratories where testing was performed</w:t>
      </w:r>
      <w:r w:rsidRPr="002847DB">
        <w:t>) on (</w:t>
      </w:r>
      <w:r w:rsidRPr="002847DB">
        <w:rPr>
          <w:i/>
        </w:rPr>
        <w:t>insert date/s</w:t>
      </w:r>
      <w:r w:rsidRPr="002847DB">
        <w:t>).</w:t>
      </w:r>
    </w:p>
    <w:p w:rsidR="00144966" w:rsidRPr="002847DB" w:rsidRDefault="00144966" w:rsidP="006230B5">
      <w:pPr>
        <w:pStyle w:val="subsection"/>
        <w:tabs>
          <w:tab w:val="clear" w:pos="1021"/>
        </w:tabs>
        <w:ind w:left="567" w:hanging="567"/>
      </w:pPr>
      <w:r w:rsidRPr="002847DB">
        <w:t>5.</w:t>
      </w:r>
      <w:r w:rsidRPr="002847DB">
        <w:tab/>
        <w:t xml:space="preserve">The results of the parentage testing </w:t>
      </w:r>
      <w:r w:rsidR="00BB3EDB" w:rsidRPr="002847DB">
        <w:rPr>
          <w:position w:val="6"/>
          <w:sz w:val="16"/>
        </w:rPr>
        <w:t>*</w:t>
      </w:r>
      <w:r w:rsidRPr="002847DB">
        <w:t>procedure/</w:t>
      </w:r>
      <w:r w:rsidR="00BB3EDB" w:rsidRPr="002847DB">
        <w:rPr>
          <w:position w:val="6"/>
          <w:sz w:val="16"/>
        </w:rPr>
        <w:t>*</w:t>
      </w:r>
      <w:r w:rsidRPr="002847DB">
        <w:t xml:space="preserve">procedures are set out in </w:t>
      </w:r>
      <w:r w:rsidR="00B11214" w:rsidRPr="002847DB">
        <w:t>Part </w:t>
      </w:r>
      <w:r w:rsidR="00C35975" w:rsidRPr="002847DB">
        <w:t>2</w:t>
      </w:r>
      <w:r w:rsidRPr="002847DB">
        <w:t xml:space="preserve"> of this report.</w:t>
      </w:r>
    </w:p>
    <w:p w:rsidR="00592868" w:rsidRPr="002847DB" w:rsidRDefault="00BB3EDB" w:rsidP="006230B5">
      <w:pPr>
        <w:pStyle w:val="subsection"/>
        <w:tabs>
          <w:tab w:val="clear" w:pos="1021"/>
        </w:tabs>
        <w:ind w:left="567" w:hanging="567"/>
      </w:pPr>
      <w:r w:rsidRPr="002847DB">
        <w:rPr>
          <w:position w:val="6"/>
          <w:sz w:val="16"/>
        </w:rPr>
        <w:t>*</w:t>
      </w:r>
      <w:r w:rsidR="00144966" w:rsidRPr="002847DB">
        <w:t>6.</w:t>
      </w:r>
      <w:r w:rsidR="00225C3B" w:rsidRPr="002847DB">
        <w:tab/>
      </w:r>
      <w:r w:rsidR="00144966" w:rsidRPr="002847DB">
        <w:t xml:space="preserve">I report that the results of the parentage testing </w:t>
      </w:r>
      <w:r w:rsidRPr="002847DB">
        <w:rPr>
          <w:position w:val="6"/>
          <w:sz w:val="16"/>
        </w:rPr>
        <w:t>*</w:t>
      </w:r>
      <w:r w:rsidR="00144966" w:rsidRPr="002847DB">
        <w:t>procedure/</w:t>
      </w:r>
      <w:r w:rsidRPr="002847DB">
        <w:rPr>
          <w:position w:val="6"/>
          <w:sz w:val="16"/>
        </w:rPr>
        <w:t>*</w:t>
      </w:r>
      <w:r w:rsidR="00144966" w:rsidRPr="002847DB">
        <w:t xml:space="preserve">procedures carried out on the bodily </w:t>
      </w:r>
      <w:r w:rsidRPr="002847DB">
        <w:rPr>
          <w:position w:val="6"/>
          <w:sz w:val="16"/>
        </w:rPr>
        <w:t>*</w:t>
      </w:r>
      <w:r w:rsidR="00144966" w:rsidRPr="002847DB">
        <w:t>sample/</w:t>
      </w:r>
      <w:r w:rsidRPr="002847DB">
        <w:rPr>
          <w:position w:val="6"/>
          <w:sz w:val="16"/>
        </w:rPr>
        <w:t>*</w:t>
      </w:r>
      <w:r w:rsidR="00144966" w:rsidRPr="002847DB">
        <w:t>samples of the donors specified above show that (</w:t>
      </w:r>
      <w:r w:rsidR="00144966" w:rsidRPr="002847DB">
        <w:rPr>
          <w:i/>
        </w:rPr>
        <w:t>insert name of putative parent</w:t>
      </w:r>
      <w:r w:rsidR="00144966" w:rsidRPr="002847DB">
        <w:t xml:space="preserve">) is not excluded from identification as the </w:t>
      </w:r>
      <w:r w:rsidRPr="002847DB">
        <w:rPr>
          <w:position w:val="6"/>
          <w:sz w:val="16"/>
        </w:rPr>
        <w:t>*</w:t>
      </w:r>
      <w:r w:rsidR="00144966" w:rsidRPr="002847DB">
        <w:t>father/</w:t>
      </w:r>
      <w:r w:rsidRPr="002847DB">
        <w:rPr>
          <w:position w:val="6"/>
          <w:sz w:val="16"/>
        </w:rPr>
        <w:t>*</w:t>
      </w:r>
      <w:r w:rsidR="00144966" w:rsidRPr="002847DB">
        <w:t>mother of (</w:t>
      </w:r>
      <w:r w:rsidR="00144966" w:rsidRPr="002847DB">
        <w:rPr>
          <w:i/>
        </w:rPr>
        <w:t>insert name of child whose parentage is in issue</w:t>
      </w:r>
      <w:r w:rsidR="00144966" w:rsidRPr="002847DB">
        <w:t>).</w:t>
      </w:r>
    </w:p>
    <w:p w:rsidR="00144966" w:rsidRPr="002847DB" w:rsidRDefault="00144966" w:rsidP="00144966">
      <w:pPr>
        <w:pStyle w:val="subsection"/>
      </w:pPr>
      <w:r w:rsidRPr="002847DB">
        <w:t>[</w:t>
      </w:r>
      <w:r w:rsidRPr="002847DB">
        <w:rPr>
          <w:i/>
        </w:rPr>
        <w:t>OR</w:t>
      </w:r>
      <w:r w:rsidRPr="002847DB">
        <w:t>]</w:t>
      </w:r>
    </w:p>
    <w:p w:rsidR="00592868" w:rsidRPr="002847DB" w:rsidRDefault="00BB3EDB" w:rsidP="006230B5">
      <w:pPr>
        <w:pStyle w:val="subsection"/>
        <w:tabs>
          <w:tab w:val="clear" w:pos="1021"/>
        </w:tabs>
        <w:ind w:left="567" w:hanging="567"/>
      </w:pPr>
      <w:r w:rsidRPr="002847DB">
        <w:rPr>
          <w:position w:val="6"/>
          <w:sz w:val="16"/>
        </w:rPr>
        <w:t>*</w:t>
      </w:r>
      <w:r w:rsidR="00144966" w:rsidRPr="002847DB">
        <w:t>6.</w:t>
      </w:r>
      <w:r w:rsidR="00144966" w:rsidRPr="002847DB">
        <w:tab/>
        <w:t xml:space="preserve">I report that the results of the parentage testing </w:t>
      </w:r>
      <w:r w:rsidRPr="002847DB">
        <w:rPr>
          <w:position w:val="6"/>
          <w:sz w:val="16"/>
        </w:rPr>
        <w:t>*</w:t>
      </w:r>
      <w:r w:rsidR="00144966" w:rsidRPr="002847DB">
        <w:t>procedure/</w:t>
      </w:r>
      <w:r w:rsidRPr="002847DB">
        <w:rPr>
          <w:position w:val="6"/>
          <w:sz w:val="16"/>
        </w:rPr>
        <w:t>*</w:t>
      </w:r>
      <w:r w:rsidR="00144966" w:rsidRPr="002847DB">
        <w:t xml:space="preserve">procedures carried out on the bodily </w:t>
      </w:r>
      <w:r w:rsidRPr="002847DB">
        <w:rPr>
          <w:position w:val="6"/>
          <w:sz w:val="16"/>
        </w:rPr>
        <w:t>*</w:t>
      </w:r>
      <w:r w:rsidR="00144966" w:rsidRPr="002847DB">
        <w:t>sample/</w:t>
      </w:r>
      <w:r w:rsidRPr="002847DB">
        <w:rPr>
          <w:position w:val="6"/>
          <w:sz w:val="16"/>
        </w:rPr>
        <w:t>*</w:t>
      </w:r>
      <w:r w:rsidR="00144966" w:rsidRPr="002847DB">
        <w:t>samples of the donors specified above show that (</w:t>
      </w:r>
      <w:r w:rsidR="00144966" w:rsidRPr="002847DB">
        <w:rPr>
          <w:i/>
        </w:rPr>
        <w:t>insert name of putative parent</w:t>
      </w:r>
      <w:r w:rsidR="00144966" w:rsidRPr="002847DB">
        <w:t xml:space="preserve">) is excluded from identification as the </w:t>
      </w:r>
      <w:r w:rsidRPr="002847DB">
        <w:rPr>
          <w:position w:val="6"/>
          <w:sz w:val="16"/>
        </w:rPr>
        <w:t>*</w:t>
      </w:r>
      <w:r w:rsidR="00144966" w:rsidRPr="002847DB">
        <w:t>father/</w:t>
      </w:r>
      <w:r w:rsidRPr="002847DB">
        <w:rPr>
          <w:position w:val="6"/>
          <w:sz w:val="16"/>
        </w:rPr>
        <w:t>*</w:t>
      </w:r>
      <w:r w:rsidR="00144966" w:rsidRPr="002847DB">
        <w:t>mother of (</w:t>
      </w:r>
      <w:r w:rsidR="00144966" w:rsidRPr="002847DB">
        <w:rPr>
          <w:i/>
        </w:rPr>
        <w:t>insert name of child whose parentage is in issue</w:t>
      </w:r>
      <w:r w:rsidR="00144966" w:rsidRPr="002847DB">
        <w:t>).</w:t>
      </w:r>
    </w:p>
    <w:p w:rsidR="00592868" w:rsidRPr="002847DB" w:rsidRDefault="00BB3EDB" w:rsidP="008967E3">
      <w:pPr>
        <w:pStyle w:val="subsection"/>
        <w:tabs>
          <w:tab w:val="clear" w:pos="1021"/>
        </w:tabs>
        <w:ind w:left="567" w:hanging="567"/>
      </w:pPr>
      <w:r w:rsidRPr="002847DB">
        <w:rPr>
          <w:position w:val="6"/>
          <w:sz w:val="16"/>
        </w:rPr>
        <w:t>*</w:t>
      </w:r>
      <w:r w:rsidR="00144966" w:rsidRPr="002847DB">
        <w:t>7.</w:t>
      </w:r>
      <w:r w:rsidR="00144966" w:rsidRPr="002847DB">
        <w:tab/>
        <w:t>I further report that the probability that (</w:t>
      </w:r>
      <w:r w:rsidR="00144966" w:rsidRPr="002847DB">
        <w:rPr>
          <w:i/>
        </w:rPr>
        <w:t>insert name of putative parent</w:t>
      </w:r>
      <w:r w:rsidR="00144966" w:rsidRPr="002847DB">
        <w:t xml:space="preserve">) is the genetic </w:t>
      </w:r>
      <w:r w:rsidRPr="002847DB">
        <w:rPr>
          <w:position w:val="6"/>
          <w:sz w:val="16"/>
        </w:rPr>
        <w:t>*</w:t>
      </w:r>
      <w:r w:rsidR="00144966" w:rsidRPr="002847DB">
        <w:t>father/</w:t>
      </w:r>
      <w:r w:rsidRPr="002847DB">
        <w:rPr>
          <w:position w:val="6"/>
          <w:sz w:val="16"/>
        </w:rPr>
        <w:t>*</w:t>
      </w:r>
      <w:r w:rsidR="00144966" w:rsidRPr="002847DB">
        <w:t>mother of (</w:t>
      </w:r>
      <w:r w:rsidR="00144966" w:rsidRPr="002847DB">
        <w:rPr>
          <w:i/>
        </w:rPr>
        <w:t>insert name of child whose parentage is in issue</w:t>
      </w:r>
      <w:r w:rsidR="00144966" w:rsidRPr="002847DB">
        <w:t>) has been calculated as follows:</w:t>
      </w:r>
    </w:p>
    <w:p w:rsidR="00144966" w:rsidRPr="002847DB" w:rsidRDefault="008967E3" w:rsidP="008967E3">
      <w:pPr>
        <w:pStyle w:val="subsection"/>
        <w:tabs>
          <w:tab w:val="clear" w:pos="1021"/>
        </w:tabs>
        <w:ind w:left="567" w:hanging="567"/>
      </w:pPr>
      <w:r w:rsidRPr="002847DB">
        <w:tab/>
      </w:r>
      <w:r w:rsidR="00144966" w:rsidRPr="002847DB">
        <w:t xml:space="preserve">Putative </w:t>
      </w:r>
      <w:r w:rsidR="00BB3EDB" w:rsidRPr="002847DB">
        <w:rPr>
          <w:position w:val="6"/>
          <w:sz w:val="16"/>
        </w:rPr>
        <w:t>*</w:t>
      </w:r>
      <w:r w:rsidR="00144966" w:rsidRPr="002847DB">
        <w:t>father/</w:t>
      </w:r>
      <w:r w:rsidR="00BB3EDB" w:rsidRPr="002847DB">
        <w:rPr>
          <w:position w:val="6"/>
          <w:sz w:val="16"/>
        </w:rPr>
        <w:t>*</w:t>
      </w:r>
      <w:r w:rsidR="00144966" w:rsidRPr="002847DB">
        <w:t>mother is (</w:t>
      </w:r>
      <w:r w:rsidR="00144966" w:rsidRPr="002847DB">
        <w:rPr>
          <w:i/>
        </w:rPr>
        <w:t>insert figure</w:t>
      </w:r>
      <w:r w:rsidR="00144966" w:rsidRPr="002847DB">
        <w:t xml:space="preserve">) times more likely to produce a child with the required alleles than a </w:t>
      </w:r>
      <w:r w:rsidR="00BB3EDB" w:rsidRPr="002847DB">
        <w:rPr>
          <w:position w:val="6"/>
          <w:sz w:val="16"/>
        </w:rPr>
        <w:t>*</w:t>
      </w:r>
      <w:r w:rsidR="00144966" w:rsidRPr="002847DB">
        <w:t>man/</w:t>
      </w:r>
      <w:r w:rsidR="00BB3EDB" w:rsidRPr="002847DB">
        <w:rPr>
          <w:position w:val="6"/>
          <w:sz w:val="16"/>
        </w:rPr>
        <w:t>*</w:t>
      </w:r>
      <w:r w:rsidR="00144966" w:rsidRPr="002847DB">
        <w:t xml:space="preserve">woman drawn randomly from the general population.  This equates to a Relative Chance of </w:t>
      </w:r>
      <w:r w:rsidR="00BB3EDB" w:rsidRPr="002847DB">
        <w:rPr>
          <w:position w:val="6"/>
          <w:sz w:val="16"/>
        </w:rPr>
        <w:t>*</w:t>
      </w:r>
      <w:r w:rsidR="00144966" w:rsidRPr="002847DB">
        <w:t>Paternity</w:t>
      </w:r>
      <w:r w:rsidR="00144966" w:rsidRPr="002847DB">
        <w:rPr>
          <w:b/>
        </w:rPr>
        <w:t>/</w:t>
      </w:r>
      <w:r w:rsidR="00BB3EDB" w:rsidRPr="002847DB">
        <w:rPr>
          <w:b/>
          <w:position w:val="6"/>
          <w:sz w:val="16"/>
        </w:rPr>
        <w:t>*</w:t>
      </w:r>
      <w:r w:rsidR="00144966" w:rsidRPr="002847DB">
        <w:t>Maternity of (</w:t>
      </w:r>
      <w:r w:rsidR="00144966" w:rsidRPr="002847DB">
        <w:rPr>
          <w:i/>
        </w:rPr>
        <w:t>insert figure</w:t>
      </w:r>
      <w:r w:rsidR="00144966" w:rsidRPr="002847DB">
        <w:t>).</w:t>
      </w:r>
    </w:p>
    <w:p w:rsidR="00144966" w:rsidRPr="002847DB" w:rsidRDefault="00144966" w:rsidP="00144966">
      <w:pPr>
        <w:pStyle w:val="subsection"/>
      </w:pPr>
      <w:r w:rsidRPr="002847DB">
        <w:t>[</w:t>
      </w:r>
      <w:r w:rsidRPr="002847DB">
        <w:rPr>
          <w:i/>
        </w:rPr>
        <w:t>OR</w:t>
      </w:r>
      <w:r w:rsidRPr="002847DB">
        <w:t>]</w:t>
      </w:r>
    </w:p>
    <w:p w:rsidR="00592868" w:rsidRPr="002847DB" w:rsidRDefault="00BB3EDB" w:rsidP="008967E3">
      <w:pPr>
        <w:pStyle w:val="subsection"/>
        <w:tabs>
          <w:tab w:val="clear" w:pos="1021"/>
        </w:tabs>
        <w:ind w:left="567" w:hanging="567"/>
      </w:pPr>
      <w:r w:rsidRPr="002847DB">
        <w:rPr>
          <w:position w:val="6"/>
          <w:sz w:val="16"/>
        </w:rPr>
        <w:t>*</w:t>
      </w:r>
      <w:r w:rsidR="00144966" w:rsidRPr="002847DB">
        <w:t>7.</w:t>
      </w:r>
      <w:r w:rsidR="00144966" w:rsidRPr="002847DB">
        <w:tab/>
        <w:t>I further report that the exclusion is based on contradictions of the laws of genetic inheritance in (</w:t>
      </w:r>
      <w:r w:rsidR="00144966" w:rsidRPr="002847DB">
        <w:rPr>
          <w:i/>
        </w:rPr>
        <w:t>insert amount</w:t>
      </w:r>
      <w:r w:rsidR="00144966" w:rsidRPr="002847DB">
        <w:t>) of the (</w:t>
      </w:r>
      <w:r w:rsidR="00144966" w:rsidRPr="002847DB">
        <w:rPr>
          <w:i/>
        </w:rPr>
        <w:t>insert amount</w:t>
      </w:r>
      <w:r w:rsidR="00144966" w:rsidRPr="002847DB">
        <w:t>) genetic markers: (</w:t>
      </w:r>
      <w:r w:rsidR="00144966" w:rsidRPr="002847DB">
        <w:rPr>
          <w:i/>
        </w:rPr>
        <w:t>insert the names of the genetic markers and whether the contradictions are of the first or second order</w:t>
      </w:r>
      <w:r w:rsidR="00144966" w:rsidRPr="002847DB">
        <w:t>).</w:t>
      </w:r>
    </w:p>
    <w:p w:rsidR="00144966" w:rsidRPr="002847DB" w:rsidRDefault="00BB3EDB" w:rsidP="008967E3">
      <w:pPr>
        <w:pStyle w:val="subsection"/>
        <w:tabs>
          <w:tab w:val="clear" w:pos="1021"/>
        </w:tabs>
        <w:ind w:left="567" w:hanging="567"/>
      </w:pPr>
      <w:r w:rsidRPr="002847DB">
        <w:rPr>
          <w:position w:val="6"/>
          <w:sz w:val="16"/>
        </w:rPr>
        <w:t>*</w:t>
      </w:r>
      <w:r w:rsidR="00144966" w:rsidRPr="002847DB">
        <w:t>8.</w:t>
      </w:r>
      <w:r w:rsidR="00144966" w:rsidRPr="002847DB">
        <w:tab/>
        <w:t>I further report (</w:t>
      </w:r>
      <w:r w:rsidR="00144966" w:rsidRPr="002847DB">
        <w:rPr>
          <w:i/>
        </w:rPr>
        <w:t>if necessary, provide further explanation of results detailed in item 6 or 7, or both</w:t>
      </w:r>
      <w:r w:rsidR="00144966" w:rsidRPr="002847DB">
        <w:t>).</w:t>
      </w:r>
    </w:p>
    <w:p w:rsidR="00144966" w:rsidRPr="002847DB" w:rsidRDefault="00144966" w:rsidP="00144966">
      <w:pPr>
        <w:pStyle w:val="subsection"/>
      </w:pPr>
      <w:r w:rsidRPr="002847DB">
        <w:t>DATED:</w:t>
      </w:r>
      <w:r w:rsidRPr="002847DB">
        <w:tab/>
      </w:r>
      <w:r w:rsidRPr="002847DB">
        <w:tab/>
      </w:r>
    </w:p>
    <w:p w:rsidR="00144966" w:rsidRPr="002847DB" w:rsidRDefault="00144966" w:rsidP="00144966">
      <w:pPr>
        <w:pStyle w:val="subsection"/>
      </w:pPr>
      <w:r w:rsidRPr="002847DB">
        <w:t>(</w:t>
      </w:r>
      <w:r w:rsidRPr="002847DB">
        <w:rPr>
          <w:i/>
        </w:rPr>
        <w:t>Signature of nominated reporter</w:t>
      </w:r>
      <w:r w:rsidRPr="002847DB">
        <w:t>)</w:t>
      </w:r>
    </w:p>
    <w:p w:rsidR="00144966" w:rsidRPr="002847DB" w:rsidRDefault="00144966" w:rsidP="00C35975">
      <w:pPr>
        <w:pStyle w:val="subsection"/>
        <w:rPr>
          <w:b/>
        </w:rPr>
      </w:pPr>
      <w:r w:rsidRPr="002847DB">
        <w:rPr>
          <w:b/>
        </w:rPr>
        <w:t>PART </w:t>
      </w:r>
      <w:r w:rsidR="00C35975" w:rsidRPr="002847DB">
        <w:rPr>
          <w:b/>
        </w:rPr>
        <w:t>2</w:t>
      </w:r>
    </w:p>
    <w:p w:rsidR="00144966" w:rsidRPr="002847DB" w:rsidRDefault="00144966" w:rsidP="008967E3">
      <w:pPr>
        <w:pStyle w:val="subsection"/>
        <w:tabs>
          <w:tab w:val="clear" w:pos="1021"/>
        </w:tabs>
        <w:ind w:left="567" w:hanging="567"/>
      </w:pPr>
      <w:r w:rsidRPr="002847DB">
        <w:t>1.</w:t>
      </w:r>
      <w:r w:rsidRPr="002847DB">
        <w:tab/>
        <w:t xml:space="preserve">The bodily </w:t>
      </w:r>
      <w:r w:rsidR="00BB3EDB" w:rsidRPr="002847DB">
        <w:rPr>
          <w:position w:val="6"/>
          <w:sz w:val="16"/>
        </w:rPr>
        <w:t>*</w:t>
      </w:r>
      <w:r w:rsidRPr="002847DB">
        <w:t>sample/</w:t>
      </w:r>
      <w:r w:rsidR="00BB3EDB" w:rsidRPr="002847DB">
        <w:rPr>
          <w:position w:val="6"/>
          <w:sz w:val="16"/>
        </w:rPr>
        <w:t>*</w:t>
      </w:r>
      <w:r w:rsidRPr="002847DB">
        <w:t xml:space="preserve">samples referred to in </w:t>
      </w:r>
      <w:r w:rsidR="00B11214" w:rsidRPr="002847DB">
        <w:t>Part </w:t>
      </w:r>
      <w:r w:rsidR="00C35975" w:rsidRPr="002847DB">
        <w:t>1</w:t>
      </w:r>
      <w:r w:rsidRPr="002847DB">
        <w:t xml:space="preserve"> of this report were received at (</w:t>
      </w:r>
      <w:r w:rsidRPr="002847DB">
        <w:rPr>
          <w:i/>
        </w:rPr>
        <w:t xml:space="preserve">insert name and street address of laboratory at which parentage testing </w:t>
      </w:r>
      <w:r w:rsidR="00BB3EDB" w:rsidRPr="002847DB">
        <w:rPr>
          <w:i/>
          <w:position w:val="6"/>
          <w:sz w:val="16"/>
        </w:rPr>
        <w:t>*</w:t>
      </w:r>
      <w:r w:rsidRPr="002847DB">
        <w:rPr>
          <w:i/>
        </w:rPr>
        <w:t>procedure was/</w:t>
      </w:r>
      <w:r w:rsidR="00BB3EDB" w:rsidRPr="002847DB">
        <w:rPr>
          <w:i/>
          <w:position w:val="6"/>
          <w:sz w:val="16"/>
        </w:rPr>
        <w:t>*</w:t>
      </w:r>
      <w:r w:rsidRPr="002847DB">
        <w:rPr>
          <w:i/>
        </w:rPr>
        <w:t>procedures were carried out</w:t>
      </w:r>
      <w:r w:rsidRPr="002847DB">
        <w:t>) on the following date/s:</w:t>
      </w:r>
    </w:p>
    <w:p w:rsidR="00144966" w:rsidRPr="002847DB" w:rsidRDefault="00144966" w:rsidP="008967E3">
      <w:pPr>
        <w:pStyle w:val="paragraph"/>
        <w:tabs>
          <w:tab w:val="clear" w:pos="1531"/>
          <w:tab w:val="right" w:pos="851"/>
        </w:tabs>
        <w:spacing w:before="60"/>
        <w:ind w:left="992"/>
      </w:pPr>
      <w:r w:rsidRPr="002847DB">
        <w:tab/>
        <w:t>(a)</w:t>
      </w:r>
      <w:r w:rsidRPr="002847DB">
        <w:tab/>
        <w:t>(</w:t>
      </w:r>
      <w:r w:rsidRPr="002847DB">
        <w:rPr>
          <w:i/>
        </w:rPr>
        <w:t>specify sample</w:t>
      </w:r>
      <w:r w:rsidRPr="002847DB">
        <w:t>) </w:t>
      </w:r>
      <w:r w:rsidRPr="002847DB">
        <w:sym w:font="Symbol" w:char="F0BE"/>
      </w:r>
      <w:r w:rsidRPr="002847DB">
        <w:t xml:space="preserve"> (</w:t>
      </w:r>
      <w:r w:rsidRPr="002847DB">
        <w:rPr>
          <w:i/>
        </w:rPr>
        <w:t>insert date</w:t>
      </w:r>
      <w:r w:rsidRPr="002847DB">
        <w:t>)</w:t>
      </w:r>
    </w:p>
    <w:p w:rsidR="00144966" w:rsidRPr="002847DB" w:rsidRDefault="00144966" w:rsidP="008967E3">
      <w:pPr>
        <w:pStyle w:val="paragraph"/>
        <w:tabs>
          <w:tab w:val="clear" w:pos="1531"/>
          <w:tab w:val="right" w:pos="851"/>
        </w:tabs>
        <w:spacing w:before="60"/>
        <w:ind w:left="992"/>
      </w:pPr>
      <w:r w:rsidRPr="002847DB">
        <w:tab/>
      </w:r>
      <w:r w:rsidR="00BB3EDB" w:rsidRPr="002847DB">
        <w:rPr>
          <w:position w:val="6"/>
          <w:sz w:val="16"/>
        </w:rPr>
        <w:t>*</w:t>
      </w:r>
      <w:r w:rsidRPr="002847DB">
        <w:t>(b)</w:t>
      </w:r>
      <w:r w:rsidRPr="002847DB">
        <w:tab/>
        <w:t>(</w:t>
      </w:r>
      <w:r w:rsidRPr="002847DB">
        <w:rPr>
          <w:i/>
        </w:rPr>
        <w:t>specify sample</w:t>
      </w:r>
      <w:r w:rsidRPr="002847DB">
        <w:t>) </w:t>
      </w:r>
      <w:r w:rsidRPr="002847DB">
        <w:sym w:font="Symbol" w:char="F0BE"/>
      </w:r>
      <w:r w:rsidRPr="002847DB">
        <w:t xml:space="preserve"> (</w:t>
      </w:r>
      <w:r w:rsidRPr="002847DB">
        <w:rPr>
          <w:i/>
        </w:rPr>
        <w:t>insert date</w:t>
      </w:r>
      <w:r w:rsidRPr="002847DB">
        <w:t>)</w:t>
      </w:r>
    </w:p>
    <w:p w:rsidR="00144966" w:rsidRPr="002847DB" w:rsidRDefault="00144966" w:rsidP="008967E3">
      <w:pPr>
        <w:pStyle w:val="paragraph"/>
        <w:tabs>
          <w:tab w:val="clear" w:pos="1531"/>
          <w:tab w:val="right" w:pos="851"/>
        </w:tabs>
        <w:spacing w:before="60"/>
        <w:ind w:left="992"/>
      </w:pPr>
      <w:r w:rsidRPr="002847DB">
        <w:tab/>
      </w:r>
      <w:r w:rsidR="00BB3EDB" w:rsidRPr="002847DB">
        <w:rPr>
          <w:position w:val="6"/>
          <w:sz w:val="16"/>
        </w:rPr>
        <w:t>*</w:t>
      </w:r>
      <w:r w:rsidRPr="002847DB">
        <w:t>(c)</w:t>
      </w:r>
      <w:r w:rsidRPr="002847DB">
        <w:tab/>
        <w:t>(</w:t>
      </w:r>
      <w:r w:rsidRPr="002847DB">
        <w:rPr>
          <w:i/>
        </w:rPr>
        <w:t>specify sample</w:t>
      </w:r>
      <w:r w:rsidRPr="002847DB">
        <w:t>) </w:t>
      </w:r>
      <w:r w:rsidRPr="002847DB">
        <w:sym w:font="Symbol" w:char="F0BE"/>
      </w:r>
      <w:r w:rsidRPr="002847DB">
        <w:t xml:space="preserve"> (</w:t>
      </w:r>
      <w:r w:rsidRPr="002847DB">
        <w:rPr>
          <w:i/>
        </w:rPr>
        <w:t>insert date</w:t>
      </w:r>
      <w:r w:rsidRPr="002847DB">
        <w:t>)</w:t>
      </w:r>
    </w:p>
    <w:p w:rsidR="00144966" w:rsidRPr="002847DB" w:rsidRDefault="00144966" w:rsidP="008967E3">
      <w:pPr>
        <w:pStyle w:val="paragraph"/>
        <w:tabs>
          <w:tab w:val="clear" w:pos="1531"/>
          <w:tab w:val="right" w:pos="851"/>
        </w:tabs>
        <w:spacing w:before="60"/>
        <w:ind w:left="992"/>
      </w:pPr>
      <w:r w:rsidRPr="002847DB">
        <w:tab/>
      </w:r>
      <w:r w:rsidR="00BB3EDB" w:rsidRPr="002847DB">
        <w:rPr>
          <w:position w:val="6"/>
          <w:sz w:val="16"/>
        </w:rPr>
        <w:t>*</w:t>
      </w:r>
      <w:r w:rsidRPr="002847DB">
        <w:t>(d)</w:t>
      </w:r>
      <w:r w:rsidRPr="002847DB">
        <w:tab/>
        <w:t>(</w:t>
      </w:r>
      <w:r w:rsidRPr="002847DB">
        <w:rPr>
          <w:i/>
        </w:rPr>
        <w:t>specify sample</w:t>
      </w:r>
      <w:r w:rsidRPr="002847DB">
        <w:t>) </w:t>
      </w:r>
      <w:r w:rsidRPr="002847DB">
        <w:sym w:font="Symbol" w:char="F0BE"/>
      </w:r>
      <w:r w:rsidRPr="002847DB">
        <w:t xml:space="preserve"> (</w:t>
      </w:r>
      <w:r w:rsidRPr="002847DB">
        <w:rPr>
          <w:i/>
        </w:rPr>
        <w:t>insert date</w:t>
      </w:r>
      <w:r w:rsidRPr="002847DB">
        <w:t>)</w:t>
      </w:r>
    </w:p>
    <w:p w:rsidR="00144966" w:rsidRPr="002847DB" w:rsidRDefault="00144966" w:rsidP="008967E3">
      <w:pPr>
        <w:pStyle w:val="paragraph"/>
        <w:tabs>
          <w:tab w:val="clear" w:pos="1531"/>
          <w:tab w:val="right" w:pos="851"/>
        </w:tabs>
        <w:spacing w:before="60"/>
        <w:ind w:left="992"/>
      </w:pPr>
      <w:r w:rsidRPr="002847DB">
        <w:tab/>
      </w:r>
      <w:r w:rsidR="00BB3EDB" w:rsidRPr="002847DB">
        <w:rPr>
          <w:position w:val="6"/>
          <w:sz w:val="16"/>
        </w:rPr>
        <w:t>*</w:t>
      </w:r>
      <w:r w:rsidRPr="002847DB">
        <w:t>(e)</w:t>
      </w:r>
      <w:r w:rsidRPr="002847DB">
        <w:tab/>
        <w:t>(</w:t>
      </w:r>
      <w:r w:rsidRPr="002847DB">
        <w:rPr>
          <w:i/>
        </w:rPr>
        <w:t>specify sample</w:t>
      </w:r>
      <w:r w:rsidRPr="002847DB">
        <w:t>) </w:t>
      </w:r>
      <w:r w:rsidRPr="002847DB">
        <w:sym w:font="Symbol" w:char="F0BE"/>
      </w:r>
      <w:r w:rsidRPr="002847DB">
        <w:t xml:space="preserve"> (</w:t>
      </w:r>
      <w:r w:rsidRPr="002847DB">
        <w:rPr>
          <w:i/>
        </w:rPr>
        <w:t>insert date</w:t>
      </w:r>
      <w:r w:rsidRPr="002847DB">
        <w:t>).</w:t>
      </w:r>
    </w:p>
    <w:p w:rsidR="00144966" w:rsidRPr="002847DB" w:rsidRDefault="00144966" w:rsidP="006230B5">
      <w:pPr>
        <w:pStyle w:val="subsection"/>
        <w:tabs>
          <w:tab w:val="clear" w:pos="1021"/>
        </w:tabs>
        <w:ind w:left="567" w:hanging="567"/>
      </w:pPr>
      <w:r w:rsidRPr="002847DB">
        <w:t>2.</w:t>
      </w:r>
      <w:r w:rsidRPr="002847DB">
        <w:tab/>
        <w:t xml:space="preserve">The following identification </w:t>
      </w:r>
      <w:r w:rsidR="00BB3EDB" w:rsidRPr="002847DB">
        <w:rPr>
          <w:position w:val="6"/>
          <w:sz w:val="16"/>
        </w:rPr>
        <w:t>*</w:t>
      </w:r>
      <w:r w:rsidRPr="002847DB">
        <w:t>number was/</w:t>
      </w:r>
      <w:r w:rsidR="00BB3EDB" w:rsidRPr="002847DB">
        <w:rPr>
          <w:position w:val="6"/>
          <w:sz w:val="16"/>
        </w:rPr>
        <w:t>*</w:t>
      </w:r>
      <w:r w:rsidRPr="002847DB">
        <w:t xml:space="preserve">numbers were allocated respectively to the bodily </w:t>
      </w:r>
      <w:r w:rsidR="00BB3EDB" w:rsidRPr="002847DB">
        <w:rPr>
          <w:position w:val="6"/>
          <w:sz w:val="16"/>
        </w:rPr>
        <w:t>*</w:t>
      </w:r>
      <w:r w:rsidRPr="002847DB">
        <w:t>sample/</w:t>
      </w:r>
      <w:r w:rsidR="00BB3EDB" w:rsidRPr="002847DB">
        <w:rPr>
          <w:position w:val="6"/>
          <w:sz w:val="16"/>
        </w:rPr>
        <w:t>*</w:t>
      </w:r>
      <w:r w:rsidRPr="002847DB">
        <w:t xml:space="preserve">samples in the </w:t>
      </w:r>
      <w:r w:rsidR="00BB3EDB" w:rsidRPr="002847DB">
        <w:rPr>
          <w:position w:val="6"/>
          <w:sz w:val="16"/>
        </w:rPr>
        <w:t>*</w:t>
      </w:r>
      <w:r w:rsidRPr="002847DB">
        <w:t>container/</w:t>
      </w:r>
      <w:r w:rsidR="00BB3EDB" w:rsidRPr="002847DB">
        <w:rPr>
          <w:position w:val="6"/>
          <w:sz w:val="16"/>
        </w:rPr>
        <w:t>*</w:t>
      </w:r>
      <w:r w:rsidRPr="002847DB">
        <w:t xml:space="preserve">containers in respect of which the parentage testing </w:t>
      </w:r>
      <w:r w:rsidR="00BB3EDB" w:rsidRPr="002847DB">
        <w:rPr>
          <w:position w:val="6"/>
          <w:sz w:val="16"/>
        </w:rPr>
        <w:t>*</w:t>
      </w:r>
      <w:r w:rsidRPr="002847DB">
        <w:t>procedure was/</w:t>
      </w:r>
      <w:r w:rsidR="00BB3EDB" w:rsidRPr="002847DB">
        <w:rPr>
          <w:position w:val="6"/>
          <w:sz w:val="16"/>
        </w:rPr>
        <w:t>*</w:t>
      </w:r>
      <w:r w:rsidRPr="002847DB">
        <w:t>procedures were carried out:</w:t>
      </w:r>
    </w:p>
    <w:p w:rsidR="00144966" w:rsidRPr="002847DB" w:rsidRDefault="00144966" w:rsidP="008967E3">
      <w:pPr>
        <w:pStyle w:val="paragraph"/>
        <w:tabs>
          <w:tab w:val="clear" w:pos="1531"/>
          <w:tab w:val="right" w:pos="851"/>
        </w:tabs>
        <w:spacing w:before="60"/>
        <w:ind w:left="992"/>
      </w:pPr>
      <w:r w:rsidRPr="002847DB">
        <w:tab/>
        <w:t>(a)</w:t>
      </w:r>
      <w:r w:rsidRPr="002847DB">
        <w:tab/>
        <w:t>(</w:t>
      </w:r>
      <w:r w:rsidRPr="002847DB">
        <w:rPr>
          <w:i/>
        </w:rPr>
        <w:t>insert name of donor and identification number</w:t>
      </w:r>
      <w:r w:rsidRPr="002847DB">
        <w:t>);</w:t>
      </w:r>
    </w:p>
    <w:p w:rsidR="00144966" w:rsidRPr="002847DB" w:rsidRDefault="00144966" w:rsidP="008967E3">
      <w:pPr>
        <w:pStyle w:val="paragraph"/>
        <w:tabs>
          <w:tab w:val="clear" w:pos="1531"/>
          <w:tab w:val="right" w:pos="851"/>
        </w:tabs>
        <w:spacing w:before="60"/>
        <w:ind w:left="992"/>
      </w:pPr>
      <w:r w:rsidRPr="002847DB">
        <w:tab/>
      </w:r>
      <w:r w:rsidR="00BB3EDB" w:rsidRPr="002847DB">
        <w:rPr>
          <w:position w:val="6"/>
          <w:sz w:val="16"/>
        </w:rPr>
        <w:t>*</w:t>
      </w:r>
      <w:r w:rsidRPr="002847DB">
        <w:t>(b)</w:t>
      </w:r>
      <w:r w:rsidRPr="002847DB">
        <w:tab/>
        <w:t>(</w:t>
      </w:r>
      <w:r w:rsidRPr="002847DB">
        <w:rPr>
          <w:i/>
        </w:rPr>
        <w:t>insert name of donor and identification number</w:t>
      </w:r>
      <w:r w:rsidRPr="002847DB">
        <w:t>);</w:t>
      </w:r>
    </w:p>
    <w:p w:rsidR="00144966" w:rsidRPr="002847DB" w:rsidRDefault="00144966" w:rsidP="008967E3">
      <w:pPr>
        <w:pStyle w:val="paragraph"/>
        <w:tabs>
          <w:tab w:val="clear" w:pos="1531"/>
          <w:tab w:val="right" w:pos="851"/>
        </w:tabs>
        <w:spacing w:before="60"/>
        <w:ind w:left="992"/>
      </w:pPr>
      <w:r w:rsidRPr="002847DB">
        <w:tab/>
      </w:r>
      <w:r w:rsidR="00BB3EDB" w:rsidRPr="002847DB">
        <w:rPr>
          <w:position w:val="6"/>
          <w:sz w:val="16"/>
        </w:rPr>
        <w:t>*</w:t>
      </w:r>
      <w:r w:rsidRPr="002847DB">
        <w:t>(c)</w:t>
      </w:r>
      <w:r w:rsidRPr="002847DB">
        <w:tab/>
        <w:t>(</w:t>
      </w:r>
      <w:r w:rsidRPr="002847DB">
        <w:rPr>
          <w:i/>
        </w:rPr>
        <w:t>insert name of donor and identification number</w:t>
      </w:r>
      <w:r w:rsidRPr="002847DB">
        <w:t>);</w:t>
      </w:r>
    </w:p>
    <w:p w:rsidR="00144966" w:rsidRPr="002847DB" w:rsidRDefault="00144966" w:rsidP="008967E3">
      <w:pPr>
        <w:pStyle w:val="paragraph"/>
        <w:tabs>
          <w:tab w:val="clear" w:pos="1531"/>
          <w:tab w:val="right" w:pos="851"/>
        </w:tabs>
        <w:spacing w:before="60"/>
        <w:ind w:left="992"/>
      </w:pPr>
      <w:r w:rsidRPr="002847DB">
        <w:tab/>
      </w:r>
      <w:r w:rsidR="00BB3EDB" w:rsidRPr="002847DB">
        <w:rPr>
          <w:position w:val="6"/>
          <w:sz w:val="16"/>
        </w:rPr>
        <w:t>*</w:t>
      </w:r>
      <w:r w:rsidRPr="002847DB">
        <w:t>(d)</w:t>
      </w:r>
      <w:r w:rsidRPr="002847DB">
        <w:tab/>
        <w:t>(</w:t>
      </w:r>
      <w:r w:rsidRPr="002847DB">
        <w:rPr>
          <w:i/>
        </w:rPr>
        <w:t>insert name of donor and identification number</w:t>
      </w:r>
      <w:r w:rsidRPr="002847DB">
        <w:t>).</w:t>
      </w:r>
    </w:p>
    <w:p w:rsidR="00144966" w:rsidRPr="002847DB" w:rsidRDefault="00144966" w:rsidP="006230B5">
      <w:pPr>
        <w:pStyle w:val="subsection"/>
        <w:tabs>
          <w:tab w:val="clear" w:pos="1021"/>
        </w:tabs>
        <w:ind w:left="567" w:hanging="567"/>
      </w:pPr>
      <w:r w:rsidRPr="002847DB">
        <w:t>3.</w:t>
      </w:r>
      <w:r w:rsidRPr="002847DB">
        <w:tab/>
        <w:t xml:space="preserve">The results obtained from the parentage testing </w:t>
      </w:r>
      <w:r w:rsidR="00BB3EDB" w:rsidRPr="002847DB">
        <w:rPr>
          <w:position w:val="6"/>
          <w:sz w:val="16"/>
        </w:rPr>
        <w:t>*</w:t>
      </w:r>
      <w:r w:rsidRPr="002847DB">
        <w:t>procedure/</w:t>
      </w:r>
      <w:r w:rsidR="00BB3EDB" w:rsidRPr="002847DB">
        <w:rPr>
          <w:position w:val="6"/>
          <w:sz w:val="16"/>
        </w:rPr>
        <w:t>*</w:t>
      </w:r>
      <w:r w:rsidRPr="002847DB">
        <w:t>procedures are: (</w:t>
      </w:r>
      <w:r w:rsidRPr="002847DB">
        <w:rPr>
          <w:i/>
        </w:rPr>
        <w:t>set out the results</w:t>
      </w:r>
      <w:r w:rsidRPr="002847DB">
        <w:t>).</w:t>
      </w:r>
    </w:p>
    <w:p w:rsidR="00144966" w:rsidRPr="002847DB" w:rsidRDefault="00BB3EDB" w:rsidP="006230B5">
      <w:pPr>
        <w:pStyle w:val="subsection"/>
        <w:tabs>
          <w:tab w:val="clear" w:pos="1021"/>
        </w:tabs>
        <w:ind w:left="567" w:hanging="567"/>
      </w:pPr>
      <w:r w:rsidRPr="002847DB">
        <w:rPr>
          <w:position w:val="6"/>
          <w:sz w:val="16"/>
        </w:rPr>
        <w:t>*</w:t>
      </w:r>
      <w:r w:rsidR="00144966" w:rsidRPr="002847DB">
        <w:t>4.</w:t>
      </w:r>
      <w:r w:rsidR="00144966" w:rsidRPr="002847DB">
        <w:tab/>
        <w:t xml:space="preserve">The results set out above in item 3 refer to the parentage testing </w:t>
      </w:r>
      <w:r w:rsidRPr="002847DB">
        <w:rPr>
          <w:position w:val="6"/>
          <w:sz w:val="16"/>
        </w:rPr>
        <w:t>*</w:t>
      </w:r>
      <w:r w:rsidR="00144966" w:rsidRPr="002847DB">
        <w:t>procedure/</w:t>
      </w:r>
      <w:r w:rsidRPr="002847DB">
        <w:rPr>
          <w:position w:val="6"/>
          <w:sz w:val="16"/>
        </w:rPr>
        <w:t>*</w:t>
      </w:r>
      <w:r w:rsidR="00144966" w:rsidRPr="002847DB">
        <w:t xml:space="preserve">procedures carried out </w:t>
      </w:r>
      <w:r w:rsidRPr="002847DB">
        <w:rPr>
          <w:position w:val="6"/>
          <w:sz w:val="16"/>
        </w:rPr>
        <w:t>*</w:t>
      </w:r>
      <w:r w:rsidR="00144966" w:rsidRPr="002847DB">
        <w:t>by me/</w:t>
      </w:r>
      <w:r w:rsidRPr="002847DB">
        <w:rPr>
          <w:position w:val="6"/>
          <w:sz w:val="16"/>
        </w:rPr>
        <w:t>*</w:t>
      </w:r>
      <w:r w:rsidR="00144966" w:rsidRPr="002847DB">
        <w:t xml:space="preserve">under my supervision on (insert date/s).  The bodily </w:t>
      </w:r>
      <w:r w:rsidRPr="002847DB">
        <w:rPr>
          <w:position w:val="6"/>
          <w:sz w:val="16"/>
        </w:rPr>
        <w:t>*</w:t>
      </w:r>
      <w:r w:rsidR="00144966" w:rsidRPr="002847DB">
        <w:t>sample was/</w:t>
      </w:r>
      <w:r w:rsidRPr="002847DB">
        <w:rPr>
          <w:position w:val="6"/>
          <w:sz w:val="16"/>
        </w:rPr>
        <w:t>*</w:t>
      </w:r>
      <w:r w:rsidR="00144966" w:rsidRPr="002847DB">
        <w:t>samples were tested with the same probes/primers and in parallel with appropriate known controls.  Fragment length and/or hybridisation patterns were in accordance with scientifically accepted standards.  I am satisfied that the results obtained have been correctly coded from the fragment and/or hybridisation pattern and that they have been correctly transcribed from the laboratory records.</w:t>
      </w:r>
    </w:p>
    <w:p w:rsidR="00144966" w:rsidRPr="002847DB" w:rsidRDefault="00144966" w:rsidP="00144966">
      <w:pPr>
        <w:pStyle w:val="Item"/>
      </w:pPr>
      <w:r w:rsidRPr="002847DB">
        <w:t>DATED:</w:t>
      </w:r>
    </w:p>
    <w:p w:rsidR="00144966" w:rsidRPr="002847DB" w:rsidRDefault="00144966" w:rsidP="00144966">
      <w:pPr>
        <w:pStyle w:val="subsection"/>
      </w:pPr>
      <w:r w:rsidRPr="002847DB">
        <w:t>(</w:t>
      </w:r>
      <w:r w:rsidRPr="002847DB">
        <w:rPr>
          <w:i/>
        </w:rPr>
        <w:t>Signature of person who carried</w:t>
      </w:r>
      <w:r w:rsidR="00373A13" w:rsidRPr="002847DB">
        <w:rPr>
          <w:i/>
        </w:rPr>
        <w:t xml:space="preserve"> </w:t>
      </w:r>
    </w:p>
    <w:p w:rsidR="00144966" w:rsidRPr="002847DB" w:rsidRDefault="00144966" w:rsidP="00144966">
      <w:pPr>
        <w:pStyle w:val="subsection"/>
      </w:pPr>
      <w:r w:rsidRPr="002847DB">
        <w:rPr>
          <w:i/>
        </w:rPr>
        <w:t>out parentage testing procedure</w:t>
      </w:r>
    </w:p>
    <w:p w:rsidR="00592868" w:rsidRPr="002847DB" w:rsidRDefault="00144966" w:rsidP="00144966">
      <w:pPr>
        <w:pStyle w:val="subsection"/>
      </w:pPr>
      <w:r w:rsidRPr="002847DB">
        <w:rPr>
          <w:i/>
        </w:rPr>
        <w:t>or person under whose</w:t>
      </w:r>
    </w:p>
    <w:p w:rsidR="00144966" w:rsidRPr="002847DB" w:rsidRDefault="00144966" w:rsidP="00144966">
      <w:pPr>
        <w:pStyle w:val="subsection"/>
      </w:pPr>
      <w:r w:rsidRPr="002847DB">
        <w:rPr>
          <w:i/>
        </w:rPr>
        <w:t>supervision parentage testing</w:t>
      </w:r>
    </w:p>
    <w:p w:rsidR="00144966" w:rsidRPr="002847DB" w:rsidRDefault="00144966" w:rsidP="00144966">
      <w:pPr>
        <w:pStyle w:val="subsection"/>
      </w:pPr>
      <w:r w:rsidRPr="002847DB">
        <w:rPr>
          <w:i/>
        </w:rPr>
        <w:t>procedure was carried out</w:t>
      </w:r>
      <w:r w:rsidRPr="002847DB">
        <w:t>)</w:t>
      </w:r>
    </w:p>
    <w:p w:rsidR="00144966" w:rsidRPr="002847DB" w:rsidRDefault="00BB3EDB" w:rsidP="00144966">
      <w:pPr>
        <w:pStyle w:val="subsection"/>
      </w:pPr>
      <w:r w:rsidRPr="002847DB">
        <w:rPr>
          <w:position w:val="6"/>
          <w:sz w:val="16"/>
        </w:rPr>
        <w:t>*</w:t>
      </w:r>
      <w:r w:rsidR="00144966" w:rsidRPr="002847DB">
        <w:rPr>
          <w:i/>
        </w:rPr>
        <w:t>Omit if not applicable</w:t>
      </w:r>
      <w:r w:rsidR="00144966" w:rsidRPr="002847DB">
        <w:t>.</w:t>
      </w:r>
    </w:p>
    <w:p w:rsidR="00FA24BE" w:rsidRPr="002847DB" w:rsidRDefault="006F3F13" w:rsidP="00FA24BE">
      <w:pPr>
        <w:pStyle w:val="ActHead2"/>
        <w:pageBreakBefore/>
      </w:pPr>
      <w:bookmarkStart w:id="222" w:name="_Toc170386295"/>
      <w:r w:rsidRPr="00807F5F">
        <w:rPr>
          <w:rStyle w:val="CharPartNo"/>
        </w:rPr>
        <w:t>Part 3</w:t>
      </w:r>
      <w:r w:rsidR="00FA24BE" w:rsidRPr="002847DB">
        <w:t>—</w:t>
      </w:r>
      <w:r w:rsidR="00FA24BE" w:rsidRPr="00807F5F">
        <w:rPr>
          <w:rStyle w:val="CharPartText"/>
        </w:rPr>
        <w:t>Arbitration</w:t>
      </w:r>
      <w:bookmarkEnd w:id="222"/>
    </w:p>
    <w:p w:rsidR="00FA24BE" w:rsidRPr="002847DB" w:rsidRDefault="00FA24BE" w:rsidP="00FA24BE">
      <w:pPr>
        <w:pStyle w:val="notemargin"/>
      </w:pPr>
      <w:r w:rsidRPr="002847DB">
        <w:t>Note:</w:t>
      </w:r>
      <w:r w:rsidRPr="002847DB">
        <w:tab/>
        <w:t>See sections </w:t>
      </w:r>
      <w:r w:rsidR="001F414A" w:rsidRPr="002847DB">
        <w:t>24</w:t>
      </w:r>
      <w:r w:rsidR="00C71828" w:rsidRPr="002847DB">
        <w:t>, </w:t>
      </w:r>
      <w:r w:rsidR="001F414A" w:rsidRPr="002847DB">
        <w:t>25</w:t>
      </w:r>
      <w:r w:rsidR="009F4F01" w:rsidRPr="002847DB">
        <w:t>,</w:t>
      </w:r>
      <w:r w:rsidR="00C71828" w:rsidRPr="002847DB">
        <w:t> </w:t>
      </w:r>
      <w:r w:rsidR="001F414A" w:rsidRPr="002847DB">
        <w:t>37</w:t>
      </w:r>
      <w:r w:rsidR="009F4F01" w:rsidRPr="002847DB">
        <w:t xml:space="preserve"> and </w:t>
      </w:r>
      <w:r w:rsidR="001F414A" w:rsidRPr="002847DB">
        <w:t>39</w:t>
      </w:r>
      <w:r w:rsidR="00C71828" w:rsidRPr="002847DB">
        <w:t>.</w:t>
      </w:r>
    </w:p>
    <w:p w:rsidR="00144966" w:rsidRPr="002847DB" w:rsidRDefault="00144966" w:rsidP="00C35975">
      <w:pPr>
        <w:pStyle w:val="ActHead5"/>
      </w:pPr>
      <w:bookmarkStart w:id="223" w:name="_Toc170386296"/>
      <w:r w:rsidRPr="00807F5F">
        <w:t>Form 6</w:t>
      </w:r>
      <w:r w:rsidRPr="002847DB">
        <w:t>—</w:t>
      </w:r>
      <w:r w:rsidRPr="00807F5F">
        <w:t>Application for arbitration</w:t>
      </w:r>
      <w:bookmarkEnd w:id="223"/>
    </w:p>
    <w:p w:rsidR="00144966" w:rsidRPr="002847DB" w:rsidRDefault="00144966" w:rsidP="00144966">
      <w:pPr>
        <w:keepNext/>
        <w:keepLines/>
        <w:rPr>
          <w:sz w:val="12"/>
          <w:szCs w:val="12"/>
        </w:rPr>
      </w:pPr>
    </w:p>
    <w:tbl>
      <w:tblPr>
        <w:tblW w:w="5000" w:type="pct"/>
        <w:tblLook w:val="0000" w:firstRow="0" w:lastRow="0" w:firstColumn="0" w:lastColumn="0" w:noHBand="0" w:noVBand="0"/>
      </w:tblPr>
      <w:tblGrid>
        <w:gridCol w:w="3994"/>
        <w:gridCol w:w="1847"/>
        <w:gridCol w:w="2688"/>
      </w:tblGrid>
      <w:tr w:rsidR="00144966" w:rsidRPr="002847DB" w:rsidTr="009B0B07">
        <w:trPr>
          <w:cantSplit/>
          <w:trHeight w:val="580"/>
        </w:trPr>
        <w:tc>
          <w:tcPr>
            <w:tcW w:w="2341" w:type="pct"/>
            <w:vMerge w:val="restart"/>
          </w:tcPr>
          <w:p w:rsidR="00144966" w:rsidRPr="002847DB" w:rsidRDefault="00144966" w:rsidP="009B0B07">
            <w:pPr>
              <w:pStyle w:val="Tabletext"/>
              <w:rPr>
                <w:b/>
              </w:rPr>
            </w:pPr>
            <w:r w:rsidRPr="002847DB">
              <w:rPr>
                <w:b/>
              </w:rPr>
              <w:t>[</w:t>
            </w:r>
            <w:r w:rsidRPr="002847DB">
              <w:t>name of court</w:t>
            </w:r>
            <w:r w:rsidRPr="002847DB">
              <w:rPr>
                <w:b/>
              </w:rPr>
              <w:t>]</w:t>
            </w:r>
          </w:p>
          <w:p w:rsidR="00144966" w:rsidRPr="002847DB" w:rsidRDefault="00144966" w:rsidP="009B0B07">
            <w:pPr>
              <w:pStyle w:val="Tabletext"/>
            </w:pPr>
            <w:r w:rsidRPr="002847DB">
              <w:rPr>
                <w:b/>
                <w:sz w:val="32"/>
              </w:rPr>
              <w:br/>
            </w:r>
            <w:r w:rsidRPr="002847DB">
              <w:rPr>
                <w:b/>
                <w:sz w:val="32"/>
              </w:rPr>
              <w:br/>
            </w:r>
            <w:r w:rsidRPr="002847DB">
              <w:rPr>
                <w:b/>
              </w:rPr>
              <w:t>Application for arbitration</w:t>
            </w:r>
          </w:p>
          <w:p w:rsidR="00144966" w:rsidRPr="002847DB" w:rsidRDefault="00144966" w:rsidP="009B0B07">
            <w:pPr>
              <w:pStyle w:val="Tabletext"/>
            </w:pPr>
            <w:r w:rsidRPr="002847DB">
              <w:br/>
            </w:r>
            <w:r w:rsidRPr="002847DB">
              <w:br/>
            </w:r>
            <w:r w:rsidRPr="002847DB">
              <w:br/>
              <w:t>Form 6</w:t>
            </w:r>
            <w:r w:rsidR="00C35975" w:rsidRPr="002847DB">
              <w:t xml:space="preserve">—Section 24 of the </w:t>
            </w:r>
            <w:r w:rsidR="00C35975" w:rsidRPr="002847DB">
              <w:rPr>
                <w:i/>
              </w:rPr>
              <w:t>Family Law Regulations 2024</w:t>
            </w:r>
            <w:r w:rsidRPr="002847DB">
              <w:br/>
            </w:r>
          </w:p>
        </w:tc>
        <w:tc>
          <w:tcPr>
            <w:tcW w:w="2659" w:type="pct"/>
            <w:gridSpan w:val="2"/>
            <w:tcBorders>
              <w:top w:val="single" w:sz="4" w:space="0" w:color="auto"/>
              <w:left w:val="single" w:sz="4" w:space="0" w:color="auto"/>
              <w:right w:val="single" w:sz="4" w:space="0" w:color="auto"/>
            </w:tcBorders>
            <w:shd w:val="clear" w:color="auto" w:fill="000000"/>
          </w:tcPr>
          <w:p w:rsidR="00144966" w:rsidRPr="002847DB" w:rsidRDefault="00144966" w:rsidP="009B0B07">
            <w:pPr>
              <w:pStyle w:val="Tabletext"/>
            </w:pPr>
            <w:r w:rsidRPr="002847DB">
              <w:t>Fill in box A (file numbers)</w:t>
            </w:r>
          </w:p>
        </w:tc>
      </w:tr>
      <w:tr w:rsidR="00144966" w:rsidRPr="002847DB" w:rsidTr="009B0B07">
        <w:trPr>
          <w:cantSplit/>
          <w:trHeight w:val="580"/>
        </w:trPr>
        <w:tc>
          <w:tcPr>
            <w:tcW w:w="2341" w:type="pct"/>
            <w:vMerge/>
          </w:tcPr>
          <w:p w:rsidR="00144966" w:rsidRPr="002847DB" w:rsidRDefault="00144966" w:rsidP="009B0B07">
            <w:pPr>
              <w:keepNext/>
              <w:keepLines/>
              <w:jc w:val="right"/>
            </w:pPr>
          </w:p>
        </w:tc>
        <w:tc>
          <w:tcPr>
            <w:tcW w:w="1083" w:type="pct"/>
            <w:tcBorders>
              <w:left w:val="single" w:sz="4" w:space="0" w:color="auto"/>
            </w:tcBorders>
          </w:tcPr>
          <w:p w:rsidR="00144966" w:rsidRPr="002847DB" w:rsidRDefault="00144966" w:rsidP="00662555">
            <w:pPr>
              <w:pStyle w:val="Tabletext"/>
              <w:tabs>
                <w:tab w:val="left" w:pos="403"/>
              </w:tabs>
            </w:pPr>
            <w:r w:rsidRPr="002847DB">
              <w:t>A</w:t>
            </w:r>
            <w:r w:rsidRPr="002847DB">
              <w:tab/>
              <w:t>File</w:t>
            </w:r>
            <w:r w:rsidR="00662555" w:rsidRPr="002847DB">
              <w:t xml:space="preserve"> </w:t>
            </w:r>
            <w:r w:rsidRPr="002847DB">
              <w:t>Number</w:t>
            </w:r>
          </w:p>
        </w:tc>
        <w:tc>
          <w:tcPr>
            <w:tcW w:w="1576" w:type="pct"/>
            <w:tcBorders>
              <w:left w:val="single" w:sz="4" w:space="0" w:color="auto"/>
              <w:right w:val="single" w:sz="4" w:space="0" w:color="auto"/>
            </w:tcBorders>
          </w:tcPr>
          <w:p w:rsidR="00144966" w:rsidRPr="002847DB" w:rsidRDefault="00144966" w:rsidP="009B0B07">
            <w:pPr>
              <w:keepNext/>
              <w:keepLines/>
              <w:rPr>
                <w:sz w:val="18"/>
              </w:rPr>
            </w:pPr>
          </w:p>
        </w:tc>
      </w:tr>
      <w:tr w:rsidR="00144966" w:rsidRPr="002847DB" w:rsidTr="009B0B07">
        <w:trPr>
          <w:cantSplit/>
          <w:trHeight w:val="580"/>
        </w:trPr>
        <w:tc>
          <w:tcPr>
            <w:tcW w:w="2341" w:type="pct"/>
            <w:vMerge/>
          </w:tcPr>
          <w:p w:rsidR="00144966" w:rsidRPr="002847DB" w:rsidRDefault="00144966" w:rsidP="009B0B07">
            <w:pPr>
              <w:keepNext/>
              <w:keepLines/>
              <w:jc w:val="right"/>
            </w:pPr>
          </w:p>
        </w:tc>
        <w:tc>
          <w:tcPr>
            <w:tcW w:w="1083" w:type="pct"/>
            <w:tcBorders>
              <w:left w:val="single" w:sz="4" w:space="0" w:color="auto"/>
            </w:tcBorders>
          </w:tcPr>
          <w:p w:rsidR="00144966" w:rsidRPr="002847DB" w:rsidRDefault="00144966" w:rsidP="00A22FED">
            <w:pPr>
              <w:pStyle w:val="Tabletext"/>
              <w:tabs>
                <w:tab w:val="left" w:pos="403"/>
              </w:tabs>
            </w:pPr>
            <w:r w:rsidRPr="002847DB">
              <w:t>B</w:t>
            </w:r>
            <w:r w:rsidRPr="002847DB">
              <w:tab/>
              <w:t>Filed at</w:t>
            </w:r>
          </w:p>
        </w:tc>
        <w:tc>
          <w:tcPr>
            <w:tcW w:w="1576" w:type="pct"/>
            <w:tcBorders>
              <w:left w:val="single" w:sz="4" w:space="0" w:color="auto"/>
              <w:right w:val="single" w:sz="4" w:space="0" w:color="auto"/>
            </w:tcBorders>
          </w:tcPr>
          <w:p w:rsidR="00144966" w:rsidRPr="002847DB" w:rsidRDefault="00144966" w:rsidP="009B0B07">
            <w:pPr>
              <w:keepNext/>
              <w:keepLines/>
              <w:rPr>
                <w:sz w:val="18"/>
              </w:rPr>
            </w:pPr>
          </w:p>
        </w:tc>
      </w:tr>
      <w:tr w:rsidR="00144966" w:rsidRPr="002847DB" w:rsidTr="009B0B07">
        <w:trPr>
          <w:cantSplit/>
          <w:trHeight w:val="580"/>
        </w:trPr>
        <w:tc>
          <w:tcPr>
            <w:tcW w:w="2341" w:type="pct"/>
            <w:vMerge/>
          </w:tcPr>
          <w:p w:rsidR="00144966" w:rsidRPr="002847DB" w:rsidRDefault="00144966" w:rsidP="009B0B07">
            <w:pPr>
              <w:keepNext/>
              <w:keepLines/>
              <w:jc w:val="right"/>
            </w:pPr>
          </w:p>
        </w:tc>
        <w:tc>
          <w:tcPr>
            <w:tcW w:w="1083" w:type="pct"/>
            <w:tcBorders>
              <w:left w:val="single" w:sz="4" w:space="0" w:color="auto"/>
              <w:bottom w:val="single" w:sz="4" w:space="0" w:color="auto"/>
            </w:tcBorders>
          </w:tcPr>
          <w:p w:rsidR="00144966" w:rsidRPr="002847DB" w:rsidRDefault="00144966" w:rsidP="00662555">
            <w:pPr>
              <w:pStyle w:val="Tabletext"/>
              <w:tabs>
                <w:tab w:val="left" w:pos="403"/>
              </w:tabs>
            </w:pPr>
            <w:r w:rsidRPr="002847DB">
              <w:t>C</w:t>
            </w:r>
            <w:r w:rsidRPr="002847DB">
              <w:tab/>
              <w:t>Hearing date</w:t>
            </w:r>
          </w:p>
          <w:p w:rsidR="00144966" w:rsidRPr="002847DB" w:rsidRDefault="00A22FED" w:rsidP="00A22FED">
            <w:pPr>
              <w:pStyle w:val="Tabletext"/>
              <w:tabs>
                <w:tab w:val="left" w:pos="390"/>
              </w:tabs>
            </w:pPr>
            <w:r w:rsidRPr="002847DB">
              <w:tab/>
            </w:r>
            <w:r w:rsidR="00144966" w:rsidRPr="002847DB">
              <w:t>Hearing time</w:t>
            </w:r>
          </w:p>
        </w:tc>
        <w:tc>
          <w:tcPr>
            <w:tcW w:w="1576"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AM</w:t>
            </w:r>
          </w:p>
          <w:p w:rsidR="00144966" w:rsidRPr="002847DB" w:rsidRDefault="00144966" w:rsidP="009B0B07">
            <w:pPr>
              <w:pStyle w:val="Tabletext"/>
            </w:pPr>
            <w:r w:rsidRPr="002847DB">
              <w:t>PM</w:t>
            </w:r>
          </w:p>
        </w:tc>
      </w:tr>
    </w:tbl>
    <w:p w:rsidR="00144966" w:rsidRPr="002847DB" w:rsidRDefault="00144966" w:rsidP="00144966">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2847DB" w:rsidTr="009B0B07">
        <w:tc>
          <w:tcPr>
            <w:tcW w:w="5000" w:type="pct"/>
            <w:tcBorders>
              <w:bottom w:val="nil"/>
            </w:tcBorders>
            <w:shd w:val="clear" w:color="auto" w:fill="000000"/>
          </w:tcPr>
          <w:p w:rsidR="00144966" w:rsidRPr="002847DB" w:rsidRDefault="00144966" w:rsidP="009B0B07">
            <w:pPr>
              <w:pStyle w:val="Tabletext"/>
              <w:rPr>
                <w:sz w:val="24"/>
              </w:rPr>
            </w:pPr>
            <w:r w:rsidRPr="002847DB">
              <w:t xml:space="preserve">Application </w:t>
            </w:r>
          </w:p>
        </w:tc>
      </w:tr>
      <w:tr w:rsidR="00144966" w:rsidRPr="002847DB" w:rsidTr="009B0B07">
        <w:tc>
          <w:tcPr>
            <w:tcW w:w="5000" w:type="pct"/>
            <w:tcBorders>
              <w:top w:val="nil"/>
            </w:tcBorders>
          </w:tcPr>
          <w:p w:rsidR="00144966" w:rsidRPr="002847DB" w:rsidRDefault="00144966" w:rsidP="009B0B07">
            <w:pPr>
              <w:pStyle w:val="Tabletext"/>
            </w:pPr>
            <w:r w:rsidRPr="002847DB">
              <w:t>The parties seek an order referring the matter, details of which are given below, to arbitration</w:t>
            </w:r>
          </w:p>
        </w:tc>
      </w:tr>
    </w:tbl>
    <w:p w:rsidR="00144966" w:rsidRPr="002847DB" w:rsidRDefault="00144966" w:rsidP="00144966">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2847DB" w:rsidTr="009B0B07">
        <w:tc>
          <w:tcPr>
            <w:tcW w:w="5000" w:type="pct"/>
            <w:tcBorders>
              <w:bottom w:val="nil"/>
            </w:tcBorders>
            <w:shd w:val="clear" w:color="auto" w:fill="000000"/>
          </w:tcPr>
          <w:p w:rsidR="00144966" w:rsidRPr="002847DB" w:rsidRDefault="00144966" w:rsidP="009B0B07">
            <w:pPr>
              <w:pStyle w:val="Tabletext"/>
              <w:rPr>
                <w:sz w:val="24"/>
              </w:rPr>
            </w:pPr>
            <w:r w:rsidRPr="002847DB">
              <w:t>Notice</w:t>
            </w:r>
          </w:p>
        </w:tc>
      </w:tr>
      <w:tr w:rsidR="00144966" w:rsidRPr="002847DB" w:rsidTr="009B0B07">
        <w:tc>
          <w:tcPr>
            <w:tcW w:w="5000" w:type="pct"/>
            <w:tcBorders>
              <w:top w:val="nil"/>
            </w:tcBorders>
          </w:tcPr>
          <w:p w:rsidR="00144966" w:rsidRPr="002847DB" w:rsidRDefault="00144966" w:rsidP="009B0B07">
            <w:pPr>
              <w:pStyle w:val="Tabletext"/>
            </w:pPr>
            <w:r w:rsidRPr="002847DB">
              <w:t>Take notice that:</w:t>
            </w:r>
          </w:p>
          <w:p w:rsidR="00144966" w:rsidRPr="002847DB" w:rsidRDefault="00144966" w:rsidP="00543A83">
            <w:pPr>
              <w:pStyle w:val="Tabletext"/>
              <w:tabs>
                <w:tab w:val="left" w:pos="444"/>
              </w:tabs>
              <w:ind w:left="426" w:hanging="426"/>
            </w:pPr>
            <w:r w:rsidRPr="002847DB">
              <w:sym w:font="Webdings" w:char="F03C"/>
            </w:r>
            <w:r w:rsidRPr="002847DB">
              <w:tab/>
              <w:t>this application is set down for hearing before the Court sitting at the time and place in box C above</w:t>
            </w:r>
          </w:p>
          <w:p w:rsidR="00144966" w:rsidRPr="002847DB" w:rsidRDefault="00144966" w:rsidP="00543A83">
            <w:pPr>
              <w:pStyle w:val="Tabletext"/>
              <w:tabs>
                <w:tab w:val="left" w:pos="444"/>
              </w:tabs>
              <w:ind w:left="426" w:hanging="426"/>
            </w:pPr>
            <w:r w:rsidRPr="002847DB">
              <w:sym w:font="Webdings" w:char="F03C"/>
            </w:r>
            <w:r w:rsidRPr="002847DB">
              <w:tab/>
              <w:t>if you do not appear at the hearing, the Court may hear and decide the matter in your absence</w:t>
            </w:r>
          </w:p>
        </w:tc>
      </w:tr>
    </w:tbl>
    <w:p w:rsidR="00144966" w:rsidRPr="002847DB" w:rsidRDefault="00144966" w:rsidP="00ED673F">
      <w:pPr>
        <w:pStyle w:val="Tabletext"/>
        <w:spacing w:before="0"/>
        <w:rPr>
          <w:sz w:val="16"/>
          <w:szCs w:val="16"/>
        </w:rPr>
      </w:pPr>
    </w:p>
    <w:tbl>
      <w:tblPr>
        <w:tblW w:w="5000" w:type="pct"/>
        <w:tblLook w:val="0000" w:firstRow="0" w:lastRow="0" w:firstColumn="0" w:lastColumn="0" w:noHBand="0" w:noVBand="0"/>
      </w:tblPr>
      <w:tblGrid>
        <w:gridCol w:w="2479"/>
        <w:gridCol w:w="171"/>
        <w:gridCol w:w="280"/>
        <w:gridCol w:w="56"/>
        <w:gridCol w:w="333"/>
        <w:gridCol w:w="2183"/>
        <w:gridCol w:w="280"/>
        <w:gridCol w:w="31"/>
        <w:gridCol w:w="29"/>
        <w:gridCol w:w="336"/>
        <w:gridCol w:w="2351"/>
      </w:tblGrid>
      <w:tr w:rsidR="00144966" w:rsidRPr="002847DB" w:rsidTr="009B0B07">
        <w:trPr>
          <w:cantSplit/>
          <w:trHeight w:val="240"/>
        </w:trPr>
        <w:tc>
          <w:tcPr>
            <w:tcW w:w="1554" w:type="pct"/>
            <w:gridSpan w:val="2"/>
            <w:shd w:val="clear" w:color="auto" w:fill="000000"/>
          </w:tcPr>
          <w:p w:rsidR="00144966" w:rsidRPr="002847DB" w:rsidRDefault="00144966" w:rsidP="009B0B07">
            <w:pPr>
              <w:pStyle w:val="Tabletext"/>
            </w:pPr>
            <w:r w:rsidRPr="002847DB">
              <w:t>Details of parties</w:t>
            </w:r>
          </w:p>
        </w:tc>
        <w:tc>
          <w:tcPr>
            <w:tcW w:w="1871" w:type="pct"/>
            <w:gridSpan w:val="7"/>
            <w:shd w:val="clear" w:color="auto" w:fill="000000"/>
          </w:tcPr>
          <w:p w:rsidR="00144966" w:rsidRPr="002847DB" w:rsidRDefault="00144966" w:rsidP="009B0B07">
            <w:pPr>
              <w:keepNext/>
              <w:keepLines/>
              <w:rPr>
                <w:sz w:val="18"/>
              </w:rPr>
            </w:pPr>
          </w:p>
        </w:tc>
        <w:tc>
          <w:tcPr>
            <w:tcW w:w="1576" w:type="pct"/>
            <w:gridSpan w:val="2"/>
            <w:shd w:val="clear" w:color="auto" w:fill="000000"/>
          </w:tcPr>
          <w:p w:rsidR="00144966" w:rsidRPr="002847DB" w:rsidRDefault="00144966" w:rsidP="009B0B07">
            <w:pPr>
              <w:keepNext/>
              <w:keepLines/>
              <w:rPr>
                <w:sz w:val="18"/>
              </w:rPr>
            </w:pPr>
          </w:p>
        </w:tc>
      </w:tr>
      <w:tr w:rsidR="00144966" w:rsidRPr="002847DB" w:rsidTr="009B0B07">
        <w:trPr>
          <w:cantSplit/>
          <w:trHeight w:val="240"/>
        </w:trPr>
        <w:tc>
          <w:tcPr>
            <w:tcW w:w="1554" w:type="pct"/>
            <w:gridSpan w:val="2"/>
            <w:tcBorders>
              <w:top w:val="single" w:sz="4" w:space="0" w:color="auto"/>
            </w:tcBorders>
          </w:tcPr>
          <w:p w:rsidR="00144966" w:rsidRPr="002847DB" w:rsidRDefault="00144966" w:rsidP="009B0B07">
            <w:pPr>
              <w:keepNext/>
              <w:keepLines/>
              <w:ind w:left="284" w:hanging="284"/>
              <w:rPr>
                <w:sz w:val="18"/>
              </w:rPr>
            </w:pPr>
          </w:p>
        </w:tc>
        <w:tc>
          <w:tcPr>
            <w:tcW w:w="197" w:type="pct"/>
            <w:gridSpan w:val="2"/>
          </w:tcPr>
          <w:p w:rsidR="00144966" w:rsidRPr="002847DB" w:rsidRDefault="00144966" w:rsidP="009B0B07">
            <w:pPr>
              <w:keepNext/>
              <w:keepLines/>
              <w:rPr>
                <w:sz w:val="18"/>
              </w:rPr>
            </w:pPr>
          </w:p>
        </w:tc>
        <w:tc>
          <w:tcPr>
            <w:tcW w:w="1674" w:type="pct"/>
            <w:gridSpan w:val="5"/>
          </w:tcPr>
          <w:p w:rsidR="00144966" w:rsidRPr="002847DB" w:rsidRDefault="00144966" w:rsidP="009B0B07">
            <w:pPr>
              <w:keepNext/>
              <w:keepLines/>
              <w:rPr>
                <w:sz w:val="18"/>
              </w:rPr>
            </w:pPr>
          </w:p>
        </w:tc>
        <w:tc>
          <w:tcPr>
            <w:tcW w:w="197" w:type="pct"/>
          </w:tcPr>
          <w:p w:rsidR="00144966" w:rsidRPr="002847DB" w:rsidRDefault="00144966" w:rsidP="009B0B07">
            <w:pPr>
              <w:keepNext/>
              <w:keepLines/>
              <w:rPr>
                <w:sz w:val="18"/>
              </w:rPr>
            </w:pPr>
          </w:p>
        </w:tc>
        <w:tc>
          <w:tcPr>
            <w:tcW w:w="1379" w:type="pct"/>
          </w:tcPr>
          <w:p w:rsidR="00144966" w:rsidRPr="002847DB" w:rsidRDefault="00144966" w:rsidP="009B0B07">
            <w:pPr>
              <w:keepNext/>
              <w:keepLines/>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6C20F4">
            <w:pPr>
              <w:pStyle w:val="Tabletext"/>
              <w:tabs>
                <w:tab w:val="left" w:pos="311"/>
              </w:tabs>
              <w:ind w:left="322" w:hanging="322"/>
            </w:pPr>
            <w:r w:rsidRPr="002847DB">
              <w:t>1</w:t>
            </w:r>
            <w:r w:rsidRPr="002847DB">
              <w:tab/>
              <w:t>Names of parties making this application</w:t>
            </w:r>
          </w:p>
        </w:tc>
        <w:tc>
          <w:tcPr>
            <w:tcW w:w="197" w:type="pct"/>
            <w:gridSpan w:val="2"/>
          </w:tcPr>
          <w:p w:rsidR="00144966" w:rsidRPr="002847DB" w:rsidRDefault="00144966" w:rsidP="009B0B07">
            <w:pPr>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197" w:type="pct"/>
          </w:tcPr>
          <w:p w:rsidR="00144966" w:rsidRPr="002847DB" w:rsidRDefault="00144966" w:rsidP="009B0B07">
            <w:pPr>
              <w:rPr>
                <w:sz w:val="18"/>
              </w:rPr>
            </w:pPr>
          </w:p>
        </w:tc>
        <w:tc>
          <w:tcPr>
            <w:tcW w:w="1379"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97" w:type="pct"/>
            <w:gridSpan w:val="2"/>
          </w:tcPr>
          <w:p w:rsidR="00144966" w:rsidRPr="002847DB" w:rsidRDefault="00144966" w:rsidP="009B0B07">
            <w:pPr>
              <w:rPr>
                <w:sz w:val="18"/>
              </w:rPr>
            </w:pPr>
          </w:p>
        </w:tc>
        <w:tc>
          <w:tcPr>
            <w:tcW w:w="1674" w:type="pct"/>
            <w:gridSpan w:val="5"/>
          </w:tcPr>
          <w:p w:rsidR="00144966" w:rsidRPr="002847DB" w:rsidRDefault="00144966" w:rsidP="009B0B07">
            <w:pPr>
              <w:rPr>
                <w:sz w:val="18"/>
              </w:rPr>
            </w:pPr>
          </w:p>
        </w:tc>
        <w:tc>
          <w:tcPr>
            <w:tcW w:w="197" w:type="pct"/>
          </w:tcPr>
          <w:p w:rsidR="00144966" w:rsidRPr="002847DB" w:rsidRDefault="00144966" w:rsidP="009B0B07">
            <w:pPr>
              <w:rPr>
                <w:sz w:val="18"/>
              </w:rPr>
            </w:pPr>
          </w:p>
        </w:tc>
        <w:tc>
          <w:tcPr>
            <w:tcW w:w="1379" w:type="pct"/>
          </w:tcPr>
          <w:p w:rsidR="00144966" w:rsidRPr="002847DB" w:rsidRDefault="00144966" w:rsidP="009B0B07">
            <w:pPr>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451CF0">
            <w:pPr>
              <w:pStyle w:val="Tabletext"/>
              <w:tabs>
                <w:tab w:val="left" w:pos="311"/>
              </w:tabs>
              <w:ind w:left="322" w:hanging="322"/>
            </w:pPr>
            <w:r w:rsidRPr="002847DB">
              <w:tab/>
            </w:r>
            <w:r w:rsidRPr="002847DB">
              <w:rPr>
                <w:i/>
              </w:rPr>
              <w:t>give details for each</w:t>
            </w:r>
          </w:p>
        </w:tc>
        <w:tc>
          <w:tcPr>
            <w:tcW w:w="197" w:type="pct"/>
            <w:gridSpan w:val="2"/>
          </w:tcPr>
          <w:p w:rsidR="00144966" w:rsidRPr="002847DB" w:rsidRDefault="00144966" w:rsidP="009B0B07">
            <w:pPr>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197" w:type="pct"/>
          </w:tcPr>
          <w:p w:rsidR="00144966" w:rsidRPr="002847DB" w:rsidRDefault="00144966" w:rsidP="009B0B07">
            <w:pPr>
              <w:rPr>
                <w:sz w:val="18"/>
              </w:rPr>
            </w:pPr>
          </w:p>
        </w:tc>
        <w:tc>
          <w:tcPr>
            <w:tcW w:w="1379"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97" w:type="pct"/>
            <w:gridSpan w:val="2"/>
          </w:tcPr>
          <w:p w:rsidR="00144966" w:rsidRPr="002847DB" w:rsidRDefault="00144966" w:rsidP="009B0B07">
            <w:pPr>
              <w:rPr>
                <w:sz w:val="18"/>
              </w:rPr>
            </w:pPr>
          </w:p>
        </w:tc>
        <w:tc>
          <w:tcPr>
            <w:tcW w:w="1674" w:type="pct"/>
            <w:gridSpan w:val="5"/>
          </w:tcPr>
          <w:p w:rsidR="00144966" w:rsidRPr="002847DB" w:rsidRDefault="00144966" w:rsidP="009B0B07">
            <w:pPr>
              <w:rPr>
                <w:sz w:val="18"/>
              </w:rPr>
            </w:pPr>
          </w:p>
        </w:tc>
        <w:tc>
          <w:tcPr>
            <w:tcW w:w="197" w:type="pct"/>
          </w:tcPr>
          <w:p w:rsidR="00144966" w:rsidRPr="002847DB" w:rsidRDefault="00144966" w:rsidP="009B0B07">
            <w:pPr>
              <w:rPr>
                <w:sz w:val="18"/>
              </w:rPr>
            </w:pPr>
          </w:p>
        </w:tc>
        <w:tc>
          <w:tcPr>
            <w:tcW w:w="1379" w:type="pct"/>
          </w:tcPr>
          <w:p w:rsidR="00144966" w:rsidRPr="002847DB" w:rsidRDefault="00144966" w:rsidP="009B0B07">
            <w:pPr>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i/>
                <w:sz w:val="18"/>
              </w:rPr>
            </w:pPr>
          </w:p>
        </w:tc>
        <w:tc>
          <w:tcPr>
            <w:tcW w:w="197" w:type="pct"/>
            <w:gridSpan w:val="2"/>
          </w:tcPr>
          <w:p w:rsidR="00144966" w:rsidRPr="002847DB" w:rsidRDefault="00144966" w:rsidP="009B0B07">
            <w:pPr>
              <w:rPr>
                <w:sz w:val="18"/>
              </w:rPr>
            </w:pPr>
          </w:p>
        </w:tc>
        <w:tc>
          <w:tcPr>
            <w:tcW w:w="1674" w:type="pct"/>
            <w:gridSpan w:val="5"/>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197" w:type="pct"/>
          </w:tcPr>
          <w:p w:rsidR="00144966" w:rsidRPr="002847DB" w:rsidRDefault="00144966" w:rsidP="009B0B07">
            <w:pPr>
              <w:rPr>
                <w:sz w:val="18"/>
              </w:rPr>
            </w:pPr>
          </w:p>
        </w:tc>
        <w:tc>
          <w:tcPr>
            <w:tcW w:w="1379"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97" w:type="pct"/>
            <w:gridSpan w:val="2"/>
          </w:tcPr>
          <w:p w:rsidR="00144966" w:rsidRPr="002847DB" w:rsidRDefault="00144966" w:rsidP="009B0B07">
            <w:pPr>
              <w:rPr>
                <w:sz w:val="18"/>
              </w:rPr>
            </w:pPr>
          </w:p>
        </w:tc>
        <w:tc>
          <w:tcPr>
            <w:tcW w:w="1657" w:type="pct"/>
            <w:gridSpan w:val="4"/>
          </w:tcPr>
          <w:p w:rsidR="00144966" w:rsidRPr="002847DB" w:rsidRDefault="00144966" w:rsidP="009B0B07">
            <w:pPr>
              <w:rPr>
                <w:sz w:val="18"/>
              </w:rPr>
            </w:pPr>
          </w:p>
        </w:tc>
        <w:tc>
          <w:tcPr>
            <w:tcW w:w="214" w:type="pct"/>
            <w:gridSpan w:val="2"/>
          </w:tcPr>
          <w:p w:rsidR="00144966" w:rsidRPr="002847DB" w:rsidRDefault="00144966" w:rsidP="009B0B07">
            <w:pPr>
              <w:rPr>
                <w:sz w:val="18"/>
              </w:rPr>
            </w:pPr>
          </w:p>
        </w:tc>
        <w:tc>
          <w:tcPr>
            <w:tcW w:w="1379" w:type="pct"/>
          </w:tcPr>
          <w:p w:rsidR="00144966" w:rsidRPr="002847DB" w:rsidRDefault="00144966" w:rsidP="009B0B07">
            <w:pPr>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DD0D09">
            <w:pPr>
              <w:pStyle w:val="Tabletext"/>
              <w:tabs>
                <w:tab w:val="left" w:pos="311"/>
              </w:tabs>
              <w:ind w:left="322" w:hanging="322"/>
            </w:pPr>
            <w:r w:rsidRPr="002847DB">
              <w:tab/>
            </w:r>
            <w:r w:rsidRPr="002847DB">
              <w:rPr>
                <w:i/>
              </w:rPr>
              <w:t>attach extra page if you need more space</w:t>
            </w:r>
          </w:p>
        </w:tc>
        <w:tc>
          <w:tcPr>
            <w:tcW w:w="197" w:type="pct"/>
            <w:gridSpan w:val="2"/>
          </w:tcPr>
          <w:p w:rsidR="00144966" w:rsidRPr="002847DB" w:rsidRDefault="00144966" w:rsidP="009B0B07">
            <w:pPr>
              <w:rPr>
                <w:sz w:val="18"/>
              </w:rPr>
            </w:pPr>
          </w:p>
        </w:tc>
        <w:tc>
          <w:tcPr>
            <w:tcW w:w="1657"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214" w:type="pct"/>
            <w:gridSpan w:val="2"/>
          </w:tcPr>
          <w:p w:rsidR="00144966" w:rsidRPr="002847DB" w:rsidRDefault="00144966" w:rsidP="009B0B07">
            <w:pPr>
              <w:rPr>
                <w:sz w:val="18"/>
              </w:rPr>
            </w:pPr>
          </w:p>
        </w:tc>
        <w:tc>
          <w:tcPr>
            <w:tcW w:w="1379"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871" w:type="pct"/>
            <w:gridSpan w:val="7"/>
          </w:tcPr>
          <w:p w:rsidR="00144966" w:rsidRPr="002847DB" w:rsidRDefault="00144966" w:rsidP="009B0B07">
            <w:pPr>
              <w:rPr>
                <w:sz w:val="18"/>
              </w:rPr>
            </w:pPr>
          </w:p>
        </w:tc>
        <w:tc>
          <w:tcPr>
            <w:tcW w:w="1576" w:type="pct"/>
            <w:gridSpan w:val="2"/>
          </w:tcPr>
          <w:p w:rsidR="00144966" w:rsidRPr="002847DB" w:rsidRDefault="00144966" w:rsidP="009B0B07">
            <w:pPr>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6C20F4">
            <w:pPr>
              <w:pStyle w:val="Tabletext"/>
              <w:tabs>
                <w:tab w:val="left" w:pos="311"/>
              </w:tabs>
              <w:ind w:left="322" w:hanging="322"/>
            </w:pPr>
            <w:r w:rsidRPr="002847DB">
              <w:t>2</w:t>
            </w:r>
            <w:r w:rsidRPr="002847DB">
              <w:tab/>
              <w:t>Postal address for service of documents on each applicant</w:t>
            </w:r>
          </w:p>
        </w:tc>
        <w:tc>
          <w:tcPr>
            <w:tcW w:w="3446" w:type="pct"/>
            <w:gridSpan w:val="9"/>
          </w:tcPr>
          <w:p w:rsidR="00144966" w:rsidRPr="002847DB" w:rsidRDefault="00144966" w:rsidP="009B0B07">
            <w:pPr>
              <w:ind w:left="175"/>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DD0D09" w:rsidP="0078335C">
            <w:pPr>
              <w:pStyle w:val="Tabletext"/>
              <w:tabs>
                <w:tab w:val="left" w:pos="311"/>
              </w:tabs>
              <w:ind w:left="322" w:hanging="322"/>
            </w:pPr>
            <w:r w:rsidRPr="002847DB">
              <w:rPr>
                <w:i/>
              </w:rPr>
              <w:tab/>
            </w:r>
            <w:r w:rsidR="00144966" w:rsidRPr="002847DB">
              <w:rPr>
                <w:i/>
              </w:rPr>
              <w:t>Applicant 1</w:t>
            </w:r>
          </w:p>
        </w:tc>
        <w:tc>
          <w:tcPr>
            <w:tcW w:w="3446" w:type="pct"/>
            <w:gridSpan w:val="9"/>
          </w:tcPr>
          <w:p w:rsidR="00144966" w:rsidRPr="002847DB" w:rsidRDefault="00144966" w:rsidP="009B0B07">
            <w:pPr>
              <w:pStyle w:val="Tabletext"/>
            </w:pPr>
            <w:r w:rsidRPr="002847DB">
              <w:t xml:space="preserve">send to solicitor/s in 3 </w:t>
            </w:r>
            <w:r w:rsidRPr="002847DB">
              <w:sym w:font="Webdings" w:char="F063"/>
            </w:r>
            <w:r w:rsidRPr="002847DB">
              <w:tab/>
              <w:t xml:space="preserve">other  </w:t>
            </w:r>
            <w:r w:rsidRPr="002847DB">
              <w:sym w:font="Webdings" w:char="F063"/>
            </w:r>
            <w:r w:rsidRPr="002847DB">
              <w:t xml:space="preserve">  give details: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i/>
                <w:sz w:val="18"/>
              </w:rPr>
            </w:pPr>
          </w:p>
        </w:tc>
        <w:tc>
          <w:tcPr>
            <w:tcW w:w="164" w:type="pct"/>
          </w:tcPr>
          <w:p w:rsidR="00144966" w:rsidRPr="002847DB" w:rsidRDefault="00144966" w:rsidP="009B0B07">
            <w:pPr>
              <w:rPr>
                <w:sz w:val="18"/>
              </w:rPr>
            </w:pPr>
          </w:p>
        </w:tc>
        <w:tc>
          <w:tcPr>
            <w:tcW w:w="3282" w:type="pct"/>
            <w:gridSpan w:val="8"/>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postcode</w:t>
            </w:r>
          </w:p>
          <w:p w:rsidR="00144966" w:rsidRPr="002847DB" w:rsidRDefault="00144966" w:rsidP="00451CF0">
            <w:pPr>
              <w:pStyle w:val="Tabletext"/>
              <w:tabs>
                <w:tab w:val="left" w:pos="3265"/>
              </w:tabs>
            </w:pPr>
            <w:r w:rsidRPr="002847DB">
              <w:t>tel (     )</w:t>
            </w:r>
            <w:r w:rsidRPr="002847DB">
              <w:tab/>
              <w:t>email (     )</w:t>
            </w:r>
          </w:p>
        </w:tc>
      </w:tr>
      <w:tr w:rsidR="00144966" w:rsidRPr="002847DB" w:rsidTr="009B0B07">
        <w:trPr>
          <w:cantSplit/>
          <w:trHeight w:val="240"/>
        </w:trPr>
        <w:tc>
          <w:tcPr>
            <w:tcW w:w="1554" w:type="pct"/>
            <w:gridSpan w:val="2"/>
            <w:tcBorders>
              <w:right w:val="single" w:sz="4" w:space="0" w:color="auto"/>
            </w:tcBorders>
          </w:tcPr>
          <w:p w:rsidR="00144966" w:rsidRPr="002847DB" w:rsidRDefault="00DD0D09" w:rsidP="00DD0D09">
            <w:pPr>
              <w:pStyle w:val="Tabletext"/>
              <w:tabs>
                <w:tab w:val="left" w:pos="311"/>
              </w:tabs>
              <w:ind w:left="322" w:hanging="322"/>
            </w:pPr>
            <w:r w:rsidRPr="002847DB">
              <w:rPr>
                <w:i/>
              </w:rPr>
              <w:tab/>
            </w:r>
            <w:r w:rsidR="00144966" w:rsidRPr="002847DB">
              <w:rPr>
                <w:i/>
              </w:rPr>
              <w:t>Applicant 2</w:t>
            </w:r>
          </w:p>
        </w:tc>
        <w:tc>
          <w:tcPr>
            <w:tcW w:w="3446" w:type="pct"/>
            <w:gridSpan w:val="9"/>
          </w:tcPr>
          <w:p w:rsidR="00144966" w:rsidRPr="002847DB" w:rsidRDefault="00144966" w:rsidP="009B0B07">
            <w:pPr>
              <w:pStyle w:val="Tabletext"/>
            </w:pPr>
            <w:r w:rsidRPr="002847DB">
              <w:t xml:space="preserve">send to solicitor/s in 3 </w:t>
            </w:r>
            <w:r w:rsidRPr="002847DB">
              <w:sym w:font="Webdings" w:char="F063"/>
            </w:r>
            <w:r w:rsidRPr="002847DB">
              <w:tab/>
              <w:t xml:space="preserve">other  </w:t>
            </w:r>
            <w:r w:rsidRPr="002847DB">
              <w:sym w:font="Webdings" w:char="F063"/>
            </w:r>
            <w:r w:rsidRPr="002847DB">
              <w:t xml:space="preserve">  give details: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pStyle w:val="Tabletext"/>
            </w:pPr>
          </w:p>
          <w:p w:rsidR="00144966" w:rsidRPr="002847DB" w:rsidRDefault="008967E3" w:rsidP="008967E3">
            <w:pPr>
              <w:pStyle w:val="Tabletext"/>
              <w:tabs>
                <w:tab w:val="left" w:pos="311"/>
              </w:tabs>
              <w:ind w:left="322" w:hanging="322"/>
            </w:pPr>
            <w:r w:rsidRPr="002847DB">
              <w:rPr>
                <w:i/>
              </w:rPr>
              <w:tab/>
            </w:r>
            <w:r w:rsidR="00144966" w:rsidRPr="002847DB">
              <w:rPr>
                <w:i/>
              </w:rPr>
              <w:t>Attach separate sheet for any others</w:t>
            </w:r>
          </w:p>
        </w:tc>
        <w:tc>
          <w:tcPr>
            <w:tcW w:w="164" w:type="pct"/>
          </w:tcPr>
          <w:p w:rsidR="00144966" w:rsidRPr="002847DB" w:rsidRDefault="00144966" w:rsidP="009B0B07">
            <w:pPr>
              <w:rPr>
                <w:sz w:val="18"/>
              </w:rPr>
            </w:pPr>
          </w:p>
        </w:tc>
        <w:tc>
          <w:tcPr>
            <w:tcW w:w="3282" w:type="pct"/>
            <w:gridSpan w:val="8"/>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postcode</w:t>
            </w:r>
          </w:p>
          <w:p w:rsidR="00144966" w:rsidRPr="002847DB" w:rsidRDefault="00144966" w:rsidP="00451CF0">
            <w:pPr>
              <w:pStyle w:val="Tabletext"/>
              <w:tabs>
                <w:tab w:val="left" w:pos="3265"/>
              </w:tabs>
            </w:pPr>
            <w:r w:rsidRPr="002847DB">
              <w:t>tel (     )</w:t>
            </w:r>
            <w:r w:rsidRPr="002847DB">
              <w:tab/>
              <w:t>email (     )</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3446" w:type="pct"/>
            <w:gridSpan w:val="9"/>
          </w:tcPr>
          <w:p w:rsidR="00144966" w:rsidRPr="002847DB" w:rsidRDefault="00144966" w:rsidP="009B0B07">
            <w:pPr>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50799">
            <w:pPr>
              <w:pStyle w:val="Tabletext"/>
              <w:tabs>
                <w:tab w:val="left" w:pos="311"/>
              </w:tabs>
              <w:ind w:left="322" w:hanging="322"/>
              <w:rPr>
                <w:i/>
              </w:rPr>
            </w:pPr>
            <w:r w:rsidRPr="002847DB">
              <w:t>3</w:t>
            </w:r>
            <w:r w:rsidRPr="002847DB">
              <w:tab/>
              <w:t>Solicitor for each applicant</w:t>
            </w:r>
          </w:p>
        </w:tc>
        <w:tc>
          <w:tcPr>
            <w:tcW w:w="3446" w:type="pct"/>
            <w:gridSpan w:val="9"/>
          </w:tcPr>
          <w:p w:rsidR="00144966" w:rsidRPr="002847DB" w:rsidRDefault="00144966" w:rsidP="009B0B07">
            <w:pPr>
              <w:tabs>
                <w:tab w:val="left" w:pos="1734"/>
                <w:tab w:val="left" w:pos="3435"/>
              </w:tabs>
              <w:rPr>
                <w:sz w:val="18"/>
              </w:rPr>
            </w:pPr>
          </w:p>
        </w:tc>
      </w:tr>
      <w:tr w:rsidR="00144966" w:rsidRPr="002847DB" w:rsidTr="009B0B07">
        <w:tc>
          <w:tcPr>
            <w:tcW w:w="1554" w:type="pct"/>
            <w:gridSpan w:val="2"/>
            <w:tcBorders>
              <w:right w:val="single" w:sz="4" w:space="0" w:color="auto"/>
            </w:tcBorders>
          </w:tcPr>
          <w:p w:rsidR="00144966" w:rsidRPr="002847DB" w:rsidRDefault="00950799" w:rsidP="00967AC7">
            <w:pPr>
              <w:pStyle w:val="Tabletext"/>
              <w:tabs>
                <w:tab w:val="left" w:pos="311"/>
              </w:tabs>
              <w:spacing w:before="120"/>
              <w:ind w:left="323" w:hanging="323"/>
            </w:pPr>
            <w:r w:rsidRPr="002847DB">
              <w:rPr>
                <w:i/>
              </w:rPr>
              <w:tab/>
            </w:r>
            <w:r w:rsidR="00144966" w:rsidRPr="002847DB">
              <w:rPr>
                <w:i/>
              </w:rPr>
              <w:t>Applicant 1</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firm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address</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phone/email</w:t>
            </w:r>
          </w:p>
          <w:p w:rsidR="00144966" w:rsidRPr="002847DB" w:rsidRDefault="00950799" w:rsidP="00967AC7">
            <w:pPr>
              <w:pStyle w:val="Tabletext"/>
              <w:tabs>
                <w:tab w:val="left" w:pos="311"/>
              </w:tabs>
              <w:spacing w:before="120"/>
              <w:ind w:left="323" w:hanging="323"/>
            </w:pPr>
            <w:r w:rsidRPr="002847DB">
              <w:rPr>
                <w:i/>
              </w:rPr>
              <w:tab/>
            </w:r>
            <w:r w:rsidR="00144966" w:rsidRPr="002847DB">
              <w:rPr>
                <w:i/>
              </w:rPr>
              <w:t>Applicant 2</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firm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address</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phone/email</w:t>
            </w:r>
          </w:p>
          <w:p w:rsidR="00144966" w:rsidRPr="002847DB" w:rsidRDefault="00950799" w:rsidP="00451CF0">
            <w:pPr>
              <w:pStyle w:val="Tabletext"/>
              <w:tabs>
                <w:tab w:val="left" w:pos="311"/>
              </w:tabs>
              <w:ind w:left="322" w:hanging="322"/>
            </w:pPr>
            <w:r w:rsidRPr="002847DB">
              <w:rPr>
                <w:i/>
              </w:rPr>
              <w:tab/>
            </w:r>
            <w:r w:rsidR="00144966" w:rsidRPr="002847DB">
              <w:rPr>
                <w:i/>
              </w:rPr>
              <w:t>Attach separate sheet for any others</w:t>
            </w:r>
          </w:p>
        </w:tc>
        <w:tc>
          <w:tcPr>
            <w:tcW w:w="164" w:type="pct"/>
          </w:tcPr>
          <w:p w:rsidR="00144966" w:rsidRPr="002847DB" w:rsidRDefault="00144966" w:rsidP="009B0B07">
            <w:pPr>
              <w:rPr>
                <w:sz w:val="18"/>
              </w:rPr>
            </w:pPr>
          </w:p>
        </w:tc>
        <w:tc>
          <w:tcPr>
            <w:tcW w:w="3282" w:type="pct"/>
            <w:gridSpan w:val="8"/>
          </w:tcPr>
          <w:p w:rsidR="00144966" w:rsidRPr="002847DB" w:rsidRDefault="00144966" w:rsidP="009B0B07">
            <w:pPr>
              <w:pStyle w:val="Tabletext"/>
            </w:pPr>
          </w:p>
          <w:p w:rsidR="00144966" w:rsidRPr="002847DB" w:rsidRDefault="00144966" w:rsidP="00973958">
            <w:pPr>
              <w:pStyle w:val="Tabletext"/>
              <w:spacing w:before="120"/>
            </w:pPr>
          </w:p>
          <w:p w:rsidR="00144966" w:rsidRPr="002847DB" w:rsidRDefault="00144966" w:rsidP="009B0B07">
            <w:pPr>
              <w:pStyle w:val="Tabletext"/>
            </w:pPr>
            <w:r w:rsidRPr="002847DB">
              <w:tab/>
              <w:t>code</w:t>
            </w:r>
          </w:p>
          <w:p w:rsidR="00144966" w:rsidRPr="002847DB" w:rsidRDefault="00144966" w:rsidP="009B0B07">
            <w:pPr>
              <w:pStyle w:val="Tabletext"/>
            </w:pPr>
            <w:r w:rsidRPr="002847DB">
              <w:tab/>
              <w:t>postcode</w:t>
            </w:r>
          </w:p>
          <w:p w:rsidR="00144966" w:rsidRPr="002847DB" w:rsidRDefault="00144966" w:rsidP="00451CF0">
            <w:pPr>
              <w:pStyle w:val="Tabletext"/>
              <w:tabs>
                <w:tab w:val="left" w:pos="3300"/>
              </w:tabs>
            </w:pPr>
            <w:r w:rsidRPr="002847DB">
              <w:t>tel (     )</w:t>
            </w:r>
            <w:r w:rsidRPr="002847DB">
              <w:tab/>
              <w:t>email (     )</w:t>
            </w: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73958">
            <w:pPr>
              <w:pStyle w:val="Tabletext"/>
              <w:spacing w:before="120"/>
            </w:pPr>
            <w:r w:rsidRPr="002847DB">
              <w:tab/>
              <w:t>code</w:t>
            </w:r>
          </w:p>
          <w:p w:rsidR="00144966" w:rsidRPr="002847DB" w:rsidRDefault="00144966" w:rsidP="009B0B07">
            <w:pPr>
              <w:pStyle w:val="Tabletext"/>
            </w:pPr>
            <w:r w:rsidRPr="002847DB">
              <w:tab/>
              <w:t>postcode</w:t>
            </w:r>
          </w:p>
          <w:p w:rsidR="00144966" w:rsidRPr="002847DB" w:rsidRDefault="00144966" w:rsidP="00451CF0">
            <w:pPr>
              <w:pStyle w:val="Tabletext"/>
              <w:tabs>
                <w:tab w:val="left" w:pos="3251"/>
              </w:tabs>
            </w:pPr>
            <w:r w:rsidRPr="002847DB">
              <w:t>tel (     )</w:t>
            </w:r>
            <w:r w:rsidRPr="002847DB">
              <w:tab/>
              <w:t>email (     )</w:t>
            </w:r>
          </w:p>
          <w:p w:rsidR="00144966" w:rsidRPr="002847DB" w:rsidRDefault="00144966" w:rsidP="009B0B07">
            <w:pPr>
              <w:tabs>
                <w:tab w:val="left" w:pos="1451"/>
                <w:tab w:val="left" w:pos="2727"/>
                <w:tab w:val="left" w:pos="2774"/>
              </w:tabs>
              <w:ind w:right="34"/>
              <w:rPr>
                <w:sz w:val="18"/>
              </w:rPr>
            </w:pPr>
          </w:p>
        </w:tc>
      </w:tr>
      <w:tr w:rsidR="00144966" w:rsidRPr="002847DB" w:rsidTr="009B0B07">
        <w:trPr>
          <w:cantSplit/>
          <w:trHeight w:val="240"/>
        </w:trPr>
        <w:tc>
          <w:tcPr>
            <w:tcW w:w="5000" w:type="pct"/>
            <w:gridSpan w:val="11"/>
            <w:shd w:val="clear" w:color="auto" w:fill="000000"/>
          </w:tcPr>
          <w:p w:rsidR="00144966" w:rsidRPr="002847DB" w:rsidRDefault="00144966" w:rsidP="009B0B07">
            <w:pPr>
              <w:pStyle w:val="Tabletext"/>
              <w:rPr>
                <w:sz w:val="18"/>
              </w:rPr>
            </w:pPr>
            <w:r w:rsidRPr="002847DB">
              <w:t>Details of issue(s) to be arbitrated</w:t>
            </w:r>
          </w:p>
        </w:tc>
      </w:tr>
      <w:tr w:rsidR="00144966" w:rsidRPr="002847DB" w:rsidTr="009B0B07">
        <w:trPr>
          <w:cantSplit/>
          <w:trHeight w:val="240"/>
        </w:trPr>
        <w:tc>
          <w:tcPr>
            <w:tcW w:w="1554" w:type="pct"/>
            <w:gridSpan w:val="2"/>
          </w:tcPr>
          <w:p w:rsidR="00144966" w:rsidRPr="002847DB" w:rsidRDefault="00144966" w:rsidP="009B0B07">
            <w:pPr>
              <w:pStyle w:val="Tabletext"/>
            </w:pPr>
            <w:r w:rsidRPr="002847DB">
              <w:t>4</w:t>
            </w: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keepNext/>
              <w:keepLines/>
              <w:ind w:left="284" w:hanging="284"/>
              <w:rPr>
                <w:sz w:val="18"/>
              </w:rPr>
            </w:pPr>
          </w:p>
        </w:tc>
        <w:tc>
          <w:tcPr>
            <w:tcW w:w="3446" w:type="pct"/>
            <w:gridSpan w:val="9"/>
            <w:tcBorders>
              <w:left w:val="single" w:sz="4" w:space="0" w:color="auto"/>
            </w:tcBorders>
          </w:tcPr>
          <w:p w:rsidR="00144966" w:rsidRPr="002847DB" w:rsidRDefault="00144966" w:rsidP="009B0B07">
            <w:pPr>
              <w:keepNext/>
              <w:rPr>
                <w:sz w:val="18"/>
              </w:rPr>
            </w:pPr>
          </w:p>
        </w:tc>
      </w:tr>
      <w:tr w:rsidR="00144966" w:rsidRPr="002847DB" w:rsidTr="009B0B07">
        <w:trPr>
          <w:cantSplit/>
          <w:trHeight w:val="240"/>
        </w:trPr>
        <w:tc>
          <w:tcPr>
            <w:tcW w:w="1554" w:type="pct"/>
            <w:gridSpan w:val="2"/>
            <w:shd w:val="clear" w:color="auto" w:fill="000000"/>
          </w:tcPr>
          <w:p w:rsidR="00144966" w:rsidRPr="002847DB" w:rsidRDefault="00144966" w:rsidP="009B0B07">
            <w:pPr>
              <w:pStyle w:val="Tabletext"/>
            </w:pPr>
            <w:r w:rsidRPr="002847DB">
              <w:t>Details of arbitrator</w:t>
            </w:r>
          </w:p>
        </w:tc>
        <w:tc>
          <w:tcPr>
            <w:tcW w:w="3446" w:type="pct"/>
            <w:gridSpan w:val="9"/>
            <w:shd w:val="clear" w:color="auto" w:fill="000000"/>
          </w:tcPr>
          <w:p w:rsidR="00144966" w:rsidRPr="002847DB" w:rsidRDefault="00144966" w:rsidP="009B0B07">
            <w:pPr>
              <w:rPr>
                <w:sz w:val="18"/>
              </w:rPr>
            </w:pPr>
          </w:p>
        </w:tc>
      </w:tr>
      <w:tr w:rsidR="00144966" w:rsidRPr="002847DB" w:rsidTr="009B0B07">
        <w:trPr>
          <w:cantSplit/>
          <w:trHeight w:val="240"/>
        </w:trPr>
        <w:tc>
          <w:tcPr>
            <w:tcW w:w="1554" w:type="pct"/>
            <w:gridSpan w:val="2"/>
          </w:tcPr>
          <w:p w:rsidR="00144966" w:rsidRPr="002847DB" w:rsidRDefault="00144966" w:rsidP="00DD0D09">
            <w:pPr>
              <w:pStyle w:val="Tabletext"/>
              <w:tabs>
                <w:tab w:val="left" w:pos="311"/>
              </w:tabs>
              <w:ind w:left="322" w:hanging="322"/>
            </w:pPr>
            <w:r w:rsidRPr="002847DB">
              <w:t>5</w:t>
            </w:r>
            <w:r w:rsidRPr="002847DB">
              <w:tab/>
              <w:t>If the parties have agreed on an arbitrator, give brief details of the proposed arbitrator, including name and address</w:t>
            </w:r>
          </w:p>
        </w:tc>
        <w:tc>
          <w:tcPr>
            <w:tcW w:w="3446" w:type="pct"/>
            <w:gridSpan w:val="9"/>
            <w:tcBorders>
              <w:left w:val="single" w:sz="4" w:space="0" w:color="auto"/>
            </w:tcBorders>
          </w:tcPr>
          <w:p w:rsidR="00144966" w:rsidRPr="002847DB" w:rsidRDefault="00144966" w:rsidP="009B0B07">
            <w:pPr>
              <w:rPr>
                <w:i/>
                <w:sz w:val="18"/>
              </w:rPr>
            </w:pPr>
          </w:p>
        </w:tc>
      </w:tr>
      <w:tr w:rsidR="00144966" w:rsidRPr="002847DB" w:rsidTr="009B0B07">
        <w:trPr>
          <w:cantSplit/>
        </w:trPr>
        <w:tc>
          <w:tcPr>
            <w:tcW w:w="1454" w:type="pct"/>
            <w:tcBorders>
              <w:top w:val="single" w:sz="4" w:space="0" w:color="auto"/>
              <w:left w:val="single" w:sz="4" w:space="0" w:color="auto"/>
            </w:tcBorders>
            <w:shd w:val="clear" w:color="auto" w:fill="000000"/>
          </w:tcPr>
          <w:p w:rsidR="00144966" w:rsidRPr="002847DB" w:rsidRDefault="00144966" w:rsidP="009B0B07">
            <w:pPr>
              <w:pStyle w:val="Tabletext"/>
            </w:pPr>
            <w:r w:rsidRPr="002847DB">
              <w:t>Signature</w:t>
            </w:r>
          </w:p>
        </w:tc>
        <w:tc>
          <w:tcPr>
            <w:tcW w:w="3546" w:type="pct"/>
            <w:gridSpan w:val="10"/>
            <w:tcBorders>
              <w:top w:val="single" w:sz="4" w:space="0" w:color="auto"/>
              <w:right w:val="single" w:sz="4" w:space="0" w:color="auto"/>
            </w:tcBorders>
            <w:shd w:val="clear" w:color="auto" w:fill="000000"/>
          </w:tcPr>
          <w:p w:rsidR="00144966" w:rsidRPr="002847DB" w:rsidRDefault="00144966" w:rsidP="009B0B07">
            <w:pPr>
              <w:rPr>
                <w:i/>
                <w:sz w:val="24"/>
              </w:rPr>
            </w:pPr>
          </w:p>
        </w:tc>
      </w:tr>
      <w:tr w:rsidR="00144966" w:rsidRPr="002847DB" w:rsidTr="009B0B07">
        <w:trPr>
          <w:cantSplit/>
        </w:trPr>
        <w:tc>
          <w:tcPr>
            <w:tcW w:w="3226" w:type="pct"/>
            <w:gridSpan w:val="6"/>
          </w:tcPr>
          <w:p w:rsidR="00144966" w:rsidRPr="002847DB" w:rsidRDefault="00144966" w:rsidP="009B0B07">
            <w:pPr>
              <w:pStyle w:val="Tabletext"/>
            </w:pPr>
            <w:r w:rsidRPr="002847DB">
              <w:t>Signed</w:t>
            </w:r>
          </w:p>
        </w:tc>
        <w:tc>
          <w:tcPr>
            <w:tcW w:w="164" w:type="pct"/>
          </w:tcPr>
          <w:p w:rsidR="00144966" w:rsidRPr="002847DB" w:rsidRDefault="00144966" w:rsidP="009B0B07">
            <w:pPr>
              <w:tabs>
                <w:tab w:val="left" w:pos="3435"/>
              </w:tabs>
              <w:rPr>
                <w:sz w:val="18"/>
              </w:rPr>
            </w:pPr>
          </w:p>
        </w:tc>
        <w:tc>
          <w:tcPr>
            <w:tcW w:w="1610" w:type="pct"/>
            <w:gridSpan w:val="4"/>
          </w:tcPr>
          <w:p w:rsidR="00144966" w:rsidRPr="002847DB" w:rsidRDefault="00144966" w:rsidP="009B0B07">
            <w:pPr>
              <w:pStyle w:val="Tabletext"/>
            </w:pPr>
            <w:r w:rsidRPr="002847DB">
              <w:t>Date</w:t>
            </w:r>
          </w:p>
        </w:tc>
      </w:tr>
      <w:tr w:rsidR="00144966" w:rsidRPr="002847DB" w:rsidTr="009B0B07">
        <w:trPr>
          <w:cantSplit/>
        </w:trPr>
        <w:tc>
          <w:tcPr>
            <w:tcW w:w="3226" w:type="pct"/>
            <w:gridSpan w:val="6"/>
            <w:tcBorders>
              <w:top w:val="single" w:sz="4" w:space="0" w:color="auto"/>
              <w:left w:val="single" w:sz="4" w:space="0" w:color="auto"/>
              <w:bottom w:val="single" w:sz="4" w:space="0" w:color="auto"/>
              <w:right w:val="single" w:sz="4" w:space="0" w:color="auto"/>
            </w:tcBorders>
          </w:tcPr>
          <w:p w:rsidR="00144966" w:rsidRPr="002847DB" w:rsidRDefault="00144966" w:rsidP="009B0B07">
            <w:pPr>
              <w:spacing w:line="240" w:lineRule="auto"/>
              <w:rPr>
                <w:sz w:val="18"/>
              </w:rPr>
            </w:pPr>
          </w:p>
        </w:tc>
        <w:tc>
          <w:tcPr>
            <w:tcW w:w="164" w:type="pct"/>
            <w:tcBorders>
              <w:right w:val="single" w:sz="4" w:space="0" w:color="auto"/>
            </w:tcBorders>
          </w:tcPr>
          <w:p w:rsidR="00144966" w:rsidRPr="002847DB" w:rsidRDefault="00144966" w:rsidP="009B0B07">
            <w:pPr>
              <w:tabs>
                <w:tab w:val="left" w:pos="3435"/>
              </w:tabs>
              <w:rPr>
                <w:sz w:val="18"/>
              </w:rPr>
            </w:pPr>
          </w:p>
        </w:tc>
        <w:tc>
          <w:tcPr>
            <w:tcW w:w="1610" w:type="pct"/>
            <w:gridSpan w:val="4"/>
            <w:tcBorders>
              <w:top w:val="single" w:sz="4" w:space="0" w:color="auto"/>
              <w:bottom w:val="single" w:sz="4" w:space="0" w:color="auto"/>
              <w:right w:val="single" w:sz="4" w:space="0" w:color="auto"/>
            </w:tcBorders>
          </w:tcPr>
          <w:p w:rsidR="00144966" w:rsidRPr="002847DB" w:rsidRDefault="00144966" w:rsidP="009B0B07">
            <w:pPr>
              <w:tabs>
                <w:tab w:val="left" w:pos="3435"/>
              </w:tabs>
              <w:rPr>
                <w:sz w:val="18"/>
              </w:rPr>
            </w:pPr>
          </w:p>
        </w:tc>
      </w:tr>
      <w:tr w:rsidR="00144966" w:rsidRPr="002847DB" w:rsidTr="009B0B07">
        <w:trPr>
          <w:cantSplit/>
        </w:trPr>
        <w:tc>
          <w:tcPr>
            <w:tcW w:w="5000" w:type="pct"/>
            <w:gridSpan w:val="11"/>
          </w:tcPr>
          <w:p w:rsidR="00144966" w:rsidRPr="002847DB" w:rsidRDefault="00144966" w:rsidP="009B0B07">
            <w:pPr>
              <w:pStyle w:val="Tabletext"/>
            </w:pPr>
            <w:r w:rsidRPr="002847DB">
              <w:tab/>
              <w:t xml:space="preserve">applicant(s) </w:t>
            </w:r>
            <w:r w:rsidRPr="002847DB">
              <w:sym w:font="Webdings" w:char="F063"/>
            </w:r>
            <w:r w:rsidRPr="002847DB">
              <w:tab/>
              <w:t xml:space="preserve">solicitor for applicant(s) </w:t>
            </w:r>
            <w:r w:rsidRPr="002847DB">
              <w:sym w:font="Webdings" w:char="F063"/>
            </w:r>
          </w:p>
        </w:tc>
      </w:tr>
      <w:tr w:rsidR="00144966" w:rsidRPr="002847DB" w:rsidTr="009B0B07">
        <w:trPr>
          <w:cantSplit/>
        </w:trPr>
        <w:tc>
          <w:tcPr>
            <w:tcW w:w="5000" w:type="pct"/>
            <w:gridSpan w:val="11"/>
          </w:tcPr>
          <w:p w:rsidR="00144966" w:rsidRPr="002847DB" w:rsidRDefault="00144966" w:rsidP="009B0B07">
            <w:pPr>
              <w:pStyle w:val="Tabletext"/>
            </w:pPr>
            <w:r w:rsidRPr="002847DB">
              <w:t>This application was prepared by</w:t>
            </w:r>
            <w:r w:rsidRPr="002847DB">
              <w:tab/>
              <w:t xml:space="preserve">applicant </w:t>
            </w:r>
            <w:r w:rsidRPr="002847DB">
              <w:sym w:font="Webdings" w:char="F063"/>
            </w:r>
            <w:r w:rsidRPr="002847DB">
              <w:tab/>
              <w:t xml:space="preserve">solicitor </w:t>
            </w:r>
            <w:r w:rsidRPr="002847DB">
              <w:sym w:font="Webdings" w:char="F063"/>
            </w:r>
            <w:r w:rsidRPr="002847DB">
              <w:tab/>
              <w:t xml:space="preserve">counsel </w:t>
            </w:r>
            <w:r w:rsidRPr="002847DB">
              <w:sym w:font="Webdings" w:char="F063"/>
            </w:r>
          </w:p>
        </w:tc>
      </w:tr>
      <w:tr w:rsidR="00144966" w:rsidRPr="002847DB" w:rsidTr="009B0B07">
        <w:trPr>
          <w:cantSplit/>
        </w:trPr>
        <w:tc>
          <w:tcPr>
            <w:tcW w:w="1946" w:type="pct"/>
            <w:gridSpan w:val="5"/>
          </w:tcPr>
          <w:p w:rsidR="00144966" w:rsidRPr="002847DB" w:rsidRDefault="00144966" w:rsidP="009B0B07">
            <w:pPr>
              <w:pStyle w:val="Tabletext"/>
            </w:pPr>
            <w:r w:rsidRPr="002847DB">
              <w:t>(</w:t>
            </w:r>
            <w:r w:rsidRPr="002847DB">
              <w:rPr>
                <w:i/>
              </w:rPr>
              <w:t>print name if solicitor/counsel)</w:t>
            </w:r>
          </w:p>
        </w:tc>
        <w:tc>
          <w:tcPr>
            <w:tcW w:w="3054" w:type="pct"/>
            <w:gridSpan w:val="6"/>
            <w:tcBorders>
              <w:top w:val="single" w:sz="4" w:space="0" w:color="auto"/>
              <w:left w:val="single" w:sz="4" w:space="0" w:color="auto"/>
              <w:bottom w:val="single" w:sz="4" w:space="0" w:color="auto"/>
              <w:right w:val="single" w:sz="4" w:space="0" w:color="auto"/>
            </w:tcBorders>
          </w:tcPr>
          <w:p w:rsidR="00144966" w:rsidRPr="002847DB" w:rsidRDefault="00144966" w:rsidP="009B0B07">
            <w:pPr>
              <w:tabs>
                <w:tab w:val="left" w:pos="1134"/>
                <w:tab w:val="left" w:pos="3119"/>
              </w:tabs>
              <w:rPr>
                <w:sz w:val="18"/>
              </w:rPr>
            </w:pPr>
          </w:p>
        </w:tc>
      </w:tr>
    </w:tbl>
    <w:p w:rsidR="00144966" w:rsidRPr="002847DB" w:rsidRDefault="00144966" w:rsidP="00A730AE">
      <w:pPr>
        <w:pStyle w:val="ActHead5"/>
        <w:pageBreakBefore/>
      </w:pPr>
      <w:bookmarkStart w:id="224" w:name="_Toc170386297"/>
      <w:r w:rsidRPr="00807F5F">
        <w:t>Form 7</w:t>
      </w:r>
      <w:r w:rsidRPr="002847DB">
        <w:t>—</w:t>
      </w:r>
      <w:r w:rsidRPr="00807F5F">
        <w:t>Application relating to relevant property or financial arbitration</w:t>
      </w:r>
      <w:bookmarkEnd w:id="224"/>
    </w:p>
    <w:p w:rsidR="00144966" w:rsidRPr="002847DB" w:rsidRDefault="00144966" w:rsidP="00144966">
      <w:pPr>
        <w:keepNext/>
        <w:keepLines/>
        <w:rPr>
          <w:sz w:val="12"/>
          <w:szCs w:val="12"/>
        </w:rPr>
      </w:pPr>
    </w:p>
    <w:tbl>
      <w:tblPr>
        <w:tblW w:w="5000" w:type="pct"/>
        <w:tblLook w:val="0000" w:firstRow="0" w:lastRow="0" w:firstColumn="0" w:lastColumn="0" w:noHBand="0" w:noVBand="0"/>
      </w:tblPr>
      <w:tblGrid>
        <w:gridCol w:w="3994"/>
        <w:gridCol w:w="1847"/>
        <w:gridCol w:w="2688"/>
      </w:tblGrid>
      <w:tr w:rsidR="00144966" w:rsidRPr="002847DB" w:rsidTr="009B0B07">
        <w:trPr>
          <w:cantSplit/>
          <w:trHeight w:val="580"/>
        </w:trPr>
        <w:tc>
          <w:tcPr>
            <w:tcW w:w="2341" w:type="pct"/>
            <w:vMerge w:val="restart"/>
          </w:tcPr>
          <w:p w:rsidR="00144966" w:rsidRPr="002847DB" w:rsidRDefault="00144966" w:rsidP="009B0B07">
            <w:pPr>
              <w:pStyle w:val="Tabletext"/>
              <w:rPr>
                <w:b/>
              </w:rPr>
            </w:pPr>
            <w:r w:rsidRPr="002847DB">
              <w:rPr>
                <w:b/>
              </w:rPr>
              <w:t>[</w:t>
            </w:r>
            <w:r w:rsidRPr="002847DB">
              <w:t>name of court</w:t>
            </w:r>
            <w:r w:rsidRPr="002847DB">
              <w:rPr>
                <w:b/>
              </w:rPr>
              <w:t>]</w:t>
            </w:r>
          </w:p>
          <w:p w:rsidR="00144966" w:rsidRPr="002847DB" w:rsidRDefault="00144966" w:rsidP="009B0B07">
            <w:pPr>
              <w:pStyle w:val="Tabletext"/>
            </w:pPr>
            <w:r w:rsidRPr="002847DB">
              <w:rPr>
                <w:b/>
                <w:sz w:val="32"/>
              </w:rPr>
              <w:br/>
            </w:r>
            <w:r w:rsidRPr="002847DB">
              <w:rPr>
                <w:b/>
                <w:sz w:val="32"/>
              </w:rPr>
              <w:br/>
            </w:r>
            <w:r w:rsidRPr="002847DB">
              <w:rPr>
                <w:b/>
              </w:rPr>
              <w:t>Application relating to relevant property or financial arbitration</w:t>
            </w:r>
          </w:p>
          <w:p w:rsidR="00144966" w:rsidRPr="002847DB" w:rsidRDefault="00144966" w:rsidP="009B0B07">
            <w:pPr>
              <w:pStyle w:val="Tabletext"/>
            </w:pPr>
            <w:r w:rsidRPr="002847DB">
              <w:br/>
            </w:r>
            <w:r w:rsidRPr="002847DB">
              <w:br/>
            </w:r>
            <w:r w:rsidRPr="002847DB">
              <w:br/>
              <w:t>Form 7</w:t>
            </w:r>
            <w:r w:rsidR="00C35975" w:rsidRPr="002847DB">
              <w:t xml:space="preserve">—Section 25 of the </w:t>
            </w:r>
            <w:r w:rsidR="00C35975" w:rsidRPr="002847DB">
              <w:rPr>
                <w:i/>
              </w:rPr>
              <w:t>Family Law Regulations 2024</w:t>
            </w:r>
            <w:r w:rsidRPr="002847DB">
              <w:br/>
            </w:r>
          </w:p>
        </w:tc>
        <w:tc>
          <w:tcPr>
            <w:tcW w:w="2659" w:type="pct"/>
            <w:gridSpan w:val="2"/>
            <w:tcBorders>
              <w:top w:val="single" w:sz="4" w:space="0" w:color="auto"/>
              <w:left w:val="single" w:sz="4" w:space="0" w:color="auto"/>
              <w:right w:val="single" w:sz="4" w:space="0" w:color="auto"/>
            </w:tcBorders>
            <w:shd w:val="clear" w:color="auto" w:fill="000000"/>
          </w:tcPr>
          <w:p w:rsidR="00144966" w:rsidRPr="002847DB" w:rsidRDefault="00144966" w:rsidP="009B0B07">
            <w:pPr>
              <w:pStyle w:val="Tabletext"/>
            </w:pPr>
            <w:r w:rsidRPr="002847DB">
              <w:t>Fill in box A (file numbers)</w:t>
            </w:r>
          </w:p>
        </w:tc>
      </w:tr>
      <w:tr w:rsidR="00144966" w:rsidRPr="002847DB" w:rsidTr="009B0B07">
        <w:trPr>
          <w:cantSplit/>
          <w:trHeight w:val="580"/>
        </w:trPr>
        <w:tc>
          <w:tcPr>
            <w:tcW w:w="2341" w:type="pct"/>
            <w:vMerge/>
          </w:tcPr>
          <w:p w:rsidR="00144966" w:rsidRPr="002847DB" w:rsidRDefault="00144966" w:rsidP="009B0B07">
            <w:pPr>
              <w:keepNext/>
              <w:keepLines/>
              <w:jc w:val="right"/>
            </w:pPr>
          </w:p>
        </w:tc>
        <w:tc>
          <w:tcPr>
            <w:tcW w:w="1083" w:type="pct"/>
            <w:tcBorders>
              <w:left w:val="single" w:sz="4" w:space="0" w:color="auto"/>
            </w:tcBorders>
          </w:tcPr>
          <w:p w:rsidR="00144966" w:rsidRPr="002847DB" w:rsidRDefault="00144966" w:rsidP="00131503">
            <w:pPr>
              <w:pStyle w:val="Tabletext"/>
              <w:tabs>
                <w:tab w:val="left" w:pos="555"/>
              </w:tabs>
            </w:pPr>
            <w:r w:rsidRPr="002847DB">
              <w:t>A</w:t>
            </w:r>
            <w:r w:rsidRPr="002847DB">
              <w:tab/>
              <w:t>File</w:t>
            </w:r>
            <w:r w:rsidR="00131503" w:rsidRPr="002847DB">
              <w:t xml:space="preserve"> </w:t>
            </w:r>
            <w:r w:rsidRPr="002847DB">
              <w:t>Number</w:t>
            </w:r>
          </w:p>
        </w:tc>
        <w:tc>
          <w:tcPr>
            <w:tcW w:w="1576" w:type="pct"/>
            <w:tcBorders>
              <w:left w:val="single" w:sz="4" w:space="0" w:color="auto"/>
              <w:right w:val="single" w:sz="4" w:space="0" w:color="auto"/>
            </w:tcBorders>
          </w:tcPr>
          <w:p w:rsidR="00144966" w:rsidRPr="002847DB" w:rsidRDefault="00144966" w:rsidP="009B0B07">
            <w:pPr>
              <w:keepNext/>
              <w:keepLines/>
              <w:rPr>
                <w:sz w:val="18"/>
              </w:rPr>
            </w:pPr>
          </w:p>
        </w:tc>
      </w:tr>
      <w:tr w:rsidR="00144966" w:rsidRPr="002847DB" w:rsidTr="009B0B07">
        <w:trPr>
          <w:cantSplit/>
          <w:trHeight w:val="580"/>
        </w:trPr>
        <w:tc>
          <w:tcPr>
            <w:tcW w:w="2341" w:type="pct"/>
            <w:vMerge/>
          </w:tcPr>
          <w:p w:rsidR="00144966" w:rsidRPr="002847DB" w:rsidRDefault="00144966" w:rsidP="009B0B07">
            <w:pPr>
              <w:keepNext/>
              <w:keepLines/>
              <w:jc w:val="right"/>
            </w:pPr>
          </w:p>
        </w:tc>
        <w:tc>
          <w:tcPr>
            <w:tcW w:w="1083" w:type="pct"/>
            <w:tcBorders>
              <w:left w:val="single" w:sz="4" w:space="0" w:color="auto"/>
            </w:tcBorders>
          </w:tcPr>
          <w:p w:rsidR="00144966" w:rsidRPr="002847DB" w:rsidRDefault="00144966" w:rsidP="00982664">
            <w:pPr>
              <w:pStyle w:val="Tabletext"/>
              <w:tabs>
                <w:tab w:val="left" w:pos="555"/>
              </w:tabs>
            </w:pPr>
            <w:r w:rsidRPr="002847DB">
              <w:t>B</w:t>
            </w:r>
            <w:r w:rsidRPr="002847DB">
              <w:tab/>
              <w:t>Filed at</w:t>
            </w:r>
          </w:p>
          <w:p w:rsidR="00144966" w:rsidRPr="002847DB" w:rsidRDefault="00144966" w:rsidP="00982664">
            <w:pPr>
              <w:pStyle w:val="Tabletext"/>
              <w:tabs>
                <w:tab w:val="left" w:pos="555"/>
              </w:tabs>
            </w:pPr>
          </w:p>
          <w:p w:rsidR="00144966" w:rsidRPr="002847DB" w:rsidRDefault="00144966" w:rsidP="00982664">
            <w:pPr>
              <w:keepNext/>
              <w:keepLines/>
              <w:tabs>
                <w:tab w:val="left" w:pos="555"/>
                <w:tab w:val="right" w:pos="1309"/>
              </w:tabs>
              <w:rPr>
                <w:rFonts w:eastAsia="Times New Roman" w:cs="Times New Roman"/>
                <w:sz w:val="20"/>
                <w:lang w:eastAsia="en-AU"/>
              </w:rPr>
            </w:pPr>
          </w:p>
        </w:tc>
        <w:tc>
          <w:tcPr>
            <w:tcW w:w="1576" w:type="pct"/>
            <w:tcBorders>
              <w:left w:val="single" w:sz="4" w:space="0" w:color="auto"/>
              <w:right w:val="single" w:sz="4" w:space="0" w:color="auto"/>
            </w:tcBorders>
          </w:tcPr>
          <w:p w:rsidR="00144966" w:rsidRPr="002847DB" w:rsidRDefault="00144966" w:rsidP="009B0B07">
            <w:pPr>
              <w:keepNext/>
              <w:keepLines/>
              <w:rPr>
                <w:sz w:val="18"/>
              </w:rPr>
            </w:pPr>
          </w:p>
        </w:tc>
      </w:tr>
      <w:tr w:rsidR="00144966" w:rsidRPr="002847DB" w:rsidTr="009B0B07">
        <w:trPr>
          <w:cantSplit/>
          <w:trHeight w:val="580"/>
        </w:trPr>
        <w:tc>
          <w:tcPr>
            <w:tcW w:w="2341" w:type="pct"/>
            <w:vMerge/>
          </w:tcPr>
          <w:p w:rsidR="00144966" w:rsidRPr="002847DB" w:rsidRDefault="00144966" w:rsidP="009B0B07">
            <w:pPr>
              <w:keepNext/>
              <w:keepLines/>
              <w:jc w:val="right"/>
            </w:pPr>
          </w:p>
        </w:tc>
        <w:tc>
          <w:tcPr>
            <w:tcW w:w="1083" w:type="pct"/>
            <w:tcBorders>
              <w:left w:val="single" w:sz="4" w:space="0" w:color="auto"/>
              <w:bottom w:val="single" w:sz="4" w:space="0" w:color="auto"/>
            </w:tcBorders>
          </w:tcPr>
          <w:p w:rsidR="00144966" w:rsidRPr="002847DB" w:rsidRDefault="00144966" w:rsidP="00982664">
            <w:pPr>
              <w:pStyle w:val="Tabletext"/>
              <w:tabs>
                <w:tab w:val="left" w:pos="555"/>
              </w:tabs>
            </w:pPr>
            <w:r w:rsidRPr="002847DB">
              <w:t>C</w:t>
            </w:r>
            <w:r w:rsidRPr="002847DB">
              <w:tab/>
              <w:t>Hearing date</w:t>
            </w:r>
          </w:p>
          <w:p w:rsidR="00144966" w:rsidRPr="002847DB" w:rsidRDefault="00982664" w:rsidP="00982664">
            <w:pPr>
              <w:pStyle w:val="Tabletext"/>
              <w:tabs>
                <w:tab w:val="left" w:pos="555"/>
              </w:tabs>
            </w:pPr>
            <w:r w:rsidRPr="002847DB">
              <w:tab/>
            </w:r>
            <w:r w:rsidR="00144966" w:rsidRPr="002847DB">
              <w:t>Hearing time</w:t>
            </w:r>
          </w:p>
        </w:tc>
        <w:tc>
          <w:tcPr>
            <w:tcW w:w="1576"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AM</w:t>
            </w:r>
          </w:p>
          <w:p w:rsidR="00144966" w:rsidRPr="002847DB" w:rsidRDefault="00144966" w:rsidP="009B0B07">
            <w:pPr>
              <w:pStyle w:val="Tabletext"/>
            </w:pPr>
            <w:r w:rsidRPr="002847DB">
              <w:t>PM</w:t>
            </w:r>
          </w:p>
        </w:tc>
      </w:tr>
    </w:tbl>
    <w:p w:rsidR="00144966" w:rsidRPr="002847DB" w:rsidRDefault="00144966" w:rsidP="00144966">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2847DB" w:rsidTr="009B0B07">
        <w:tc>
          <w:tcPr>
            <w:tcW w:w="5000" w:type="pct"/>
            <w:tcBorders>
              <w:bottom w:val="nil"/>
            </w:tcBorders>
            <w:shd w:val="clear" w:color="auto" w:fill="000000"/>
          </w:tcPr>
          <w:p w:rsidR="00144966" w:rsidRPr="002847DB" w:rsidRDefault="00144966" w:rsidP="009B0B07">
            <w:pPr>
              <w:pStyle w:val="Tabletext"/>
              <w:rPr>
                <w:sz w:val="24"/>
              </w:rPr>
            </w:pPr>
            <w:r w:rsidRPr="002847DB">
              <w:t xml:space="preserve">Application </w:t>
            </w:r>
          </w:p>
        </w:tc>
      </w:tr>
      <w:tr w:rsidR="00144966" w:rsidRPr="002847DB" w:rsidTr="009B0B07">
        <w:tc>
          <w:tcPr>
            <w:tcW w:w="5000" w:type="pct"/>
            <w:tcBorders>
              <w:top w:val="nil"/>
            </w:tcBorders>
          </w:tcPr>
          <w:p w:rsidR="00144966" w:rsidRPr="002847DB" w:rsidRDefault="00144966" w:rsidP="009B0B07">
            <w:pPr>
              <w:pStyle w:val="Tabletext"/>
            </w:pPr>
            <w:r w:rsidRPr="002847DB">
              <w:t xml:space="preserve">The parties seek an order, details of which are given below, in relation to the </w:t>
            </w:r>
            <w:r w:rsidRPr="002847DB">
              <w:rPr>
                <w:szCs w:val="18"/>
              </w:rPr>
              <w:t>relevant property or financial arbitration</w:t>
            </w:r>
            <w:r w:rsidRPr="002847DB">
              <w:t xml:space="preserve"> of a dispute </w:t>
            </w:r>
          </w:p>
        </w:tc>
      </w:tr>
    </w:tbl>
    <w:p w:rsidR="00144966" w:rsidRPr="002847DB" w:rsidRDefault="00144966" w:rsidP="00144966">
      <w:pPr>
        <w:keepNext/>
        <w:keepLines/>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2847DB" w:rsidTr="009B0B07">
        <w:tc>
          <w:tcPr>
            <w:tcW w:w="5000" w:type="pct"/>
            <w:tcBorders>
              <w:bottom w:val="nil"/>
            </w:tcBorders>
            <w:shd w:val="clear" w:color="auto" w:fill="000000"/>
          </w:tcPr>
          <w:p w:rsidR="00144966" w:rsidRPr="002847DB" w:rsidRDefault="00144966" w:rsidP="009B0B07">
            <w:pPr>
              <w:pStyle w:val="Tabletext"/>
              <w:rPr>
                <w:sz w:val="24"/>
              </w:rPr>
            </w:pPr>
            <w:r w:rsidRPr="002847DB">
              <w:t>Notice</w:t>
            </w:r>
          </w:p>
        </w:tc>
      </w:tr>
      <w:tr w:rsidR="00144966" w:rsidRPr="002847DB" w:rsidTr="009B0B07">
        <w:tc>
          <w:tcPr>
            <w:tcW w:w="5000" w:type="pct"/>
            <w:tcBorders>
              <w:top w:val="nil"/>
            </w:tcBorders>
          </w:tcPr>
          <w:p w:rsidR="00144966" w:rsidRPr="002847DB" w:rsidRDefault="00144966" w:rsidP="009B0B07">
            <w:pPr>
              <w:pStyle w:val="Tabletext"/>
            </w:pPr>
            <w:r w:rsidRPr="002847DB">
              <w:t>Take notice that:</w:t>
            </w:r>
          </w:p>
          <w:p w:rsidR="00144966" w:rsidRPr="002847DB" w:rsidRDefault="00144966" w:rsidP="00543A83">
            <w:pPr>
              <w:pStyle w:val="Tabletext"/>
              <w:tabs>
                <w:tab w:val="left" w:pos="444"/>
              </w:tabs>
              <w:ind w:left="426" w:hanging="426"/>
            </w:pPr>
            <w:r w:rsidRPr="002847DB">
              <w:sym w:font="Webdings" w:char="F03C"/>
            </w:r>
            <w:r w:rsidRPr="002847DB">
              <w:tab/>
              <w:t>this application is set down for hearing before the Court sitting at the time and place in box C above</w:t>
            </w:r>
          </w:p>
          <w:p w:rsidR="00144966" w:rsidRPr="002847DB" w:rsidRDefault="00144966" w:rsidP="00543A83">
            <w:pPr>
              <w:pStyle w:val="Tabletext"/>
              <w:tabs>
                <w:tab w:val="left" w:pos="444"/>
              </w:tabs>
              <w:ind w:left="426" w:hanging="426"/>
            </w:pPr>
            <w:r w:rsidRPr="002847DB">
              <w:sym w:font="Webdings" w:char="F03C"/>
            </w:r>
            <w:r w:rsidRPr="002847DB">
              <w:tab/>
              <w:t>if you do not appear at the hearing, the Court may hear and decide the matter in your absence</w:t>
            </w:r>
          </w:p>
        </w:tc>
      </w:tr>
    </w:tbl>
    <w:p w:rsidR="00144966" w:rsidRPr="002847DB" w:rsidRDefault="00144966" w:rsidP="00144966">
      <w:pPr>
        <w:rPr>
          <w:sz w:val="12"/>
        </w:rPr>
      </w:pPr>
    </w:p>
    <w:tbl>
      <w:tblPr>
        <w:tblW w:w="5000" w:type="pct"/>
        <w:tblLook w:val="0000" w:firstRow="0" w:lastRow="0" w:firstColumn="0" w:lastColumn="0" w:noHBand="0" w:noVBand="0"/>
      </w:tblPr>
      <w:tblGrid>
        <w:gridCol w:w="2480"/>
        <w:gridCol w:w="171"/>
        <w:gridCol w:w="280"/>
        <w:gridCol w:w="56"/>
        <w:gridCol w:w="334"/>
        <w:gridCol w:w="2183"/>
        <w:gridCol w:w="280"/>
        <w:gridCol w:w="60"/>
        <w:gridCol w:w="167"/>
        <w:gridCol w:w="169"/>
        <w:gridCol w:w="167"/>
        <w:gridCol w:w="2182"/>
      </w:tblGrid>
      <w:tr w:rsidR="00144966" w:rsidRPr="002847DB" w:rsidTr="009B0B07">
        <w:trPr>
          <w:trHeight w:val="240"/>
        </w:trPr>
        <w:tc>
          <w:tcPr>
            <w:tcW w:w="1554" w:type="pct"/>
            <w:gridSpan w:val="2"/>
            <w:shd w:val="clear" w:color="auto" w:fill="000000"/>
          </w:tcPr>
          <w:p w:rsidR="00144966" w:rsidRPr="002847DB" w:rsidRDefault="00144966" w:rsidP="009B0B07">
            <w:pPr>
              <w:pStyle w:val="Tabletext"/>
            </w:pPr>
            <w:r w:rsidRPr="002847DB">
              <w:t>Details of parties</w:t>
            </w:r>
          </w:p>
        </w:tc>
        <w:tc>
          <w:tcPr>
            <w:tcW w:w="1970" w:type="pct"/>
            <w:gridSpan w:val="7"/>
            <w:shd w:val="clear" w:color="auto" w:fill="000000"/>
          </w:tcPr>
          <w:p w:rsidR="00144966" w:rsidRPr="002847DB" w:rsidRDefault="00144966" w:rsidP="009B0B07">
            <w:pPr>
              <w:rPr>
                <w:sz w:val="18"/>
              </w:rPr>
            </w:pPr>
          </w:p>
        </w:tc>
        <w:tc>
          <w:tcPr>
            <w:tcW w:w="1477" w:type="pct"/>
            <w:gridSpan w:val="3"/>
            <w:shd w:val="clear" w:color="auto" w:fill="000000"/>
          </w:tcPr>
          <w:p w:rsidR="00144966" w:rsidRPr="002847DB" w:rsidRDefault="00144966" w:rsidP="009B0B07">
            <w:pPr>
              <w:rPr>
                <w:sz w:val="18"/>
              </w:rPr>
            </w:pPr>
          </w:p>
        </w:tc>
      </w:tr>
      <w:tr w:rsidR="00144966" w:rsidRPr="002847DB" w:rsidTr="009B0B07">
        <w:trPr>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97" w:type="pct"/>
            <w:gridSpan w:val="2"/>
          </w:tcPr>
          <w:p w:rsidR="00144966" w:rsidRPr="002847DB" w:rsidRDefault="00144966" w:rsidP="009B0B07">
            <w:pPr>
              <w:rPr>
                <w:sz w:val="18"/>
              </w:rPr>
            </w:pPr>
          </w:p>
        </w:tc>
        <w:tc>
          <w:tcPr>
            <w:tcW w:w="1773" w:type="pct"/>
            <w:gridSpan w:val="5"/>
          </w:tcPr>
          <w:p w:rsidR="00144966" w:rsidRPr="002847DB" w:rsidRDefault="00144966" w:rsidP="009B0B07">
            <w:pPr>
              <w:rPr>
                <w:sz w:val="18"/>
              </w:rPr>
            </w:pPr>
          </w:p>
        </w:tc>
        <w:tc>
          <w:tcPr>
            <w:tcW w:w="197" w:type="pct"/>
            <w:gridSpan w:val="2"/>
          </w:tcPr>
          <w:p w:rsidR="00144966" w:rsidRPr="002847DB" w:rsidRDefault="00144966" w:rsidP="009B0B07">
            <w:pPr>
              <w:rPr>
                <w:sz w:val="18"/>
              </w:rPr>
            </w:pPr>
          </w:p>
        </w:tc>
        <w:tc>
          <w:tcPr>
            <w:tcW w:w="1280" w:type="pct"/>
          </w:tcPr>
          <w:p w:rsidR="00144966" w:rsidRPr="002847DB" w:rsidRDefault="00144966" w:rsidP="009B0B07">
            <w:pPr>
              <w:rPr>
                <w:sz w:val="18"/>
              </w:rPr>
            </w:pPr>
          </w:p>
        </w:tc>
      </w:tr>
      <w:tr w:rsidR="00144966" w:rsidRPr="002847DB" w:rsidTr="00456C88">
        <w:trPr>
          <w:trHeight w:val="67"/>
        </w:trPr>
        <w:tc>
          <w:tcPr>
            <w:tcW w:w="1554" w:type="pct"/>
            <w:gridSpan w:val="2"/>
            <w:tcBorders>
              <w:right w:val="single" w:sz="4" w:space="0" w:color="auto"/>
            </w:tcBorders>
          </w:tcPr>
          <w:p w:rsidR="00144966" w:rsidRPr="002847DB" w:rsidRDefault="00144966" w:rsidP="003E30CD">
            <w:pPr>
              <w:pStyle w:val="Tabletext"/>
              <w:tabs>
                <w:tab w:val="left" w:pos="311"/>
              </w:tabs>
              <w:ind w:left="322" w:hanging="322"/>
            </w:pPr>
            <w:r w:rsidRPr="002847DB">
              <w:t>1</w:t>
            </w:r>
            <w:r w:rsidRPr="002847DB">
              <w:tab/>
              <w:t>Names of parties making this application</w:t>
            </w:r>
          </w:p>
        </w:tc>
        <w:tc>
          <w:tcPr>
            <w:tcW w:w="197" w:type="pct"/>
            <w:gridSpan w:val="2"/>
          </w:tcPr>
          <w:p w:rsidR="00144966" w:rsidRPr="002847DB" w:rsidRDefault="00144966" w:rsidP="009B0B07">
            <w:pPr>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197" w:type="pct"/>
            <w:gridSpan w:val="2"/>
          </w:tcPr>
          <w:p w:rsidR="00144966" w:rsidRPr="002847DB" w:rsidRDefault="00144966" w:rsidP="009B0B07">
            <w:pPr>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97" w:type="pct"/>
            <w:gridSpan w:val="2"/>
          </w:tcPr>
          <w:p w:rsidR="00144966" w:rsidRPr="002847DB" w:rsidRDefault="00144966" w:rsidP="009B0B07">
            <w:pPr>
              <w:rPr>
                <w:sz w:val="18"/>
              </w:rPr>
            </w:pPr>
          </w:p>
        </w:tc>
        <w:tc>
          <w:tcPr>
            <w:tcW w:w="1675" w:type="pct"/>
            <w:gridSpan w:val="4"/>
          </w:tcPr>
          <w:p w:rsidR="00144966" w:rsidRPr="002847DB" w:rsidRDefault="00144966" w:rsidP="009B0B07">
            <w:pPr>
              <w:rPr>
                <w:sz w:val="18"/>
              </w:rPr>
            </w:pPr>
          </w:p>
        </w:tc>
        <w:tc>
          <w:tcPr>
            <w:tcW w:w="197" w:type="pct"/>
            <w:gridSpan w:val="2"/>
          </w:tcPr>
          <w:p w:rsidR="00144966" w:rsidRPr="002847DB" w:rsidRDefault="00144966" w:rsidP="009B0B07">
            <w:pPr>
              <w:rPr>
                <w:sz w:val="18"/>
              </w:rPr>
            </w:pPr>
          </w:p>
        </w:tc>
        <w:tc>
          <w:tcPr>
            <w:tcW w:w="1378" w:type="pct"/>
            <w:gridSpan w:val="2"/>
          </w:tcPr>
          <w:p w:rsidR="00144966" w:rsidRPr="002847DB" w:rsidRDefault="00144966" w:rsidP="009B0B07">
            <w:pPr>
              <w:rPr>
                <w:sz w:val="18"/>
              </w:rPr>
            </w:pPr>
          </w:p>
        </w:tc>
      </w:tr>
      <w:tr w:rsidR="00144966" w:rsidRPr="002847DB" w:rsidTr="009B0B07">
        <w:trPr>
          <w:trHeight w:val="240"/>
        </w:trPr>
        <w:tc>
          <w:tcPr>
            <w:tcW w:w="1554" w:type="pct"/>
            <w:gridSpan w:val="2"/>
            <w:tcBorders>
              <w:right w:val="single" w:sz="4" w:space="0" w:color="auto"/>
            </w:tcBorders>
          </w:tcPr>
          <w:p w:rsidR="00144966" w:rsidRPr="002847DB" w:rsidRDefault="00144966" w:rsidP="00DE4536">
            <w:pPr>
              <w:pStyle w:val="Tabletext"/>
              <w:tabs>
                <w:tab w:val="left" w:pos="311"/>
              </w:tabs>
              <w:ind w:left="322" w:hanging="322"/>
            </w:pPr>
            <w:r w:rsidRPr="002847DB">
              <w:tab/>
            </w:r>
            <w:r w:rsidRPr="002847DB">
              <w:rPr>
                <w:i/>
              </w:rPr>
              <w:t>give details for each</w:t>
            </w:r>
          </w:p>
        </w:tc>
        <w:tc>
          <w:tcPr>
            <w:tcW w:w="197" w:type="pct"/>
            <w:gridSpan w:val="2"/>
          </w:tcPr>
          <w:p w:rsidR="00144966" w:rsidRPr="002847DB" w:rsidRDefault="00144966" w:rsidP="009B0B07">
            <w:pPr>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197" w:type="pct"/>
            <w:gridSpan w:val="2"/>
          </w:tcPr>
          <w:p w:rsidR="00144966" w:rsidRPr="002847DB" w:rsidRDefault="00144966" w:rsidP="009B0B07">
            <w:pPr>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97" w:type="pct"/>
            <w:gridSpan w:val="2"/>
          </w:tcPr>
          <w:p w:rsidR="00144966" w:rsidRPr="002847DB" w:rsidRDefault="00144966" w:rsidP="009B0B07">
            <w:pPr>
              <w:rPr>
                <w:sz w:val="18"/>
              </w:rPr>
            </w:pPr>
          </w:p>
        </w:tc>
        <w:tc>
          <w:tcPr>
            <w:tcW w:w="1675" w:type="pct"/>
            <w:gridSpan w:val="4"/>
          </w:tcPr>
          <w:p w:rsidR="00144966" w:rsidRPr="002847DB" w:rsidRDefault="00144966" w:rsidP="009B0B07">
            <w:pPr>
              <w:rPr>
                <w:sz w:val="18"/>
              </w:rPr>
            </w:pPr>
          </w:p>
        </w:tc>
        <w:tc>
          <w:tcPr>
            <w:tcW w:w="197" w:type="pct"/>
            <w:gridSpan w:val="2"/>
          </w:tcPr>
          <w:p w:rsidR="00144966" w:rsidRPr="002847DB" w:rsidRDefault="00144966" w:rsidP="009B0B07">
            <w:pPr>
              <w:rPr>
                <w:sz w:val="18"/>
              </w:rPr>
            </w:pPr>
          </w:p>
        </w:tc>
        <w:tc>
          <w:tcPr>
            <w:tcW w:w="1378" w:type="pct"/>
            <w:gridSpan w:val="2"/>
          </w:tcPr>
          <w:p w:rsidR="00144966" w:rsidRPr="002847DB" w:rsidRDefault="00144966" w:rsidP="009B0B07">
            <w:pPr>
              <w:rPr>
                <w:sz w:val="18"/>
              </w:rPr>
            </w:pPr>
          </w:p>
        </w:tc>
      </w:tr>
      <w:tr w:rsidR="00144966" w:rsidRPr="002847DB" w:rsidTr="009B0B07">
        <w:trPr>
          <w:trHeight w:val="240"/>
        </w:trPr>
        <w:tc>
          <w:tcPr>
            <w:tcW w:w="1554" w:type="pct"/>
            <w:gridSpan w:val="2"/>
            <w:tcBorders>
              <w:right w:val="single" w:sz="4" w:space="0" w:color="auto"/>
            </w:tcBorders>
          </w:tcPr>
          <w:p w:rsidR="00144966" w:rsidRPr="002847DB" w:rsidRDefault="00144966" w:rsidP="00DE4536">
            <w:pPr>
              <w:pStyle w:val="Tabletext"/>
              <w:tabs>
                <w:tab w:val="left" w:pos="311"/>
              </w:tabs>
              <w:ind w:left="322" w:hanging="322"/>
            </w:pPr>
            <w:r w:rsidRPr="002847DB">
              <w:tab/>
            </w:r>
            <w:r w:rsidRPr="002847DB">
              <w:rPr>
                <w:i/>
              </w:rPr>
              <w:t>attach extra page if you need more space</w:t>
            </w:r>
          </w:p>
        </w:tc>
        <w:tc>
          <w:tcPr>
            <w:tcW w:w="197" w:type="pct"/>
            <w:gridSpan w:val="2"/>
          </w:tcPr>
          <w:p w:rsidR="00144966" w:rsidRPr="002847DB" w:rsidRDefault="00144966" w:rsidP="009B0B07">
            <w:pPr>
              <w:keepNext/>
              <w:keepLines/>
              <w:rPr>
                <w:sz w:val="18"/>
              </w:rPr>
            </w:pPr>
          </w:p>
        </w:tc>
        <w:tc>
          <w:tcPr>
            <w:tcW w:w="1675"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197" w:type="pct"/>
            <w:gridSpan w:val="2"/>
          </w:tcPr>
          <w:p w:rsidR="00144966" w:rsidRPr="002847DB" w:rsidRDefault="00144966" w:rsidP="009B0B07">
            <w:pPr>
              <w:keepNext/>
              <w:keepLines/>
              <w:rPr>
                <w:sz w:val="18"/>
              </w:rPr>
            </w:pPr>
          </w:p>
        </w:tc>
        <w:tc>
          <w:tcPr>
            <w:tcW w:w="1378"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1970" w:type="pct"/>
            <w:gridSpan w:val="7"/>
          </w:tcPr>
          <w:p w:rsidR="00144966" w:rsidRPr="002847DB" w:rsidRDefault="00144966" w:rsidP="009B0B07">
            <w:pPr>
              <w:rPr>
                <w:sz w:val="18"/>
              </w:rPr>
            </w:pPr>
          </w:p>
        </w:tc>
        <w:tc>
          <w:tcPr>
            <w:tcW w:w="1477" w:type="pct"/>
            <w:gridSpan w:val="3"/>
          </w:tcPr>
          <w:p w:rsidR="00144966" w:rsidRPr="002847DB" w:rsidRDefault="00144966" w:rsidP="009B0B07">
            <w:pPr>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3E30CD">
            <w:pPr>
              <w:pStyle w:val="Tabletext"/>
              <w:tabs>
                <w:tab w:val="left" w:pos="311"/>
              </w:tabs>
              <w:ind w:left="322" w:hanging="322"/>
            </w:pPr>
            <w:r w:rsidRPr="002847DB">
              <w:t>2</w:t>
            </w:r>
            <w:r w:rsidRPr="002847DB">
              <w:tab/>
              <w:t>Postal address for service of documents on each applicant</w:t>
            </w:r>
          </w:p>
        </w:tc>
        <w:tc>
          <w:tcPr>
            <w:tcW w:w="3446" w:type="pct"/>
            <w:gridSpan w:val="10"/>
          </w:tcPr>
          <w:p w:rsidR="00144966" w:rsidRPr="002847DB" w:rsidRDefault="00144966" w:rsidP="009B0B07">
            <w:pPr>
              <w:ind w:left="175"/>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2901B8" w:rsidP="00DE4536">
            <w:pPr>
              <w:pStyle w:val="Tabletext"/>
              <w:tabs>
                <w:tab w:val="left" w:pos="311"/>
              </w:tabs>
              <w:ind w:left="322" w:hanging="322"/>
            </w:pPr>
            <w:r w:rsidRPr="002847DB">
              <w:rPr>
                <w:i/>
              </w:rPr>
              <w:tab/>
            </w:r>
            <w:r w:rsidR="00144966" w:rsidRPr="002847DB">
              <w:rPr>
                <w:i/>
              </w:rPr>
              <w:t>Applicant 1</w:t>
            </w:r>
          </w:p>
        </w:tc>
        <w:tc>
          <w:tcPr>
            <w:tcW w:w="3446" w:type="pct"/>
            <w:gridSpan w:val="10"/>
          </w:tcPr>
          <w:p w:rsidR="00144966" w:rsidRPr="002847DB" w:rsidRDefault="00144966" w:rsidP="009B0B07">
            <w:pPr>
              <w:pStyle w:val="Tabletext"/>
            </w:pPr>
            <w:r w:rsidRPr="002847DB">
              <w:t xml:space="preserve">send to solicitor/s in 3 </w:t>
            </w:r>
            <w:r w:rsidRPr="002847DB">
              <w:sym w:font="Webdings" w:char="F063"/>
            </w:r>
            <w:r w:rsidRPr="002847DB">
              <w:tab/>
              <w:t xml:space="preserve">other  </w:t>
            </w:r>
            <w:r w:rsidRPr="002847DB">
              <w:sym w:font="Webdings" w:char="F063"/>
            </w:r>
            <w:r w:rsidRPr="002847DB">
              <w:t xml:space="preserve">  give details: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i/>
                <w:sz w:val="18"/>
              </w:rPr>
            </w:pPr>
          </w:p>
        </w:tc>
        <w:tc>
          <w:tcPr>
            <w:tcW w:w="164" w:type="pct"/>
          </w:tcPr>
          <w:p w:rsidR="00144966" w:rsidRPr="002847DB" w:rsidRDefault="00144966" w:rsidP="009B0B07">
            <w:pPr>
              <w:rPr>
                <w:sz w:val="18"/>
              </w:rPr>
            </w:pPr>
          </w:p>
        </w:tc>
        <w:tc>
          <w:tcPr>
            <w:tcW w:w="3282" w:type="pct"/>
            <w:gridSpan w:val="9"/>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postcode</w:t>
            </w:r>
          </w:p>
          <w:p w:rsidR="00144966" w:rsidRPr="002847DB" w:rsidRDefault="00144966" w:rsidP="0025063D">
            <w:pPr>
              <w:pStyle w:val="Tabletext"/>
              <w:tabs>
                <w:tab w:val="left" w:pos="3300"/>
              </w:tabs>
            </w:pPr>
            <w:r w:rsidRPr="002847DB">
              <w:t>tel (     )</w:t>
            </w:r>
            <w:r w:rsidRPr="002847DB">
              <w:tab/>
              <w:t>email (     )</w:t>
            </w:r>
          </w:p>
        </w:tc>
      </w:tr>
      <w:tr w:rsidR="00144966" w:rsidRPr="002847DB" w:rsidTr="009B0B07">
        <w:trPr>
          <w:cantSplit/>
          <w:trHeight w:val="240"/>
        </w:trPr>
        <w:tc>
          <w:tcPr>
            <w:tcW w:w="1554" w:type="pct"/>
            <w:gridSpan w:val="2"/>
            <w:tcBorders>
              <w:right w:val="single" w:sz="4" w:space="0" w:color="auto"/>
            </w:tcBorders>
          </w:tcPr>
          <w:p w:rsidR="00144966" w:rsidRPr="002847DB" w:rsidRDefault="002901B8" w:rsidP="00DE4536">
            <w:pPr>
              <w:pStyle w:val="Tabletext"/>
              <w:tabs>
                <w:tab w:val="left" w:pos="311"/>
              </w:tabs>
              <w:ind w:left="322" w:hanging="322"/>
            </w:pPr>
            <w:r w:rsidRPr="002847DB">
              <w:rPr>
                <w:i/>
              </w:rPr>
              <w:tab/>
            </w:r>
            <w:r w:rsidR="00144966" w:rsidRPr="002847DB">
              <w:rPr>
                <w:i/>
              </w:rPr>
              <w:t>Applicant 2</w:t>
            </w:r>
          </w:p>
        </w:tc>
        <w:tc>
          <w:tcPr>
            <w:tcW w:w="3446" w:type="pct"/>
            <w:gridSpan w:val="10"/>
          </w:tcPr>
          <w:p w:rsidR="00144966" w:rsidRPr="002847DB" w:rsidRDefault="00144966" w:rsidP="009B0B07">
            <w:pPr>
              <w:pStyle w:val="Tabletext"/>
            </w:pPr>
            <w:r w:rsidRPr="002847DB">
              <w:t xml:space="preserve">send to solicitor/s in 3 </w:t>
            </w:r>
            <w:r w:rsidRPr="002847DB">
              <w:sym w:font="Webdings" w:char="F063"/>
            </w:r>
            <w:r w:rsidRPr="002847DB">
              <w:tab/>
              <w:t xml:space="preserve">other  </w:t>
            </w:r>
            <w:r w:rsidRPr="002847DB">
              <w:sym w:font="Webdings" w:char="F063"/>
            </w:r>
            <w:r w:rsidRPr="002847DB">
              <w:t xml:space="preserve">  give details:</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pStyle w:val="Tabletext"/>
            </w:pPr>
          </w:p>
          <w:p w:rsidR="00144966" w:rsidRPr="002847DB" w:rsidRDefault="00D17B80" w:rsidP="00D17B80">
            <w:pPr>
              <w:pStyle w:val="Tabletext"/>
              <w:tabs>
                <w:tab w:val="left" w:pos="311"/>
              </w:tabs>
              <w:ind w:left="322" w:hanging="322"/>
            </w:pPr>
            <w:r w:rsidRPr="002847DB">
              <w:rPr>
                <w:i/>
              </w:rPr>
              <w:tab/>
            </w:r>
            <w:r w:rsidR="00144966" w:rsidRPr="002847DB">
              <w:rPr>
                <w:i/>
              </w:rPr>
              <w:t>Attach separate sheet for any others</w:t>
            </w:r>
          </w:p>
        </w:tc>
        <w:tc>
          <w:tcPr>
            <w:tcW w:w="164" w:type="pct"/>
          </w:tcPr>
          <w:p w:rsidR="00144966" w:rsidRPr="002847DB" w:rsidRDefault="00144966" w:rsidP="009B0B07">
            <w:pPr>
              <w:rPr>
                <w:sz w:val="18"/>
              </w:rPr>
            </w:pPr>
          </w:p>
        </w:tc>
        <w:tc>
          <w:tcPr>
            <w:tcW w:w="3282" w:type="pct"/>
            <w:gridSpan w:val="9"/>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postcode</w:t>
            </w:r>
          </w:p>
          <w:p w:rsidR="00144966" w:rsidRPr="002847DB" w:rsidRDefault="00144966" w:rsidP="00D17B80">
            <w:pPr>
              <w:pStyle w:val="Tabletext"/>
              <w:tabs>
                <w:tab w:val="left" w:pos="3294"/>
              </w:tabs>
            </w:pPr>
            <w:r w:rsidRPr="002847DB">
              <w:t>tel (     )</w:t>
            </w:r>
            <w:r w:rsidRPr="002847DB">
              <w:tab/>
              <w:t>email (     )</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ind w:left="284" w:hanging="284"/>
              <w:rPr>
                <w:sz w:val="18"/>
              </w:rPr>
            </w:pPr>
          </w:p>
        </w:tc>
        <w:tc>
          <w:tcPr>
            <w:tcW w:w="3446" w:type="pct"/>
            <w:gridSpan w:val="10"/>
          </w:tcPr>
          <w:p w:rsidR="00144966" w:rsidRPr="002847DB" w:rsidRDefault="00144966" w:rsidP="009B0B07">
            <w:pPr>
              <w:rPr>
                <w:sz w:val="18"/>
              </w:rPr>
            </w:pP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2901B8">
            <w:pPr>
              <w:pStyle w:val="Tabletext"/>
              <w:tabs>
                <w:tab w:val="left" w:pos="311"/>
              </w:tabs>
              <w:ind w:left="322" w:hanging="322"/>
              <w:rPr>
                <w:i/>
              </w:rPr>
            </w:pPr>
            <w:r w:rsidRPr="002847DB">
              <w:t>3</w:t>
            </w:r>
            <w:r w:rsidRPr="002847DB">
              <w:tab/>
              <w:t>Solicitor for each applicant</w:t>
            </w:r>
          </w:p>
        </w:tc>
        <w:tc>
          <w:tcPr>
            <w:tcW w:w="3446" w:type="pct"/>
            <w:gridSpan w:val="10"/>
          </w:tcPr>
          <w:p w:rsidR="00144966" w:rsidRPr="002847DB" w:rsidRDefault="00144966" w:rsidP="009B0B07">
            <w:pPr>
              <w:keepNext/>
              <w:tabs>
                <w:tab w:val="left" w:pos="1734"/>
                <w:tab w:val="left" w:pos="3435"/>
              </w:tabs>
              <w:rPr>
                <w:sz w:val="18"/>
              </w:rPr>
            </w:pPr>
          </w:p>
        </w:tc>
      </w:tr>
      <w:tr w:rsidR="00144966" w:rsidRPr="002847DB" w:rsidTr="009B0B07">
        <w:trPr>
          <w:cantSplit/>
        </w:trPr>
        <w:tc>
          <w:tcPr>
            <w:tcW w:w="1554" w:type="pct"/>
            <w:gridSpan w:val="2"/>
            <w:tcBorders>
              <w:right w:val="single" w:sz="4" w:space="0" w:color="auto"/>
            </w:tcBorders>
          </w:tcPr>
          <w:p w:rsidR="00144966" w:rsidRPr="002847DB" w:rsidRDefault="00A23B1F" w:rsidP="002442C1">
            <w:pPr>
              <w:pStyle w:val="Tabletext"/>
              <w:tabs>
                <w:tab w:val="left" w:pos="311"/>
              </w:tabs>
              <w:ind w:left="322" w:hanging="322"/>
            </w:pPr>
            <w:r w:rsidRPr="002847DB">
              <w:rPr>
                <w:i/>
              </w:rPr>
              <w:tab/>
            </w:r>
            <w:r w:rsidR="00144966" w:rsidRPr="002847DB">
              <w:rPr>
                <w:i/>
              </w:rPr>
              <w:t>Applicant 1</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firm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address</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phone</w:t>
            </w:r>
          </w:p>
          <w:p w:rsidR="00144966" w:rsidRPr="002847DB" w:rsidRDefault="00A23B1F" w:rsidP="002442C1">
            <w:pPr>
              <w:pStyle w:val="Tabletext"/>
              <w:tabs>
                <w:tab w:val="left" w:pos="311"/>
              </w:tabs>
              <w:ind w:left="322" w:hanging="322"/>
            </w:pPr>
            <w:r w:rsidRPr="002847DB">
              <w:rPr>
                <w:i/>
              </w:rPr>
              <w:tab/>
            </w:r>
            <w:r w:rsidR="00144966" w:rsidRPr="002847DB">
              <w:rPr>
                <w:i/>
              </w:rPr>
              <w:t>Applicant 2</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firm name</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address</w:t>
            </w:r>
          </w:p>
          <w:p w:rsidR="00144966" w:rsidRPr="002847DB" w:rsidRDefault="00144966" w:rsidP="001470A5">
            <w:pPr>
              <w:pStyle w:val="Tabletext"/>
              <w:tabs>
                <w:tab w:val="left" w:pos="311"/>
              </w:tabs>
              <w:spacing w:before="0"/>
              <w:ind w:left="323" w:hanging="323"/>
            </w:pPr>
            <w:r w:rsidRPr="002847DB">
              <w:tab/>
            </w:r>
            <w:r w:rsidR="002847DB">
              <w:noBreakHyphen/>
            </w:r>
            <w:r w:rsidRPr="002847DB">
              <w:t xml:space="preserve"> phone/</w:t>
            </w:r>
            <w:r w:rsidR="00513CB2" w:rsidRPr="002847DB">
              <w:t>email</w:t>
            </w:r>
          </w:p>
          <w:p w:rsidR="00144966" w:rsidRPr="002847DB" w:rsidRDefault="00A23B1F" w:rsidP="002442C1">
            <w:pPr>
              <w:pStyle w:val="Tabletext"/>
              <w:tabs>
                <w:tab w:val="left" w:pos="311"/>
              </w:tabs>
              <w:ind w:left="322" w:hanging="322"/>
            </w:pPr>
            <w:r w:rsidRPr="002847DB">
              <w:rPr>
                <w:i/>
              </w:rPr>
              <w:tab/>
            </w:r>
            <w:r w:rsidR="00144966" w:rsidRPr="002847DB">
              <w:rPr>
                <w:i/>
              </w:rPr>
              <w:t>Attach separate sheet for any others</w:t>
            </w:r>
          </w:p>
        </w:tc>
        <w:tc>
          <w:tcPr>
            <w:tcW w:w="164" w:type="pct"/>
          </w:tcPr>
          <w:p w:rsidR="00144966" w:rsidRPr="002847DB" w:rsidRDefault="00144966" w:rsidP="009B0B07">
            <w:pPr>
              <w:rPr>
                <w:sz w:val="18"/>
              </w:rPr>
            </w:pPr>
          </w:p>
        </w:tc>
        <w:tc>
          <w:tcPr>
            <w:tcW w:w="3282" w:type="pct"/>
            <w:gridSpan w:val="9"/>
          </w:tcPr>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r w:rsidRPr="002847DB">
              <w:tab/>
              <w:t>code</w:t>
            </w:r>
          </w:p>
          <w:p w:rsidR="00144966" w:rsidRPr="002847DB" w:rsidRDefault="00144966" w:rsidP="009B0B07">
            <w:pPr>
              <w:pStyle w:val="Tabletext"/>
            </w:pPr>
            <w:r w:rsidRPr="002847DB">
              <w:tab/>
              <w:t>postcode</w:t>
            </w:r>
          </w:p>
          <w:p w:rsidR="00144966" w:rsidRPr="002847DB" w:rsidRDefault="00144966" w:rsidP="00C20971">
            <w:pPr>
              <w:pStyle w:val="Tabletext"/>
              <w:tabs>
                <w:tab w:val="left" w:pos="3300"/>
              </w:tabs>
            </w:pPr>
            <w:r w:rsidRPr="002847DB">
              <w:t>tel (     )</w:t>
            </w:r>
            <w:r w:rsidRPr="002847DB">
              <w:tab/>
              <w:t>email (     )</w:t>
            </w: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r w:rsidRPr="002847DB">
              <w:tab/>
              <w:t>code</w:t>
            </w:r>
          </w:p>
          <w:p w:rsidR="00144966" w:rsidRPr="002847DB" w:rsidRDefault="00144966" w:rsidP="009B0B07">
            <w:pPr>
              <w:pStyle w:val="Tabletext"/>
            </w:pPr>
            <w:r w:rsidRPr="002847DB">
              <w:tab/>
              <w:t>postcode</w:t>
            </w:r>
          </w:p>
          <w:p w:rsidR="00144966" w:rsidRPr="002847DB" w:rsidRDefault="00144966" w:rsidP="00C20971">
            <w:pPr>
              <w:pStyle w:val="Tabletext"/>
              <w:tabs>
                <w:tab w:val="left" w:pos="3300"/>
              </w:tabs>
            </w:pPr>
            <w:r w:rsidRPr="002847DB">
              <w:t>tel (     )</w:t>
            </w:r>
            <w:r w:rsidRPr="002847DB">
              <w:tab/>
              <w:t>email (     )</w:t>
            </w:r>
          </w:p>
          <w:p w:rsidR="00144966" w:rsidRPr="002847DB" w:rsidRDefault="00144966" w:rsidP="009B0B07">
            <w:pPr>
              <w:tabs>
                <w:tab w:val="left" w:pos="1451"/>
                <w:tab w:val="left" w:pos="2727"/>
                <w:tab w:val="left" w:pos="2774"/>
              </w:tabs>
              <w:rPr>
                <w:sz w:val="18"/>
              </w:rPr>
            </w:pPr>
          </w:p>
        </w:tc>
      </w:tr>
      <w:tr w:rsidR="00144966" w:rsidRPr="002847DB" w:rsidTr="009B0B07">
        <w:trPr>
          <w:cantSplit/>
          <w:trHeight w:val="240"/>
        </w:trPr>
        <w:tc>
          <w:tcPr>
            <w:tcW w:w="5000" w:type="pct"/>
            <w:gridSpan w:val="12"/>
            <w:shd w:val="clear" w:color="auto" w:fill="000000"/>
          </w:tcPr>
          <w:p w:rsidR="00144966" w:rsidRPr="002847DB" w:rsidRDefault="00144966" w:rsidP="009B0B07">
            <w:pPr>
              <w:pStyle w:val="Tabletext"/>
              <w:rPr>
                <w:sz w:val="18"/>
              </w:rPr>
            </w:pPr>
            <w:r w:rsidRPr="002847DB">
              <w:t>Details of order sought</w:t>
            </w:r>
          </w:p>
        </w:tc>
      </w:tr>
      <w:tr w:rsidR="00144966" w:rsidRPr="002847DB" w:rsidTr="009B0B07">
        <w:trPr>
          <w:cantSplit/>
          <w:trHeight w:val="240"/>
        </w:trPr>
        <w:tc>
          <w:tcPr>
            <w:tcW w:w="1554" w:type="pct"/>
            <w:gridSpan w:val="2"/>
            <w:tcBorders>
              <w:right w:val="single" w:sz="4" w:space="0" w:color="auto"/>
            </w:tcBorders>
          </w:tcPr>
          <w:p w:rsidR="00144966" w:rsidRPr="002847DB" w:rsidRDefault="00144966" w:rsidP="009B0B07">
            <w:pPr>
              <w:pStyle w:val="Tabletext"/>
            </w:pPr>
            <w:r w:rsidRPr="002847DB">
              <w:t>4</w:t>
            </w: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ind w:left="284" w:hanging="284"/>
              <w:rPr>
                <w:sz w:val="18"/>
              </w:rPr>
            </w:pPr>
          </w:p>
        </w:tc>
        <w:tc>
          <w:tcPr>
            <w:tcW w:w="3446" w:type="pct"/>
            <w:gridSpan w:val="10"/>
          </w:tcPr>
          <w:p w:rsidR="00144966" w:rsidRPr="002847DB" w:rsidRDefault="00144966" w:rsidP="009B0B07">
            <w:pPr>
              <w:rPr>
                <w:sz w:val="18"/>
              </w:rPr>
            </w:pPr>
          </w:p>
        </w:tc>
      </w:tr>
      <w:tr w:rsidR="00144966" w:rsidRPr="002847DB" w:rsidTr="009B0B07">
        <w:trPr>
          <w:cantSplit/>
          <w:trHeight w:val="240"/>
        </w:trPr>
        <w:tc>
          <w:tcPr>
            <w:tcW w:w="1554" w:type="pct"/>
            <w:gridSpan w:val="2"/>
            <w:shd w:val="clear" w:color="auto" w:fill="000000"/>
          </w:tcPr>
          <w:p w:rsidR="00144966" w:rsidRPr="002847DB" w:rsidRDefault="00144966" w:rsidP="009B0B07">
            <w:pPr>
              <w:pStyle w:val="Tabletext"/>
            </w:pPr>
            <w:r w:rsidRPr="002847DB">
              <w:t>Details of arbitration</w:t>
            </w:r>
          </w:p>
        </w:tc>
        <w:tc>
          <w:tcPr>
            <w:tcW w:w="3446" w:type="pct"/>
            <w:gridSpan w:val="10"/>
            <w:shd w:val="clear" w:color="auto" w:fill="000000"/>
          </w:tcPr>
          <w:p w:rsidR="00144966" w:rsidRPr="002847DB" w:rsidRDefault="00144966" w:rsidP="009B0B07">
            <w:pPr>
              <w:keepNext/>
              <w:rPr>
                <w:sz w:val="18"/>
              </w:rPr>
            </w:pPr>
          </w:p>
        </w:tc>
      </w:tr>
      <w:tr w:rsidR="00144966" w:rsidRPr="002847DB" w:rsidTr="009B0B07">
        <w:trPr>
          <w:cantSplit/>
          <w:trHeight w:val="240"/>
        </w:trPr>
        <w:tc>
          <w:tcPr>
            <w:tcW w:w="1554" w:type="pct"/>
            <w:gridSpan w:val="2"/>
            <w:tcBorders>
              <w:right w:val="single" w:sz="4" w:space="0" w:color="auto"/>
            </w:tcBorders>
          </w:tcPr>
          <w:p w:rsidR="00592868" w:rsidRPr="002847DB" w:rsidRDefault="00144966" w:rsidP="002901B8">
            <w:pPr>
              <w:pStyle w:val="Tabletext"/>
              <w:tabs>
                <w:tab w:val="left" w:pos="311"/>
              </w:tabs>
              <w:ind w:left="322" w:hanging="322"/>
            </w:pPr>
            <w:r w:rsidRPr="002847DB">
              <w:t>5</w:t>
            </w:r>
            <w:r w:rsidRPr="002847DB">
              <w:tab/>
              <w:t>Give brief details of the arbitration or proposed arbitration, including the name and address of the arbitrator (if already appointed), whether any arbitration proceedings have already taken place (and, if so, when and where)</w:t>
            </w: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ind w:left="284" w:hanging="284"/>
              <w:rPr>
                <w:sz w:val="18"/>
              </w:rPr>
            </w:pPr>
          </w:p>
        </w:tc>
        <w:tc>
          <w:tcPr>
            <w:tcW w:w="3446" w:type="pct"/>
            <w:gridSpan w:val="10"/>
          </w:tcPr>
          <w:p w:rsidR="00144966" w:rsidRPr="002847DB" w:rsidRDefault="00144966" w:rsidP="009B0B07">
            <w:pPr>
              <w:pStyle w:val="Tabletext"/>
            </w:pPr>
            <w:r w:rsidRPr="002847DB">
              <w:rPr>
                <w:i/>
              </w:rPr>
              <w:t>Attach copy of any award made</w:t>
            </w:r>
          </w:p>
        </w:tc>
      </w:tr>
      <w:tr w:rsidR="00144966" w:rsidRPr="002847DB" w:rsidTr="009B0B07">
        <w:trPr>
          <w:cantSplit/>
        </w:trPr>
        <w:tc>
          <w:tcPr>
            <w:tcW w:w="1454" w:type="pct"/>
            <w:tcBorders>
              <w:top w:val="single" w:sz="4" w:space="0" w:color="auto"/>
              <w:left w:val="single" w:sz="4" w:space="0" w:color="auto"/>
            </w:tcBorders>
            <w:shd w:val="clear" w:color="auto" w:fill="000000"/>
          </w:tcPr>
          <w:p w:rsidR="00144966" w:rsidRPr="002847DB" w:rsidRDefault="00144966" w:rsidP="009B0B07">
            <w:pPr>
              <w:pStyle w:val="Tabletext"/>
            </w:pPr>
            <w:r w:rsidRPr="002847DB">
              <w:t>Signature</w:t>
            </w:r>
          </w:p>
        </w:tc>
        <w:tc>
          <w:tcPr>
            <w:tcW w:w="3546" w:type="pct"/>
            <w:gridSpan w:val="11"/>
            <w:tcBorders>
              <w:top w:val="single" w:sz="4" w:space="0" w:color="auto"/>
              <w:right w:val="single" w:sz="4" w:space="0" w:color="auto"/>
            </w:tcBorders>
            <w:shd w:val="clear" w:color="auto" w:fill="000000"/>
          </w:tcPr>
          <w:p w:rsidR="00144966" w:rsidRPr="002847DB" w:rsidRDefault="00144966" w:rsidP="009B0B07">
            <w:pPr>
              <w:rPr>
                <w:i/>
                <w:sz w:val="24"/>
              </w:rPr>
            </w:pPr>
          </w:p>
        </w:tc>
      </w:tr>
      <w:tr w:rsidR="00144966" w:rsidRPr="002847DB" w:rsidTr="009B0B07">
        <w:trPr>
          <w:cantSplit/>
        </w:trPr>
        <w:tc>
          <w:tcPr>
            <w:tcW w:w="3227" w:type="pct"/>
            <w:gridSpan w:val="6"/>
          </w:tcPr>
          <w:p w:rsidR="00144966" w:rsidRPr="002847DB" w:rsidRDefault="00144966" w:rsidP="009B0B07">
            <w:pPr>
              <w:pStyle w:val="Tabletext"/>
            </w:pPr>
            <w:r w:rsidRPr="002847DB">
              <w:t>Signed</w:t>
            </w:r>
          </w:p>
        </w:tc>
        <w:tc>
          <w:tcPr>
            <w:tcW w:w="164" w:type="pct"/>
          </w:tcPr>
          <w:p w:rsidR="00144966" w:rsidRPr="002847DB" w:rsidRDefault="00144966" w:rsidP="009B0B07">
            <w:pPr>
              <w:tabs>
                <w:tab w:val="left" w:pos="3435"/>
              </w:tabs>
              <w:rPr>
                <w:sz w:val="18"/>
              </w:rPr>
            </w:pPr>
          </w:p>
        </w:tc>
        <w:tc>
          <w:tcPr>
            <w:tcW w:w="1609" w:type="pct"/>
            <w:gridSpan w:val="5"/>
          </w:tcPr>
          <w:p w:rsidR="00144966" w:rsidRPr="002847DB" w:rsidRDefault="00144966" w:rsidP="009B0B07">
            <w:pPr>
              <w:pStyle w:val="Tabletext"/>
            </w:pPr>
            <w:r w:rsidRPr="002847DB">
              <w:t>Date</w:t>
            </w:r>
          </w:p>
        </w:tc>
      </w:tr>
      <w:tr w:rsidR="00144966" w:rsidRPr="002847DB" w:rsidTr="009B0B07">
        <w:trPr>
          <w:cantSplit/>
        </w:trPr>
        <w:tc>
          <w:tcPr>
            <w:tcW w:w="3227" w:type="pct"/>
            <w:gridSpan w:val="6"/>
            <w:tcBorders>
              <w:top w:val="single" w:sz="4" w:space="0" w:color="auto"/>
              <w:left w:val="single" w:sz="4" w:space="0" w:color="auto"/>
              <w:bottom w:val="single" w:sz="4" w:space="0" w:color="auto"/>
              <w:right w:val="single" w:sz="4" w:space="0" w:color="auto"/>
            </w:tcBorders>
          </w:tcPr>
          <w:p w:rsidR="00144966" w:rsidRPr="002847DB" w:rsidRDefault="00144966" w:rsidP="009B0B07">
            <w:pPr>
              <w:keepNext/>
              <w:spacing w:line="240" w:lineRule="auto"/>
              <w:rPr>
                <w:sz w:val="18"/>
              </w:rPr>
            </w:pPr>
          </w:p>
        </w:tc>
        <w:tc>
          <w:tcPr>
            <w:tcW w:w="164" w:type="pct"/>
            <w:tcBorders>
              <w:right w:val="single" w:sz="4" w:space="0" w:color="auto"/>
            </w:tcBorders>
          </w:tcPr>
          <w:p w:rsidR="00144966" w:rsidRPr="002847DB" w:rsidRDefault="00144966" w:rsidP="009B0B07">
            <w:pPr>
              <w:tabs>
                <w:tab w:val="left" w:pos="3435"/>
              </w:tabs>
              <w:rPr>
                <w:sz w:val="18"/>
              </w:rPr>
            </w:pPr>
          </w:p>
        </w:tc>
        <w:tc>
          <w:tcPr>
            <w:tcW w:w="1609" w:type="pct"/>
            <w:gridSpan w:val="5"/>
            <w:tcBorders>
              <w:top w:val="single" w:sz="4" w:space="0" w:color="auto"/>
              <w:bottom w:val="single" w:sz="4" w:space="0" w:color="auto"/>
              <w:right w:val="single" w:sz="4" w:space="0" w:color="auto"/>
            </w:tcBorders>
          </w:tcPr>
          <w:p w:rsidR="00144966" w:rsidRPr="002847DB" w:rsidRDefault="00144966" w:rsidP="009B0B07">
            <w:pPr>
              <w:tabs>
                <w:tab w:val="left" w:pos="3435"/>
              </w:tabs>
              <w:rPr>
                <w:sz w:val="18"/>
              </w:rPr>
            </w:pPr>
          </w:p>
        </w:tc>
      </w:tr>
      <w:tr w:rsidR="00144966" w:rsidRPr="002847DB" w:rsidTr="009B0B07">
        <w:trPr>
          <w:cantSplit/>
        </w:trPr>
        <w:tc>
          <w:tcPr>
            <w:tcW w:w="5000" w:type="pct"/>
            <w:gridSpan w:val="12"/>
          </w:tcPr>
          <w:p w:rsidR="00144966" w:rsidRPr="002847DB" w:rsidRDefault="00144966" w:rsidP="009B0B07">
            <w:pPr>
              <w:pStyle w:val="Tabletext"/>
            </w:pPr>
            <w:r w:rsidRPr="002847DB">
              <w:tab/>
              <w:t xml:space="preserve">applicant(s) </w:t>
            </w:r>
            <w:r w:rsidRPr="002847DB">
              <w:sym w:font="Webdings" w:char="F063"/>
            </w:r>
            <w:r w:rsidRPr="002847DB">
              <w:tab/>
              <w:t xml:space="preserve">solicitor for applicant(s) </w:t>
            </w:r>
            <w:r w:rsidRPr="002847DB">
              <w:sym w:font="Webdings" w:char="F063"/>
            </w:r>
          </w:p>
        </w:tc>
      </w:tr>
      <w:tr w:rsidR="00144966" w:rsidRPr="002847DB" w:rsidTr="009B0B07">
        <w:trPr>
          <w:cantSplit/>
        </w:trPr>
        <w:tc>
          <w:tcPr>
            <w:tcW w:w="5000" w:type="pct"/>
            <w:gridSpan w:val="12"/>
          </w:tcPr>
          <w:p w:rsidR="00144966" w:rsidRPr="002847DB" w:rsidRDefault="00144966" w:rsidP="009B0B07">
            <w:pPr>
              <w:pStyle w:val="Tabletext"/>
            </w:pPr>
            <w:r w:rsidRPr="002847DB">
              <w:t>This application was prepared by</w:t>
            </w:r>
            <w:r w:rsidRPr="002847DB">
              <w:tab/>
              <w:t xml:space="preserve">applicant </w:t>
            </w:r>
            <w:r w:rsidRPr="002847DB">
              <w:sym w:font="Webdings" w:char="F063"/>
            </w:r>
            <w:r w:rsidRPr="002847DB">
              <w:tab/>
              <w:t xml:space="preserve">solicitor </w:t>
            </w:r>
            <w:r w:rsidRPr="002847DB">
              <w:sym w:font="Webdings" w:char="F063"/>
            </w:r>
            <w:r w:rsidRPr="002847DB">
              <w:tab/>
              <w:t xml:space="preserve">counsel </w:t>
            </w:r>
            <w:r w:rsidRPr="002847DB">
              <w:sym w:font="Webdings" w:char="F063"/>
            </w:r>
          </w:p>
        </w:tc>
      </w:tr>
      <w:tr w:rsidR="00144966" w:rsidRPr="002847DB" w:rsidTr="009B0B07">
        <w:trPr>
          <w:cantSplit/>
        </w:trPr>
        <w:tc>
          <w:tcPr>
            <w:tcW w:w="1947" w:type="pct"/>
            <w:gridSpan w:val="5"/>
          </w:tcPr>
          <w:p w:rsidR="00144966" w:rsidRPr="002847DB" w:rsidRDefault="00144966" w:rsidP="009B0B07">
            <w:pPr>
              <w:pStyle w:val="Tabletext"/>
            </w:pPr>
            <w:r w:rsidRPr="002847DB">
              <w:t>(</w:t>
            </w:r>
            <w:r w:rsidRPr="002847DB">
              <w:rPr>
                <w:i/>
              </w:rPr>
              <w:t>print name if solicitor/counsel)</w:t>
            </w:r>
          </w:p>
        </w:tc>
        <w:tc>
          <w:tcPr>
            <w:tcW w:w="3053" w:type="pct"/>
            <w:gridSpan w:val="7"/>
            <w:tcBorders>
              <w:top w:val="single" w:sz="4" w:space="0" w:color="auto"/>
              <w:left w:val="single" w:sz="4" w:space="0" w:color="auto"/>
              <w:bottom w:val="single" w:sz="4" w:space="0" w:color="auto"/>
              <w:right w:val="single" w:sz="4" w:space="0" w:color="auto"/>
            </w:tcBorders>
          </w:tcPr>
          <w:p w:rsidR="00144966" w:rsidRPr="002847DB" w:rsidRDefault="00144966" w:rsidP="009B0B07">
            <w:pPr>
              <w:tabs>
                <w:tab w:val="left" w:pos="1134"/>
                <w:tab w:val="left" w:pos="3119"/>
              </w:tabs>
              <w:rPr>
                <w:sz w:val="18"/>
              </w:rPr>
            </w:pPr>
          </w:p>
        </w:tc>
      </w:tr>
    </w:tbl>
    <w:p w:rsidR="00144966" w:rsidRPr="002847DB" w:rsidRDefault="00144966" w:rsidP="00A730AE">
      <w:pPr>
        <w:pStyle w:val="ActHead5"/>
        <w:pageBreakBefore/>
      </w:pPr>
      <w:bookmarkStart w:id="225" w:name="_Toc170386298"/>
      <w:r w:rsidRPr="00807F5F">
        <w:t>Form 8</w:t>
      </w:r>
      <w:r w:rsidRPr="002847DB">
        <w:t>—</w:t>
      </w:r>
      <w:r w:rsidRPr="00807F5F">
        <w:t>Application to register arbitration award</w:t>
      </w:r>
      <w:bookmarkEnd w:id="225"/>
    </w:p>
    <w:p w:rsidR="00144966" w:rsidRPr="002847DB" w:rsidRDefault="00144966" w:rsidP="00A20B66"/>
    <w:tbl>
      <w:tblPr>
        <w:tblW w:w="5000" w:type="pct"/>
        <w:tblLook w:val="0000" w:firstRow="0" w:lastRow="0" w:firstColumn="0" w:lastColumn="0" w:noHBand="0" w:noVBand="0"/>
      </w:tblPr>
      <w:tblGrid>
        <w:gridCol w:w="3993"/>
        <w:gridCol w:w="1849"/>
        <w:gridCol w:w="2687"/>
      </w:tblGrid>
      <w:tr w:rsidR="00144966" w:rsidRPr="002847DB" w:rsidTr="009B0B07">
        <w:trPr>
          <w:cantSplit/>
          <w:trHeight w:val="580"/>
        </w:trPr>
        <w:tc>
          <w:tcPr>
            <w:tcW w:w="2341" w:type="pct"/>
            <w:vMerge w:val="restart"/>
          </w:tcPr>
          <w:p w:rsidR="00144966" w:rsidRPr="002847DB" w:rsidRDefault="00144966" w:rsidP="009B0B07">
            <w:pPr>
              <w:pStyle w:val="Tabletext"/>
              <w:rPr>
                <w:b/>
              </w:rPr>
            </w:pPr>
            <w:r w:rsidRPr="002847DB">
              <w:rPr>
                <w:b/>
              </w:rPr>
              <w:t>[</w:t>
            </w:r>
            <w:r w:rsidRPr="002847DB">
              <w:t>name of court</w:t>
            </w:r>
            <w:r w:rsidRPr="002847DB">
              <w:rPr>
                <w:b/>
              </w:rPr>
              <w:t>]</w:t>
            </w:r>
          </w:p>
          <w:p w:rsidR="00144966" w:rsidRPr="002847DB" w:rsidRDefault="00144966" w:rsidP="009B0B07">
            <w:pPr>
              <w:pStyle w:val="Tabletext"/>
            </w:pPr>
            <w:r w:rsidRPr="002847DB">
              <w:rPr>
                <w:b/>
                <w:sz w:val="32"/>
              </w:rPr>
              <w:br/>
            </w:r>
            <w:r w:rsidRPr="002847DB">
              <w:rPr>
                <w:b/>
                <w:sz w:val="32"/>
              </w:rPr>
              <w:br/>
            </w:r>
            <w:r w:rsidRPr="002847DB">
              <w:rPr>
                <w:b/>
              </w:rPr>
              <w:t>Application to register arbitration award</w:t>
            </w:r>
          </w:p>
          <w:p w:rsidR="00144966" w:rsidRPr="002847DB" w:rsidRDefault="00144966" w:rsidP="009B0B07">
            <w:pPr>
              <w:pStyle w:val="Tabletext"/>
              <w:rPr>
                <w:sz w:val="18"/>
              </w:rPr>
            </w:pPr>
            <w:r w:rsidRPr="002847DB">
              <w:br/>
            </w:r>
            <w:r w:rsidRPr="002847DB">
              <w:br/>
            </w:r>
            <w:r w:rsidRPr="002847DB">
              <w:br/>
              <w:t>Form</w:t>
            </w:r>
            <w:r w:rsidRPr="002847DB">
              <w:rPr>
                <w:sz w:val="18"/>
              </w:rPr>
              <w:t xml:space="preserve"> </w:t>
            </w:r>
            <w:r w:rsidRPr="002847DB">
              <w:t>8</w:t>
            </w:r>
            <w:r w:rsidR="00C35975" w:rsidRPr="002847DB">
              <w:t xml:space="preserve">—Section 37 of the </w:t>
            </w:r>
            <w:r w:rsidR="00C35975" w:rsidRPr="002847DB">
              <w:rPr>
                <w:i/>
              </w:rPr>
              <w:t>Family Law Regulations 2024</w:t>
            </w:r>
            <w:r w:rsidRPr="002847DB">
              <w:br/>
            </w:r>
          </w:p>
        </w:tc>
        <w:tc>
          <w:tcPr>
            <w:tcW w:w="2659" w:type="pct"/>
            <w:gridSpan w:val="2"/>
            <w:tcBorders>
              <w:top w:val="single" w:sz="4" w:space="0" w:color="auto"/>
              <w:left w:val="single" w:sz="4" w:space="0" w:color="auto"/>
              <w:right w:val="single" w:sz="4" w:space="0" w:color="auto"/>
            </w:tcBorders>
            <w:shd w:val="clear" w:color="auto" w:fill="000000"/>
          </w:tcPr>
          <w:p w:rsidR="00144966" w:rsidRPr="002847DB" w:rsidRDefault="00144966" w:rsidP="009B0B07">
            <w:pPr>
              <w:pStyle w:val="Tabletext"/>
            </w:pPr>
            <w:r w:rsidRPr="002847DB">
              <w:t>Fill in box A (file numbers)</w:t>
            </w:r>
          </w:p>
        </w:tc>
      </w:tr>
      <w:tr w:rsidR="00144966" w:rsidRPr="002847DB" w:rsidTr="009B0B07">
        <w:trPr>
          <w:cantSplit/>
          <w:trHeight w:val="580"/>
        </w:trPr>
        <w:tc>
          <w:tcPr>
            <w:tcW w:w="2341" w:type="pct"/>
            <w:vMerge/>
          </w:tcPr>
          <w:p w:rsidR="00144966" w:rsidRPr="002847DB" w:rsidRDefault="00144966" w:rsidP="009B0B07">
            <w:pPr>
              <w:jc w:val="right"/>
            </w:pPr>
          </w:p>
        </w:tc>
        <w:tc>
          <w:tcPr>
            <w:tcW w:w="1084" w:type="pct"/>
            <w:tcBorders>
              <w:left w:val="single" w:sz="4" w:space="0" w:color="auto"/>
            </w:tcBorders>
          </w:tcPr>
          <w:p w:rsidR="00144966" w:rsidRPr="002847DB" w:rsidRDefault="00144966" w:rsidP="009B0B07">
            <w:pPr>
              <w:pStyle w:val="Tabletext"/>
            </w:pPr>
            <w:r w:rsidRPr="002847DB">
              <w:t>A</w:t>
            </w:r>
            <w:r w:rsidRPr="002847DB">
              <w:tab/>
              <w:t>File</w:t>
            </w:r>
            <w:r w:rsidRPr="002847DB">
              <w:br/>
            </w:r>
            <w:r w:rsidRPr="002847DB">
              <w:tab/>
              <w:t>Number</w:t>
            </w:r>
          </w:p>
        </w:tc>
        <w:tc>
          <w:tcPr>
            <w:tcW w:w="1575" w:type="pct"/>
            <w:tcBorders>
              <w:left w:val="single" w:sz="4" w:space="0" w:color="auto"/>
              <w:right w:val="single" w:sz="4" w:space="0" w:color="auto"/>
            </w:tcBorders>
          </w:tcPr>
          <w:p w:rsidR="00144966" w:rsidRPr="002847DB" w:rsidRDefault="00144966" w:rsidP="009B0B07">
            <w:pPr>
              <w:rPr>
                <w:sz w:val="18"/>
              </w:rPr>
            </w:pPr>
          </w:p>
        </w:tc>
      </w:tr>
      <w:tr w:rsidR="00144966" w:rsidRPr="002847DB" w:rsidTr="009B0B07">
        <w:trPr>
          <w:cantSplit/>
          <w:trHeight w:val="580"/>
        </w:trPr>
        <w:tc>
          <w:tcPr>
            <w:tcW w:w="2341" w:type="pct"/>
            <w:vMerge/>
          </w:tcPr>
          <w:p w:rsidR="00144966" w:rsidRPr="002847DB" w:rsidRDefault="00144966" w:rsidP="009B0B07">
            <w:pPr>
              <w:jc w:val="right"/>
            </w:pPr>
          </w:p>
        </w:tc>
        <w:tc>
          <w:tcPr>
            <w:tcW w:w="1084" w:type="pct"/>
            <w:tcBorders>
              <w:left w:val="single" w:sz="4" w:space="0" w:color="auto"/>
            </w:tcBorders>
          </w:tcPr>
          <w:p w:rsidR="00144966" w:rsidRPr="002847DB" w:rsidRDefault="00144966" w:rsidP="009B0B07">
            <w:pPr>
              <w:pStyle w:val="Tabletext"/>
            </w:pPr>
            <w:r w:rsidRPr="002847DB">
              <w:t>B</w:t>
            </w:r>
            <w:r w:rsidRPr="002847DB">
              <w:tab/>
              <w:t>Filed at</w:t>
            </w:r>
          </w:p>
          <w:p w:rsidR="00144966" w:rsidRPr="002847DB" w:rsidRDefault="00144966" w:rsidP="009B0B07">
            <w:pPr>
              <w:pStyle w:val="Tabletext"/>
            </w:pPr>
          </w:p>
          <w:p w:rsidR="00144966" w:rsidRPr="002847DB" w:rsidRDefault="00144966" w:rsidP="009B0B07">
            <w:pPr>
              <w:tabs>
                <w:tab w:val="right" w:pos="1310"/>
              </w:tabs>
              <w:rPr>
                <w:sz w:val="18"/>
              </w:rPr>
            </w:pPr>
          </w:p>
        </w:tc>
        <w:tc>
          <w:tcPr>
            <w:tcW w:w="1575" w:type="pct"/>
            <w:tcBorders>
              <w:left w:val="single" w:sz="4" w:space="0" w:color="auto"/>
              <w:right w:val="single" w:sz="4" w:space="0" w:color="auto"/>
            </w:tcBorders>
          </w:tcPr>
          <w:p w:rsidR="00144966" w:rsidRPr="002847DB" w:rsidRDefault="00144966" w:rsidP="009B0B07">
            <w:pPr>
              <w:rPr>
                <w:sz w:val="18"/>
              </w:rPr>
            </w:pPr>
          </w:p>
        </w:tc>
      </w:tr>
      <w:tr w:rsidR="00144966" w:rsidRPr="002847DB" w:rsidTr="009B0B07">
        <w:trPr>
          <w:cantSplit/>
          <w:trHeight w:val="580"/>
        </w:trPr>
        <w:tc>
          <w:tcPr>
            <w:tcW w:w="2341" w:type="pct"/>
            <w:vMerge/>
          </w:tcPr>
          <w:p w:rsidR="00144966" w:rsidRPr="002847DB" w:rsidRDefault="00144966" w:rsidP="009B0B07">
            <w:pPr>
              <w:jc w:val="right"/>
            </w:pPr>
          </w:p>
        </w:tc>
        <w:tc>
          <w:tcPr>
            <w:tcW w:w="1084" w:type="pct"/>
            <w:tcBorders>
              <w:left w:val="single" w:sz="4" w:space="0" w:color="auto"/>
              <w:bottom w:val="single" w:sz="4" w:space="0" w:color="auto"/>
            </w:tcBorders>
          </w:tcPr>
          <w:p w:rsidR="00144966" w:rsidRPr="002847DB" w:rsidRDefault="00144966" w:rsidP="009B0B07">
            <w:pPr>
              <w:pStyle w:val="Tabletext"/>
            </w:pPr>
            <w:r w:rsidRPr="002847DB">
              <w:t>Hearing date</w:t>
            </w:r>
          </w:p>
          <w:p w:rsidR="00144966" w:rsidRPr="002847DB" w:rsidRDefault="00144966" w:rsidP="009B0B07">
            <w:pPr>
              <w:pStyle w:val="Tabletext"/>
            </w:pPr>
            <w:r w:rsidRPr="002847DB">
              <w:t>(if hearing needed)</w:t>
            </w:r>
          </w:p>
          <w:p w:rsidR="00144966" w:rsidRPr="002847DB" w:rsidRDefault="00144966" w:rsidP="009B0B07">
            <w:pPr>
              <w:pStyle w:val="Tabletext"/>
            </w:pPr>
            <w:r w:rsidRPr="002847DB">
              <w:t>Hearing time</w:t>
            </w:r>
          </w:p>
        </w:tc>
        <w:tc>
          <w:tcPr>
            <w:tcW w:w="1575" w:type="pct"/>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AM</w:t>
            </w:r>
          </w:p>
          <w:p w:rsidR="00144966" w:rsidRPr="002847DB" w:rsidRDefault="00144966" w:rsidP="009B0B07">
            <w:pPr>
              <w:pStyle w:val="Tabletext"/>
            </w:pPr>
            <w:r w:rsidRPr="002847DB">
              <w:t>PM</w:t>
            </w:r>
          </w:p>
        </w:tc>
      </w:tr>
    </w:tbl>
    <w:p w:rsidR="00144966" w:rsidRPr="002847DB" w:rsidRDefault="00144966" w:rsidP="00144966">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2847DB" w:rsidTr="009B0B07">
        <w:tc>
          <w:tcPr>
            <w:tcW w:w="5000" w:type="pct"/>
            <w:tcBorders>
              <w:bottom w:val="nil"/>
            </w:tcBorders>
            <w:shd w:val="clear" w:color="auto" w:fill="000000"/>
          </w:tcPr>
          <w:p w:rsidR="00144966" w:rsidRPr="002847DB" w:rsidRDefault="00144966" w:rsidP="009B0B07">
            <w:pPr>
              <w:pStyle w:val="Tabletext"/>
              <w:rPr>
                <w:sz w:val="24"/>
              </w:rPr>
            </w:pPr>
            <w:r w:rsidRPr="002847DB">
              <w:t>Notice</w:t>
            </w:r>
          </w:p>
        </w:tc>
      </w:tr>
      <w:tr w:rsidR="00144966" w:rsidRPr="002847DB" w:rsidTr="009B0B07">
        <w:tc>
          <w:tcPr>
            <w:tcW w:w="5000" w:type="pct"/>
            <w:tcBorders>
              <w:top w:val="nil"/>
            </w:tcBorders>
          </w:tcPr>
          <w:p w:rsidR="00144966" w:rsidRPr="002847DB" w:rsidRDefault="00144966" w:rsidP="009B0B07">
            <w:pPr>
              <w:pStyle w:val="Tabletext"/>
            </w:pPr>
            <w:r w:rsidRPr="002847DB">
              <w:t>Take notice that the applicant seeks registration of the award described below</w:t>
            </w:r>
          </w:p>
        </w:tc>
      </w:tr>
    </w:tbl>
    <w:p w:rsidR="00144966" w:rsidRPr="002847DB" w:rsidRDefault="00144966" w:rsidP="00144966">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2847DB" w:rsidTr="009B0B07">
        <w:tc>
          <w:tcPr>
            <w:tcW w:w="5000" w:type="pct"/>
            <w:tcBorders>
              <w:bottom w:val="nil"/>
            </w:tcBorders>
            <w:shd w:val="clear" w:color="auto" w:fill="000000"/>
          </w:tcPr>
          <w:p w:rsidR="00144966" w:rsidRPr="002847DB" w:rsidRDefault="00144966" w:rsidP="009B0B07">
            <w:pPr>
              <w:pStyle w:val="Tabletext"/>
              <w:rPr>
                <w:sz w:val="24"/>
              </w:rPr>
            </w:pPr>
            <w:r w:rsidRPr="002847DB">
              <w:t>Application</w:t>
            </w:r>
          </w:p>
        </w:tc>
      </w:tr>
      <w:tr w:rsidR="00144966" w:rsidRPr="002847DB" w:rsidTr="009B0B07">
        <w:tc>
          <w:tcPr>
            <w:tcW w:w="5000" w:type="pct"/>
            <w:tcBorders>
              <w:top w:val="nil"/>
            </w:tcBorders>
          </w:tcPr>
          <w:p w:rsidR="00144966" w:rsidRPr="002847DB" w:rsidRDefault="00144966" w:rsidP="009B0B07">
            <w:pPr>
              <w:pStyle w:val="Tabletext"/>
            </w:pPr>
            <w:r w:rsidRPr="002847DB">
              <w:t>The applicant seeks registration of the award described below</w:t>
            </w:r>
          </w:p>
        </w:tc>
      </w:tr>
    </w:tbl>
    <w:p w:rsidR="00144966" w:rsidRPr="002847DB" w:rsidRDefault="00144966" w:rsidP="00144966">
      <w:pPr>
        <w:rPr>
          <w:sz w:val="12"/>
        </w:rPr>
      </w:pPr>
    </w:p>
    <w:tbl>
      <w:tblPr>
        <w:tblW w:w="5000" w:type="pct"/>
        <w:tblLook w:val="0000" w:firstRow="0" w:lastRow="0" w:firstColumn="0" w:lastColumn="0" w:noHBand="0" w:noVBand="0"/>
      </w:tblPr>
      <w:tblGrid>
        <w:gridCol w:w="2481"/>
        <w:gridCol w:w="280"/>
        <w:gridCol w:w="56"/>
        <w:gridCol w:w="505"/>
        <w:gridCol w:w="2183"/>
        <w:gridCol w:w="281"/>
        <w:gridCol w:w="55"/>
        <w:gridCol w:w="225"/>
        <w:gridCol w:w="111"/>
        <w:gridCol w:w="2352"/>
      </w:tblGrid>
      <w:tr w:rsidR="00144966" w:rsidRPr="002847DB" w:rsidTr="009B0B07">
        <w:trPr>
          <w:cantSplit/>
        </w:trPr>
        <w:tc>
          <w:tcPr>
            <w:tcW w:w="1454" w:type="pct"/>
            <w:shd w:val="clear" w:color="auto" w:fill="000000"/>
          </w:tcPr>
          <w:p w:rsidR="00144966" w:rsidRPr="002847DB" w:rsidRDefault="00144966" w:rsidP="009B0B07">
            <w:pPr>
              <w:pStyle w:val="Tabletext"/>
            </w:pPr>
            <w:r w:rsidRPr="002847DB">
              <w:t>Details of parties</w:t>
            </w:r>
          </w:p>
        </w:tc>
        <w:tc>
          <w:tcPr>
            <w:tcW w:w="1970" w:type="pct"/>
            <w:gridSpan w:val="6"/>
            <w:shd w:val="clear" w:color="auto" w:fill="000000"/>
          </w:tcPr>
          <w:p w:rsidR="00144966" w:rsidRPr="002847DB" w:rsidRDefault="00144966" w:rsidP="009B0B07">
            <w:pPr>
              <w:rPr>
                <w:sz w:val="24"/>
              </w:rPr>
            </w:pPr>
          </w:p>
        </w:tc>
        <w:tc>
          <w:tcPr>
            <w:tcW w:w="1576" w:type="pct"/>
            <w:gridSpan w:val="3"/>
            <w:shd w:val="clear" w:color="auto" w:fill="000000"/>
          </w:tcPr>
          <w:p w:rsidR="00144966" w:rsidRPr="002847DB" w:rsidRDefault="00144966" w:rsidP="009B0B07">
            <w:pPr>
              <w:rPr>
                <w:sz w:val="24"/>
              </w:rPr>
            </w:pPr>
          </w:p>
        </w:tc>
      </w:tr>
      <w:tr w:rsidR="00144966" w:rsidRPr="002847DB" w:rsidTr="009B0B07">
        <w:trPr>
          <w:cantSplit/>
          <w:trHeight w:hRule="exact" w:val="60"/>
        </w:trPr>
        <w:tc>
          <w:tcPr>
            <w:tcW w:w="1454" w:type="pct"/>
          </w:tcPr>
          <w:p w:rsidR="00144966" w:rsidRPr="002847DB" w:rsidRDefault="00144966" w:rsidP="009B0B07">
            <w:pPr>
              <w:ind w:left="284" w:hanging="284"/>
              <w:rPr>
                <w:sz w:val="8"/>
              </w:rPr>
            </w:pPr>
          </w:p>
        </w:tc>
        <w:tc>
          <w:tcPr>
            <w:tcW w:w="197" w:type="pct"/>
            <w:gridSpan w:val="2"/>
            <w:tcBorders>
              <w:left w:val="single" w:sz="4" w:space="0" w:color="auto"/>
            </w:tcBorders>
          </w:tcPr>
          <w:p w:rsidR="00144966" w:rsidRPr="002847DB" w:rsidRDefault="00144966" w:rsidP="009B0B07">
            <w:pPr>
              <w:rPr>
                <w:sz w:val="8"/>
              </w:rPr>
            </w:pPr>
          </w:p>
        </w:tc>
        <w:tc>
          <w:tcPr>
            <w:tcW w:w="1773" w:type="pct"/>
            <w:gridSpan w:val="4"/>
          </w:tcPr>
          <w:p w:rsidR="00144966" w:rsidRPr="002847DB" w:rsidRDefault="00144966" w:rsidP="009B0B07">
            <w:pPr>
              <w:rPr>
                <w:sz w:val="8"/>
              </w:rPr>
            </w:pPr>
          </w:p>
        </w:tc>
        <w:tc>
          <w:tcPr>
            <w:tcW w:w="197" w:type="pct"/>
            <w:gridSpan w:val="2"/>
          </w:tcPr>
          <w:p w:rsidR="00144966" w:rsidRPr="002847DB" w:rsidRDefault="00144966" w:rsidP="009B0B07">
            <w:pPr>
              <w:rPr>
                <w:sz w:val="8"/>
              </w:rPr>
            </w:pPr>
          </w:p>
        </w:tc>
        <w:tc>
          <w:tcPr>
            <w:tcW w:w="1379" w:type="pct"/>
          </w:tcPr>
          <w:p w:rsidR="00144966" w:rsidRPr="002847DB" w:rsidRDefault="00144966" w:rsidP="009B0B07">
            <w:pPr>
              <w:rPr>
                <w:sz w:val="8"/>
              </w:rPr>
            </w:pPr>
          </w:p>
        </w:tc>
      </w:tr>
      <w:tr w:rsidR="00144966" w:rsidRPr="002847DB" w:rsidTr="009B0B07">
        <w:trPr>
          <w:cantSplit/>
        </w:trPr>
        <w:tc>
          <w:tcPr>
            <w:tcW w:w="1454" w:type="pct"/>
          </w:tcPr>
          <w:p w:rsidR="00144966" w:rsidRPr="002847DB" w:rsidRDefault="00144966" w:rsidP="004827DC">
            <w:pPr>
              <w:pStyle w:val="Tabletext"/>
              <w:tabs>
                <w:tab w:val="left" w:pos="311"/>
              </w:tabs>
              <w:ind w:left="322" w:hanging="322"/>
            </w:pPr>
            <w:r w:rsidRPr="002847DB">
              <w:t>1</w:t>
            </w:r>
            <w:r w:rsidRPr="002847DB">
              <w:tab/>
              <w:t>Name(s) of applicant(s) making this application</w:t>
            </w:r>
          </w:p>
        </w:tc>
        <w:tc>
          <w:tcPr>
            <w:tcW w:w="164" w:type="pct"/>
            <w:tcBorders>
              <w:left w:val="single" w:sz="4" w:space="0" w:color="auto"/>
            </w:tcBorders>
          </w:tcPr>
          <w:p w:rsidR="00144966" w:rsidRPr="002847DB"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p>
        </w:tc>
        <w:tc>
          <w:tcPr>
            <w:tcW w:w="164" w:type="pct"/>
            <w:gridSpan w:val="2"/>
            <w:tcBorders>
              <w:left w:val="single" w:sz="4" w:space="0" w:color="auto"/>
              <w:right w:val="single" w:sz="4" w:space="0" w:color="auto"/>
            </w:tcBorders>
          </w:tcPr>
          <w:p w:rsidR="00144966" w:rsidRPr="002847DB"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454"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773" w:type="pct"/>
            <w:gridSpan w:val="4"/>
          </w:tcPr>
          <w:p w:rsidR="00144966" w:rsidRPr="002847DB" w:rsidRDefault="00144966" w:rsidP="009B0B07">
            <w:pPr>
              <w:rPr>
                <w:sz w:val="18"/>
              </w:rPr>
            </w:pPr>
          </w:p>
        </w:tc>
        <w:tc>
          <w:tcPr>
            <w:tcW w:w="164" w:type="pct"/>
            <w:gridSpan w:val="2"/>
          </w:tcPr>
          <w:p w:rsidR="00144966" w:rsidRPr="002847DB" w:rsidRDefault="00144966" w:rsidP="009B0B07">
            <w:pPr>
              <w:rPr>
                <w:sz w:val="18"/>
              </w:rPr>
            </w:pPr>
          </w:p>
        </w:tc>
        <w:tc>
          <w:tcPr>
            <w:tcW w:w="1444" w:type="pct"/>
            <w:gridSpan w:val="2"/>
          </w:tcPr>
          <w:p w:rsidR="00144966" w:rsidRPr="002847DB" w:rsidRDefault="00144966" w:rsidP="009B0B07">
            <w:pPr>
              <w:rPr>
                <w:sz w:val="18"/>
              </w:rPr>
            </w:pPr>
          </w:p>
        </w:tc>
      </w:tr>
      <w:tr w:rsidR="00144966" w:rsidRPr="002847DB" w:rsidTr="009B0B07">
        <w:trPr>
          <w:cantSplit/>
        </w:trPr>
        <w:tc>
          <w:tcPr>
            <w:tcW w:w="1454" w:type="pct"/>
          </w:tcPr>
          <w:p w:rsidR="00144966" w:rsidRPr="002847DB" w:rsidRDefault="00657759" w:rsidP="00657759">
            <w:pPr>
              <w:pStyle w:val="Tabletext"/>
              <w:tabs>
                <w:tab w:val="left" w:pos="311"/>
              </w:tabs>
              <w:ind w:left="322" w:hanging="322"/>
              <w:rPr>
                <w:i/>
              </w:rPr>
            </w:pPr>
            <w:r w:rsidRPr="002847DB">
              <w:rPr>
                <w:i/>
              </w:rPr>
              <w:tab/>
            </w:r>
            <w:r w:rsidR="00144966" w:rsidRPr="002847DB">
              <w:rPr>
                <w:i/>
              </w:rPr>
              <w:t>give details for each</w:t>
            </w:r>
          </w:p>
        </w:tc>
        <w:tc>
          <w:tcPr>
            <w:tcW w:w="164" w:type="pct"/>
            <w:tcBorders>
              <w:left w:val="single" w:sz="4" w:space="0" w:color="auto"/>
            </w:tcBorders>
          </w:tcPr>
          <w:p w:rsidR="00144966" w:rsidRPr="002847DB"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p>
          <w:p w:rsidR="00144966" w:rsidRPr="002847DB" w:rsidRDefault="00144966" w:rsidP="009B0B07">
            <w:pPr>
              <w:rPr>
                <w:sz w:val="18"/>
              </w:rPr>
            </w:pPr>
          </w:p>
        </w:tc>
        <w:tc>
          <w:tcPr>
            <w:tcW w:w="164" w:type="pct"/>
            <w:gridSpan w:val="2"/>
            <w:tcBorders>
              <w:left w:val="single" w:sz="4" w:space="0" w:color="auto"/>
              <w:right w:val="single" w:sz="4" w:space="0" w:color="auto"/>
            </w:tcBorders>
          </w:tcPr>
          <w:p w:rsidR="00144966" w:rsidRPr="002847DB"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454" w:type="pct"/>
          </w:tcPr>
          <w:p w:rsidR="00144966" w:rsidRPr="002847DB" w:rsidRDefault="00144966" w:rsidP="00657759">
            <w:pPr>
              <w:pStyle w:val="Tabletext"/>
              <w:tabs>
                <w:tab w:val="left" w:pos="311"/>
              </w:tabs>
              <w:ind w:left="322" w:hanging="322"/>
              <w:rPr>
                <w:i/>
              </w:rPr>
            </w:pPr>
          </w:p>
        </w:tc>
        <w:tc>
          <w:tcPr>
            <w:tcW w:w="164" w:type="pct"/>
            <w:tcBorders>
              <w:left w:val="single" w:sz="4" w:space="0" w:color="auto"/>
            </w:tcBorders>
          </w:tcPr>
          <w:p w:rsidR="00144966" w:rsidRPr="002847DB" w:rsidRDefault="00144966" w:rsidP="009B0B07">
            <w:pPr>
              <w:rPr>
                <w:sz w:val="18"/>
              </w:rPr>
            </w:pPr>
          </w:p>
        </w:tc>
        <w:tc>
          <w:tcPr>
            <w:tcW w:w="1773" w:type="pct"/>
            <w:gridSpan w:val="4"/>
          </w:tcPr>
          <w:p w:rsidR="00144966" w:rsidRPr="002847DB" w:rsidRDefault="00144966" w:rsidP="009B0B07">
            <w:pPr>
              <w:rPr>
                <w:sz w:val="18"/>
              </w:rPr>
            </w:pPr>
          </w:p>
        </w:tc>
        <w:tc>
          <w:tcPr>
            <w:tcW w:w="164" w:type="pct"/>
            <w:gridSpan w:val="2"/>
          </w:tcPr>
          <w:p w:rsidR="00144966" w:rsidRPr="002847DB" w:rsidRDefault="00144966" w:rsidP="009B0B07">
            <w:pPr>
              <w:rPr>
                <w:sz w:val="18"/>
              </w:rPr>
            </w:pPr>
          </w:p>
        </w:tc>
        <w:tc>
          <w:tcPr>
            <w:tcW w:w="1444" w:type="pct"/>
            <w:gridSpan w:val="2"/>
          </w:tcPr>
          <w:p w:rsidR="00144966" w:rsidRPr="002847DB" w:rsidRDefault="00144966" w:rsidP="009B0B07">
            <w:pPr>
              <w:rPr>
                <w:sz w:val="18"/>
              </w:rPr>
            </w:pPr>
          </w:p>
        </w:tc>
      </w:tr>
      <w:tr w:rsidR="00144966" w:rsidRPr="002847DB" w:rsidTr="009B0B07">
        <w:trPr>
          <w:cantSplit/>
        </w:trPr>
        <w:tc>
          <w:tcPr>
            <w:tcW w:w="1454" w:type="pct"/>
          </w:tcPr>
          <w:p w:rsidR="00144966" w:rsidRPr="002847DB" w:rsidRDefault="00657759" w:rsidP="00657759">
            <w:pPr>
              <w:pStyle w:val="Tabletext"/>
              <w:tabs>
                <w:tab w:val="left" w:pos="311"/>
              </w:tabs>
              <w:ind w:left="322" w:hanging="322"/>
              <w:rPr>
                <w:i/>
              </w:rPr>
            </w:pPr>
            <w:r w:rsidRPr="002847DB">
              <w:rPr>
                <w:i/>
              </w:rPr>
              <w:tab/>
            </w:r>
            <w:r w:rsidR="00144966" w:rsidRPr="002847DB">
              <w:rPr>
                <w:i/>
              </w:rPr>
              <w:t>attach extra page if you need more space</w:t>
            </w:r>
          </w:p>
        </w:tc>
        <w:tc>
          <w:tcPr>
            <w:tcW w:w="164" w:type="pct"/>
            <w:tcBorders>
              <w:left w:val="single" w:sz="4" w:space="0" w:color="auto"/>
            </w:tcBorders>
          </w:tcPr>
          <w:p w:rsidR="00144966" w:rsidRPr="002847DB"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p>
          <w:p w:rsidR="00144966" w:rsidRPr="002847DB" w:rsidRDefault="00144966" w:rsidP="009B0B07">
            <w:pPr>
              <w:rPr>
                <w:sz w:val="18"/>
              </w:rPr>
            </w:pPr>
          </w:p>
        </w:tc>
        <w:tc>
          <w:tcPr>
            <w:tcW w:w="164" w:type="pct"/>
            <w:gridSpan w:val="2"/>
            <w:tcBorders>
              <w:left w:val="single" w:sz="4" w:space="0" w:color="auto"/>
              <w:right w:val="single" w:sz="4" w:space="0" w:color="auto"/>
            </w:tcBorders>
          </w:tcPr>
          <w:p w:rsidR="00144966" w:rsidRPr="002847DB"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240"/>
        </w:trPr>
        <w:tc>
          <w:tcPr>
            <w:tcW w:w="1454"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773" w:type="pct"/>
            <w:gridSpan w:val="4"/>
          </w:tcPr>
          <w:p w:rsidR="00144966" w:rsidRPr="002847DB" w:rsidRDefault="00144966" w:rsidP="009B0B07">
            <w:pPr>
              <w:rPr>
                <w:sz w:val="18"/>
              </w:rPr>
            </w:pPr>
          </w:p>
        </w:tc>
        <w:tc>
          <w:tcPr>
            <w:tcW w:w="164" w:type="pct"/>
            <w:gridSpan w:val="2"/>
          </w:tcPr>
          <w:p w:rsidR="00144966" w:rsidRPr="002847DB" w:rsidRDefault="00144966" w:rsidP="009B0B07">
            <w:pPr>
              <w:rPr>
                <w:sz w:val="18"/>
              </w:rPr>
            </w:pPr>
          </w:p>
        </w:tc>
        <w:tc>
          <w:tcPr>
            <w:tcW w:w="1444" w:type="pct"/>
            <w:gridSpan w:val="2"/>
          </w:tcPr>
          <w:p w:rsidR="00144966" w:rsidRPr="002847DB" w:rsidRDefault="00144966" w:rsidP="009B0B07">
            <w:pPr>
              <w:rPr>
                <w:sz w:val="18"/>
              </w:rPr>
            </w:pPr>
          </w:p>
        </w:tc>
      </w:tr>
      <w:tr w:rsidR="00144966" w:rsidRPr="002847DB" w:rsidTr="009B0B07">
        <w:trPr>
          <w:cantSplit/>
        </w:trPr>
        <w:tc>
          <w:tcPr>
            <w:tcW w:w="1454" w:type="pct"/>
          </w:tcPr>
          <w:p w:rsidR="00144966" w:rsidRPr="002847DB" w:rsidRDefault="00144966" w:rsidP="004827DC">
            <w:pPr>
              <w:pStyle w:val="Tabletext"/>
              <w:tabs>
                <w:tab w:val="left" w:pos="311"/>
              </w:tabs>
              <w:ind w:left="322" w:hanging="322"/>
              <w:rPr>
                <w:i/>
              </w:rPr>
            </w:pPr>
            <w:r w:rsidRPr="002847DB">
              <w:t>2</w:t>
            </w:r>
            <w:r w:rsidRPr="002847DB">
              <w:tab/>
              <w:t>Name(s) of respondent(s)</w:t>
            </w:r>
          </w:p>
        </w:tc>
        <w:tc>
          <w:tcPr>
            <w:tcW w:w="164" w:type="pct"/>
            <w:tcBorders>
              <w:left w:val="single" w:sz="4" w:space="0" w:color="auto"/>
            </w:tcBorders>
          </w:tcPr>
          <w:p w:rsidR="00144966" w:rsidRPr="002847DB" w:rsidRDefault="00144966" w:rsidP="009B0B07">
            <w:pPr>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p>
          <w:p w:rsidR="00144966" w:rsidRPr="002847DB" w:rsidRDefault="00144966" w:rsidP="009B0B07">
            <w:pPr>
              <w:keepNext/>
              <w:keepLines/>
              <w:rPr>
                <w:sz w:val="18"/>
              </w:rPr>
            </w:pPr>
          </w:p>
        </w:tc>
        <w:tc>
          <w:tcPr>
            <w:tcW w:w="164" w:type="pct"/>
            <w:gridSpan w:val="2"/>
            <w:tcBorders>
              <w:left w:val="single" w:sz="4" w:space="0" w:color="auto"/>
              <w:right w:val="single" w:sz="4" w:space="0" w:color="auto"/>
            </w:tcBorders>
          </w:tcPr>
          <w:p w:rsidR="00144966" w:rsidRPr="002847DB" w:rsidRDefault="00144966" w:rsidP="009B0B07">
            <w:pPr>
              <w:keepNext/>
              <w:keepLines/>
              <w:rPr>
                <w:sz w:val="18"/>
              </w:rPr>
            </w:pPr>
          </w:p>
        </w:tc>
        <w:tc>
          <w:tcPr>
            <w:tcW w:w="1444"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454" w:type="pct"/>
          </w:tcPr>
          <w:p w:rsidR="00144966" w:rsidRPr="002847DB" w:rsidRDefault="00144966" w:rsidP="009B0B07">
            <w:pPr>
              <w:keepNext/>
              <w:keepLines/>
              <w:ind w:left="284" w:hanging="284"/>
              <w:rPr>
                <w:sz w:val="18"/>
              </w:rPr>
            </w:pPr>
          </w:p>
        </w:tc>
        <w:tc>
          <w:tcPr>
            <w:tcW w:w="197" w:type="pct"/>
            <w:gridSpan w:val="2"/>
            <w:tcBorders>
              <w:left w:val="single" w:sz="4" w:space="0" w:color="auto"/>
            </w:tcBorders>
          </w:tcPr>
          <w:p w:rsidR="00144966" w:rsidRPr="002847DB" w:rsidRDefault="00144966" w:rsidP="009B0B07">
            <w:pPr>
              <w:keepNext/>
              <w:keepLines/>
              <w:rPr>
                <w:sz w:val="18"/>
              </w:rPr>
            </w:pPr>
          </w:p>
        </w:tc>
        <w:tc>
          <w:tcPr>
            <w:tcW w:w="1773" w:type="pct"/>
            <w:gridSpan w:val="4"/>
          </w:tcPr>
          <w:p w:rsidR="00144966" w:rsidRPr="002847DB" w:rsidRDefault="00144966" w:rsidP="009B0B07">
            <w:pPr>
              <w:keepNext/>
              <w:keepLines/>
              <w:rPr>
                <w:sz w:val="18"/>
              </w:rPr>
            </w:pPr>
          </w:p>
        </w:tc>
        <w:tc>
          <w:tcPr>
            <w:tcW w:w="197" w:type="pct"/>
            <w:gridSpan w:val="2"/>
          </w:tcPr>
          <w:p w:rsidR="00144966" w:rsidRPr="002847DB" w:rsidRDefault="00144966" w:rsidP="009B0B07">
            <w:pPr>
              <w:keepNext/>
              <w:keepLines/>
              <w:rPr>
                <w:sz w:val="18"/>
              </w:rPr>
            </w:pPr>
          </w:p>
        </w:tc>
        <w:tc>
          <w:tcPr>
            <w:tcW w:w="1379" w:type="pct"/>
          </w:tcPr>
          <w:p w:rsidR="00144966" w:rsidRPr="002847DB" w:rsidRDefault="00144966" w:rsidP="009B0B07">
            <w:pPr>
              <w:keepNext/>
              <w:keepLines/>
              <w:rPr>
                <w:sz w:val="18"/>
              </w:rPr>
            </w:pPr>
          </w:p>
        </w:tc>
      </w:tr>
      <w:tr w:rsidR="00144966" w:rsidRPr="002847DB" w:rsidTr="009B0B07">
        <w:trPr>
          <w:cantSplit/>
        </w:trPr>
        <w:tc>
          <w:tcPr>
            <w:tcW w:w="1454" w:type="pct"/>
          </w:tcPr>
          <w:p w:rsidR="00144966" w:rsidRPr="002847DB" w:rsidRDefault="00C125C7" w:rsidP="00C125C7">
            <w:pPr>
              <w:pStyle w:val="Tabletext"/>
              <w:tabs>
                <w:tab w:val="left" w:pos="311"/>
              </w:tabs>
              <w:ind w:left="322" w:hanging="322"/>
            </w:pPr>
            <w:r w:rsidRPr="002847DB">
              <w:tab/>
            </w:r>
            <w:r w:rsidR="00144966" w:rsidRPr="002847DB">
              <w:t>(other parties to the award, if any)</w:t>
            </w:r>
          </w:p>
        </w:tc>
        <w:tc>
          <w:tcPr>
            <w:tcW w:w="164" w:type="pct"/>
            <w:tcBorders>
              <w:left w:val="single" w:sz="4" w:space="0" w:color="auto"/>
            </w:tcBorders>
          </w:tcPr>
          <w:p w:rsidR="00144966" w:rsidRPr="002847DB" w:rsidRDefault="00144966" w:rsidP="009B0B07">
            <w:pPr>
              <w:keepNext/>
              <w:keepLines/>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p>
          <w:p w:rsidR="00144966" w:rsidRPr="002847DB" w:rsidRDefault="00144966" w:rsidP="009B0B07">
            <w:pPr>
              <w:keepNext/>
              <w:keepLines/>
              <w:rPr>
                <w:sz w:val="18"/>
              </w:rPr>
            </w:pPr>
          </w:p>
        </w:tc>
        <w:tc>
          <w:tcPr>
            <w:tcW w:w="164" w:type="pct"/>
            <w:gridSpan w:val="2"/>
            <w:tcBorders>
              <w:left w:val="single" w:sz="4" w:space="0" w:color="auto"/>
              <w:right w:val="single" w:sz="4" w:space="0" w:color="auto"/>
            </w:tcBorders>
          </w:tcPr>
          <w:p w:rsidR="00144966" w:rsidRPr="002847DB" w:rsidRDefault="00144966" w:rsidP="009B0B07">
            <w:pPr>
              <w:keepNext/>
              <w:keepLines/>
              <w:rPr>
                <w:sz w:val="18"/>
              </w:rPr>
            </w:pPr>
          </w:p>
        </w:tc>
        <w:tc>
          <w:tcPr>
            <w:tcW w:w="1444"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454"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773" w:type="pct"/>
            <w:gridSpan w:val="4"/>
          </w:tcPr>
          <w:p w:rsidR="00144966" w:rsidRPr="002847DB" w:rsidRDefault="00144966" w:rsidP="009B0B07">
            <w:pPr>
              <w:rPr>
                <w:sz w:val="18"/>
              </w:rPr>
            </w:pPr>
          </w:p>
        </w:tc>
        <w:tc>
          <w:tcPr>
            <w:tcW w:w="164" w:type="pct"/>
            <w:gridSpan w:val="2"/>
          </w:tcPr>
          <w:p w:rsidR="00144966" w:rsidRPr="002847DB" w:rsidRDefault="00144966" w:rsidP="009B0B07">
            <w:pPr>
              <w:rPr>
                <w:sz w:val="18"/>
              </w:rPr>
            </w:pPr>
          </w:p>
        </w:tc>
        <w:tc>
          <w:tcPr>
            <w:tcW w:w="1444" w:type="pct"/>
            <w:gridSpan w:val="2"/>
          </w:tcPr>
          <w:p w:rsidR="00144966" w:rsidRPr="002847DB" w:rsidRDefault="00144966" w:rsidP="009B0B07">
            <w:pPr>
              <w:rPr>
                <w:sz w:val="18"/>
              </w:rPr>
            </w:pPr>
          </w:p>
        </w:tc>
      </w:tr>
      <w:tr w:rsidR="00144966" w:rsidRPr="002847DB" w:rsidTr="009B0B07">
        <w:trPr>
          <w:cantSplit/>
        </w:trPr>
        <w:tc>
          <w:tcPr>
            <w:tcW w:w="1454" w:type="pct"/>
          </w:tcPr>
          <w:p w:rsidR="00144966" w:rsidRPr="002847DB" w:rsidRDefault="00C125C7" w:rsidP="00C125C7">
            <w:pPr>
              <w:pStyle w:val="Tabletext"/>
              <w:tabs>
                <w:tab w:val="left" w:pos="311"/>
              </w:tabs>
              <w:ind w:left="322" w:hanging="322"/>
            </w:pPr>
            <w:r w:rsidRPr="002847DB">
              <w:rPr>
                <w:i/>
              </w:rPr>
              <w:tab/>
            </w:r>
            <w:r w:rsidR="00144966" w:rsidRPr="002847DB">
              <w:rPr>
                <w:i/>
              </w:rPr>
              <w:t>give details for each</w:t>
            </w:r>
          </w:p>
        </w:tc>
        <w:tc>
          <w:tcPr>
            <w:tcW w:w="164" w:type="pct"/>
            <w:tcBorders>
              <w:left w:val="single" w:sz="4" w:space="0" w:color="auto"/>
            </w:tcBorders>
          </w:tcPr>
          <w:p w:rsidR="00144966" w:rsidRPr="002847DB" w:rsidRDefault="00144966" w:rsidP="009B0B07">
            <w:pPr>
              <w:rPr>
                <w:sz w:val="18"/>
              </w:rPr>
            </w:pPr>
          </w:p>
        </w:tc>
        <w:tc>
          <w:tcPr>
            <w:tcW w:w="1773"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p>
          <w:p w:rsidR="00144966" w:rsidRPr="002847DB" w:rsidRDefault="00144966" w:rsidP="009B0B07">
            <w:pPr>
              <w:rPr>
                <w:sz w:val="18"/>
              </w:rPr>
            </w:pPr>
          </w:p>
        </w:tc>
        <w:tc>
          <w:tcPr>
            <w:tcW w:w="164" w:type="pct"/>
            <w:gridSpan w:val="2"/>
            <w:tcBorders>
              <w:left w:val="single" w:sz="4" w:space="0" w:color="auto"/>
              <w:right w:val="single" w:sz="4" w:space="0" w:color="auto"/>
            </w:tcBorders>
          </w:tcPr>
          <w:p w:rsidR="00144966" w:rsidRPr="002847DB" w:rsidRDefault="00144966" w:rsidP="009B0B07">
            <w:pPr>
              <w:rPr>
                <w:sz w:val="18"/>
              </w:rPr>
            </w:pPr>
          </w:p>
        </w:tc>
        <w:tc>
          <w:tcPr>
            <w:tcW w:w="1444"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Pr>
        <w:tc>
          <w:tcPr>
            <w:tcW w:w="1454" w:type="pct"/>
          </w:tcPr>
          <w:p w:rsidR="00144966" w:rsidRPr="002847DB" w:rsidRDefault="00144966" w:rsidP="009B0B07">
            <w:pPr>
              <w:ind w:left="284" w:hanging="284"/>
              <w:rPr>
                <w:sz w:val="18"/>
              </w:rPr>
            </w:pPr>
          </w:p>
        </w:tc>
        <w:tc>
          <w:tcPr>
            <w:tcW w:w="1970" w:type="pct"/>
            <w:gridSpan w:val="6"/>
            <w:tcBorders>
              <w:left w:val="single" w:sz="4" w:space="0" w:color="auto"/>
            </w:tcBorders>
          </w:tcPr>
          <w:p w:rsidR="00144966" w:rsidRPr="002847DB" w:rsidRDefault="00144966" w:rsidP="009B0B07">
            <w:pPr>
              <w:rPr>
                <w:sz w:val="18"/>
              </w:rPr>
            </w:pPr>
          </w:p>
        </w:tc>
        <w:tc>
          <w:tcPr>
            <w:tcW w:w="1576" w:type="pct"/>
            <w:gridSpan w:val="3"/>
          </w:tcPr>
          <w:p w:rsidR="00144966" w:rsidRPr="002847DB" w:rsidRDefault="00144966" w:rsidP="009B0B07">
            <w:pPr>
              <w:rPr>
                <w:sz w:val="18"/>
              </w:rPr>
            </w:pPr>
          </w:p>
        </w:tc>
      </w:tr>
      <w:tr w:rsidR="00144966" w:rsidRPr="002847DB" w:rsidTr="009B0B07">
        <w:trPr>
          <w:cantSplit/>
        </w:trPr>
        <w:tc>
          <w:tcPr>
            <w:tcW w:w="1454" w:type="pct"/>
          </w:tcPr>
          <w:p w:rsidR="00144966" w:rsidRPr="002847DB" w:rsidRDefault="00144966" w:rsidP="004827DC">
            <w:pPr>
              <w:pStyle w:val="Tabletext"/>
              <w:tabs>
                <w:tab w:val="left" w:pos="311"/>
              </w:tabs>
              <w:ind w:left="322" w:hanging="322"/>
            </w:pPr>
            <w:r w:rsidRPr="002847DB">
              <w:t>3</w:t>
            </w:r>
            <w:r w:rsidRPr="002847DB">
              <w:tab/>
              <w:t>Postal address for service of documents on applicants</w:t>
            </w:r>
          </w:p>
        </w:tc>
        <w:tc>
          <w:tcPr>
            <w:tcW w:w="3546" w:type="pct"/>
            <w:gridSpan w:val="9"/>
            <w:tcBorders>
              <w:left w:val="single" w:sz="4" w:space="0" w:color="auto"/>
            </w:tcBorders>
          </w:tcPr>
          <w:p w:rsidR="00144966" w:rsidRPr="002847DB" w:rsidRDefault="00144966" w:rsidP="009B0B07">
            <w:pPr>
              <w:pStyle w:val="Tabletext"/>
            </w:pPr>
            <w:r w:rsidRPr="002847DB">
              <w:t xml:space="preserve">send to solicitor in 4 </w:t>
            </w:r>
            <w:r w:rsidRPr="002847DB">
              <w:sym w:font="Webdings" w:char="F063"/>
            </w:r>
            <w:r w:rsidRPr="002847DB">
              <w:tab/>
              <w:t xml:space="preserve">other  </w:t>
            </w:r>
            <w:r w:rsidRPr="002847DB">
              <w:sym w:font="Webdings" w:char="F063"/>
            </w:r>
            <w:r w:rsidRPr="002847DB">
              <w:t xml:space="preserve">  give details:</w:t>
            </w:r>
          </w:p>
        </w:tc>
      </w:tr>
      <w:tr w:rsidR="00144966" w:rsidRPr="002847DB" w:rsidTr="009B0B07">
        <w:trPr>
          <w:cantSplit/>
        </w:trPr>
        <w:tc>
          <w:tcPr>
            <w:tcW w:w="1454"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3381" w:type="pct"/>
            <w:gridSpan w:val="8"/>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 xml:space="preserve">                                                                  State       Postcode</w:t>
            </w:r>
          </w:p>
          <w:p w:rsidR="00144966" w:rsidRPr="002847DB" w:rsidRDefault="00144966" w:rsidP="009B0B07">
            <w:pPr>
              <w:pStyle w:val="Tabletext"/>
            </w:pPr>
            <w:r w:rsidRPr="002847DB">
              <w:t>Phone or</w:t>
            </w:r>
          </w:p>
          <w:p w:rsidR="00144966" w:rsidRPr="002847DB" w:rsidRDefault="00144966" w:rsidP="009B0B07">
            <w:pPr>
              <w:pStyle w:val="Tabletext"/>
            </w:pPr>
            <w:r w:rsidRPr="002847DB">
              <w:t>Email</w:t>
            </w:r>
            <w:r w:rsidR="000961F1" w:rsidRPr="002847DB">
              <w:t xml:space="preserve">                                                                                                </w:t>
            </w:r>
          </w:p>
        </w:tc>
      </w:tr>
      <w:tr w:rsidR="00144966" w:rsidRPr="002847DB" w:rsidTr="009B0B07">
        <w:trPr>
          <w:cantSplit/>
        </w:trPr>
        <w:tc>
          <w:tcPr>
            <w:tcW w:w="1454" w:type="pct"/>
          </w:tcPr>
          <w:p w:rsidR="00144966" w:rsidRPr="002847DB" w:rsidRDefault="00144966" w:rsidP="009B0B07">
            <w:pPr>
              <w:ind w:left="284" w:hanging="284"/>
              <w:rPr>
                <w:sz w:val="18"/>
              </w:rPr>
            </w:pPr>
          </w:p>
        </w:tc>
        <w:tc>
          <w:tcPr>
            <w:tcW w:w="3546" w:type="pct"/>
            <w:gridSpan w:val="9"/>
            <w:tcBorders>
              <w:left w:val="single" w:sz="4" w:space="0" w:color="auto"/>
            </w:tcBorders>
          </w:tcPr>
          <w:p w:rsidR="00144966" w:rsidRPr="002847DB" w:rsidRDefault="00144966" w:rsidP="009B0B07">
            <w:pPr>
              <w:rPr>
                <w:sz w:val="18"/>
              </w:rPr>
            </w:pPr>
          </w:p>
        </w:tc>
      </w:tr>
      <w:tr w:rsidR="00144966" w:rsidRPr="002847DB" w:rsidTr="009B0B07">
        <w:trPr>
          <w:cantSplit/>
        </w:trPr>
        <w:tc>
          <w:tcPr>
            <w:tcW w:w="1454" w:type="pct"/>
          </w:tcPr>
          <w:p w:rsidR="00144966" w:rsidRPr="002847DB" w:rsidRDefault="00144966" w:rsidP="007F6472">
            <w:pPr>
              <w:pStyle w:val="Tabletext"/>
              <w:keepNext/>
              <w:tabs>
                <w:tab w:val="left" w:pos="311"/>
              </w:tabs>
              <w:ind w:left="322" w:hanging="322"/>
            </w:pPr>
            <w:r w:rsidRPr="002847DB">
              <w:t>4</w:t>
            </w:r>
            <w:r w:rsidRPr="002847DB">
              <w:tab/>
              <w:t>Solicitor for applicant(s)</w:t>
            </w:r>
          </w:p>
        </w:tc>
        <w:tc>
          <w:tcPr>
            <w:tcW w:w="3546" w:type="pct"/>
            <w:gridSpan w:val="9"/>
            <w:tcBorders>
              <w:left w:val="single" w:sz="4" w:space="0" w:color="auto"/>
            </w:tcBorders>
          </w:tcPr>
          <w:p w:rsidR="00144966" w:rsidRPr="002847DB" w:rsidRDefault="00144966" w:rsidP="007F6472">
            <w:pPr>
              <w:keepNext/>
              <w:tabs>
                <w:tab w:val="left" w:pos="1734"/>
                <w:tab w:val="left" w:pos="3435"/>
              </w:tabs>
              <w:rPr>
                <w:sz w:val="18"/>
              </w:rPr>
            </w:pPr>
          </w:p>
        </w:tc>
      </w:tr>
      <w:tr w:rsidR="00144966" w:rsidRPr="002847DB" w:rsidTr="009B0B07">
        <w:trPr>
          <w:cantSplit/>
          <w:trHeight w:val="1020"/>
        </w:trPr>
        <w:tc>
          <w:tcPr>
            <w:tcW w:w="1454" w:type="pct"/>
          </w:tcPr>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name</w:t>
            </w:r>
          </w:p>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firm name</w:t>
            </w:r>
          </w:p>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address</w:t>
            </w:r>
          </w:p>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phone or email</w:t>
            </w:r>
          </w:p>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Lawyer</w:t>
            </w:r>
            <w:r w:rsidR="0007245A" w:rsidRPr="002847DB">
              <w:t>’</w:t>
            </w:r>
            <w:r w:rsidRPr="002847DB">
              <w:t>s code</w:t>
            </w:r>
          </w:p>
        </w:tc>
        <w:tc>
          <w:tcPr>
            <w:tcW w:w="164" w:type="pct"/>
            <w:tcBorders>
              <w:left w:val="single" w:sz="4" w:space="0" w:color="auto"/>
            </w:tcBorders>
          </w:tcPr>
          <w:p w:rsidR="00144966" w:rsidRPr="002847DB" w:rsidRDefault="00144966" w:rsidP="009B0B07">
            <w:pPr>
              <w:rPr>
                <w:sz w:val="18"/>
              </w:rPr>
            </w:pPr>
          </w:p>
        </w:tc>
        <w:tc>
          <w:tcPr>
            <w:tcW w:w="3381" w:type="pct"/>
            <w:gridSpan w:val="8"/>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 xml:space="preserve">                                                                  State       Postcode</w:t>
            </w:r>
          </w:p>
          <w:p w:rsidR="00144966" w:rsidRPr="002847DB" w:rsidRDefault="00144966" w:rsidP="009B0B07">
            <w:pPr>
              <w:pStyle w:val="Tabletext"/>
            </w:pPr>
            <w:r w:rsidRPr="002847DB">
              <w:t>Phone or</w:t>
            </w:r>
          </w:p>
          <w:p w:rsidR="00144966" w:rsidRPr="002847DB" w:rsidRDefault="00144966" w:rsidP="009B0B07">
            <w:pPr>
              <w:pStyle w:val="Tabletext"/>
            </w:pPr>
            <w:r w:rsidRPr="002847DB">
              <w:t>Email                                                       Lawyer</w:t>
            </w:r>
            <w:r w:rsidR="0007245A" w:rsidRPr="002847DB">
              <w:t>’</w:t>
            </w:r>
            <w:r w:rsidRPr="002847DB">
              <w:t>s code</w:t>
            </w:r>
          </w:p>
        </w:tc>
      </w:tr>
      <w:tr w:rsidR="00144966" w:rsidRPr="002847DB" w:rsidTr="009B0B07">
        <w:trPr>
          <w:cantSplit/>
        </w:trPr>
        <w:tc>
          <w:tcPr>
            <w:tcW w:w="1454" w:type="pct"/>
          </w:tcPr>
          <w:p w:rsidR="00144966" w:rsidRPr="002847DB" w:rsidRDefault="00144966" w:rsidP="009B0B07">
            <w:pPr>
              <w:ind w:left="284" w:hanging="284"/>
              <w:rPr>
                <w:sz w:val="20"/>
              </w:rPr>
            </w:pPr>
          </w:p>
        </w:tc>
        <w:tc>
          <w:tcPr>
            <w:tcW w:w="3546" w:type="pct"/>
            <w:gridSpan w:val="9"/>
            <w:tcBorders>
              <w:left w:val="single" w:sz="4" w:space="0" w:color="auto"/>
            </w:tcBorders>
          </w:tcPr>
          <w:p w:rsidR="00144966" w:rsidRPr="002847DB" w:rsidRDefault="00144966" w:rsidP="009B0B07">
            <w:pPr>
              <w:rPr>
                <w:sz w:val="20"/>
              </w:rPr>
            </w:pPr>
          </w:p>
        </w:tc>
      </w:tr>
      <w:tr w:rsidR="00144966" w:rsidRPr="002847DB" w:rsidTr="009B0B07">
        <w:trPr>
          <w:cantSplit/>
        </w:trPr>
        <w:tc>
          <w:tcPr>
            <w:tcW w:w="1454" w:type="pct"/>
            <w:tcBorders>
              <w:top w:val="single" w:sz="4" w:space="0" w:color="auto"/>
              <w:left w:val="single" w:sz="4" w:space="0" w:color="auto"/>
            </w:tcBorders>
            <w:shd w:val="clear" w:color="auto" w:fill="000000"/>
          </w:tcPr>
          <w:p w:rsidR="00144966" w:rsidRPr="002847DB" w:rsidRDefault="00144966" w:rsidP="009B0B07">
            <w:pPr>
              <w:pStyle w:val="Tabletext"/>
            </w:pPr>
            <w:r w:rsidRPr="002847DB">
              <w:t>Details of award</w:t>
            </w:r>
          </w:p>
        </w:tc>
        <w:tc>
          <w:tcPr>
            <w:tcW w:w="3546" w:type="pct"/>
            <w:gridSpan w:val="9"/>
            <w:tcBorders>
              <w:top w:val="single" w:sz="4" w:space="0" w:color="auto"/>
              <w:right w:val="single" w:sz="4" w:space="0" w:color="auto"/>
            </w:tcBorders>
            <w:shd w:val="clear" w:color="auto" w:fill="000000"/>
          </w:tcPr>
          <w:p w:rsidR="00144966" w:rsidRPr="002847DB" w:rsidRDefault="00144966" w:rsidP="009B0B07">
            <w:pPr>
              <w:rPr>
                <w:sz w:val="24"/>
              </w:rPr>
            </w:pPr>
          </w:p>
        </w:tc>
      </w:tr>
      <w:tr w:rsidR="00144966" w:rsidRPr="002847DB" w:rsidTr="009B0B07">
        <w:tc>
          <w:tcPr>
            <w:tcW w:w="1454" w:type="pct"/>
          </w:tcPr>
          <w:p w:rsidR="00144966" w:rsidRPr="002847DB" w:rsidRDefault="00144966" w:rsidP="00DC23ED">
            <w:pPr>
              <w:pStyle w:val="Tabletext"/>
              <w:tabs>
                <w:tab w:val="left" w:pos="311"/>
              </w:tabs>
              <w:ind w:left="322" w:hanging="322"/>
            </w:pPr>
            <w:r w:rsidRPr="002847DB">
              <w:t>5</w:t>
            </w:r>
            <w:r w:rsidRPr="002847DB">
              <w:tab/>
              <w:t>Give brief details of the award, including date made and name and address of arbitrator</w:t>
            </w: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ind w:left="284" w:hanging="284"/>
              <w:rPr>
                <w:sz w:val="20"/>
              </w:rPr>
            </w:pPr>
          </w:p>
        </w:tc>
        <w:tc>
          <w:tcPr>
            <w:tcW w:w="3546" w:type="pct"/>
            <w:gridSpan w:val="9"/>
            <w:tcBorders>
              <w:left w:val="single" w:sz="4" w:space="0" w:color="auto"/>
            </w:tcBorders>
          </w:tcPr>
          <w:p w:rsidR="00144966" w:rsidRPr="002847DB" w:rsidRDefault="00144966" w:rsidP="009B0B07">
            <w:pPr>
              <w:pStyle w:val="Tabletext"/>
            </w:pPr>
            <w:r w:rsidRPr="002847DB">
              <w:rPr>
                <w:i/>
              </w:rPr>
              <w:t>Attach a copy of the award</w:t>
            </w:r>
          </w:p>
        </w:tc>
      </w:tr>
      <w:tr w:rsidR="00144966" w:rsidRPr="002847DB" w:rsidTr="009B0B07">
        <w:trPr>
          <w:cantSplit/>
        </w:trPr>
        <w:tc>
          <w:tcPr>
            <w:tcW w:w="1454" w:type="pct"/>
            <w:tcBorders>
              <w:top w:val="single" w:sz="4" w:space="0" w:color="auto"/>
              <w:left w:val="single" w:sz="4" w:space="0" w:color="auto"/>
            </w:tcBorders>
            <w:shd w:val="clear" w:color="auto" w:fill="000000"/>
          </w:tcPr>
          <w:p w:rsidR="00144966" w:rsidRPr="002847DB" w:rsidRDefault="00144966" w:rsidP="009B0B07">
            <w:pPr>
              <w:pStyle w:val="Tabletext"/>
            </w:pPr>
            <w:r w:rsidRPr="002847DB">
              <w:t>Signature</w:t>
            </w:r>
          </w:p>
        </w:tc>
        <w:tc>
          <w:tcPr>
            <w:tcW w:w="3546" w:type="pct"/>
            <w:gridSpan w:val="9"/>
            <w:tcBorders>
              <w:top w:val="single" w:sz="4" w:space="0" w:color="auto"/>
              <w:right w:val="single" w:sz="4" w:space="0" w:color="auto"/>
            </w:tcBorders>
            <w:shd w:val="clear" w:color="auto" w:fill="000000"/>
          </w:tcPr>
          <w:p w:rsidR="00144966" w:rsidRPr="002847DB" w:rsidRDefault="00144966" w:rsidP="009B0B07">
            <w:pPr>
              <w:rPr>
                <w:i/>
                <w:sz w:val="24"/>
              </w:rPr>
            </w:pPr>
          </w:p>
        </w:tc>
      </w:tr>
      <w:tr w:rsidR="00144966" w:rsidRPr="002847DB" w:rsidTr="009B0B07">
        <w:trPr>
          <w:cantSplit/>
        </w:trPr>
        <w:tc>
          <w:tcPr>
            <w:tcW w:w="3227" w:type="pct"/>
            <w:gridSpan w:val="5"/>
          </w:tcPr>
          <w:p w:rsidR="00144966" w:rsidRPr="002847DB" w:rsidRDefault="00144966" w:rsidP="009B0B07">
            <w:pPr>
              <w:pStyle w:val="Tabletext"/>
            </w:pPr>
            <w:r w:rsidRPr="002847DB">
              <w:t>Signed</w:t>
            </w:r>
          </w:p>
        </w:tc>
        <w:tc>
          <w:tcPr>
            <w:tcW w:w="165" w:type="pct"/>
          </w:tcPr>
          <w:p w:rsidR="00144966" w:rsidRPr="002847DB" w:rsidRDefault="00144966" w:rsidP="009B0B07">
            <w:pPr>
              <w:tabs>
                <w:tab w:val="left" w:pos="3435"/>
              </w:tabs>
              <w:rPr>
                <w:sz w:val="18"/>
              </w:rPr>
            </w:pPr>
          </w:p>
        </w:tc>
        <w:tc>
          <w:tcPr>
            <w:tcW w:w="1608" w:type="pct"/>
            <w:gridSpan w:val="4"/>
          </w:tcPr>
          <w:p w:rsidR="00144966" w:rsidRPr="002847DB" w:rsidRDefault="00144966" w:rsidP="009B0B07">
            <w:pPr>
              <w:pStyle w:val="Tabletext"/>
            </w:pPr>
            <w:r w:rsidRPr="002847DB">
              <w:t>Date</w:t>
            </w:r>
          </w:p>
        </w:tc>
      </w:tr>
      <w:tr w:rsidR="00144966" w:rsidRPr="002847DB" w:rsidTr="009B0B07">
        <w:trPr>
          <w:cantSplit/>
        </w:trPr>
        <w:tc>
          <w:tcPr>
            <w:tcW w:w="3227" w:type="pct"/>
            <w:gridSpan w:val="5"/>
            <w:tcBorders>
              <w:top w:val="single" w:sz="4" w:space="0" w:color="auto"/>
              <w:left w:val="single" w:sz="4" w:space="0" w:color="auto"/>
              <w:bottom w:val="single" w:sz="4" w:space="0" w:color="auto"/>
              <w:right w:val="single" w:sz="4" w:space="0" w:color="auto"/>
            </w:tcBorders>
          </w:tcPr>
          <w:p w:rsidR="00144966" w:rsidRPr="002847DB" w:rsidRDefault="00144966" w:rsidP="009B0B07">
            <w:pPr>
              <w:keepNext/>
              <w:spacing w:line="240" w:lineRule="auto"/>
              <w:rPr>
                <w:sz w:val="18"/>
              </w:rPr>
            </w:pPr>
          </w:p>
        </w:tc>
        <w:tc>
          <w:tcPr>
            <w:tcW w:w="165" w:type="pct"/>
            <w:tcBorders>
              <w:left w:val="nil"/>
              <w:right w:val="single" w:sz="4" w:space="0" w:color="auto"/>
            </w:tcBorders>
          </w:tcPr>
          <w:p w:rsidR="00144966" w:rsidRPr="002847DB" w:rsidRDefault="00144966" w:rsidP="009B0B07">
            <w:pPr>
              <w:tabs>
                <w:tab w:val="left" w:pos="3435"/>
              </w:tabs>
              <w:rPr>
                <w:sz w:val="18"/>
              </w:rPr>
            </w:pPr>
          </w:p>
        </w:tc>
        <w:tc>
          <w:tcPr>
            <w:tcW w:w="1608" w:type="pct"/>
            <w:gridSpan w:val="4"/>
            <w:tcBorders>
              <w:top w:val="single" w:sz="4" w:space="0" w:color="auto"/>
              <w:left w:val="nil"/>
              <w:bottom w:val="single" w:sz="4" w:space="0" w:color="auto"/>
              <w:right w:val="single" w:sz="4" w:space="0" w:color="auto"/>
            </w:tcBorders>
          </w:tcPr>
          <w:p w:rsidR="00144966" w:rsidRPr="002847DB" w:rsidRDefault="00144966" w:rsidP="009B0B07">
            <w:pPr>
              <w:tabs>
                <w:tab w:val="left" w:pos="3435"/>
              </w:tabs>
              <w:rPr>
                <w:sz w:val="18"/>
              </w:rPr>
            </w:pPr>
          </w:p>
        </w:tc>
      </w:tr>
      <w:tr w:rsidR="00144966" w:rsidRPr="002847DB" w:rsidTr="009B0B07">
        <w:trPr>
          <w:cantSplit/>
        </w:trPr>
        <w:tc>
          <w:tcPr>
            <w:tcW w:w="5000" w:type="pct"/>
            <w:gridSpan w:val="10"/>
          </w:tcPr>
          <w:p w:rsidR="00144966" w:rsidRPr="002847DB" w:rsidRDefault="00144966" w:rsidP="009B0B07">
            <w:pPr>
              <w:pStyle w:val="Tabletext"/>
            </w:pPr>
            <w:r w:rsidRPr="002847DB">
              <w:tab/>
              <w:t xml:space="preserve">applicant(s) </w:t>
            </w:r>
            <w:r w:rsidRPr="002847DB">
              <w:sym w:font="Webdings" w:char="F063"/>
            </w:r>
            <w:r w:rsidRPr="002847DB">
              <w:tab/>
              <w:t xml:space="preserve">solicitor for applicant(s) </w:t>
            </w:r>
            <w:r w:rsidRPr="002847DB">
              <w:sym w:font="Webdings" w:char="F063"/>
            </w:r>
          </w:p>
        </w:tc>
      </w:tr>
      <w:tr w:rsidR="00144966" w:rsidRPr="002847DB" w:rsidTr="009B0B07">
        <w:trPr>
          <w:cantSplit/>
        </w:trPr>
        <w:tc>
          <w:tcPr>
            <w:tcW w:w="5000" w:type="pct"/>
            <w:gridSpan w:val="10"/>
          </w:tcPr>
          <w:p w:rsidR="00144966" w:rsidRPr="002847DB" w:rsidRDefault="00144966" w:rsidP="009B0B07">
            <w:pPr>
              <w:pStyle w:val="Tabletext"/>
            </w:pPr>
            <w:r w:rsidRPr="002847DB">
              <w:t>This application was prepared by</w:t>
            </w:r>
            <w:r w:rsidRPr="002847DB">
              <w:tab/>
              <w:t xml:space="preserve">applicant </w:t>
            </w:r>
            <w:r w:rsidRPr="002847DB">
              <w:sym w:font="Webdings" w:char="F063"/>
            </w:r>
            <w:r w:rsidRPr="002847DB">
              <w:tab/>
              <w:t xml:space="preserve">solicitor </w:t>
            </w:r>
            <w:r w:rsidRPr="002847DB">
              <w:sym w:font="Webdings" w:char="F063"/>
            </w:r>
            <w:r w:rsidRPr="002847DB">
              <w:tab/>
              <w:t xml:space="preserve">counsel </w:t>
            </w:r>
            <w:r w:rsidRPr="002847DB">
              <w:sym w:font="Webdings" w:char="F063"/>
            </w:r>
          </w:p>
        </w:tc>
      </w:tr>
      <w:tr w:rsidR="00144966" w:rsidRPr="002847DB" w:rsidTr="009B0B07">
        <w:trPr>
          <w:cantSplit/>
        </w:trPr>
        <w:tc>
          <w:tcPr>
            <w:tcW w:w="1947" w:type="pct"/>
            <w:gridSpan w:val="4"/>
          </w:tcPr>
          <w:p w:rsidR="00144966" w:rsidRPr="002847DB" w:rsidRDefault="00144966" w:rsidP="009B0B07">
            <w:pPr>
              <w:pStyle w:val="Tabletext"/>
            </w:pPr>
            <w:r w:rsidRPr="002847DB">
              <w:t>(</w:t>
            </w:r>
            <w:r w:rsidRPr="002847DB">
              <w:rPr>
                <w:i/>
              </w:rPr>
              <w:t>print name if solicitor/counsel)</w:t>
            </w:r>
          </w:p>
        </w:tc>
        <w:tc>
          <w:tcPr>
            <w:tcW w:w="3053" w:type="pct"/>
            <w:gridSpan w:val="6"/>
            <w:tcBorders>
              <w:top w:val="single" w:sz="4" w:space="0" w:color="auto"/>
              <w:left w:val="single" w:sz="4" w:space="0" w:color="auto"/>
              <w:bottom w:val="single" w:sz="4" w:space="0" w:color="auto"/>
              <w:right w:val="single" w:sz="4" w:space="0" w:color="auto"/>
            </w:tcBorders>
          </w:tcPr>
          <w:p w:rsidR="00144966" w:rsidRPr="002847DB" w:rsidRDefault="00144966" w:rsidP="009B0B07">
            <w:pPr>
              <w:tabs>
                <w:tab w:val="left" w:pos="1134"/>
                <w:tab w:val="left" w:pos="3119"/>
              </w:tabs>
              <w:rPr>
                <w:sz w:val="18"/>
              </w:rPr>
            </w:pPr>
          </w:p>
        </w:tc>
      </w:tr>
    </w:tbl>
    <w:p w:rsidR="00144966" w:rsidRPr="002847DB" w:rsidRDefault="00144966" w:rsidP="00A730AE">
      <w:pPr>
        <w:pStyle w:val="ActHead5"/>
        <w:pageBreakBefore/>
      </w:pPr>
      <w:bookmarkStart w:id="226" w:name="_Toc170386299"/>
      <w:r w:rsidRPr="00807F5F">
        <w:t>Form 9</w:t>
      </w:r>
      <w:r w:rsidRPr="002847DB">
        <w:t>—</w:t>
      </w:r>
      <w:r w:rsidRPr="00807F5F">
        <w:t>Application to register decree affecting registered arbitration award</w:t>
      </w:r>
      <w:bookmarkEnd w:id="226"/>
    </w:p>
    <w:p w:rsidR="00144966" w:rsidRPr="002847DB" w:rsidRDefault="00144966" w:rsidP="00144966">
      <w:pPr>
        <w:spacing w:line="200" w:lineRule="atLeast"/>
        <w:rPr>
          <w:sz w:val="12"/>
          <w:szCs w:val="12"/>
        </w:rPr>
      </w:pPr>
      <w:bookmarkStart w:id="227" w:name="f_Check_Lines_above"/>
      <w:bookmarkEnd w:id="227"/>
    </w:p>
    <w:tbl>
      <w:tblPr>
        <w:tblW w:w="5000" w:type="pct"/>
        <w:tblLook w:val="0000" w:firstRow="0" w:lastRow="0" w:firstColumn="0" w:lastColumn="0" w:noHBand="0" w:noVBand="0"/>
      </w:tblPr>
      <w:tblGrid>
        <w:gridCol w:w="3994"/>
        <w:gridCol w:w="1847"/>
        <w:gridCol w:w="2688"/>
      </w:tblGrid>
      <w:tr w:rsidR="00144966" w:rsidRPr="002847DB" w:rsidTr="009B0B07">
        <w:trPr>
          <w:cantSplit/>
          <w:trHeight w:val="580"/>
        </w:trPr>
        <w:tc>
          <w:tcPr>
            <w:tcW w:w="2341" w:type="pct"/>
            <w:vMerge w:val="restart"/>
          </w:tcPr>
          <w:p w:rsidR="00144966" w:rsidRPr="002847DB" w:rsidRDefault="00144966" w:rsidP="009B0B07">
            <w:pPr>
              <w:pStyle w:val="Tabletext"/>
              <w:rPr>
                <w:b/>
              </w:rPr>
            </w:pPr>
            <w:r w:rsidRPr="002847DB">
              <w:rPr>
                <w:b/>
              </w:rPr>
              <w:t>[</w:t>
            </w:r>
            <w:r w:rsidRPr="002847DB">
              <w:t>name of court</w:t>
            </w:r>
            <w:r w:rsidRPr="002847DB">
              <w:rPr>
                <w:b/>
              </w:rPr>
              <w:t>]</w:t>
            </w:r>
          </w:p>
          <w:p w:rsidR="00144966" w:rsidRPr="002847DB" w:rsidRDefault="00144966" w:rsidP="009B0B07">
            <w:pPr>
              <w:pStyle w:val="Tabletext"/>
            </w:pPr>
            <w:r w:rsidRPr="002847DB">
              <w:rPr>
                <w:b/>
              </w:rPr>
              <w:t xml:space="preserve">Application to register </w:t>
            </w:r>
            <w:r w:rsidRPr="002847DB">
              <w:rPr>
                <w:b/>
              </w:rPr>
              <w:br/>
              <w:t xml:space="preserve">decree affecting </w:t>
            </w:r>
            <w:r w:rsidRPr="002847DB">
              <w:rPr>
                <w:b/>
              </w:rPr>
              <w:br/>
              <w:t>registered arbitration award</w:t>
            </w:r>
          </w:p>
          <w:p w:rsidR="00144966" w:rsidRPr="002847DB" w:rsidRDefault="00144966" w:rsidP="009B0B07">
            <w:pPr>
              <w:pStyle w:val="Tabletext"/>
            </w:pPr>
            <w:r w:rsidRPr="002847DB">
              <w:t>Form 9—</w:t>
            </w:r>
            <w:r w:rsidR="00C35975" w:rsidRPr="002847DB">
              <w:t xml:space="preserve">Section 39 of the </w:t>
            </w:r>
            <w:r w:rsidRPr="002847DB">
              <w:rPr>
                <w:i/>
              </w:rPr>
              <w:t>Family Law Regulation</w:t>
            </w:r>
            <w:r w:rsidR="00C35975" w:rsidRPr="002847DB">
              <w:rPr>
                <w:i/>
              </w:rPr>
              <w:t>s 2024</w:t>
            </w:r>
          </w:p>
        </w:tc>
        <w:tc>
          <w:tcPr>
            <w:tcW w:w="2659" w:type="pct"/>
            <w:gridSpan w:val="2"/>
            <w:tcBorders>
              <w:left w:val="single" w:sz="4" w:space="0" w:color="auto"/>
              <w:right w:val="single" w:sz="4" w:space="0" w:color="auto"/>
            </w:tcBorders>
            <w:shd w:val="clear" w:color="auto" w:fill="000000"/>
          </w:tcPr>
          <w:p w:rsidR="00144966" w:rsidRPr="002847DB" w:rsidRDefault="00144966" w:rsidP="009B0B07">
            <w:pPr>
              <w:pStyle w:val="Tabletext"/>
            </w:pPr>
            <w:r w:rsidRPr="002847DB">
              <w:t>Fill in box A (file numbers)</w:t>
            </w:r>
          </w:p>
        </w:tc>
      </w:tr>
      <w:tr w:rsidR="00144966" w:rsidRPr="002847DB" w:rsidTr="009B0B07">
        <w:trPr>
          <w:cantSplit/>
          <w:trHeight w:val="580"/>
        </w:trPr>
        <w:tc>
          <w:tcPr>
            <w:tcW w:w="2341" w:type="pct"/>
            <w:vMerge/>
          </w:tcPr>
          <w:p w:rsidR="00144966" w:rsidRPr="002847DB" w:rsidRDefault="00144966" w:rsidP="009B0B07">
            <w:pPr>
              <w:jc w:val="right"/>
            </w:pPr>
          </w:p>
        </w:tc>
        <w:tc>
          <w:tcPr>
            <w:tcW w:w="1083" w:type="pct"/>
            <w:tcBorders>
              <w:left w:val="single" w:sz="4" w:space="0" w:color="auto"/>
            </w:tcBorders>
          </w:tcPr>
          <w:p w:rsidR="00144966" w:rsidRPr="002847DB" w:rsidRDefault="00144966" w:rsidP="009B0B07">
            <w:pPr>
              <w:pStyle w:val="Tabletext"/>
            </w:pPr>
            <w:r w:rsidRPr="002847DB">
              <w:t>A</w:t>
            </w:r>
            <w:r w:rsidRPr="002847DB">
              <w:tab/>
              <w:t>File</w:t>
            </w:r>
            <w:r w:rsidRPr="002847DB">
              <w:br/>
            </w:r>
            <w:r w:rsidRPr="002847DB">
              <w:tab/>
              <w:t>Number</w:t>
            </w:r>
          </w:p>
        </w:tc>
        <w:tc>
          <w:tcPr>
            <w:tcW w:w="1576" w:type="pct"/>
            <w:tcBorders>
              <w:left w:val="single" w:sz="4" w:space="0" w:color="auto"/>
              <w:right w:val="single" w:sz="4" w:space="0" w:color="auto"/>
            </w:tcBorders>
          </w:tcPr>
          <w:p w:rsidR="00144966" w:rsidRPr="002847DB" w:rsidRDefault="00144966" w:rsidP="009B0B07">
            <w:pPr>
              <w:ind w:right="34"/>
              <w:rPr>
                <w:sz w:val="18"/>
              </w:rPr>
            </w:pPr>
          </w:p>
        </w:tc>
      </w:tr>
      <w:tr w:rsidR="00144966" w:rsidRPr="002847DB" w:rsidTr="009B0B07">
        <w:trPr>
          <w:cantSplit/>
          <w:trHeight w:val="580"/>
        </w:trPr>
        <w:tc>
          <w:tcPr>
            <w:tcW w:w="2341" w:type="pct"/>
            <w:vMerge/>
          </w:tcPr>
          <w:p w:rsidR="00144966" w:rsidRPr="002847DB" w:rsidRDefault="00144966" w:rsidP="009B0B07">
            <w:pPr>
              <w:jc w:val="right"/>
            </w:pPr>
          </w:p>
        </w:tc>
        <w:tc>
          <w:tcPr>
            <w:tcW w:w="1083" w:type="pct"/>
            <w:tcBorders>
              <w:left w:val="single" w:sz="4" w:space="0" w:color="auto"/>
              <w:bottom w:val="single" w:sz="4" w:space="0" w:color="auto"/>
            </w:tcBorders>
          </w:tcPr>
          <w:p w:rsidR="00144966" w:rsidRPr="002847DB" w:rsidRDefault="00144966" w:rsidP="009B0B07">
            <w:pPr>
              <w:pStyle w:val="Tabletext"/>
            </w:pPr>
            <w:r w:rsidRPr="002847DB">
              <w:t>B</w:t>
            </w:r>
            <w:r w:rsidRPr="002847DB">
              <w:tab/>
              <w:t>Filed at</w:t>
            </w:r>
          </w:p>
          <w:p w:rsidR="00144966" w:rsidRPr="002847DB" w:rsidRDefault="00144966" w:rsidP="009B0B07">
            <w:pPr>
              <w:pStyle w:val="Tabletext"/>
            </w:pPr>
          </w:p>
          <w:p w:rsidR="00144966" w:rsidRPr="002847DB" w:rsidRDefault="00144966" w:rsidP="009B0B07">
            <w:pPr>
              <w:tabs>
                <w:tab w:val="right" w:pos="1309"/>
                <w:tab w:val="right" w:pos="1451"/>
                <w:tab w:val="right" w:pos="1551"/>
                <w:tab w:val="right" w:pos="1593"/>
                <w:tab w:val="right" w:pos="2018"/>
              </w:tabs>
              <w:ind w:right="34"/>
              <w:rPr>
                <w:sz w:val="18"/>
              </w:rPr>
            </w:pPr>
          </w:p>
        </w:tc>
        <w:tc>
          <w:tcPr>
            <w:tcW w:w="1576" w:type="pct"/>
            <w:tcBorders>
              <w:left w:val="single" w:sz="4" w:space="0" w:color="auto"/>
              <w:bottom w:val="single" w:sz="4" w:space="0" w:color="auto"/>
              <w:right w:val="single" w:sz="4" w:space="0" w:color="auto"/>
            </w:tcBorders>
          </w:tcPr>
          <w:p w:rsidR="00144966" w:rsidRPr="002847DB" w:rsidRDefault="00144966" w:rsidP="009B0B07">
            <w:pPr>
              <w:ind w:right="34"/>
              <w:rPr>
                <w:sz w:val="18"/>
              </w:rPr>
            </w:pPr>
          </w:p>
        </w:tc>
      </w:tr>
    </w:tbl>
    <w:p w:rsidR="00144966" w:rsidRPr="002847DB" w:rsidRDefault="00144966" w:rsidP="00144966">
      <w:pPr>
        <w:spacing w:line="240" w:lineRule="auto"/>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8529"/>
      </w:tblGrid>
      <w:tr w:rsidR="00144966" w:rsidRPr="002847DB" w:rsidTr="009B0B07">
        <w:tc>
          <w:tcPr>
            <w:tcW w:w="5000" w:type="pct"/>
            <w:tcBorders>
              <w:bottom w:val="nil"/>
            </w:tcBorders>
            <w:shd w:val="clear" w:color="auto" w:fill="000000"/>
          </w:tcPr>
          <w:p w:rsidR="00144966" w:rsidRPr="002847DB" w:rsidRDefault="00144966" w:rsidP="009B0B07">
            <w:pPr>
              <w:pStyle w:val="Tabletext"/>
              <w:rPr>
                <w:sz w:val="24"/>
              </w:rPr>
            </w:pPr>
            <w:r w:rsidRPr="002847DB">
              <w:t>Application</w:t>
            </w:r>
          </w:p>
        </w:tc>
      </w:tr>
      <w:tr w:rsidR="00144966" w:rsidRPr="002847DB" w:rsidTr="009B0B07">
        <w:tc>
          <w:tcPr>
            <w:tcW w:w="5000" w:type="pct"/>
            <w:tcBorders>
              <w:top w:val="nil"/>
            </w:tcBorders>
          </w:tcPr>
          <w:p w:rsidR="00144966" w:rsidRPr="002847DB" w:rsidRDefault="00144966" w:rsidP="009B0B07">
            <w:pPr>
              <w:pStyle w:val="Tabletext"/>
            </w:pPr>
            <w:r w:rsidRPr="002847DB">
              <w:t>The applicant seeks registration of the decree described below</w:t>
            </w:r>
          </w:p>
        </w:tc>
      </w:tr>
    </w:tbl>
    <w:p w:rsidR="00144966" w:rsidRPr="002847DB" w:rsidRDefault="00144966" w:rsidP="00144966">
      <w:pPr>
        <w:spacing w:line="160" w:lineRule="atLeast"/>
        <w:rPr>
          <w:sz w:val="12"/>
        </w:rPr>
      </w:pPr>
    </w:p>
    <w:tbl>
      <w:tblPr>
        <w:tblW w:w="5000" w:type="pct"/>
        <w:tblLook w:val="0000" w:firstRow="0" w:lastRow="0" w:firstColumn="0" w:lastColumn="0" w:noHBand="0" w:noVBand="0"/>
      </w:tblPr>
      <w:tblGrid>
        <w:gridCol w:w="2649"/>
        <w:gridCol w:w="280"/>
        <w:gridCol w:w="56"/>
        <w:gridCol w:w="336"/>
        <w:gridCol w:w="2183"/>
        <w:gridCol w:w="113"/>
        <w:gridCol w:w="56"/>
        <w:gridCol w:w="111"/>
        <w:gridCol w:w="113"/>
        <w:gridCol w:w="114"/>
        <w:gridCol w:w="2518"/>
      </w:tblGrid>
      <w:tr w:rsidR="00144966" w:rsidRPr="002847DB" w:rsidTr="009B0B07">
        <w:trPr>
          <w:cantSplit/>
        </w:trPr>
        <w:tc>
          <w:tcPr>
            <w:tcW w:w="1553" w:type="pct"/>
            <w:shd w:val="clear" w:color="auto" w:fill="000000"/>
          </w:tcPr>
          <w:p w:rsidR="00144966" w:rsidRPr="002847DB" w:rsidRDefault="00144966" w:rsidP="009B0B07">
            <w:pPr>
              <w:pStyle w:val="Tabletext"/>
            </w:pPr>
            <w:r w:rsidRPr="002847DB">
              <w:t>Details of parties</w:t>
            </w:r>
          </w:p>
        </w:tc>
        <w:tc>
          <w:tcPr>
            <w:tcW w:w="1773" w:type="pct"/>
            <w:gridSpan w:val="6"/>
            <w:shd w:val="clear" w:color="auto" w:fill="000000"/>
          </w:tcPr>
          <w:p w:rsidR="00144966" w:rsidRPr="002847DB" w:rsidRDefault="00144966" w:rsidP="009B0B07">
            <w:pPr>
              <w:rPr>
                <w:sz w:val="24"/>
              </w:rPr>
            </w:pPr>
          </w:p>
        </w:tc>
        <w:tc>
          <w:tcPr>
            <w:tcW w:w="1674" w:type="pct"/>
            <w:gridSpan w:val="4"/>
            <w:shd w:val="clear" w:color="auto" w:fill="000000"/>
          </w:tcPr>
          <w:p w:rsidR="00144966" w:rsidRPr="002847DB" w:rsidRDefault="00144966" w:rsidP="009B0B07">
            <w:pPr>
              <w:rPr>
                <w:sz w:val="24"/>
              </w:rPr>
            </w:pPr>
          </w:p>
        </w:tc>
      </w:tr>
      <w:tr w:rsidR="00144966" w:rsidRPr="002847DB" w:rsidTr="00640DB9">
        <w:trPr>
          <w:cantSplit/>
          <w:trHeight w:hRule="exact" w:val="60"/>
        </w:trPr>
        <w:tc>
          <w:tcPr>
            <w:tcW w:w="1553" w:type="pct"/>
          </w:tcPr>
          <w:p w:rsidR="00144966" w:rsidRPr="002847DB" w:rsidRDefault="00144966" w:rsidP="009B0B07">
            <w:pPr>
              <w:ind w:left="284" w:hanging="284"/>
              <w:rPr>
                <w:sz w:val="8"/>
              </w:rPr>
            </w:pPr>
          </w:p>
        </w:tc>
        <w:tc>
          <w:tcPr>
            <w:tcW w:w="197" w:type="pct"/>
            <w:gridSpan w:val="2"/>
            <w:tcBorders>
              <w:left w:val="single" w:sz="4" w:space="0" w:color="auto"/>
            </w:tcBorders>
          </w:tcPr>
          <w:p w:rsidR="00144966" w:rsidRPr="002847DB" w:rsidRDefault="00144966" w:rsidP="009B0B07">
            <w:pPr>
              <w:rPr>
                <w:sz w:val="8"/>
              </w:rPr>
            </w:pPr>
          </w:p>
        </w:tc>
        <w:tc>
          <w:tcPr>
            <w:tcW w:w="1576" w:type="pct"/>
            <w:gridSpan w:val="4"/>
          </w:tcPr>
          <w:p w:rsidR="00144966" w:rsidRPr="002847DB" w:rsidRDefault="00144966" w:rsidP="009B0B07">
            <w:pPr>
              <w:rPr>
                <w:sz w:val="8"/>
              </w:rPr>
            </w:pPr>
          </w:p>
        </w:tc>
        <w:tc>
          <w:tcPr>
            <w:tcW w:w="198" w:type="pct"/>
            <w:gridSpan w:val="3"/>
          </w:tcPr>
          <w:p w:rsidR="00144966" w:rsidRPr="002847DB" w:rsidRDefault="00144966" w:rsidP="009B0B07">
            <w:pPr>
              <w:rPr>
                <w:sz w:val="8"/>
              </w:rPr>
            </w:pPr>
          </w:p>
        </w:tc>
        <w:tc>
          <w:tcPr>
            <w:tcW w:w="1476" w:type="pct"/>
          </w:tcPr>
          <w:p w:rsidR="00144966" w:rsidRPr="002847DB" w:rsidRDefault="00144966" w:rsidP="009B0B07">
            <w:pPr>
              <w:rPr>
                <w:sz w:val="8"/>
              </w:rPr>
            </w:pPr>
          </w:p>
        </w:tc>
      </w:tr>
      <w:tr w:rsidR="00144966" w:rsidRPr="002847DB" w:rsidTr="009B0B07">
        <w:trPr>
          <w:cantSplit/>
        </w:trPr>
        <w:tc>
          <w:tcPr>
            <w:tcW w:w="1553" w:type="pct"/>
          </w:tcPr>
          <w:p w:rsidR="00144966" w:rsidRPr="002847DB" w:rsidRDefault="00144966" w:rsidP="00882050">
            <w:pPr>
              <w:pStyle w:val="Tabletext"/>
              <w:tabs>
                <w:tab w:val="left" w:pos="311"/>
              </w:tabs>
              <w:ind w:left="322" w:hanging="322"/>
            </w:pPr>
            <w:r w:rsidRPr="002847DB">
              <w:t>1</w:t>
            </w:r>
            <w:r w:rsidRPr="002847DB">
              <w:tab/>
              <w:t>Name(s) of applicant(s) making this application)</w:t>
            </w:r>
          </w:p>
        </w:tc>
        <w:tc>
          <w:tcPr>
            <w:tcW w:w="164" w:type="pct"/>
            <w:tcBorders>
              <w:left w:val="single" w:sz="4" w:space="0" w:color="auto"/>
            </w:tcBorders>
          </w:tcPr>
          <w:p w:rsidR="00144966" w:rsidRPr="002847DB"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p>
        </w:tc>
        <w:tc>
          <w:tcPr>
            <w:tcW w:w="164" w:type="pct"/>
            <w:gridSpan w:val="3"/>
            <w:tcBorders>
              <w:left w:val="single" w:sz="4" w:space="0" w:color="auto"/>
              <w:right w:val="single" w:sz="4" w:space="0" w:color="auto"/>
            </w:tcBorders>
          </w:tcPr>
          <w:p w:rsidR="00144966" w:rsidRPr="002847DB"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553"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576" w:type="pct"/>
            <w:gridSpan w:val="4"/>
          </w:tcPr>
          <w:p w:rsidR="00144966" w:rsidRPr="002847DB" w:rsidRDefault="00144966" w:rsidP="009B0B07">
            <w:pPr>
              <w:rPr>
                <w:sz w:val="18"/>
              </w:rPr>
            </w:pPr>
          </w:p>
        </w:tc>
        <w:tc>
          <w:tcPr>
            <w:tcW w:w="164" w:type="pct"/>
            <w:gridSpan w:val="3"/>
          </w:tcPr>
          <w:p w:rsidR="00144966" w:rsidRPr="002847DB" w:rsidRDefault="00144966" w:rsidP="009B0B07">
            <w:pPr>
              <w:rPr>
                <w:sz w:val="18"/>
              </w:rPr>
            </w:pPr>
          </w:p>
        </w:tc>
        <w:tc>
          <w:tcPr>
            <w:tcW w:w="1543" w:type="pct"/>
            <w:gridSpan w:val="2"/>
          </w:tcPr>
          <w:p w:rsidR="00144966" w:rsidRPr="002847DB" w:rsidRDefault="00144966" w:rsidP="009B0B07">
            <w:pPr>
              <w:rPr>
                <w:sz w:val="18"/>
              </w:rPr>
            </w:pPr>
          </w:p>
        </w:tc>
      </w:tr>
      <w:tr w:rsidR="00144966" w:rsidRPr="002847DB" w:rsidTr="009B0B07">
        <w:trPr>
          <w:cantSplit/>
        </w:trPr>
        <w:tc>
          <w:tcPr>
            <w:tcW w:w="1553" w:type="pct"/>
          </w:tcPr>
          <w:p w:rsidR="00144966" w:rsidRPr="002847DB" w:rsidRDefault="00882050" w:rsidP="00882050">
            <w:pPr>
              <w:pStyle w:val="Tabletext"/>
              <w:tabs>
                <w:tab w:val="left" w:pos="311"/>
              </w:tabs>
              <w:ind w:left="322" w:hanging="322"/>
            </w:pPr>
            <w:r w:rsidRPr="002847DB">
              <w:rPr>
                <w:i/>
              </w:rPr>
              <w:tab/>
            </w:r>
            <w:r w:rsidR="00144966" w:rsidRPr="002847DB">
              <w:rPr>
                <w:i/>
              </w:rPr>
              <w:t>give details for each</w:t>
            </w:r>
          </w:p>
        </w:tc>
        <w:tc>
          <w:tcPr>
            <w:tcW w:w="164" w:type="pct"/>
            <w:tcBorders>
              <w:left w:val="single" w:sz="4" w:space="0" w:color="auto"/>
            </w:tcBorders>
          </w:tcPr>
          <w:p w:rsidR="00144966" w:rsidRPr="002847DB"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r w:rsidRPr="002847DB">
              <w:br/>
            </w:r>
          </w:p>
        </w:tc>
        <w:tc>
          <w:tcPr>
            <w:tcW w:w="164" w:type="pct"/>
            <w:gridSpan w:val="3"/>
            <w:tcBorders>
              <w:left w:val="single" w:sz="4" w:space="0" w:color="auto"/>
              <w:right w:val="single" w:sz="4" w:space="0" w:color="auto"/>
            </w:tcBorders>
          </w:tcPr>
          <w:p w:rsidR="00144966" w:rsidRPr="002847DB"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553"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576" w:type="pct"/>
            <w:gridSpan w:val="4"/>
          </w:tcPr>
          <w:p w:rsidR="00144966" w:rsidRPr="002847DB" w:rsidRDefault="00144966" w:rsidP="009B0B07">
            <w:pPr>
              <w:rPr>
                <w:sz w:val="18"/>
              </w:rPr>
            </w:pPr>
          </w:p>
        </w:tc>
        <w:tc>
          <w:tcPr>
            <w:tcW w:w="164" w:type="pct"/>
            <w:gridSpan w:val="3"/>
          </w:tcPr>
          <w:p w:rsidR="00144966" w:rsidRPr="002847DB" w:rsidRDefault="00144966" w:rsidP="009B0B07">
            <w:pPr>
              <w:rPr>
                <w:sz w:val="18"/>
              </w:rPr>
            </w:pPr>
          </w:p>
        </w:tc>
        <w:tc>
          <w:tcPr>
            <w:tcW w:w="1543" w:type="pct"/>
            <w:gridSpan w:val="2"/>
          </w:tcPr>
          <w:p w:rsidR="00144966" w:rsidRPr="002847DB" w:rsidRDefault="00144966" w:rsidP="009B0B07">
            <w:pPr>
              <w:rPr>
                <w:sz w:val="18"/>
              </w:rPr>
            </w:pPr>
          </w:p>
        </w:tc>
      </w:tr>
      <w:tr w:rsidR="00144966" w:rsidRPr="002847DB" w:rsidTr="009B0B07">
        <w:trPr>
          <w:cantSplit/>
        </w:trPr>
        <w:tc>
          <w:tcPr>
            <w:tcW w:w="1553" w:type="pct"/>
          </w:tcPr>
          <w:p w:rsidR="00144966" w:rsidRPr="002847DB" w:rsidRDefault="000101FD" w:rsidP="000101FD">
            <w:pPr>
              <w:pStyle w:val="Tabletext"/>
              <w:tabs>
                <w:tab w:val="left" w:pos="311"/>
              </w:tabs>
              <w:ind w:left="322" w:hanging="322"/>
            </w:pPr>
            <w:r w:rsidRPr="002847DB">
              <w:rPr>
                <w:i/>
              </w:rPr>
              <w:tab/>
            </w:r>
            <w:r w:rsidR="00144966" w:rsidRPr="002847DB">
              <w:rPr>
                <w:i/>
              </w:rPr>
              <w:t>attach extra page if you need more space</w:t>
            </w:r>
          </w:p>
        </w:tc>
        <w:tc>
          <w:tcPr>
            <w:tcW w:w="164" w:type="pct"/>
            <w:tcBorders>
              <w:left w:val="single" w:sz="4" w:space="0" w:color="auto"/>
            </w:tcBorders>
          </w:tcPr>
          <w:p w:rsidR="00144966" w:rsidRPr="002847DB"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r w:rsidRPr="002847DB">
              <w:br/>
            </w:r>
          </w:p>
        </w:tc>
        <w:tc>
          <w:tcPr>
            <w:tcW w:w="164" w:type="pct"/>
            <w:gridSpan w:val="3"/>
            <w:tcBorders>
              <w:left w:val="single" w:sz="4" w:space="0" w:color="auto"/>
              <w:right w:val="single" w:sz="4" w:space="0" w:color="auto"/>
            </w:tcBorders>
          </w:tcPr>
          <w:p w:rsidR="00144966" w:rsidRPr="002847DB"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240"/>
        </w:trPr>
        <w:tc>
          <w:tcPr>
            <w:tcW w:w="1553"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576" w:type="pct"/>
            <w:gridSpan w:val="4"/>
          </w:tcPr>
          <w:p w:rsidR="00144966" w:rsidRPr="002847DB" w:rsidRDefault="00144966" w:rsidP="009B0B07">
            <w:pPr>
              <w:rPr>
                <w:sz w:val="18"/>
              </w:rPr>
            </w:pPr>
          </w:p>
        </w:tc>
        <w:tc>
          <w:tcPr>
            <w:tcW w:w="164" w:type="pct"/>
            <w:gridSpan w:val="3"/>
          </w:tcPr>
          <w:p w:rsidR="00144966" w:rsidRPr="002847DB" w:rsidRDefault="00144966" w:rsidP="009B0B07">
            <w:pPr>
              <w:rPr>
                <w:sz w:val="18"/>
              </w:rPr>
            </w:pPr>
          </w:p>
        </w:tc>
        <w:tc>
          <w:tcPr>
            <w:tcW w:w="1543" w:type="pct"/>
            <w:gridSpan w:val="2"/>
          </w:tcPr>
          <w:p w:rsidR="00144966" w:rsidRPr="002847DB" w:rsidRDefault="00144966" w:rsidP="009B0B07">
            <w:pPr>
              <w:rPr>
                <w:sz w:val="18"/>
              </w:rPr>
            </w:pPr>
          </w:p>
        </w:tc>
      </w:tr>
      <w:tr w:rsidR="00144966" w:rsidRPr="002847DB" w:rsidTr="009B0B07">
        <w:trPr>
          <w:cantSplit/>
        </w:trPr>
        <w:tc>
          <w:tcPr>
            <w:tcW w:w="1553" w:type="pct"/>
          </w:tcPr>
          <w:p w:rsidR="00144966" w:rsidRPr="002847DB" w:rsidRDefault="00144966" w:rsidP="007A3429">
            <w:pPr>
              <w:pStyle w:val="Tabletext"/>
              <w:tabs>
                <w:tab w:val="left" w:pos="311"/>
              </w:tabs>
              <w:ind w:left="322" w:hanging="322"/>
              <w:rPr>
                <w:i/>
              </w:rPr>
            </w:pPr>
            <w:r w:rsidRPr="002847DB">
              <w:t>2</w:t>
            </w:r>
            <w:r w:rsidRPr="002847DB">
              <w:tab/>
              <w:t>Name(s) of respondent(s)</w:t>
            </w:r>
          </w:p>
        </w:tc>
        <w:tc>
          <w:tcPr>
            <w:tcW w:w="164" w:type="pct"/>
            <w:tcBorders>
              <w:left w:val="single" w:sz="4" w:space="0" w:color="auto"/>
            </w:tcBorders>
          </w:tcPr>
          <w:p w:rsidR="00144966" w:rsidRPr="002847DB"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r w:rsidRPr="002847DB">
              <w:br/>
            </w:r>
          </w:p>
        </w:tc>
        <w:tc>
          <w:tcPr>
            <w:tcW w:w="164" w:type="pct"/>
            <w:gridSpan w:val="3"/>
            <w:tcBorders>
              <w:left w:val="single" w:sz="4" w:space="0" w:color="auto"/>
              <w:right w:val="single" w:sz="4" w:space="0" w:color="auto"/>
            </w:tcBorders>
          </w:tcPr>
          <w:p w:rsidR="00144966" w:rsidRPr="002847DB"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553"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576" w:type="pct"/>
            <w:gridSpan w:val="4"/>
          </w:tcPr>
          <w:p w:rsidR="00144966" w:rsidRPr="002847DB" w:rsidRDefault="00144966" w:rsidP="009B0B07">
            <w:pPr>
              <w:rPr>
                <w:sz w:val="18"/>
              </w:rPr>
            </w:pPr>
          </w:p>
        </w:tc>
        <w:tc>
          <w:tcPr>
            <w:tcW w:w="164" w:type="pct"/>
            <w:gridSpan w:val="3"/>
          </w:tcPr>
          <w:p w:rsidR="00144966" w:rsidRPr="002847DB" w:rsidRDefault="00144966" w:rsidP="009B0B07">
            <w:pPr>
              <w:rPr>
                <w:sz w:val="18"/>
              </w:rPr>
            </w:pPr>
          </w:p>
        </w:tc>
        <w:tc>
          <w:tcPr>
            <w:tcW w:w="1543" w:type="pct"/>
            <w:gridSpan w:val="2"/>
          </w:tcPr>
          <w:p w:rsidR="00144966" w:rsidRPr="002847DB" w:rsidRDefault="00144966" w:rsidP="009B0B07">
            <w:pPr>
              <w:rPr>
                <w:sz w:val="18"/>
              </w:rPr>
            </w:pPr>
          </w:p>
        </w:tc>
      </w:tr>
      <w:tr w:rsidR="00144966" w:rsidRPr="002847DB" w:rsidTr="009B0B07">
        <w:trPr>
          <w:cantSplit/>
        </w:trPr>
        <w:tc>
          <w:tcPr>
            <w:tcW w:w="1553" w:type="pct"/>
          </w:tcPr>
          <w:p w:rsidR="00144966" w:rsidRPr="002847DB" w:rsidRDefault="00BF006C" w:rsidP="00BF006C">
            <w:pPr>
              <w:pStyle w:val="Tabletext"/>
              <w:tabs>
                <w:tab w:val="left" w:pos="311"/>
              </w:tabs>
              <w:ind w:left="322" w:hanging="322"/>
            </w:pPr>
            <w:r w:rsidRPr="002847DB">
              <w:tab/>
            </w:r>
            <w:r w:rsidR="00144966" w:rsidRPr="002847DB">
              <w:t>(other parties to the award, if any)</w:t>
            </w:r>
          </w:p>
        </w:tc>
        <w:tc>
          <w:tcPr>
            <w:tcW w:w="164" w:type="pct"/>
            <w:tcBorders>
              <w:left w:val="single" w:sz="4" w:space="0" w:color="auto"/>
            </w:tcBorders>
          </w:tcPr>
          <w:p w:rsidR="00144966" w:rsidRPr="002847DB"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r w:rsidRPr="002847DB">
              <w:br/>
            </w:r>
          </w:p>
        </w:tc>
        <w:tc>
          <w:tcPr>
            <w:tcW w:w="164" w:type="pct"/>
            <w:gridSpan w:val="3"/>
            <w:tcBorders>
              <w:left w:val="single" w:sz="4" w:space="0" w:color="auto"/>
              <w:right w:val="single" w:sz="4" w:space="0" w:color="auto"/>
            </w:tcBorders>
          </w:tcPr>
          <w:p w:rsidR="00144966" w:rsidRPr="002847DB"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Height w:hRule="exact" w:val="60"/>
        </w:trPr>
        <w:tc>
          <w:tcPr>
            <w:tcW w:w="1553" w:type="pct"/>
          </w:tcPr>
          <w:p w:rsidR="00144966" w:rsidRPr="002847DB" w:rsidRDefault="00144966" w:rsidP="009B0B07">
            <w:pPr>
              <w:ind w:left="284" w:hanging="284"/>
              <w:rPr>
                <w:sz w:val="18"/>
              </w:rPr>
            </w:pPr>
          </w:p>
        </w:tc>
        <w:tc>
          <w:tcPr>
            <w:tcW w:w="164" w:type="pct"/>
            <w:tcBorders>
              <w:left w:val="single" w:sz="4" w:space="0" w:color="auto"/>
            </w:tcBorders>
          </w:tcPr>
          <w:p w:rsidR="00144966" w:rsidRPr="002847DB" w:rsidRDefault="00144966" w:rsidP="009B0B07">
            <w:pPr>
              <w:rPr>
                <w:sz w:val="18"/>
              </w:rPr>
            </w:pPr>
          </w:p>
        </w:tc>
        <w:tc>
          <w:tcPr>
            <w:tcW w:w="1576" w:type="pct"/>
            <w:gridSpan w:val="4"/>
          </w:tcPr>
          <w:p w:rsidR="00144966" w:rsidRPr="002847DB" w:rsidRDefault="00144966" w:rsidP="009B0B07">
            <w:pPr>
              <w:rPr>
                <w:sz w:val="18"/>
              </w:rPr>
            </w:pPr>
          </w:p>
        </w:tc>
        <w:tc>
          <w:tcPr>
            <w:tcW w:w="164" w:type="pct"/>
            <w:gridSpan w:val="3"/>
          </w:tcPr>
          <w:p w:rsidR="00144966" w:rsidRPr="002847DB" w:rsidRDefault="00144966" w:rsidP="009B0B07">
            <w:pPr>
              <w:rPr>
                <w:sz w:val="18"/>
              </w:rPr>
            </w:pPr>
          </w:p>
        </w:tc>
        <w:tc>
          <w:tcPr>
            <w:tcW w:w="1543" w:type="pct"/>
            <w:gridSpan w:val="2"/>
          </w:tcPr>
          <w:p w:rsidR="00144966" w:rsidRPr="002847DB" w:rsidRDefault="00144966" w:rsidP="009B0B07">
            <w:pPr>
              <w:rPr>
                <w:sz w:val="18"/>
              </w:rPr>
            </w:pPr>
          </w:p>
        </w:tc>
      </w:tr>
      <w:tr w:rsidR="00144966" w:rsidRPr="002847DB" w:rsidTr="009B0B07">
        <w:trPr>
          <w:cantSplit/>
        </w:trPr>
        <w:tc>
          <w:tcPr>
            <w:tcW w:w="1553" w:type="pct"/>
          </w:tcPr>
          <w:p w:rsidR="00144966" w:rsidRPr="002847DB" w:rsidRDefault="00882050" w:rsidP="00882050">
            <w:pPr>
              <w:pStyle w:val="Tabletext"/>
              <w:tabs>
                <w:tab w:val="left" w:pos="311"/>
              </w:tabs>
              <w:ind w:left="322" w:hanging="322"/>
            </w:pPr>
            <w:r w:rsidRPr="002847DB">
              <w:rPr>
                <w:i/>
              </w:rPr>
              <w:tab/>
            </w:r>
            <w:r w:rsidR="00144966" w:rsidRPr="002847DB">
              <w:rPr>
                <w:i/>
              </w:rPr>
              <w:t>give details for each</w:t>
            </w:r>
          </w:p>
        </w:tc>
        <w:tc>
          <w:tcPr>
            <w:tcW w:w="164" w:type="pct"/>
            <w:tcBorders>
              <w:left w:val="single" w:sz="4" w:space="0" w:color="auto"/>
            </w:tcBorders>
          </w:tcPr>
          <w:p w:rsidR="00144966" w:rsidRPr="002847DB" w:rsidRDefault="00144966" w:rsidP="009B0B07">
            <w:pPr>
              <w:rPr>
                <w:sz w:val="18"/>
              </w:rPr>
            </w:pPr>
          </w:p>
        </w:tc>
        <w:tc>
          <w:tcPr>
            <w:tcW w:w="1576" w:type="pct"/>
            <w:gridSpan w:val="4"/>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family name (surname)</w:t>
            </w:r>
            <w:r w:rsidRPr="002847DB">
              <w:br/>
            </w:r>
            <w:r w:rsidRPr="002847DB">
              <w:br/>
            </w:r>
          </w:p>
        </w:tc>
        <w:tc>
          <w:tcPr>
            <w:tcW w:w="164" w:type="pct"/>
            <w:gridSpan w:val="3"/>
            <w:tcBorders>
              <w:left w:val="single" w:sz="4" w:space="0" w:color="auto"/>
              <w:right w:val="single" w:sz="4" w:space="0" w:color="auto"/>
            </w:tcBorders>
          </w:tcPr>
          <w:p w:rsidR="00144966" w:rsidRPr="002847DB" w:rsidRDefault="00144966" w:rsidP="009B0B07">
            <w:pPr>
              <w:rPr>
                <w:sz w:val="18"/>
              </w:rPr>
            </w:pPr>
          </w:p>
        </w:tc>
        <w:tc>
          <w:tcPr>
            <w:tcW w:w="1543" w:type="pct"/>
            <w:gridSpan w:val="2"/>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r w:rsidRPr="002847DB">
              <w:t>given names</w:t>
            </w:r>
          </w:p>
        </w:tc>
      </w:tr>
      <w:tr w:rsidR="00144966" w:rsidRPr="002847DB" w:rsidTr="009B0B07">
        <w:trPr>
          <w:cantSplit/>
        </w:trPr>
        <w:tc>
          <w:tcPr>
            <w:tcW w:w="1553" w:type="pct"/>
          </w:tcPr>
          <w:p w:rsidR="00144966" w:rsidRPr="002847DB" w:rsidRDefault="00144966" w:rsidP="007A3429">
            <w:pPr>
              <w:pStyle w:val="Tabletext"/>
              <w:tabs>
                <w:tab w:val="left" w:pos="311"/>
              </w:tabs>
              <w:ind w:left="322" w:hanging="322"/>
            </w:pPr>
            <w:r w:rsidRPr="002847DB">
              <w:t>3</w:t>
            </w:r>
            <w:r w:rsidRPr="002847DB">
              <w:tab/>
              <w:t>Postal address for service of documents on applicants</w:t>
            </w:r>
          </w:p>
        </w:tc>
        <w:tc>
          <w:tcPr>
            <w:tcW w:w="3447" w:type="pct"/>
            <w:gridSpan w:val="10"/>
            <w:tcBorders>
              <w:left w:val="single" w:sz="4" w:space="0" w:color="auto"/>
            </w:tcBorders>
          </w:tcPr>
          <w:p w:rsidR="00144966" w:rsidRPr="002847DB" w:rsidRDefault="00144966" w:rsidP="009B0B07">
            <w:pPr>
              <w:pStyle w:val="Tabletext"/>
            </w:pPr>
            <w:r w:rsidRPr="002847DB">
              <w:t xml:space="preserve">send to solicitor in 4 </w:t>
            </w:r>
            <w:r w:rsidRPr="002847DB">
              <w:sym w:font="Webdings" w:char="F063"/>
            </w:r>
            <w:r w:rsidRPr="002847DB">
              <w:tab/>
              <w:t xml:space="preserve">other  </w:t>
            </w:r>
            <w:r w:rsidRPr="002847DB">
              <w:sym w:font="Webdings" w:char="F063"/>
            </w:r>
            <w:r w:rsidRPr="002847DB">
              <w:t xml:space="preserve">  give details:</w:t>
            </w:r>
          </w:p>
        </w:tc>
      </w:tr>
      <w:tr w:rsidR="00144966" w:rsidRPr="002847DB" w:rsidTr="009B0B07">
        <w:trPr>
          <w:cantSplit/>
        </w:trPr>
        <w:tc>
          <w:tcPr>
            <w:tcW w:w="1553" w:type="pct"/>
          </w:tcPr>
          <w:p w:rsidR="00144966" w:rsidRPr="002847DB" w:rsidRDefault="00144966" w:rsidP="009B0B07">
            <w:pPr>
              <w:pStyle w:val="Tabletext"/>
            </w:pPr>
          </w:p>
        </w:tc>
        <w:tc>
          <w:tcPr>
            <w:tcW w:w="164" w:type="pct"/>
            <w:tcBorders>
              <w:left w:val="single" w:sz="4" w:space="0" w:color="auto"/>
            </w:tcBorders>
          </w:tcPr>
          <w:p w:rsidR="00144966" w:rsidRPr="002847DB" w:rsidRDefault="00144966" w:rsidP="009B0B07">
            <w:pPr>
              <w:rPr>
                <w:sz w:val="18"/>
              </w:rPr>
            </w:pPr>
          </w:p>
        </w:tc>
        <w:tc>
          <w:tcPr>
            <w:tcW w:w="3283" w:type="pct"/>
            <w:gridSpan w:val="9"/>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postcode</w:t>
            </w:r>
          </w:p>
          <w:p w:rsidR="00144966" w:rsidRPr="002847DB" w:rsidRDefault="00144966" w:rsidP="009B0B07">
            <w:pPr>
              <w:pStyle w:val="Tabletext"/>
            </w:pPr>
            <w:r w:rsidRPr="002847DB">
              <w:t>tel (     )</w:t>
            </w:r>
            <w:r w:rsidRPr="002847DB">
              <w:tab/>
              <w:t>email (     )</w:t>
            </w:r>
          </w:p>
        </w:tc>
      </w:tr>
      <w:tr w:rsidR="00144966" w:rsidRPr="002847DB" w:rsidTr="009B0B07">
        <w:trPr>
          <w:cantSplit/>
        </w:trPr>
        <w:tc>
          <w:tcPr>
            <w:tcW w:w="1553" w:type="pct"/>
          </w:tcPr>
          <w:p w:rsidR="00144966" w:rsidRPr="002847DB" w:rsidRDefault="00144966" w:rsidP="009B0B07">
            <w:pPr>
              <w:ind w:left="284" w:hanging="284"/>
              <w:rPr>
                <w:sz w:val="18"/>
              </w:rPr>
            </w:pPr>
          </w:p>
        </w:tc>
        <w:tc>
          <w:tcPr>
            <w:tcW w:w="3447" w:type="pct"/>
            <w:gridSpan w:val="10"/>
            <w:tcBorders>
              <w:left w:val="single" w:sz="4" w:space="0" w:color="auto"/>
            </w:tcBorders>
          </w:tcPr>
          <w:p w:rsidR="00144966" w:rsidRPr="002847DB" w:rsidRDefault="00144966" w:rsidP="009B0B07">
            <w:pPr>
              <w:rPr>
                <w:sz w:val="18"/>
              </w:rPr>
            </w:pPr>
          </w:p>
        </w:tc>
      </w:tr>
      <w:tr w:rsidR="00144966" w:rsidRPr="002847DB" w:rsidTr="009B0B07">
        <w:trPr>
          <w:cantSplit/>
        </w:trPr>
        <w:tc>
          <w:tcPr>
            <w:tcW w:w="1553" w:type="pct"/>
          </w:tcPr>
          <w:p w:rsidR="00144966" w:rsidRPr="002847DB" w:rsidRDefault="00144966" w:rsidP="007A3429">
            <w:pPr>
              <w:pStyle w:val="Tabletext"/>
              <w:tabs>
                <w:tab w:val="left" w:pos="311"/>
              </w:tabs>
              <w:ind w:left="322" w:hanging="322"/>
            </w:pPr>
            <w:r w:rsidRPr="002847DB">
              <w:t>4</w:t>
            </w:r>
            <w:r w:rsidRPr="002847DB">
              <w:tab/>
              <w:t>Solicitor for applicant(s)</w:t>
            </w:r>
          </w:p>
        </w:tc>
        <w:tc>
          <w:tcPr>
            <w:tcW w:w="3447" w:type="pct"/>
            <w:gridSpan w:val="10"/>
            <w:tcBorders>
              <w:left w:val="single" w:sz="4" w:space="0" w:color="auto"/>
            </w:tcBorders>
          </w:tcPr>
          <w:p w:rsidR="00144966" w:rsidRPr="002847DB" w:rsidRDefault="00144966" w:rsidP="009B0B07">
            <w:pPr>
              <w:tabs>
                <w:tab w:val="left" w:pos="1734"/>
                <w:tab w:val="left" w:pos="3435"/>
              </w:tabs>
              <w:rPr>
                <w:sz w:val="18"/>
              </w:rPr>
            </w:pPr>
          </w:p>
        </w:tc>
      </w:tr>
      <w:tr w:rsidR="00144966" w:rsidRPr="002847DB" w:rsidTr="009B0B07">
        <w:trPr>
          <w:cantSplit/>
          <w:trHeight w:val="1020"/>
        </w:trPr>
        <w:tc>
          <w:tcPr>
            <w:tcW w:w="1553" w:type="pct"/>
          </w:tcPr>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name</w:t>
            </w:r>
          </w:p>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firm name</w:t>
            </w:r>
          </w:p>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address</w:t>
            </w:r>
          </w:p>
          <w:p w:rsidR="00144966" w:rsidRPr="002847DB" w:rsidRDefault="00144966" w:rsidP="00B15D4F">
            <w:pPr>
              <w:pStyle w:val="Tabletext"/>
              <w:tabs>
                <w:tab w:val="left" w:pos="311"/>
              </w:tabs>
              <w:spacing w:before="0"/>
              <w:ind w:left="323" w:hanging="323"/>
            </w:pPr>
            <w:r w:rsidRPr="002847DB">
              <w:tab/>
            </w:r>
            <w:r w:rsidR="002847DB">
              <w:noBreakHyphen/>
            </w:r>
            <w:r w:rsidRPr="002847DB">
              <w:t xml:space="preserve"> phone/email</w:t>
            </w:r>
          </w:p>
        </w:tc>
        <w:tc>
          <w:tcPr>
            <w:tcW w:w="197" w:type="pct"/>
            <w:gridSpan w:val="2"/>
            <w:tcBorders>
              <w:left w:val="single" w:sz="4" w:space="0" w:color="auto"/>
            </w:tcBorders>
          </w:tcPr>
          <w:p w:rsidR="00144966" w:rsidRPr="002847DB" w:rsidRDefault="00144966" w:rsidP="009B0B07">
            <w:pPr>
              <w:rPr>
                <w:sz w:val="18"/>
              </w:rPr>
            </w:pPr>
          </w:p>
        </w:tc>
        <w:tc>
          <w:tcPr>
            <w:tcW w:w="3250" w:type="pct"/>
            <w:gridSpan w:val="8"/>
            <w:tcBorders>
              <w:top w:val="single" w:sz="4" w:space="0" w:color="auto"/>
              <w:left w:val="single" w:sz="4" w:space="0" w:color="auto"/>
              <w:bottom w:val="single" w:sz="4" w:space="0" w:color="auto"/>
              <w:right w:val="single" w:sz="4" w:space="0" w:color="auto"/>
            </w:tcBorders>
          </w:tcPr>
          <w:p w:rsidR="00144966" w:rsidRPr="002847DB" w:rsidRDefault="00144966" w:rsidP="009B0B07">
            <w:pPr>
              <w:pStyle w:val="Tabletext"/>
            </w:pPr>
          </w:p>
          <w:p w:rsidR="00144966" w:rsidRPr="002847DB" w:rsidRDefault="00144966" w:rsidP="009B0B07">
            <w:pPr>
              <w:pStyle w:val="Tabletext"/>
            </w:pPr>
            <w:r w:rsidRPr="002847DB">
              <w:tab/>
              <w:t>code</w:t>
            </w:r>
          </w:p>
          <w:p w:rsidR="00144966" w:rsidRPr="002847DB" w:rsidRDefault="00144966" w:rsidP="009B0B07">
            <w:pPr>
              <w:pStyle w:val="Tabletext"/>
            </w:pPr>
            <w:r w:rsidRPr="002847DB">
              <w:tab/>
              <w:t>postcode</w:t>
            </w:r>
          </w:p>
          <w:p w:rsidR="00144966" w:rsidRPr="002847DB" w:rsidRDefault="00144966" w:rsidP="009B0B07">
            <w:pPr>
              <w:pStyle w:val="Tabletext"/>
            </w:pPr>
            <w:r w:rsidRPr="002847DB">
              <w:t>tel (     )</w:t>
            </w:r>
            <w:r w:rsidRPr="002847DB">
              <w:tab/>
              <w:t>email (     )</w:t>
            </w:r>
          </w:p>
        </w:tc>
      </w:tr>
      <w:tr w:rsidR="00144966" w:rsidRPr="002847DB" w:rsidTr="009B0B07">
        <w:trPr>
          <w:cantSplit/>
        </w:trPr>
        <w:tc>
          <w:tcPr>
            <w:tcW w:w="1553" w:type="pct"/>
          </w:tcPr>
          <w:p w:rsidR="00144966" w:rsidRPr="002847DB" w:rsidRDefault="00144966" w:rsidP="009B0B07">
            <w:pPr>
              <w:ind w:left="284" w:hanging="284"/>
              <w:rPr>
                <w:sz w:val="20"/>
              </w:rPr>
            </w:pPr>
          </w:p>
        </w:tc>
        <w:tc>
          <w:tcPr>
            <w:tcW w:w="3447" w:type="pct"/>
            <w:gridSpan w:val="10"/>
            <w:tcBorders>
              <w:left w:val="single" w:sz="4" w:space="0" w:color="auto"/>
            </w:tcBorders>
          </w:tcPr>
          <w:p w:rsidR="00144966" w:rsidRPr="002847DB" w:rsidRDefault="00144966" w:rsidP="009B0B07">
            <w:pPr>
              <w:rPr>
                <w:sz w:val="20"/>
              </w:rPr>
            </w:pPr>
          </w:p>
        </w:tc>
      </w:tr>
      <w:tr w:rsidR="00144966" w:rsidRPr="002847DB" w:rsidTr="009B0B07">
        <w:trPr>
          <w:cantSplit/>
        </w:trPr>
        <w:tc>
          <w:tcPr>
            <w:tcW w:w="1553" w:type="pct"/>
            <w:tcBorders>
              <w:top w:val="single" w:sz="4" w:space="0" w:color="auto"/>
              <w:left w:val="single" w:sz="4" w:space="0" w:color="auto"/>
            </w:tcBorders>
            <w:shd w:val="clear" w:color="auto" w:fill="000000"/>
          </w:tcPr>
          <w:p w:rsidR="00144966" w:rsidRPr="002847DB" w:rsidRDefault="00144966" w:rsidP="009B0B07">
            <w:pPr>
              <w:pStyle w:val="Tabletext"/>
            </w:pPr>
            <w:r w:rsidRPr="002847DB">
              <w:t>Details of decree</w:t>
            </w:r>
          </w:p>
        </w:tc>
        <w:tc>
          <w:tcPr>
            <w:tcW w:w="3447" w:type="pct"/>
            <w:gridSpan w:val="10"/>
            <w:tcBorders>
              <w:top w:val="single" w:sz="4" w:space="0" w:color="auto"/>
              <w:right w:val="single" w:sz="4" w:space="0" w:color="auto"/>
            </w:tcBorders>
            <w:shd w:val="clear" w:color="auto" w:fill="000000"/>
          </w:tcPr>
          <w:p w:rsidR="00144966" w:rsidRPr="002847DB" w:rsidRDefault="00144966" w:rsidP="009B0B07">
            <w:pPr>
              <w:rPr>
                <w:sz w:val="24"/>
              </w:rPr>
            </w:pPr>
          </w:p>
        </w:tc>
      </w:tr>
      <w:tr w:rsidR="00144966" w:rsidRPr="002847DB" w:rsidTr="009B0B07">
        <w:trPr>
          <w:cantSplit/>
        </w:trPr>
        <w:tc>
          <w:tcPr>
            <w:tcW w:w="1553" w:type="pct"/>
          </w:tcPr>
          <w:p w:rsidR="00144966" w:rsidRPr="002847DB" w:rsidRDefault="00144966" w:rsidP="00DC23ED">
            <w:pPr>
              <w:pStyle w:val="Tabletext"/>
              <w:tabs>
                <w:tab w:val="left" w:pos="311"/>
              </w:tabs>
              <w:ind w:left="322" w:hanging="322"/>
            </w:pPr>
            <w:r w:rsidRPr="002847DB">
              <w:t>5</w:t>
            </w:r>
            <w:r w:rsidRPr="002847DB">
              <w:tab/>
              <w:t>Give brief details of the decree and the award affected by the decree, including date the decree made and name and address of arbitrator who made the award</w:t>
            </w: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pStyle w:val="Tabletext"/>
            </w:pPr>
          </w:p>
          <w:p w:rsidR="00144966" w:rsidRPr="002847DB" w:rsidRDefault="00144966" w:rsidP="009B0B07">
            <w:pPr>
              <w:ind w:left="284" w:hanging="284"/>
              <w:rPr>
                <w:sz w:val="20"/>
              </w:rPr>
            </w:pPr>
          </w:p>
        </w:tc>
        <w:tc>
          <w:tcPr>
            <w:tcW w:w="3447" w:type="pct"/>
            <w:gridSpan w:val="10"/>
            <w:tcBorders>
              <w:left w:val="single" w:sz="4" w:space="0" w:color="auto"/>
            </w:tcBorders>
          </w:tcPr>
          <w:p w:rsidR="00144966" w:rsidRPr="002847DB" w:rsidRDefault="00144966" w:rsidP="009B0B07">
            <w:pPr>
              <w:pStyle w:val="Tabletext"/>
            </w:pPr>
            <w:r w:rsidRPr="002847DB">
              <w:rPr>
                <w:i/>
              </w:rPr>
              <w:t>Attach a copy of the decree</w:t>
            </w:r>
          </w:p>
        </w:tc>
      </w:tr>
      <w:tr w:rsidR="00144966" w:rsidRPr="002847DB" w:rsidTr="009B0B07">
        <w:trPr>
          <w:cantSplit/>
        </w:trPr>
        <w:tc>
          <w:tcPr>
            <w:tcW w:w="1553" w:type="pct"/>
            <w:tcBorders>
              <w:top w:val="single" w:sz="4" w:space="0" w:color="auto"/>
              <w:left w:val="single" w:sz="4" w:space="0" w:color="auto"/>
            </w:tcBorders>
            <w:shd w:val="clear" w:color="auto" w:fill="000000"/>
          </w:tcPr>
          <w:p w:rsidR="00144966" w:rsidRPr="002847DB" w:rsidRDefault="00144966" w:rsidP="009B0B07">
            <w:pPr>
              <w:pStyle w:val="Tabletext"/>
            </w:pPr>
            <w:r w:rsidRPr="002847DB">
              <w:t>Signature</w:t>
            </w:r>
          </w:p>
        </w:tc>
        <w:tc>
          <w:tcPr>
            <w:tcW w:w="3447" w:type="pct"/>
            <w:gridSpan w:val="10"/>
            <w:tcBorders>
              <w:top w:val="single" w:sz="4" w:space="0" w:color="auto"/>
              <w:right w:val="single" w:sz="4" w:space="0" w:color="auto"/>
            </w:tcBorders>
            <w:shd w:val="clear" w:color="auto" w:fill="000000"/>
          </w:tcPr>
          <w:p w:rsidR="00144966" w:rsidRPr="002847DB" w:rsidRDefault="00144966" w:rsidP="009B0B07">
            <w:pPr>
              <w:keepNext/>
              <w:keepLines/>
              <w:rPr>
                <w:i/>
                <w:sz w:val="24"/>
              </w:rPr>
            </w:pPr>
          </w:p>
        </w:tc>
      </w:tr>
      <w:tr w:rsidR="00144966" w:rsidRPr="002847DB" w:rsidTr="009B0B07">
        <w:trPr>
          <w:cantSplit/>
        </w:trPr>
        <w:tc>
          <w:tcPr>
            <w:tcW w:w="3227" w:type="pct"/>
            <w:gridSpan w:val="5"/>
          </w:tcPr>
          <w:p w:rsidR="00144966" w:rsidRPr="002847DB" w:rsidRDefault="00144966" w:rsidP="009B0B07">
            <w:pPr>
              <w:pStyle w:val="Tabletext"/>
            </w:pPr>
            <w:r w:rsidRPr="002847DB">
              <w:t>Signed</w:t>
            </w:r>
          </w:p>
        </w:tc>
        <w:tc>
          <w:tcPr>
            <w:tcW w:w="164" w:type="pct"/>
            <w:gridSpan w:val="3"/>
          </w:tcPr>
          <w:p w:rsidR="00144966" w:rsidRPr="002847DB" w:rsidRDefault="00144966" w:rsidP="009B0B07">
            <w:pPr>
              <w:keepNext/>
              <w:keepLines/>
              <w:tabs>
                <w:tab w:val="left" w:pos="3435"/>
              </w:tabs>
              <w:rPr>
                <w:sz w:val="18"/>
              </w:rPr>
            </w:pPr>
          </w:p>
        </w:tc>
        <w:tc>
          <w:tcPr>
            <w:tcW w:w="1609" w:type="pct"/>
            <w:gridSpan w:val="3"/>
          </w:tcPr>
          <w:p w:rsidR="00144966" w:rsidRPr="002847DB" w:rsidRDefault="00144966" w:rsidP="009B0B07">
            <w:pPr>
              <w:pStyle w:val="Tabletext"/>
            </w:pPr>
            <w:r w:rsidRPr="002847DB">
              <w:t>Date</w:t>
            </w:r>
          </w:p>
        </w:tc>
      </w:tr>
      <w:tr w:rsidR="00144966" w:rsidRPr="002847DB" w:rsidTr="009B0B07">
        <w:trPr>
          <w:cantSplit/>
        </w:trPr>
        <w:tc>
          <w:tcPr>
            <w:tcW w:w="3227" w:type="pct"/>
            <w:gridSpan w:val="5"/>
            <w:tcBorders>
              <w:top w:val="single" w:sz="4" w:space="0" w:color="auto"/>
              <w:left w:val="single" w:sz="4" w:space="0" w:color="auto"/>
              <w:bottom w:val="single" w:sz="4" w:space="0" w:color="auto"/>
              <w:right w:val="single" w:sz="4" w:space="0" w:color="auto"/>
            </w:tcBorders>
          </w:tcPr>
          <w:p w:rsidR="00144966" w:rsidRPr="002847DB" w:rsidRDefault="00144966" w:rsidP="009B0B07">
            <w:pPr>
              <w:keepNext/>
              <w:keepLines/>
              <w:ind w:left="284" w:hanging="284"/>
              <w:rPr>
                <w:sz w:val="18"/>
              </w:rPr>
            </w:pPr>
          </w:p>
        </w:tc>
        <w:tc>
          <w:tcPr>
            <w:tcW w:w="164" w:type="pct"/>
            <w:gridSpan w:val="3"/>
            <w:tcBorders>
              <w:right w:val="single" w:sz="4" w:space="0" w:color="auto"/>
            </w:tcBorders>
          </w:tcPr>
          <w:p w:rsidR="00144966" w:rsidRPr="002847DB" w:rsidRDefault="00144966" w:rsidP="009B0B07">
            <w:pPr>
              <w:keepNext/>
              <w:keepLines/>
              <w:tabs>
                <w:tab w:val="left" w:pos="3435"/>
              </w:tabs>
              <w:rPr>
                <w:sz w:val="18"/>
              </w:rPr>
            </w:pPr>
          </w:p>
        </w:tc>
        <w:tc>
          <w:tcPr>
            <w:tcW w:w="1609" w:type="pct"/>
            <w:gridSpan w:val="3"/>
            <w:tcBorders>
              <w:top w:val="single" w:sz="4" w:space="0" w:color="auto"/>
              <w:bottom w:val="single" w:sz="4" w:space="0" w:color="auto"/>
              <w:right w:val="single" w:sz="4" w:space="0" w:color="auto"/>
            </w:tcBorders>
          </w:tcPr>
          <w:p w:rsidR="00144966" w:rsidRPr="002847DB" w:rsidRDefault="00144966" w:rsidP="009B0B07">
            <w:pPr>
              <w:keepNext/>
              <w:keepLines/>
              <w:tabs>
                <w:tab w:val="left" w:pos="3435"/>
              </w:tabs>
              <w:rPr>
                <w:sz w:val="18"/>
              </w:rPr>
            </w:pPr>
          </w:p>
        </w:tc>
      </w:tr>
      <w:tr w:rsidR="00144966" w:rsidRPr="002847DB" w:rsidTr="009B0B07">
        <w:trPr>
          <w:cantSplit/>
        </w:trPr>
        <w:tc>
          <w:tcPr>
            <w:tcW w:w="5000" w:type="pct"/>
            <w:gridSpan w:val="11"/>
          </w:tcPr>
          <w:p w:rsidR="00144966" w:rsidRPr="002847DB" w:rsidRDefault="00144966" w:rsidP="009B0B07">
            <w:pPr>
              <w:pStyle w:val="Tabletext"/>
            </w:pPr>
            <w:r w:rsidRPr="002847DB">
              <w:tab/>
              <w:t xml:space="preserve">applicant(s) </w:t>
            </w:r>
            <w:r w:rsidRPr="002847DB">
              <w:sym w:font="Webdings" w:char="F063"/>
            </w:r>
            <w:r w:rsidRPr="002847DB">
              <w:tab/>
              <w:t xml:space="preserve">solicitor for applicant(s) </w:t>
            </w:r>
            <w:r w:rsidRPr="002847DB">
              <w:sym w:font="Webdings" w:char="F063"/>
            </w:r>
          </w:p>
        </w:tc>
      </w:tr>
      <w:tr w:rsidR="00144966" w:rsidRPr="002847DB" w:rsidTr="009B0B07">
        <w:trPr>
          <w:cantSplit/>
        </w:trPr>
        <w:tc>
          <w:tcPr>
            <w:tcW w:w="5000" w:type="pct"/>
            <w:gridSpan w:val="11"/>
          </w:tcPr>
          <w:p w:rsidR="00144966" w:rsidRPr="002847DB" w:rsidRDefault="00144966" w:rsidP="009B0B07">
            <w:pPr>
              <w:pStyle w:val="Tabletext"/>
            </w:pPr>
            <w:r w:rsidRPr="002847DB">
              <w:t>This application was prepared by</w:t>
            </w:r>
            <w:r w:rsidRPr="002847DB">
              <w:tab/>
              <w:t xml:space="preserve">applicant </w:t>
            </w:r>
            <w:r w:rsidRPr="002847DB">
              <w:sym w:font="Webdings" w:char="F063"/>
            </w:r>
            <w:r w:rsidRPr="002847DB">
              <w:tab/>
              <w:t xml:space="preserve">solicitor </w:t>
            </w:r>
            <w:r w:rsidRPr="002847DB">
              <w:sym w:font="Webdings" w:char="F063"/>
            </w:r>
            <w:r w:rsidRPr="002847DB">
              <w:tab/>
              <w:t xml:space="preserve">counsel </w:t>
            </w:r>
            <w:r w:rsidRPr="002847DB">
              <w:sym w:font="Webdings" w:char="F063"/>
            </w:r>
          </w:p>
        </w:tc>
      </w:tr>
      <w:tr w:rsidR="00144966" w:rsidRPr="002847DB" w:rsidTr="009B0B07">
        <w:trPr>
          <w:cantSplit/>
        </w:trPr>
        <w:tc>
          <w:tcPr>
            <w:tcW w:w="1947" w:type="pct"/>
            <w:gridSpan w:val="4"/>
          </w:tcPr>
          <w:p w:rsidR="00144966" w:rsidRPr="002847DB" w:rsidRDefault="00144966" w:rsidP="009B0B07">
            <w:pPr>
              <w:pStyle w:val="Tabletext"/>
            </w:pPr>
            <w:r w:rsidRPr="002847DB">
              <w:t>(</w:t>
            </w:r>
            <w:r w:rsidRPr="002847DB">
              <w:rPr>
                <w:i/>
              </w:rPr>
              <w:t>print name if solicitor/counsel)</w:t>
            </w:r>
          </w:p>
        </w:tc>
        <w:tc>
          <w:tcPr>
            <w:tcW w:w="3053" w:type="pct"/>
            <w:gridSpan w:val="7"/>
            <w:tcBorders>
              <w:top w:val="single" w:sz="4" w:space="0" w:color="auto"/>
              <w:left w:val="single" w:sz="4" w:space="0" w:color="auto"/>
              <w:bottom w:val="single" w:sz="4" w:space="0" w:color="auto"/>
              <w:right w:val="single" w:sz="4" w:space="0" w:color="auto"/>
            </w:tcBorders>
          </w:tcPr>
          <w:p w:rsidR="00144966" w:rsidRPr="002847DB" w:rsidRDefault="00144966" w:rsidP="009B0B07">
            <w:pPr>
              <w:tabs>
                <w:tab w:val="left" w:pos="1134"/>
                <w:tab w:val="left" w:pos="3119"/>
              </w:tabs>
              <w:rPr>
                <w:sz w:val="18"/>
              </w:rPr>
            </w:pPr>
          </w:p>
        </w:tc>
      </w:tr>
    </w:tbl>
    <w:p w:rsidR="00640DB9" w:rsidRPr="002847DB" w:rsidRDefault="00640DB9"/>
    <w:p w:rsidR="00640DB9" w:rsidRPr="002847DB" w:rsidRDefault="00640DB9" w:rsidP="00373A13">
      <w:pPr>
        <w:sectPr w:rsidR="00640DB9" w:rsidRPr="002847DB" w:rsidSect="00640DB9">
          <w:headerReference w:type="even" r:id="rId38"/>
          <w:headerReference w:type="default" r:id="rId39"/>
          <w:footerReference w:type="even" r:id="rId40"/>
          <w:footerReference w:type="default" r:id="rId41"/>
          <w:headerReference w:type="first" r:id="rId42"/>
          <w:footerReference w:type="first" r:id="rId43"/>
          <w:pgSz w:w="11907" w:h="16839" w:code="9"/>
          <w:pgMar w:top="1440" w:right="1797" w:bottom="1440" w:left="1797" w:header="720" w:footer="709" w:gutter="0"/>
          <w:cols w:space="720"/>
          <w:docGrid w:linePitch="299"/>
        </w:sectPr>
      </w:pPr>
    </w:p>
    <w:p w:rsidR="00B954A2" w:rsidRPr="002847DB" w:rsidRDefault="00F0065E" w:rsidP="00144966">
      <w:pPr>
        <w:pStyle w:val="ActHead1"/>
        <w:pageBreakBefore/>
      </w:pPr>
      <w:bookmarkStart w:id="228" w:name="_Toc170386300"/>
      <w:r w:rsidRPr="00807F5F">
        <w:rPr>
          <w:rStyle w:val="CharChapNo"/>
        </w:rPr>
        <w:t>Schedule 4</w:t>
      </w:r>
      <w:r w:rsidR="008E082B" w:rsidRPr="002847DB">
        <w:t>—</w:t>
      </w:r>
      <w:r w:rsidR="00004F95" w:rsidRPr="00807F5F">
        <w:rPr>
          <w:rStyle w:val="CharChapText"/>
        </w:rPr>
        <w:t>Jurisdictions</w:t>
      </w:r>
      <w:r w:rsidR="007022B2" w:rsidRPr="00807F5F">
        <w:rPr>
          <w:rStyle w:val="CharChapText"/>
        </w:rPr>
        <w:t xml:space="preserve"> and </w:t>
      </w:r>
      <w:r w:rsidR="00B85DA3" w:rsidRPr="00807F5F">
        <w:rPr>
          <w:rStyle w:val="CharChapText"/>
        </w:rPr>
        <w:t>Recovery C</w:t>
      </w:r>
      <w:r w:rsidR="007022B2" w:rsidRPr="00807F5F">
        <w:rPr>
          <w:rStyle w:val="CharChapText"/>
        </w:rPr>
        <w:t>onvention countries</w:t>
      </w:r>
      <w:bookmarkEnd w:id="228"/>
    </w:p>
    <w:p w:rsidR="008E082B" w:rsidRPr="002847DB" w:rsidRDefault="008E082B" w:rsidP="008E082B">
      <w:pPr>
        <w:pStyle w:val="notemargin"/>
      </w:pPr>
      <w:r w:rsidRPr="002847DB">
        <w:t>Note:</w:t>
      </w:r>
      <w:r w:rsidRPr="002847DB">
        <w:tab/>
        <w:t xml:space="preserve">See </w:t>
      </w:r>
      <w:r w:rsidR="00AC46A0" w:rsidRPr="002847DB">
        <w:t>subsections 6</w:t>
      </w:r>
      <w:r w:rsidR="007C3CDC" w:rsidRPr="002847DB">
        <w:t>9S(1A)</w:t>
      </w:r>
      <w:r w:rsidR="00C20BE7" w:rsidRPr="002847DB">
        <w:t xml:space="preserve"> and 69XA(4) of the Act</w:t>
      </w:r>
      <w:r w:rsidR="00B85DA3" w:rsidRPr="002847DB">
        <w:t xml:space="preserve"> and</w:t>
      </w:r>
      <w:r w:rsidR="00C20BE7" w:rsidRPr="002847DB">
        <w:t xml:space="preserve"> subsection </w:t>
      </w:r>
      <w:r w:rsidR="001F414A" w:rsidRPr="002847DB">
        <w:t>10</w:t>
      </w:r>
      <w:r w:rsidR="00C20BE7" w:rsidRPr="002847DB">
        <w:t>(</w:t>
      </w:r>
      <w:r w:rsidR="001E6EA8" w:rsidRPr="002847DB">
        <w:t>3</w:t>
      </w:r>
      <w:r w:rsidR="00C20BE7" w:rsidRPr="002847DB">
        <w:t>)</w:t>
      </w:r>
      <w:r w:rsidR="009F1E87" w:rsidRPr="002847DB">
        <w:t xml:space="preserve"> and subparagraph </w:t>
      </w:r>
      <w:r w:rsidR="001F414A" w:rsidRPr="002847DB">
        <w:t>76</w:t>
      </w:r>
      <w:r w:rsidR="009F1E87" w:rsidRPr="002847DB">
        <w:t>(2)(a)(ii) of this instrument</w:t>
      </w:r>
      <w:r w:rsidR="004B4437" w:rsidRPr="002847DB">
        <w:t xml:space="preserve"> </w:t>
      </w:r>
      <w:r w:rsidRPr="002847DB">
        <w:t>and</w:t>
      </w:r>
      <w:r w:rsidR="00B85DA3" w:rsidRPr="002847DB">
        <w:t xml:space="preserve"> the definition of </w:t>
      </w:r>
      <w:r w:rsidR="00B85DA3" w:rsidRPr="002847DB">
        <w:rPr>
          <w:b/>
          <w:i/>
        </w:rPr>
        <w:t>Recovery Convention country</w:t>
      </w:r>
      <w:r w:rsidR="00B85DA3" w:rsidRPr="002847DB">
        <w:t xml:space="preserve"> i</w:t>
      </w:r>
      <w:r w:rsidR="004B4437" w:rsidRPr="002847DB">
        <w:t xml:space="preserve">n </w:t>
      </w:r>
      <w:r w:rsidR="00B85DA3" w:rsidRPr="002847DB">
        <w:t>subsection</w:t>
      </w:r>
      <w:r w:rsidRPr="002847DB">
        <w:t xml:space="preserve"> </w:t>
      </w:r>
      <w:r w:rsidR="001F414A" w:rsidRPr="002847DB">
        <w:t>125</w:t>
      </w:r>
      <w:r w:rsidR="00A86E89" w:rsidRPr="002847DB">
        <w:t xml:space="preserve">(1) </w:t>
      </w:r>
      <w:r w:rsidR="00C20BE7" w:rsidRPr="002847DB">
        <w:t>of this instrument.</w:t>
      </w:r>
    </w:p>
    <w:p w:rsidR="006B7B15" w:rsidRPr="00807F5F" w:rsidRDefault="006B7B15" w:rsidP="006B7B15">
      <w:pPr>
        <w:pStyle w:val="Header"/>
      </w:pPr>
      <w:r w:rsidRPr="00807F5F">
        <w:rPr>
          <w:rStyle w:val="CharPartNo"/>
        </w:rPr>
        <w:t xml:space="preserve"> </w:t>
      </w:r>
      <w:r w:rsidRPr="00807F5F">
        <w:rPr>
          <w:rStyle w:val="CharPartText"/>
        </w:rPr>
        <w:t xml:space="preserve"> </w:t>
      </w:r>
    </w:p>
    <w:p w:rsidR="006B7B15" w:rsidRPr="00807F5F" w:rsidRDefault="006B7B15" w:rsidP="006B7B15">
      <w:pPr>
        <w:pStyle w:val="Header"/>
      </w:pPr>
      <w:r w:rsidRPr="00807F5F">
        <w:rPr>
          <w:rStyle w:val="CharDivNo"/>
        </w:rPr>
        <w:t xml:space="preserve"> </w:t>
      </w:r>
      <w:r w:rsidRPr="00807F5F">
        <w:rPr>
          <w:rStyle w:val="CharDivText"/>
        </w:rPr>
        <w:t xml:space="preserve"> </w:t>
      </w:r>
    </w:p>
    <w:p w:rsidR="008E082B" w:rsidRPr="002847DB" w:rsidRDefault="008E082B" w:rsidP="008E082B">
      <w:pPr>
        <w:pStyle w:val="ActHead5"/>
      </w:pPr>
      <w:bookmarkStart w:id="229" w:name="_Toc170386301"/>
      <w:r w:rsidRPr="00807F5F">
        <w:rPr>
          <w:rStyle w:val="CharSectno"/>
        </w:rPr>
        <w:t>1</w:t>
      </w:r>
      <w:r w:rsidRPr="002847DB">
        <w:t xml:space="preserve">  </w:t>
      </w:r>
      <w:r w:rsidR="005566AF" w:rsidRPr="002847DB">
        <w:t>Jurisdiction</w:t>
      </w:r>
      <w:r w:rsidR="003F46F3" w:rsidRPr="002847DB">
        <w:t>s</w:t>
      </w:r>
      <w:bookmarkEnd w:id="229"/>
    </w:p>
    <w:p w:rsidR="005566AF" w:rsidRPr="002847DB" w:rsidRDefault="005566AF" w:rsidP="005566AF">
      <w:pPr>
        <w:pStyle w:val="subsection"/>
      </w:pPr>
      <w:r w:rsidRPr="002847DB">
        <w:tab/>
      </w:r>
      <w:r w:rsidR="003F46F3" w:rsidRPr="002847DB">
        <w:tab/>
        <w:t>The following table:</w:t>
      </w:r>
    </w:p>
    <w:p w:rsidR="003F46F3" w:rsidRPr="002847DB" w:rsidRDefault="003F46F3" w:rsidP="003F46F3">
      <w:pPr>
        <w:pStyle w:val="paragraph"/>
      </w:pPr>
      <w:r w:rsidRPr="002847DB">
        <w:tab/>
        <w:t>(a)</w:t>
      </w:r>
      <w:r w:rsidRPr="002847DB">
        <w:tab/>
      </w:r>
      <w:r w:rsidR="007022B2" w:rsidRPr="002847DB">
        <w:t xml:space="preserve">prescribes </w:t>
      </w:r>
      <w:r w:rsidRPr="002847DB">
        <w:t xml:space="preserve">jurisdictions for the purposes of </w:t>
      </w:r>
      <w:r w:rsidR="00AC46A0" w:rsidRPr="002847DB">
        <w:t>paragraph 6</w:t>
      </w:r>
      <w:r w:rsidRPr="002847DB">
        <w:t>9S(1A)</w:t>
      </w:r>
      <w:r w:rsidR="00A40EA0" w:rsidRPr="002847DB">
        <w:t>(a)</w:t>
      </w:r>
      <w:r w:rsidRPr="002847DB">
        <w:t xml:space="preserve"> of the Act; and</w:t>
      </w:r>
    </w:p>
    <w:p w:rsidR="009B3D1B" w:rsidRPr="002847DB" w:rsidRDefault="00A40EA0" w:rsidP="00A40EA0">
      <w:pPr>
        <w:pStyle w:val="paragraph"/>
      </w:pPr>
      <w:r w:rsidRPr="002847DB">
        <w:tab/>
        <w:t>(b)</w:t>
      </w:r>
      <w:r w:rsidRPr="002847DB">
        <w:tab/>
      </w:r>
      <w:r w:rsidR="007022B2" w:rsidRPr="002847DB">
        <w:t xml:space="preserve">prescribes </w:t>
      </w:r>
      <w:r w:rsidRPr="002847DB">
        <w:t xml:space="preserve">jurisdictions for the purposes of </w:t>
      </w:r>
      <w:r w:rsidR="00AC46A0" w:rsidRPr="002847DB">
        <w:t>sub</w:t>
      </w:r>
      <w:r w:rsidR="006F3F13" w:rsidRPr="002847DB">
        <w:t>section 6</w:t>
      </w:r>
      <w:r w:rsidRPr="002847DB">
        <w:t>9XA(4) of the Act</w:t>
      </w:r>
      <w:r w:rsidR="007022B2" w:rsidRPr="002847DB">
        <w:t>; and</w:t>
      </w:r>
    </w:p>
    <w:p w:rsidR="005C2E9E" w:rsidRPr="002847DB" w:rsidRDefault="007022B2" w:rsidP="00A40EA0">
      <w:pPr>
        <w:pStyle w:val="paragraph"/>
      </w:pPr>
      <w:r w:rsidRPr="002847DB">
        <w:tab/>
        <w:t>(c)</w:t>
      </w:r>
      <w:r w:rsidRPr="002847DB">
        <w:tab/>
      </w:r>
      <w:r w:rsidR="005C2E9E" w:rsidRPr="002847DB">
        <w:t>prescribes jurisdictions for the purposes of s</w:t>
      </w:r>
      <w:r w:rsidR="001A6E83" w:rsidRPr="002847DB">
        <w:t xml:space="preserve">ubsection </w:t>
      </w:r>
      <w:r w:rsidR="001F414A" w:rsidRPr="002847DB">
        <w:t>10</w:t>
      </w:r>
      <w:r w:rsidR="001A6E83" w:rsidRPr="002847DB">
        <w:t>(</w:t>
      </w:r>
      <w:r w:rsidR="001E6EA8" w:rsidRPr="002847DB">
        <w:t>3</w:t>
      </w:r>
      <w:r w:rsidR="001A6E83" w:rsidRPr="002847DB">
        <w:t>) of this instrument; and</w:t>
      </w:r>
    </w:p>
    <w:p w:rsidR="00654F0D" w:rsidRPr="002847DB" w:rsidRDefault="00654F0D" w:rsidP="00A40EA0">
      <w:pPr>
        <w:pStyle w:val="paragraph"/>
      </w:pPr>
      <w:r w:rsidRPr="002847DB">
        <w:tab/>
        <w:t>(d)</w:t>
      </w:r>
      <w:r w:rsidRPr="002847DB">
        <w:tab/>
        <w:t xml:space="preserve">specifies jurisdictions for the purposes of </w:t>
      </w:r>
      <w:r w:rsidR="009F1E87" w:rsidRPr="002847DB">
        <w:t>subparagraph</w:t>
      </w:r>
      <w:r w:rsidRPr="002847DB">
        <w:t xml:space="preserve"> </w:t>
      </w:r>
      <w:r w:rsidR="001F414A" w:rsidRPr="002847DB">
        <w:t>76</w:t>
      </w:r>
      <w:r w:rsidRPr="002847DB">
        <w:t>(</w:t>
      </w:r>
      <w:r w:rsidR="009F1E87" w:rsidRPr="002847DB">
        <w:t>2</w:t>
      </w:r>
      <w:r w:rsidRPr="002847DB">
        <w:t>)</w:t>
      </w:r>
      <w:r w:rsidR="009F1E87" w:rsidRPr="002847DB">
        <w:t>(a)(ii)</w:t>
      </w:r>
      <w:r w:rsidRPr="002847DB">
        <w:t xml:space="preserve"> of this instrument; and</w:t>
      </w:r>
    </w:p>
    <w:p w:rsidR="007022B2" w:rsidRPr="002847DB" w:rsidRDefault="005C2E9E" w:rsidP="00A40EA0">
      <w:pPr>
        <w:pStyle w:val="paragraph"/>
      </w:pPr>
      <w:r w:rsidRPr="002847DB">
        <w:tab/>
        <w:t>(</w:t>
      </w:r>
      <w:r w:rsidR="00654F0D" w:rsidRPr="002847DB">
        <w:t>e</w:t>
      </w:r>
      <w:r w:rsidRPr="002847DB">
        <w:t>)</w:t>
      </w:r>
      <w:r w:rsidRPr="002847DB">
        <w:tab/>
      </w:r>
      <w:r w:rsidR="007022B2" w:rsidRPr="002847DB">
        <w:t xml:space="preserve">specifies countries for the purposes of </w:t>
      </w:r>
      <w:r w:rsidR="00B5267B" w:rsidRPr="002847DB">
        <w:t xml:space="preserve">the definition of </w:t>
      </w:r>
      <w:r w:rsidR="00B5267B" w:rsidRPr="002847DB">
        <w:rPr>
          <w:b/>
          <w:i/>
        </w:rPr>
        <w:t>Recovery Convention country</w:t>
      </w:r>
      <w:r w:rsidR="00B5267B" w:rsidRPr="002847DB">
        <w:t xml:space="preserve"> in </w:t>
      </w:r>
      <w:r w:rsidR="007022B2" w:rsidRPr="002847DB">
        <w:t>s</w:t>
      </w:r>
      <w:r w:rsidR="00B5267B" w:rsidRPr="002847DB">
        <w:t>ubs</w:t>
      </w:r>
      <w:r w:rsidR="007022B2" w:rsidRPr="002847DB">
        <w:t xml:space="preserve">ection </w:t>
      </w:r>
      <w:r w:rsidR="001F414A" w:rsidRPr="002847DB">
        <w:t>125</w:t>
      </w:r>
      <w:r w:rsidR="00B5267B" w:rsidRPr="002847DB">
        <w:t>(1)</w:t>
      </w:r>
      <w:r w:rsidR="007022B2" w:rsidRPr="002847DB">
        <w:t xml:space="preserve"> of this instrument.</w:t>
      </w:r>
    </w:p>
    <w:p w:rsidR="00D47608" w:rsidRPr="002847DB" w:rsidRDefault="00D47608" w:rsidP="00D47608">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51"/>
        <w:gridCol w:w="6333"/>
      </w:tblGrid>
      <w:tr w:rsidR="00C021C3" w:rsidRPr="002847DB" w:rsidTr="006B7B15">
        <w:trPr>
          <w:tblHeader/>
        </w:trPr>
        <w:tc>
          <w:tcPr>
            <w:tcW w:w="7184" w:type="dxa"/>
            <w:gridSpan w:val="2"/>
            <w:tcBorders>
              <w:top w:val="single" w:sz="12" w:space="0" w:color="auto"/>
              <w:bottom w:val="single" w:sz="6" w:space="0" w:color="auto"/>
            </w:tcBorders>
            <w:shd w:val="clear" w:color="auto" w:fill="auto"/>
          </w:tcPr>
          <w:p w:rsidR="009B3D1B" w:rsidRPr="002847DB" w:rsidRDefault="001C239D" w:rsidP="009B3D1B">
            <w:pPr>
              <w:pStyle w:val="TableHeading"/>
            </w:pPr>
            <w:r w:rsidRPr="002847DB">
              <w:t>Prescribed jurisdictions</w:t>
            </w:r>
            <w:r w:rsidR="007022B2" w:rsidRPr="002847DB">
              <w:t xml:space="preserve"> and </w:t>
            </w:r>
            <w:r w:rsidR="00B06E98" w:rsidRPr="002847DB">
              <w:t>countries</w:t>
            </w:r>
          </w:p>
        </w:tc>
      </w:tr>
      <w:tr w:rsidR="00C021C3" w:rsidRPr="002847DB" w:rsidTr="006B7B15">
        <w:trPr>
          <w:tblHeader/>
        </w:trPr>
        <w:tc>
          <w:tcPr>
            <w:tcW w:w="851" w:type="dxa"/>
            <w:tcBorders>
              <w:top w:val="single" w:sz="6" w:space="0" w:color="auto"/>
              <w:bottom w:val="single" w:sz="12" w:space="0" w:color="auto"/>
            </w:tcBorders>
            <w:shd w:val="clear" w:color="auto" w:fill="auto"/>
          </w:tcPr>
          <w:p w:rsidR="009B3D1B" w:rsidRPr="002847DB" w:rsidRDefault="009B3D1B" w:rsidP="009B3D1B">
            <w:pPr>
              <w:pStyle w:val="TableHeading"/>
            </w:pPr>
            <w:r w:rsidRPr="002847DB">
              <w:t>Item</w:t>
            </w:r>
          </w:p>
        </w:tc>
        <w:tc>
          <w:tcPr>
            <w:tcW w:w="6333" w:type="dxa"/>
            <w:tcBorders>
              <w:top w:val="single" w:sz="6" w:space="0" w:color="auto"/>
              <w:bottom w:val="single" w:sz="12" w:space="0" w:color="auto"/>
            </w:tcBorders>
            <w:shd w:val="clear" w:color="auto" w:fill="auto"/>
          </w:tcPr>
          <w:p w:rsidR="009B3D1B" w:rsidRPr="002847DB" w:rsidRDefault="00B06E98" w:rsidP="009B3D1B">
            <w:pPr>
              <w:pStyle w:val="TableHeading"/>
            </w:pPr>
            <w:r w:rsidRPr="002847DB">
              <w:t>Jurisdiction and c</w:t>
            </w:r>
            <w:r w:rsidR="001C239D" w:rsidRPr="002847DB">
              <w:t>ountry</w:t>
            </w:r>
          </w:p>
        </w:tc>
      </w:tr>
      <w:tr w:rsidR="00C021C3" w:rsidRPr="002847DB" w:rsidTr="006B7B15">
        <w:tc>
          <w:tcPr>
            <w:tcW w:w="851" w:type="dxa"/>
            <w:tcBorders>
              <w:top w:val="single" w:sz="12" w:space="0" w:color="auto"/>
            </w:tcBorders>
            <w:shd w:val="clear" w:color="auto" w:fill="auto"/>
          </w:tcPr>
          <w:p w:rsidR="009B3D1B" w:rsidRPr="002847DB" w:rsidRDefault="009B0B07" w:rsidP="009B3D1B">
            <w:pPr>
              <w:pStyle w:val="Tabletext"/>
            </w:pPr>
            <w:r w:rsidRPr="002847DB">
              <w:t>1</w:t>
            </w:r>
          </w:p>
        </w:tc>
        <w:tc>
          <w:tcPr>
            <w:tcW w:w="6333" w:type="dxa"/>
            <w:tcBorders>
              <w:top w:val="single" w:sz="12" w:space="0" w:color="auto"/>
            </w:tcBorders>
            <w:shd w:val="clear" w:color="auto" w:fill="auto"/>
          </w:tcPr>
          <w:p w:rsidR="009B3D1B" w:rsidRPr="002847DB" w:rsidRDefault="009B3D1B" w:rsidP="009B3D1B">
            <w:pPr>
              <w:pStyle w:val="Tabletext"/>
            </w:pPr>
            <w:r w:rsidRPr="002847DB">
              <w:t>Algeria</w:t>
            </w:r>
          </w:p>
        </w:tc>
      </w:tr>
      <w:tr w:rsidR="009B3D1B" w:rsidRPr="002847DB" w:rsidTr="006B7B15">
        <w:tc>
          <w:tcPr>
            <w:tcW w:w="851" w:type="dxa"/>
            <w:shd w:val="clear" w:color="auto" w:fill="auto"/>
          </w:tcPr>
          <w:p w:rsidR="009B3D1B" w:rsidRPr="002847DB" w:rsidRDefault="009B0B07" w:rsidP="009B3D1B">
            <w:pPr>
              <w:pStyle w:val="Tabletext"/>
            </w:pPr>
            <w:r w:rsidRPr="002847DB">
              <w:t>2</w:t>
            </w:r>
          </w:p>
        </w:tc>
        <w:tc>
          <w:tcPr>
            <w:tcW w:w="6333" w:type="dxa"/>
            <w:shd w:val="clear" w:color="auto" w:fill="auto"/>
          </w:tcPr>
          <w:p w:rsidR="009B3D1B" w:rsidRPr="002847DB" w:rsidRDefault="009B3D1B" w:rsidP="009B3D1B">
            <w:pPr>
              <w:pStyle w:val="Tabletext"/>
            </w:pPr>
            <w:r w:rsidRPr="002847DB">
              <w:t>Argentina</w:t>
            </w:r>
          </w:p>
        </w:tc>
      </w:tr>
      <w:tr w:rsidR="009B3D1B" w:rsidRPr="002847DB" w:rsidTr="006B7B15">
        <w:tc>
          <w:tcPr>
            <w:tcW w:w="851" w:type="dxa"/>
            <w:shd w:val="clear" w:color="auto" w:fill="auto"/>
          </w:tcPr>
          <w:p w:rsidR="009B3D1B" w:rsidRPr="002847DB" w:rsidRDefault="009B0B07" w:rsidP="009B3D1B">
            <w:pPr>
              <w:pStyle w:val="Tabletext"/>
            </w:pPr>
            <w:r w:rsidRPr="002847DB">
              <w:t>3</w:t>
            </w:r>
          </w:p>
        </w:tc>
        <w:tc>
          <w:tcPr>
            <w:tcW w:w="6333" w:type="dxa"/>
            <w:shd w:val="clear" w:color="auto" w:fill="auto"/>
          </w:tcPr>
          <w:p w:rsidR="009B3D1B" w:rsidRPr="002847DB" w:rsidRDefault="009B3D1B" w:rsidP="009B0B07">
            <w:pPr>
              <w:pStyle w:val="Tabletext"/>
            </w:pPr>
            <w:r w:rsidRPr="002847DB">
              <w:t>Austria</w:t>
            </w:r>
          </w:p>
        </w:tc>
      </w:tr>
      <w:tr w:rsidR="009B3D1B" w:rsidRPr="002847DB" w:rsidTr="006B7B15">
        <w:tc>
          <w:tcPr>
            <w:tcW w:w="851" w:type="dxa"/>
            <w:shd w:val="clear" w:color="auto" w:fill="auto"/>
          </w:tcPr>
          <w:p w:rsidR="009B3D1B" w:rsidRPr="002847DB" w:rsidRDefault="009B0B07" w:rsidP="009B3D1B">
            <w:pPr>
              <w:pStyle w:val="Tabletext"/>
            </w:pPr>
            <w:r w:rsidRPr="002847DB">
              <w:t>4</w:t>
            </w:r>
          </w:p>
        </w:tc>
        <w:tc>
          <w:tcPr>
            <w:tcW w:w="6333" w:type="dxa"/>
            <w:shd w:val="clear" w:color="auto" w:fill="auto"/>
          </w:tcPr>
          <w:p w:rsidR="009B3D1B" w:rsidRPr="002847DB" w:rsidRDefault="009B3D1B" w:rsidP="009B0B07">
            <w:pPr>
              <w:pStyle w:val="Tabletext"/>
            </w:pPr>
            <w:r w:rsidRPr="002847DB">
              <w:t>Barbados</w:t>
            </w:r>
          </w:p>
        </w:tc>
      </w:tr>
      <w:tr w:rsidR="009B3D1B" w:rsidRPr="002847DB" w:rsidTr="006B7B15">
        <w:tc>
          <w:tcPr>
            <w:tcW w:w="851" w:type="dxa"/>
            <w:shd w:val="clear" w:color="auto" w:fill="auto"/>
          </w:tcPr>
          <w:p w:rsidR="009B3D1B" w:rsidRPr="002847DB" w:rsidRDefault="009B0B07" w:rsidP="009B3D1B">
            <w:pPr>
              <w:pStyle w:val="Tabletext"/>
            </w:pPr>
            <w:r w:rsidRPr="002847DB">
              <w:t>5</w:t>
            </w:r>
          </w:p>
        </w:tc>
        <w:tc>
          <w:tcPr>
            <w:tcW w:w="6333" w:type="dxa"/>
            <w:shd w:val="clear" w:color="auto" w:fill="auto"/>
          </w:tcPr>
          <w:p w:rsidR="009B3D1B" w:rsidRPr="002847DB" w:rsidRDefault="009B3D1B" w:rsidP="009B0B07">
            <w:pPr>
              <w:pStyle w:val="Tabletext"/>
            </w:pPr>
            <w:r w:rsidRPr="002847DB">
              <w:t>Belarus</w:t>
            </w:r>
          </w:p>
        </w:tc>
      </w:tr>
      <w:tr w:rsidR="009B3D1B" w:rsidRPr="002847DB" w:rsidTr="006B7B15">
        <w:tc>
          <w:tcPr>
            <w:tcW w:w="851" w:type="dxa"/>
            <w:shd w:val="clear" w:color="auto" w:fill="auto"/>
          </w:tcPr>
          <w:p w:rsidR="009B3D1B" w:rsidRPr="002847DB" w:rsidRDefault="009B0B07" w:rsidP="009B3D1B">
            <w:pPr>
              <w:pStyle w:val="Tabletext"/>
            </w:pPr>
            <w:r w:rsidRPr="002847DB">
              <w:t>6</w:t>
            </w:r>
          </w:p>
        </w:tc>
        <w:tc>
          <w:tcPr>
            <w:tcW w:w="6333" w:type="dxa"/>
            <w:shd w:val="clear" w:color="auto" w:fill="auto"/>
          </w:tcPr>
          <w:p w:rsidR="009B3D1B" w:rsidRPr="002847DB" w:rsidRDefault="009B3D1B" w:rsidP="009B0B07">
            <w:pPr>
              <w:pStyle w:val="Tabletext"/>
            </w:pPr>
            <w:r w:rsidRPr="002847DB">
              <w:t>Belgium</w:t>
            </w:r>
          </w:p>
        </w:tc>
      </w:tr>
      <w:tr w:rsidR="009B3D1B" w:rsidRPr="002847DB" w:rsidTr="006B7B15">
        <w:tc>
          <w:tcPr>
            <w:tcW w:w="851" w:type="dxa"/>
            <w:shd w:val="clear" w:color="auto" w:fill="auto"/>
          </w:tcPr>
          <w:p w:rsidR="009B3D1B" w:rsidRPr="002847DB" w:rsidRDefault="009B0B07" w:rsidP="009B3D1B">
            <w:pPr>
              <w:pStyle w:val="Tabletext"/>
            </w:pPr>
            <w:r w:rsidRPr="002847DB">
              <w:t>7</w:t>
            </w:r>
          </w:p>
        </w:tc>
        <w:tc>
          <w:tcPr>
            <w:tcW w:w="6333" w:type="dxa"/>
            <w:shd w:val="clear" w:color="auto" w:fill="auto"/>
          </w:tcPr>
          <w:p w:rsidR="009B3D1B" w:rsidRPr="002847DB" w:rsidRDefault="009B3D1B" w:rsidP="009B0B07">
            <w:pPr>
              <w:pStyle w:val="Tabletext"/>
            </w:pPr>
            <w:r w:rsidRPr="002847DB">
              <w:t>Bosnia and Herzegovina</w:t>
            </w:r>
          </w:p>
        </w:tc>
      </w:tr>
      <w:tr w:rsidR="009B3D1B" w:rsidRPr="002847DB" w:rsidTr="006B7B15">
        <w:tc>
          <w:tcPr>
            <w:tcW w:w="851" w:type="dxa"/>
            <w:shd w:val="clear" w:color="auto" w:fill="auto"/>
          </w:tcPr>
          <w:p w:rsidR="009B3D1B" w:rsidRPr="002847DB" w:rsidRDefault="009B0B07" w:rsidP="009B3D1B">
            <w:pPr>
              <w:pStyle w:val="Tabletext"/>
            </w:pPr>
            <w:r w:rsidRPr="002847DB">
              <w:t>8</w:t>
            </w:r>
          </w:p>
        </w:tc>
        <w:tc>
          <w:tcPr>
            <w:tcW w:w="6333" w:type="dxa"/>
            <w:shd w:val="clear" w:color="auto" w:fill="auto"/>
          </w:tcPr>
          <w:p w:rsidR="009B3D1B" w:rsidRPr="002847DB" w:rsidRDefault="009B3D1B" w:rsidP="009B0B07">
            <w:pPr>
              <w:pStyle w:val="Tabletext"/>
            </w:pPr>
            <w:r w:rsidRPr="002847DB">
              <w:t>Brazil</w:t>
            </w:r>
          </w:p>
        </w:tc>
      </w:tr>
      <w:tr w:rsidR="009B3D1B" w:rsidRPr="002847DB" w:rsidTr="006B7B15">
        <w:tc>
          <w:tcPr>
            <w:tcW w:w="851" w:type="dxa"/>
            <w:shd w:val="clear" w:color="auto" w:fill="auto"/>
          </w:tcPr>
          <w:p w:rsidR="009B3D1B" w:rsidRPr="002847DB" w:rsidRDefault="009B0B07" w:rsidP="009B3D1B">
            <w:pPr>
              <w:pStyle w:val="Tabletext"/>
            </w:pPr>
            <w:r w:rsidRPr="002847DB">
              <w:t>9</w:t>
            </w:r>
          </w:p>
        </w:tc>
        <w:tc>
          <w:tcPr>
            <w:tcW w:w="6333" w:type="dxa"/>
            <w:shd w:val="clear" w:color="auto" w:fill="auto"/>
          </w:tcPr>
          <w:p w:rsidR="009B3D1B" w:rsidRPr="002847DB" w:rsidRDefault="009B3D1B" w:rsidP="009B0B07">
            <w:pPr>
              <w:pStyle w:val="Tabletext"/>
            </w:pPr>
            <w:r w:rsidRPr="002847DB">
              <w:t>Burkina Faso</w:t>
            </w:r>
          </w:p>
        </w:tc>
      </w:tr>
      <w:tr w:rsidR="009B3D1B" w:rsidRPr="002847DB" w:rsidTr="006B7B15">
        <w:tc>
          <w:tcPr>
            <w:tcW w:w="851" w:type="dxa"/>
            <w:shd w:val="clear" w:color="auto" w:fill="auto"/>
          </w:tcPr>
          <w:p w:rsidR="009B3D1B" w:rsidRPr="002847DB" w:rsidRDefault="009B0B07" w:rsidP="009B3D1B">
            <w:pPr>
              <w:pStyle w:val="Tabletext"/>
            </w:pPr>
            <w:r w:rsidRPr="002847DB">
              <w:t>10</w:t>
            </w:r>
          </w:p>
        </w:tc>
        <w:tc>
          <w:tcPr>
            <w:tcW w:w="6333" w:type="dxa"/>
            <w:shd w:val="clear" w:color="auto" w:fill="auto"/>
          </w:tcPr>
          <w:p w:rsidR="009B3D1B" w:rsidRPr="002847DB" w:rsidRDefault="009B3D1B" w:rsidP="009B0B07">
            <w:pPr>
              <w:pStyle w:val="Tabletext"/>
            </w:pPr>
            <w:r w:rsidRPr="002847DB">
              <w:t>Cape Verde</w:t>
            </w:r>
          </w:p>
        </w:tc>
      </w:tr>
      <w:tr w:rsidR="009B3D1B" w:rsidRPr="002847DB" w:rsidTr="006B7B15">
        <w:tc>
          <w:tcPr>
            <w:tcW w:w="851" w:type="dxa"/>
            <w:shd w:val="clear" w:color="auto" w:fill="auto"/>
          </w:tcPr>
          <w:p w:rsidR="009B3D1B" w:rsidRPr="002847DB" w:rsidRDefault="009B0B07" w:rsidP="009B3D1B">
            <w:pPr>
              <w:pStyle w:val="Tabletext"/>
            </w:pPr>
            <w:r w:rsidRPr="002847DB">
              <w:t>11</w:t>
            </w:r>
          </w:p>
        </w:tc>
        <w:tc>
          <w:tcPr>
            <w:tcW w:w="6333" w:type="dxa"/>
            <w:shd w:val="clear" w:color="auto" w:fill="auto"/>
          </w:tcPr>
          <w:p w:rsidR="009B3D1B" w:rsidRPr="002847DB" w:rsidRDefault="009B3D1B" w:rsidP="009B0B07">
            <w:pPr>
              <w:pStyle w:val="Tabletext"/>
            </w:pPr>
            <w:r w:rsidRPr="002847DB">
              <w:t>Central African Republic</w:t>
            </w:r>
          </w:p>
        </w:tc>
      </w:tr>
      <w:tr w:rsidR="009B3D1B" w:rsidRPr="002847DB" w:rsidTr="006B7B15">
        <w:tc>
          <w:tcPr>
            <w:tcW w:w="851" w:type="dxa"/>
            <w:shd w:val="clear" w:color="auto" w:fill="auto"/>
          </w:tcPr>
          <w:p w:rsidR="009B3D1B" w:rsidRPr="002847DB" w:rsidRDefault="009B0B07" w:rsidP="009B3D1B">
            <w:pPr>
              <w:pStyle w:val="Tabletext"/>
            </w:pPr>
            <w:r w:rsidRPr="002847DB">
              <w:t>12</w:t>
            </w:r>
          </w:p>
        </w:tc>
        <w:tc>
          <w:tcPr>
            <w:tcW w:w="6333" w:type="dxa"/>
            <w:shd w:val="clear" w:color="auto" w:fill="auto"/>
          </w:tcPr>
          <w:p w:rsidR="009B3D1B" w:rsidRPr="002847DB" w:rsidRDefault="009B3D1B" w:rsidP="009B0B07">
            <w:pPr>
              <w:pStyle w:val="Tabletext"/>
            </w:pPr>
            <w:r w:rsidRPr="002847DB">
              <w:t>Chile</w:t>
            </w:r>
          </w:p>
        </w:tc>
      </w:tr>
      <w:tr w:rsidR="009B3D1B" w:rsidRPr="002847DB" w:rsidTr="006B7B15">
        <w:tc>
          <w:tcPr>
            <w:tcW w:w="851" w:type="dxa"/>
            <w:shd w:val="clear" w:color="auto" w:fill="auto"/>
          </w:tcPr>
          <w:p w:rsidR="009B3D1B" w:rsidRPr="002847DB" w:rsidRDefault="009B0B07" w:rsidP="009B3D1B">
            <w:pPr>
              <w:pStyle w:val="Tabletext"/>
            </w:pPr>
            <w:r w:rsidRPr="002847DB">
              <w:t>13</w:t>
            </w:r>
          </w:p>
        </w:tc>
        <w:tc>
          <w:tcPr>
            <w:tcW w:w="6333" w:type="dxa"/>
            <w:shd w:val="clear" w:color="auto" w:fill="auto"/>
          </w:tcPr>
          <w:p w:rsidR="009B3D1B" w:rsidRPr="002847DB" w:rsidRDefault="009B3D1B" w:rsidP="009B0B07">
            <w:pPr>
              <w:pStyle w:val="Tabletext"/>
            </w:pPr>
            <w:r w:rsidRPr="002847DB">
              <w:t>Colombia</w:t>
            </w:r>
          </w:p>
        </w:tc>
      </w:tr>
      <w:tr w:rsidR="009B3D1B" w:rsidRPr="002847DB" w:rsidTr="006B7B15">
        <w:tc>
          <w:tcPr>
            <w:tcW w:w="851" w:type="dxa"/>
            <w:shd w:val="clear" w:color="auto" w:fill="auto"/>
          </w:tcPr>
          <w:p w:rsidR="009B3D1B" w:rsidRPr="002847DB" w:rsidRDefault="009B0B07" w:rsidP="009B3D1B">
            <w:pPr>
              <w:pStyle w:val="Tabletext"/>
            </w:pPr>
            <w:r w:rsidRPr="002847DB">
              <w:t>14</w:t>
            </w:r>
          </w:p>
        </w:tc>
        <w:tc>
          <w:tcPr>
            <w:tcW w:w="6333" w:type="dxa"/>
            <w:shd w:val="clear" w:color="auto" w:fill="auto"/>
          </w:tcPr>
          <w:p w:rsidR="009B3D1B" w:rsidRPr="002847DB" w:rsidRDefault="009B3D1B" w:rsidP="009B0B07">
            <w:pPr>
              <w:pStyle w:val="Tabletext"/>
            </w:pPr>
            <w:r w:rsidRPr="002847DB">
              <w:t>Croatia</w:t>
            </w:r>
          </w:p>
        </w:tc>
      </w:tr>
      <w:tr w:rsidR="009B3D1B" w:rsidRPr="002847DB" w:rsidTr="006B7B15">
        <w:tc>
          <w:tcPr>
            <w:tcW w:w="851" w:type="dxa"/>
            <w:shd w:val="clear" w:color="auto" w:fill="auto"/>
          </w:tcPr>
          <w:p w:rsidR="009B3D1B" w:rsidRPr="002847DB" w:rsidRDefault="009B0B07" w:rsidP="009B3D1B">
            <w:pPr>
              <w:pStyle w:val="Tabletext"/>
            </w:pPr>
            <w:r w:rsidRPr="002847DB">
              <w:t>15</w:t>
            </w:r>
          </w:p>
        </w:tc>
        <w:tc>
          <w:tcPr>
            <w:tcW w:w="6333" w:type="dxa"/>
            <w:shd w:val="clear" w:color="auto" w:fill="auto"/>
          </w:tcPr>
          <w:p w:rsidR="009B3D1B" w:rsidRPr="002847DB" w:rsidRDefault="009B3D1B" w:rsidP="009B0B07">
            <w:pPr>
              <w:pStyle w:val="Tabletext"/>
            </w:pPr>
            <w:r w:rsidRPr="002847DB">
              <w:t>Cyprus</w:t>
            </w:r>
          </w:p>
        </w:tc>
      </w:tr>
      <w:tr w:rsidR="009B3D1B" w:rsidRPr="002847DB" w:rsidTr="006B7B15">
        <w:tc>
          <w:tcPr>
            <w:tcW w:w="851" w:type="dxa"/>
            <w:shd w:val="clear" w:color="auto" w:fill="auto"/>
          </w:tcPr>
          <w:p w:rsidR="009B3D1B" w:rsidRPr="002847DB" w:rsidRDefault="009B0B07" w:rsidP="009B3D1B">
            <w:pPr>
              <w:pStyle w:val="Tabletext"/>
            </w:pPr>
            <w:r w:rsidRPr="002847DB">
              <w:t>16</w:t>
            </w:r>
          </w:p>
        </w:tc>
        <w:tc>
          <w:tcPr>
            <w:tcW w:w="6333" w:type="dxa"/>
            <w:shd w:val="clear" w:color="auto" w:fill="auto"/>
          </w:tcPr>
          <w:p w:rsidR="009B3D1B" w:rsidRPr="002847DB" w:rsidRDefault="009B3D1B" w:rsidP="009B0B07">
            <w:pPr>
              <w:pStyle w:val="Tabletext"/>
            </w:pPr>
            <w:r w:rsidRPr="002847DB">
              <w:t>Czech Republic</w:t>
            </w:r>
          </w:p>
        </w:tc>
      </w:tr>
      <w:tr w:rsidR="009B3D1B" w:rsidRPr="002847DB" w:rsidTr="006B7B15">
        <w:tc>
          <w:tcPr>
            <w:tcW w:w="851" w:type="dxa"/>
            <w:shd w:val="clear" w:color="auto" w:fill="auto"/>
          </w:tcPr>
          <w:p w:rsidR="009B3D1B" w:rsidRPr="002847DB" w:rsidRDefault="009B0B07" w:rsidP="009B3D1B">
            <w:pPr>
              <w:pStyle w:val="Tabletext"/>
            </w:pPr>
            <w:r w:rsidRPr="002847DB">
              <w:t>17</w:t>
            </w:r>
          </w:p>
        </w:tc>
        <w:tc>
          <w:tcPr>
            <w:tcW w:w="6333" w:type="dxa"/>
            <w:shd w:val="clear" w:color="auto" w:fill="auto"/>
          </w:tcPr>
          <w:p w:rsidR="009B3D1B" w:rsidRPr="002847DB" w:rsidRDefault="009B3D1B" w:rsidP="009B0B07">
            <w:pPr>
              <w:pStyle w:val="Tabletext"/>
            </w:pPr>
            <w:r w:rsidRPr="002847DB">
              <w:t>Denmark</w:t>
            </w:r>
          </w:p>
        </w:tc>
      </w:tr>
      <w:tr w:rsidR="009B3D1B" w:rsidRPr="002847DB" w:rsidTr="006B7B15">
        <w:tc>
          <w:tcPr>
            <w:tcW w:w="851" w:type="dxa"/>
            <w:shd w:val="clear" w:color="auto" w:fill="auto"/>
          </w:tcPr>
          <w:p w:rsidR="009B3D1B" w:rsidRPr="002847DB" w:rsidRDefault="009B0B07" w:rsidP="009B3D1B">
            <w:pPr>
              <w:pStyle w:val="Tabletext"/>
            </w:pPr>
            <w:r w:rsidRPr="002847DB">
              <w:t>18</w:t>
            </w:r>
          </w:p>
        </w:tc>
        <w:tc>
          <w:tcPr>
            <w:tcW w:w="6333" w:type="dxa"/>
            <w:shd w:val="clear" w:color="auto" w:fill="auto"/>
          </w:tcPr>
          <w:p w:rsidR="009B3D1B" w:rsidRPr="002847DB" w:rsidRDefault="009B3D1B" w:rsidP="009B0B07">
            <w:pPr>
              <w:pStyle w:val="Tabletext"/>
            </w:pPr>
            <w:r w:rsidRPr="002847DB">
              <w:t>Ecuador</w:t>
            </w:r>
          </w:p>
        </w:tc>
      </w:tr>
      <w:tr w:rsidR="009B3D1B" w:rsidRPr="002847DB" w:rsidTr="006B7B15">
        <w:tc>
          <w:tcPr>
            <w:tcW w:w="851" w:type="dxa"/>
            <w:shd w:val="clear" w:color="auto" w:fill="auto"/>
          </w:tcPr>
          <w:p w:rsidR="009B3D1B" w:rsidRPr="002847DB" w:rsidRDefault="009B0B07" w:rsidP="009B3D1B">
            <w:pPr>
              <w:pStyle w:val="Tabletext"/>
            </w:pPr>
            <w:r w:rsidRPr="002847DB">
              <w:t>19</w:t>
            </w:r>
          </w:p>
        </w:tc>
        <w:tc>
          <w:tcPr>
            <w:tcW w:w="6333" w:type="dxa"/>
            <w:shd w:val="clear" w:color="auto" w:fill="auto"/>
          </w:tcPr>
          <w:p w:rsidR="009B3D1B" w:rsidRPr="002847DB" w:rsidRDefault="009B3D1B" w:rsidP="009B0B07">
            <w:pPr>
              <w:pStyle w:val="Tabletext"/>
            </w:pPr>
            <w:r w:rsidRPr="002847DB">
              <w:t>Estonia</w:t>
            </w:r>
          </w:p>
        </w:tc>
      </w:tr>
      <w:tr w:rsidR="009B3D1B" w:rsidRPr="002847DB" w:rsidTr="006B7B15">
        <w:tc>
          <w:tcPr>
            <w:tcW w:w="851" w:type="dxa"/>
            <w:shd w:val="clear" w:color="auto" w:fill="auto"/>
          </w:tcPr>
          <w:p w:rsidR="009B3D1B" w:rsidRPr="002847DB" w:rsidRDefault="009B0B07" w:rsidP="009B3D1B">
            <w:pPr>
              <w:pStyle w:val="Tabletext"/>
            </w:pPr>
            <w:r w:rsidRPr="002847DB">
              <w:t>20</w:t>
            </w:r>
          </w:p>
        </w:tc>
        <w:tc>
          <w:tcPr>
            <w:tcW w:w="6333" w:type="dxa"/>
            <w:shd w:val="clear" w:color="auto" w:fill="auto"/>
          </w:tcPr>
          <w:p w:rsidR="009B3D1B" w:rsidRPr="002847DB" w:rsidRDefault="009B3D1B" w:rsidP="009B0B07">
            <w:pPr>
              <w:pStyle w:val="Tabletext"/>
            </w:pPr>
            <w:r w:rsidRPr="002847DB">
              <w:t>Finland</w:t>
            </w:r>
          </w:p>
        </w:tc>
      </w:tr>
      <w:tr w:rsidR="009B3D1B" w:rsidRPr="002847DB" w:rsidTr="006B7B15">
        <w:tc>
          <w:tcPr>
            <w:tcW w:w="851" w:type="dxa"/>
            <w:shd w:val="clear" w:color="auto" w:fill="auto"/>
          </w:tcPr>
          <w:p w:rsidR="009B3D1B" w:rsidRPr="002847DB" w:rsidRDefault="009B0B07" w:rsidP="009B3D1B">
            <w:pPr>
              <w:pStyle w:val="Tabletext"/>
            </w:pPr>
            <w:r w:rsidRPr="002847DB">
              <w:t>21</w:t>
            </w:r>
          </w:p>
        </w:tc>
        <w:tc>
          <w:tcPr>
            <w:tcW w:w="6333" w:type="dxa"/>
            <w:shd w:val="clear" w:color="auto" w:fill="auto"/>
          </w:tcPr>
          <w:p w:rsidR="009B3D1B" w:rsidRPr="002847DB" w:rsidRDefault="009B3D1B" w:rsidP="009B0B07">
            <w:pPr>
              <w:pStyle w:val="Tabletext"/>
            </w:pPr>
            <w:r w:rsidRPr="002847DB">
              <w:t>France</w:t>
            </w:r>
          </w:p>
        </w:tc>
      </w:tr>
      <w:tr w:rsidR="009B3D1B" w:rsidRPr="002847DB" w:rsidTr="006B7B15">
        <w:tc>
          <w:tcPr>
            <w:tcW w:w="851" w:type="dxa"/>
            <w:shd w:val="clear" w:color="auto" w:fill="auto"/>
          </w:tcPr>
          <w:p w:rsidR="009B3D1B" w:rsidRPr="002847DB" w:rsidRDefault="009B0B07" w:rsidP="009B3D1B">
            <w:pPr>
              <w:pStyle w:val="Tabletext"/>
            </w:pPr>
            <w:r w:rsidRPr="002847DB">
              <w:t>22</w:t>
            </w:r>
          </w:p>
        </w:tc>
        <w:tc>
          <w:tcPr>
            <w:tcW w:w="6333" w:type="dxa"/>
            <w:shd w:val="clear" w:color="auto" w:fill="auto"/>
          </w:tcPr>
          <w:p w:rsidR="009B3D1B" w:rsidRPr="002847DB" w:rsidRDefault="009B3D1B" w:rsidP="009B0B07">
            <w:pPr>
              <w:pStyle w:val="Tabletext"/>
            </w:pPr>
            <w:r w:rsidRPr="002847DB">
              <w:t>Germany</w:t>
            </w:r>
          </w:p>
        </w:tc>
      </w:tr>
      <w:tr w:rsidR="009B3D1B" w:rsidRPr="002847DB" w:rsidTr="006B7B15">
        <w:tc>
          <w:tcPr>
            <w:tcW w:w="851" w:type="dxa"/>
            <w:shd w:val="clear" w:color="auto" w:fill="auto"/>
          </w:tcPr>
          <w:p w:rsidR="009B3D1B" w:rsidRPr="002847DB" w:rsidRDefault="009B0B07" w:rsidP="009B3D1B">
            <w:pPr>
              <w:pStyle w:val="Tabletext"/>
            </w:pPr>
            <w:r w:rsidRPr="002847DB">
              <w:t>23</w:t>
            </w:r>
          </w:p>
        </w:tc>
        <w:tc>
          <w:tcPr>
            <w:tcW w:w="6333" w:type="dxa"/>
            <w:shd w:val="clear" w:color="auto" w:fill="auto"/>
          </w:tcPr>
          <w:p w:rsidR="009B3D1B" w:rsidRPr="002847DB" w:rsidRDefault="009B3D1B" w:rsidP="009B0B07">
            <w:pPr>
              <w:pStyle w:val="Tabletext"/>
            </w:pPr>
            <w:r w:rsidRPr="002847DB">
              <w:t>Greece</w:t>
            </w:r>
          </w:p>
        </w:tc>
      </w:tr>
      <w:tr w:rsidR="009B3D1B" w:rsidRPr="002847DB" w:rsidTr="006B7B15">
        <w:tc>
          <w:tcPr>
            <w:tcW w:w="851" w:type="dxa"/>
            <w:shd w:val="clear" w:color="auto" w:fill="auto"/>
          </w:tcPr>
          <w:p w:rsidR="009B3D1B" w:rsidRPr="002847DB" w:rsidRDefault="009B0B07" w:rsidP="009B3D1B">
            <w:pPr>
              <w:pStyle w:val="Tabletext"/>
            </w:pPr>
            <w:r w:rsidRPr="002847DB">
              <w:t>24</w:t>
            </w:r>
          </w:p>
        </w:tc>
        <w:tc>
          <w:tcPr>
            <w:tcW w:w="6333" w:type="dxa"/>
            <w:shd w:val="clear" w:color="auto" w:fill="auto"/>
          </w:tcPr>
          <w:p w:rsidR="009B3D1B" w:rsidRPr="002847DB" w:rsidRDefault="009B3D1B" w:rsidP="009B0B07">
            <w:pPr>
              <w:pStyle w:val="Tabletext"/>
            </w:pPr>
            <w:r w:rsidRPr="002847DB">
              <w:t>Guatemala</w:t>
            </w:r>
          </w:p>
        </w:tc>
      </w:tr>
      <w:tr w:rsidR="009B3D1B" w:rsidRPr="002847DB" w:rsidTr="006B7B15">
        <w:tc>
          <w:tcPr>
            <w:tcW w:w="851" w:type="dxa"/>
            <w:shd w:val="clear" w:color="auto" w:fill="auto"/>
          </w:tcPr>
          <w:p w:rsidR="009B3D1B" w:rsidRPr="002847DB" w:rsidRDefault="009B0B07" w:rsidP="009B3D1B">
            <w:pPr>
              <w:pStyle w:val="Tabletext"/>
            </w:pPr>
            <w:r w:rsidRPr="002847DB">
              <w:t>25</w:t>
            </w:r>
          </w:p>
        </w:tc>
        <w:tc>
          <w:tcPr>
            <w:tcW w:w="6333" w:type="dxa"/>
            <w:shd w:val="clear" w:color="auto" w:fill="auto"/>
          </w:tcPr>
          <w:p w:rsidR="009B3D1B" w:rsidRPr="002847DB" w:rsidRDefault="00E84071" w:rsidP="009B0B07">
            <w:pPr>
              <w:pStyle w:val="Tabletext"/>
            </w:pPr>
            <w:r w:rsidRPr="002847DB">
              <w:t>Haiti</w:t>
            </w:r>
          </w:p>
        </w:tc>
      </w:tr>
      <w:tr w:rsidR="009B3D1B" w:rsidRPr="002847DB" w:rsidTr="006B7B15">
        <w:tc>
          <w:tcPr>
            <w:tcW w:w="851" w:type="dxa"/>
            <w:shd w:val="clear" w:color="auto" w:fill="auto"/>
          </w:tcPr>
          <w:p w:rsidR="009B3D1B" w:rsidRPr="002847DB" w:rsidRDefault="009B0B07" w:rsidP="009B3D1B">
            <w:pPr>
              <w:pStyle w:val="Tabletext"/>
            </w:pPr>
            <w:r w:rsidRPr="002847DB">
              <w:t>26</w:t>
            </w:r>
          </w:p>
        </w:tc>
        <w:tc>
          <w:tcPr>
            <w:tcW w:w="6333" w:type="dxa"/>
            <w:shd w:val="clear" w:color="auto" w:fill="auto"/>
          </w:tcPr>
          <w:p w:rsidR="009B3D1B" w:rsidRPr="002847DB" w:rsidRDefault="00E84071" w:rsidP="009B0B07">
            <w:pPr>
              <w:pStyle w:val="Tabletext"/>
            </w:pPr>
            <w:r w:rsidRPr="002847DB">
              <w:t>Holy See</w:t>
            </w:r>
          </w:p>
        </w:tc>
      </w:tr>
      <w:tr w:rsidR="009B3D1B" w:rsidRPr="002847DB" w:rsidTr="006B7B15">
        <w:tc>
          <w:tcPr>
            <w:tcW w:w="851" w:type="dxa"/>
            <w:shd w:val="clear" w:color="auto" w:fill="auto"/>
          </w:tcPr>
          <w:p w:rsidR="009B3D1B" w:rsidRPr="002847DB" w:rsidRDefault="009B0B07" w:rsidP="009B3D1B">
            <w:pPr>
              <w:pStyle w:val="Tabletext"/>
            </w:pPr>
            <w:r w:rsidRPr="002847DB">
              <w:t>27</w:t>
            </w:r>
          </w:p>
        </w:tc>
        <w:tc>
          <w:tcPr>
            <w:tcW w:w="6333" w:type="dxa"/>
            <w:shd w:val="clear" w:color="auto" w:fill="auto"/>
          </w:tcPr>
          <w:p w:rsidR="009B3D1B" w:rsidRPr="002847DB" w:rsidRDefault="00E84071" w:rsidP="009B0B07">
            <w:pPr>
              <w:pStyle w:val="Tabletext"/>
            </w:pPr>
            <w:r w:rsidRPr="002847DB">
              <w:t>Hungary</w:t>
            </w:r>
          </w:p>
        </w:tc>
      </w:tr>
      <w:tr w:rsidR="009B3D1B" w:rsidRPr="002847DB" w:rsidTr="006B7B15">
        <w:tc>
          <w:tcPr>
            <w:tcW w:w="851" w:type="dxa"/>
            <w:shd w:val="clear" w:color="auto" w:fill="auto"/>
          </w:tcPr>
          <w:p w:rsidR="009B3D1B" w:rsidRPr="002847DB" w:rsidRDefault="009B0B07" w:rsidP="009B3D1B">
            <w:pPr>
              <w:pStyle w:val="Tabletext"/>
            </w:pPr>
            <w:r w:rsidRPr="002847DB">
              <w:t>28</w:t>
            </w:r>
          </w:p>
        </w:tc>
        <w:tc>
          <w:tcPr>
            <w:tcW w:w="6333" w:type="dxa"/>
            <w:shd w:val="clear" w:color="auto" w:fill="auto"/>
          </w:tcPr>
          <w:p w:rsidR="009B3D1B" w:rsidRPr="002847DB" w:rsidRDefault="00E84071" w:rsidP="009B0B07">
            <w:pPr>
              <w:pStyle w:val="Tabletext"/>
            </w:pPr>
            <w:r w:rsidRPr="002847DB">
              <w:t>Israel</w:t>
            </w:r>
          </w:p>
        </w:tc>
      </w:tr>
      <w:tr w:rsidR="009B3D1B" w:rsidRPr="002847DB" w:rsidTr="006B7B15">
        <w:tc>
          <w:tcPr>
            <w:tcW w:w="851" w:type="dxa"/>
            <w:shd w:val="clear" w:color="auto" w:fill="auto"/>
          </w:tcPr>
          <w:p w:rsidR="009B3D1B" w:rsidRPr="002847DB" w:rsidRDefault="009B0B07" w:rsidP="009B3D1B">
            <w:pPr>
              <w:pStyle w:val="Tabletext"/>
            </w:pPr>
            <w:r w:rsidRPr="002847DB">
              <w:t>29</w:t>
            </w:r>
          </w:p>
        </w:tc>
        <w:tc>
          <w:tcPr>
            <w:tcW w:w="6333" w:type="dxa"/>
            <w:shd w:val="clear" w:color="auto" w:fill="auto"/>
          </w:tcPr>
          <w:p w:rsidR="009B3D1B" w:rsidRPr="002847DB" w:rsidRDefault="00E84071" w:rsidP="009B0B07">
            <w:pPr>
              <w:pStyle w:val="Tabletext"/>
            </w:pPr>
            <w:r w:rsidRPr="002847DB">
              <w:t>Italy</w:t>
            </w:r>
          </w:p>
        </w:tc>
      </w:tr>
      <w:tr w:rsidR="009B3D1B" w:rsidRPr="002847DB" w:rsidTr="006B7B15">
        <w:tc>
          <w:tcPr>
            <w:tcW w:w="851" w:type="dxa"/>
            <w:shd w:val="clear" w:color="auto" w:fill="auto"/>
          </w:tcPr>
          <w:p w:rsidR="009B3D1B" w:rsidRPr="002847DB" w:rsidRDefault="009B0B07" w:rsidP="009B3D1B">
            <w:pPr>
              <w:pStyle w:val="Tabletext"/>
            </w:pPr>
            <w:r w:rsidRPr="002847DB">
              <w:t>30</w:t>
            </w:r>
          </w:p>
        </w:tc>
        <w:tc>
          <w:tcPr>
            <w:tcW w:w="6333" w:type="dxa"/>
            <w:shd w:val="clear" w:color="auto" w:fill="auto"/>
          </w:tcPr>
          <w:p w:rsidR="009B3D1B" w:rsidRPr="002847DB" w:rsidRDefault="00E84071" w:rsidP="009B0B07">
            <w:pPr>
              <w:pStyle w:val="Tabletext"/>
            </w:pPr>
            <w:r w:rsidRPr="002847DB">
              <w:t>Kazakhstan</w:t>
            </w:r>
          </w:p>
        </w:tc>
      </w:tr>
      <w:tr w:rsidR="009B3D1B" w:rsidRPr="002847DB" w:rsidTr="006B7B15">
        <w:tc>
          <w:tcPr>
            <w:tcW w:w="851" w:type="dxa"/>
            <w:shd w:val="clear" w:color="auto" w:fill="auto"/>
          </w:tcPr>
          <w:p w:rsidR="009B3D1B" w:rsidRPr="002847DB" w:rsidRDefault="009B0B07" w:rsidP="009B3D1B">
            <w:pPr>
              <w:pStyle w:val="Tabletext"/>
            </w:pPr>
            <w:r w:rsidRPr="002847DB">
              <w:t>31</w:t>
            </w:r>
          </w:p>
        </w:tc>
        <w:tc>
          <w:tcPr>
            <w:tcW w:w="6333" w:type="dxa"/>
            <w:shd w:val="clear" w:color="auto" w:fill="auto"/>
          </w:tcPr>
          <w:p w:rsidR="009B3D1B" w:rsidRPr="002847DB" w:rsidRDefault="00E84071" w:rsidP="009B0B07">
            <w:pPr>
              <w:pStyle w:val="Tabletext"/>
            </w:pPr>
            <w:r w:rsidRPr="002847DB">
              <w:t>Kyrgyzstan</w:t>
            </w:r>
          </w:p>
        </w:tc>
      </w:tr>
      <w:tr w:rsidR="009B3D1B" w:rsidRPr="002847DB" w:rsidTr="006B7B15">
        <w:tc>
          <w:tcPr>
            <w:tcW w:w="851" w:type="dxa"/>
            <w:shd w:val="clear" w:color="auto" w:fill="auto"/>
          </w:tcPr>
          <w:p w:rsidR="009B3D1B" w:rsidRPr="002847DB" w:rsidRDefault="009B0B07" w:rsidP="009B3D1B">
            <w:pPr>
              <w:pStyle w:val="Tabletext"/>
            </w:pPr>
            <w:r w:rsidRPr="002847DB">
              <w:t>32</w:t>
            </w:r>
          </w:p>
        </w:tc>
        <w:tc>
          <w:tcPr>
            <w:tcW w:w="6333" w:type="dxa"/>
            <w:shd w:val="clear" w:color="auto" w:fill="auto"/>
          </w:tcPr>
          <w:p w:rsidR="009B3D1B" w:rsidRPr="002847DB" w:rsidRDefault="00E84071" w:rsidP="009B0B07">
            <w:pPr>
              <w:pStyle w:val="Tabletext"/>
            </w:pPr>
            <w:r w:rsidRPr="002847DB">
              <w:t>Liberia</w:t>
            </w:r>
          </w:p>
        </w:tc>
      </w:tr>
      <w:tr w:rsidR="009B3D1B" w:rsidRPr="002847DB" w:rsidTr="006B7B15">
        <w:tc>
          <w:tcPr>
            <w:tcW w:w="851" w:type="dxa"/>
            <w:shd w:val="clear" w:color="auto" w:fill="auto"/>
          </w:tcPr>
          <w:p w:rsidR="009B3D1B" w:rsidRPr="002847DB" w:rsidRDefault="009B0B07" w:rsidP="009B3D1B">
            <w:pPr>
              <w:pStyle w:val="Tabletext"/>
            </w:pPr>
            <w:r w:rsidRPr="002847DB">
              <w:t>33</w:t>
            </w:r>
          </w:p>
        </w:tc>
        <w:tc>
          <w:tcPr>
            <w:tcW w:w="6333" w:type="dxa"/>
            <w:shd w:val="clear" w:color="auto" w:fill="auto"/>
          </w:tcPr>
          <w:p w:rsidR="009B3D1B" w:rsidRPr="002847DB" w:rsidRDefault="00E84071" w:rsidP="009B0B07">
            <w:pPr>
              <w:pStyle w:val="Tabletext"/>
            </w:pPr>
            <w:r w:rsidRPr="002847DB">
              <w:t>Luxembourg</w:t>
            </w:r>
          </w:p>
        </w:tc>
      </w:tr>
      <w:tr w:rsidR="009B3D1B" w:rsidRPr="002847DB" w:rsidTr="006B7B15">
        <w:tc>
          <w:tcPr>
            <w:tcW w:w="851" w:type="dxa"/>
            <w:shd w:val="clear" w:color="auto" w:fill="auto"/>
          </w:tcPr>
          <w:p w:rsidR="009B3D1B" w:rsidRPr="002847DB" w:rsidRDefault="009B0B07" w:rsidP="009B3D1B">
            <w:pPr>
              <w:pStyle w:val="Tabletext"/>
            </w:pPr>
            <w:r w:rsidRPr="002847DB">
              <w:t>34</w:t>
            </w:r>
          </w:p>
        </w:tc>
        <w:tc>
          <w:tcPr>
            <w:tcW w:w="6333" w:type="dxa"/>
            <w:shd w:val="clear" w:color="auto" w:fill="auto"/>
          </w:tcPr>
          <w:p w:rsidR="009B3D1B" w:rsidRPr="002847DB" w:rsidRDefault="00E84071" w:rsidP="009B0B07">
            <w:pPr>
              <w:pStyle w:val="Tabletext"/>
            </w:pPr>
            <w:r w:rsidRPr="002847DB">
              <w:t>Mexico</w:t>
            </w:r>
          </w:p>
        </w:tc>
      </w:tr>
      <w:tr w:rsidR="009B3D1B" w:rsidRPr="002847DB" w:rsidTr="006B7B15">
        <w:tc>
          <w:tcPr>
            <w:tcW w:w="851" w:type="dxa"/>
            <w:shd w:val="clear" w:color="auto" w:fill="auto"/>
          </w:tcPr>
          <w:p w:rsidR="009B3D1B" w:rsidRPr="002847DB" w:rsidRDefault="009B0B07" w:rsidP="009B3D1B">
            <w:pPr>
              <w:pStyle w:val="Tabletext"/>
            </w:pPr>
            <w:r w:rsidRPr="002847DB">
              <w:t>35</w:t>
            </w:r>
          </w:p>
        </w:tc>
        <w:tc>
          <w:tcPr>
            <w:tcW w:w="6333" w:type="dxa"/>
            <w:shd w:val="clear" w:color="auto" w:fill="auto"/>
          </w:tcPr>
          <w:p w:rsidR="009B3D1B" w:rsidRPr="002847DB" w:rsidRDefault="00E84071" w:rsidP="009B0B07">
            <w:pPr>
              <w:pStyle w:val="Tabletext"/>
            </w:pPr>
            <w:r w:rsidRPr="002847DB">
              <w:t>Monaco</w:t>
            </w:r>
          </w:p>
        </w:tc>
      </w:tr>
      <w:tr w:rsidR="009B3D1B" w:rsidRPr="002847DB" w:rsidTr="006B7B15">
        <w:tc>
          <w:tcPr>
            <w:tcW w:w="851" w:type="dxa"/>
            <w:shd w:val="clear" w:color="auto" w:fill="auto"/>
          </w:tcPr>
          <w:p w:rsidR="009B3D1B" w:rsidRPr="002847DB" w:rsidRDefault="009B0B07" w:rsidP="009B3D1B">
            <w:pPr>
              <w:pStyle w:val="Tabletext"/>
            </w:pPr>
            <w:r w:rsidRPr="002847DB">
              <w:t>36</w:t>
            </w:r>
          </w:p>
        </w:tc>
        <w:tc>
          <w:tcPr>
            <w:tcW w:w="6333" w:type="dxa"/>
            <w:shd w:val="clear" w:color="auto" w:fill="auto"/>
          </w:tcPr>
          <w:p w:rsidR="009B3D1B" w:rsidRPr="002847DB" w:rsidRDefault="00E84071" w:rsidP="009B0B07">
            <w:pPr>
              <w:pStyle w:val="Tabletext"/>
            </w:pPr>
            <w:r w:rsidRPr="002847DB">
              <w:t>Montenegro</w:t>
            </w:r>
          </w:p>
        </w:tc>
      </w:tr>
      <w:tr w:rsidR="009B3D1B" w:rsidRPr="002847DB" w:rsidTr="006B7B15">
        <w:tc>
          <w:tcPr>
            <w:tcW w:w="851" w:type="dxa"/>
            <w:shd w:val="clear" w:color="auto" w:fill="auto"/>
          </w:tcPr>
          <w:p w:rsidR="009B3D1B" w:rsidRPr="002847DB" w:rsidRDefault="009B0B07" w:rsidP="009B3D1B">
            <w:pPr>
              <w:pStyle w:val="Tabletext"/>
            </w:pPr>
            <w:r w:rsidRPr="002847DB">
              <w:t>37</w:t>
            </w:r>
          </w:p>
        </w:tc>
        <w:tc>
          <w:tcPr>
            <w:tcW w:w="6333" w:type="dxa"/>
            <w:shd w:val="clear" w:color="auto" w:fill="auto"/>
          </w:tcPr>
          <w:p w:rsidR="009B3D1B" w:rsidRPr="002847DB" w:rsidRDefault="00E84071" w:rsidP="009B0B07">
            <w:pPr>
              <w:pStyle w:val="Tabletext"/>
            </w:pPr>
            <w:r w:rsidRPr="002847DB">
              <w:t>Morocco</w:t>
            </w:r>
          </w:p>
        </w:tc>
      </w:tr>
      <w:tr w:rsidR="009B3D1B" w:rsidRPr="002847DB" w:rsidTr="006B7B15">
        <w:tc>
          <w:tcPr>
            <w:tcW w:w="851" w:type="dxa"/>
            <w:shd w:val="clear" w:color="auto" w:fill="auto"/>
          </w:tcPr>
          <w:p w:rsidR="009B3D1B" w:rsidRPr="002847DB" w:rsidRDefault="009B0B07" w:rsidP="009B3D1B">
            <w:pPr>
              <w:pStyle w:val="Tabletext"/>
            </w:pPr>
            <w:r w:rsidRPr="002847DB">
              <w:t>38</w:t>
            </w:r>
          </w:p>
        </w:tc>
        <w:tc>
          <w:tcPr>
            <w:tcW w:w="6333" w:type="dxa"/>
            <w:shd w:val="clear" w:color="auto" w:fill="auto"/>
          </w:tcPr>
          <w:p w:rsidR="009B3D1B" w:rsidRPr="002847DB" w:rsidRDefault="00E84071" w:rsidP="009B0B07">
            <w:pPr>
              <w:pStyle w:val="Tabletext"/>
            </w:pPr>
            <w:r w:rsidRPr="002847DB">
              <w:t>Netherlands</w:t>
            </w:r>
          </w:p>
        </w:tc>
      </w:tr>
      <w:tr w:rsidR="009B3D1B" w:rsidRPr="002847DB" w:rsidTr="006B7B15">
        <w:tc>
          <w:tcPr>
            <w:tcW w:w="851" w:type="dxa"/>
            <w:shd w:val="clear" w:color="auto" w:fill="auto"/>
          </w:tcPr>
          <w:p w:rsidR="009B3D1B" w:rsidRPr="002847DB" w:rsidRDefault="009B0B07" w:rsidP="009B3D1B">
            <w:pPr>
              <w:pStyle w:val="Tabletext"/>
            </w:pPr>
            <w:r w:rsidRPr="002847DB">
              <w:t>39</w:t>
            </w:r>
          </w:p>
        </w:tc>
        <w:tc>
          <w:tcPr>
            <w:tcW w:w="6333" w:type="dxa"/>
            <w:shd w:val="clear" w:color="auto" w:fill="auto"/>
          </w:tcPr>
          <w:p w:rsidR="009B3D1B" w:rsidRPr="002847DB" w:rsidRDefault="00E84071" w:rsidP="009B0B07">
            <w:pPr>
              <w:pStyle w:val="Tabletext"/>
            </w:pPr>
            <w:r w:rsidRPr="002847DB">
              <w:t>New Zealand</w:t>
            </w:r>
          </w:p>
        </w:tc>
      </w:tr>
      <w:tr w:rsidR="009B3D1B" w:rsidRPr="002847DB" w:rsidTr="006B7B15">
        <w:tc>
          <w:tcPr>
            <w:tcW w:w="851" w:type="dxa"/>
            <w:shd w:val="clear" w:color="auto" w:fill="auto"/>
          </w:tcPr>
          <w:p w:rsidR="009B3D1B" w:rsidRPr="002847DB" w:rsidRDefault="009B0B07" w:rsidP="009B3D1B">
            <w:pPr>
              <w:pStyle w:val="Tabletext"/>
            </w:pPr>
            <w:r w:rsidRPr="002847DB">
              <w:t>40</w:t>
            </w:r>
          </w:p>
        </w:tc>
        <w:tc>
          <w:tcPr>
            <w:tcW w:w="6333" w:type="dxa"/>
            <w:shd w:val="clear" w:color="auto" w:fill="auto"/>
          </w:tcPr>
          <w:p w:rsidR="009B3D1B" w:rsidRPr="002847DB" w:rsidRDefault="00E84071" w:rsidP="009B0B07">
            <w:pPr>
              <w:pStyle w:val="Tabletext"/>
            </w:pPr>
            <w:r w:rsidRPr="002847DB">
              <w:t>Niger</w:t>
            </w:r>
          </w:p>
        </w:tc>
      </w:tr>
      <w:tr w:rsidR="009B3D1B" w:rsidRPr="002847DB" w:rsidTr="006B7B15">
        <w:tc>
          <w:tcPr>
            <w:tcW w:w="851" w:type="dxa"/>
            <w:shd w:val="clear" w:color="auto" w:fill="auto"/>
          </w:tcPr>
          <w:p w:rsidR="009B3D1B" w:rsidRPr="002847DB" w:rsidRDefault="009B0B07" w:rsidP="009B3D1B">
            <w:pPr>
              <w:pStyle w:val="Tabletext"/>
            </w:pPr>
            <w:r w:rsidRPr="002847DB">
              <w:t>41</w:t>
            </w:r>
          </w:p>
        </w:tc>
        <w:tc>
          <w:tcPr>
            <w:tcW w:w="6333" w:type="dxa"/>
            <w:shd w:val="clear" w:color="auto" w:fill="auto"/>
          </w:tcPr>
          <w:p w:rsidR="009B3D1B" w:rsidRPr="002847DB" w:rsidRDefault="00E84071" w:rsidP="009B0B07">
            <w:pPr>
              <w:pStyle w:val="Tabletext"/>
            </w:pPr>
            <w:r w:rsidRPr="002847DB">
              <w:t>North Macedonia</w:t>
            </w:r>
          </w:p>
        </w:tc>
      </w:tr>
      <w:tr w:rsidR="009B3D1B" w:rsidRPr="002847DB" w:rsidTr="006B7B15">
        <w:tc>
          <w:tcPr>
            <w:tcW w:w="851" w:type="dxa"/>
            <w:shd w:val="clear" w:color="auto" w:fill="auto"/>
          </w:tcPr>
          <w:p w:rsidR="009B3D1B" w:rsidRPr="002847DB" w:rsidRDefault="009B0B07" w:rsidP="009B3D1B">
            <w:pPr>
              <w:pStyle w:val="Tabletext"/>
            </w:pPr>
            <w:r w:rsidRPr="002847DB">
              <w:t>42</w:t>
            </w:r>
          </w:p>
        </w:tc>
        <w:tc>
          <w:tcPr>
            <w:tcW w:w="6333" w:type="dxa"/>
            <w:shd w:val="clear" w:color="auto" w:fill="auto"/>
          </w:tcPr>
          <w:p w:rsidR="009B3D1B" w:rsidRPr="002847DB" w:rsidRDefault="00E84071" w:rsidP="009B0B07">
            <w:pPr>
              <w:pStyle w:val="Tabletext"/>
            </w:pPr>
            <w:r w:rsidRPr="002847DB">
              <w:t>Norway</w:t>
            </w:r>
          </w:p>
        </w:tc>
      </w:tr>
      <w:tr w:rsidR="009B3D1B" w:rsidRPr="002847DB" w:rsidTr="006B7B15">
        <w:tc>
          <w:tcPr>
            <w:tcW w:w="851" w:type="dxa"/>
            <w:shd w:val="clear" w:color="auto" w:fill="auto"/>
          </w:tcPr>
          <w:p w:rsidR="009B3D1B" w:rsidRPr="002847DB" w:rsidRDefault="009B0B07" w:rsidP="009B3D1B">
            <w:pPr>
              <w:pStyle w:val="Tabletext"/>
            </w:pPr>
            <w:r w:rsidRPr="002847DB">
              <w:t>43</w:t>
            </w:r>
          </w:p>
        </w:tc>
        <w:tc>
          <w:tcPr>
            <w:tcW w:w="6333" w:type="dxa"/>
            <w:shd w:val="clear" w:color="auto" w:fill="auto"/>
          </w:tcPr>
          <w:p w:rsidR="009B3D1B" w:rsidRPr="002847DB" w:rsidRDefault="00E84071" w:rsidP="009B0B07">
            <w:pPr>
              <w:pStyle w:val="Tabletext"/>
            </w:pPr>
            <w:r w:rsidRPr="002847DB">
              <w:t>Pakistan</w:t>
            </w:r>
          </w:p>
        </w:tc>
      </w:tr>
      <w:tr w:rsidR="009B3D1B" w:rsidRPr="002847DB" w:rsidTr="006B7B15">
        <w:tc>
          <w:tcPr>
            <w:tcW w:w="851" w:type="dxa"/>
            <w:shd w:val="clear" w:color="auto" w:fill="auto"/>
          </w:tcPr>
          <w:p w:rsidR="009B3D1B" w:rsidRPr="002847DB" w:rsidRDefault="009B0B07" w:rsidP="009B3D1B">
            <w:pPr>
              <w:pStyle w:val="Tabletext"/>
            </w:pPr>
            <w:r w:rsidRPr="002847DB">
              <w:t>44</w:t>
            </w:r>
          </w:p>
        </w:tc>
        <w:tc>
          <w:tcPr>
            <w:tcW w:w="6333" w:type="dxa"/>
            <w:shd w:val="clear" w:color="auto" w:fill="auto"/>
          </w:tcPr>
          <w:p w:rsidR="009B3D1B" w:rsidRPr="002847DB" w:rsidRDefault="00D06E48" w:rsidP="009B0B07">
            <w:pPr>
              <w:pStyle w:val="Tabletext"/>
            </w:pPr>
            <w:r w:rsidRPr="002847DB">
              <w:t>Philippines</w:t>
            </w:r>
          </w:p>
        </w:tc>
      </w:tr>
      <w:tr w:rsidR="009B3D1B" w:rsidRPr="002847DB" w:rsidTr="006B7B15">
        <w:tc>
          <w:tcPr>
            <w:tcW w:w="851" w:type="dxa"/>
            <w:shd w:val="clear" w:color="auto" w:fill="auto"/>
          </w:tcPr>
          <w:p w:rsidR="009B3D1B" w:rsidRPr="002847DB" w:rsidRDefault="009B0B07" w:rsidP="009B3D1B">
            <w:pPr>
              <w:pStyle w:val="Tabletext"/>
            </w:pPr>
            <w:r w:rsidRPr="002847DB">
              <w:t>45</w:t>
            </w:r>
          </w:p>
        </w:tc>
        <w:tc>
          <w:tcPr>
            <w:tcW w:w="6333" w:type="dxa"/>
            <w:shd w:val="clear" w:color="auto" w:fill="auto"/>
          </w:tcPr>
          <w:p w:rsidR="009B3D1B" w:rsidRPr="002847DB" w:rsidRDefault="00D06E48" w:rsidP="009B0B07">
            <w:pPr>
              <w:pStyle w:val="Tabletext"/>
            </w:pPr>
            <w:r w:rsidRPr="002847DB">
              <w:t>Poland</w:t>
            </w:r>
          </w:p>
        </w:tc>
      </w:tr>
      <w:tr w:rsidR="009B3D1B" w:rsidRPr="002847DB" w:rsidTr="006B7B15">
        <w:tc>
          <w:tcPr>
            <w:tcW w:w="851" w:type="dxa"/>
            <w:shd w:val="clear" w:color="auto" w:fill="auto"/>
          </w:tcPr>
          <w:p w:rsidR="009B3D1B" w:rsidRPr="002847DB" w:rsidRDefault="009B0B07" w:rsidP="009B3D1B">
            <w:pPr>
              <w:pStyle w:val="Tabletext"/>
            </w:pPr>
            <w:r w:rsidRPr="002847DB">
              <w:t>46</w:t>
            </w:r>
          </w:p>
        </w:tc>
        <w:tc>
          <w:tcPr>
            <w:tcW w:w="6333" w:type="dxa"/>
            <w:shd w:val="clear" w:color="auto" w:fill="auto"/>
          </w:tcPr>
          <w:p w:rsidR="009B3D1B" w:rsidRPr="002847DB" w:rsidRDefault="00D06E48" w:rsidP="009B0B07">
            <w:pPr>
              <w:pStyle w:val="Tabletext"/>
            </w:pPr>
            <w:r w:rsidRPr="002847DB">
              <w:t>Portugal</w:t>
            </w:r>
          </w:p>
        </w:tc>
      </w:tr>
      <w:tr w:rsidR="009B3D1B" w:rsidRPr="002847DB" w:rsidTr="006B7B15">
        <w:tc>
          <w:tcPr>
            <w:tcW w:w="851" w:type="dxa"/>
            <w:shd w:val="clear" w:color="auto" w:fill="auto"/>
          </w:tcPr>
          <w:p w:rsidR="009B3D1B" w:rsidRPr="002847DB" w:rsidRDefault="009B0B07" w:rsidP="009B3D1B">
            <w:pPr>
              <w:pStyle w:val="Tabletext"/>
            </w:pPr>
            <w:r w:rsidRPr="002847DB">
              <w:t>47</w:t>
            </w:r>
          </w:p>
        </w:tc>
        <w:tc>
          <w:tcPr>
            <w:tcW w:w="6333" w:type="dxa"/>
            <w:shd w:val="clear" w:color="auto" w:fill="auto"/>
          </w:tcPr>
          <w:p w:rsidR="009B3D1B" w:rsidRPr="002847DB" w:rsidRDefault="00D06E48" w:rsidP="009B0B07">
            <w:pPr>
              <w:pStyle w:val="Tabletext"/>
            </w:pPr>
            <w:r w:rsidRPr="002847DB">
              <w:t>Republic of Ireland</w:t>
            </w:r>
          </w:p>
        </w:tc>
      </w:tr>
      <w:tr w:rsidR="009B3D1B" w:rsidRPr="002847DB" w:rsidTr="006B7B15">
        <w:tc>
          <w:tcPr>
            <w:tcW w:w="851" w:type="dxa"/>
            <w:shd w:val="clear" w:color="auto" w:fill="auto"/>
          </w:tcPr>
          <w:p w:rsidR="009B3D1B" w:rsidRPr="002847DB" w:rsidRDefault="009B0B07" w:rsidP="009B3D1B">
            <w:pPr>
              <w:pStyle w:val="Tabletext"/>
            </w:pPr>
            <w:r w:rsidRPr="002847DB">
              <w:t>48</w:t>
            </w:r>
          </w:p>
        </w:tc>
        <w:tc>
          <w:tcPr>
            <w:tcW w:w="6333" w:type="dxa"/>
            <w:shd w:val="clear" w:color="auto" w:fill="auto"/>
          </w:tcPr>
          <w:p w:rsidR="009B3D1B" w:rsidRPr="002847DB" w:rsidRDefault="00D06E48" w:rsidP="009B0B07">
            <w:pPr>
              <w:pStyle w:val="Tabletext"/>
            </w:pPr>
            <w:r w:rsidRPr="002847DB">
              <w:t>Republic of Moldova</w:t>
            </w:r>
          </w:p>
        </w:tc>
      </w:tr>
      <w:tr w:rsidR="009B3D1B" w:rsidRPr="002847DB" w:rsidTr="006B7B15">
        <w:tc>
          <w:tcPr>
            <w:tcW w:w="851" w:type="dxa"/>
            <w:shd w:val="clear" w:color="auto" w:fill="auto"/>
          </w:tcPr>
          <w:p w:rsidR="009B3D1B" w:rsidRPr="002847DB" w:rsidRDefault="009B0B07" w:rsidP="009B3D1B">
            <w:pPr>
              <w:pStyle w:val="Tabletext"/>
            </w:pPr>
            <w:r w:rsidRPr="002847DB">
              <w:t>49</w:t>
            </w:r>
          </w:p>
        </w:tc>
        <w:tc>
          <w:tcPr>
            <w:tcW w:w="6333" w:type="dxa"/>
            <w:shd w:val="clear" w:color="auto" w:fill="auto"/>
          </w:tcPr>
          <w:p w:rsidR="009B3D1B" w:rsidRPr="002847DB" w:rsidRDefault="00D06E48" w:rsidP="009B0B07">
            <w:pPr>
              <w:pStyle w:val="Tabletext"/>
            </w:pPr>
            <w:r w:rsidRPr="002847DB">
              <w:t>Romania</w:t>
            </w:r>
          </w:p>
        </w:tc>
      </w:tr>
      <w:tr w:rsidR="00C021C3" w:rsidRPr="002847DB" w:rsidTr="006B7B15">
        <w:tc>
          <w:tcPr>
            <w:tcW w:w="851" w:type="dxa"/>
            <w:shd w:val="clear" w:color="auto" w:fill="auto"/>
          </w:tcPr>
          <w:p w:rsidR="00C021C3" w:rsidRPr="002847DB" w:rsidRDefault="009B0B07" w:rsidP="00C021C3">
            <w:pPr>
              <w:pStyle w:val="Tabletext"/>
            </w:pPr>
            <w:r w:rsidRPr="002847DB">
              <w:t>50</w:t>
            </w:r>
          </w:p>
        </w:tc>
        <w:tc>
          <w:tcPr>
            <w:tcW w:w="6333" w:type="dxa"/>
            <w:shd w:val="clear" w:color="auto" w:fill="auto"/>
          </w:tcPr>
          <w:p w:rsidR="00C021C3" w:rsidRPr="002847DB" w:rsidRDefault="00C021C3" w:rsidP="009B0B07">
            <w:pPr>
              <w:pStyle w:val="Tabletext"/>
            </w:pPr>
            <w:r w:rsidRPr="002847DB">
              <w:t>Serbia</w:t>
            </w:r>
          </w:p>
        </w:tc>
      </w:tr>
      <w:tr w:rsidR="00C021C3" w:rsidRPr="002847DB" w:rsidTr="006B7B15">
        <w:tc>
          <w:tcPr>
            <w:tcW w:w="851" w:type="dxa"/>
            <w:shd w:val="clear" w:color="auto" w:fill="auto"/>
          </w:tcPr>
          <w:p w:rsidR="00C021C3" w:rsidRPr="002847DB" w:rsidRDefault="009B0B07" w:rsidP="00C021C3">
            <w:pPr>
              <w:pStyle w:val="Tabletext"/>
            </w:pPr>
            <w:r w:rsidRPr="002847DB">
              <w:t>51</w:t>
            </w:r>
          </w:p>
        </w:tc>
        <w:tc>
          <w:tcPr>
            <w:tcW w:w="6333" w:type="dxa"/>
            <w:shd w:val="clear" w:color="auto" w:fill="auto"/>
          </w:tcPr>
          <w:p w:rsidR="00C021C3" w:rsidRPr="002847DB" w:rsidRDefault="00C021C3" w:rsidP="009B0B07">
            <w:pPr>
              <w:pStyle w:val="Tabletext"/>
            </w:pPr>
            <w:r w:rsidRPr="002847DB">
              <w:t>Seychelles</w:t>
            </w:r>
          </w:p>
        </w:tc>
      </w:tr>
      <w:tr w:rsidR="00C021C3" w:rsidRPr="002847DB" w:rsidTr="006B7B15">
        <w:tc>
          <w:tcPr>
            <w:tcW w:w="851" w:type="dxa"/>
            <w:shd w:val="clear" w:color="auto" w:fill="auto"/>
          </w:tcPr>
          <w:p w:rsidR="00C021C3" w:rsidRPr="002847DB" w:rsidRDefault="009B0B07" w:rsidP="00C021C3">
            <w:pPr>
              <w:pStyle w:val="Tabletext"/>
            </w:pPr>
            <w:r w:rsidRPr="002847DB">
              <w:t>52</w:t>
            </w:r>
          </w:p>
        </w:tc>
        <w:tc>
          <w:tcPr>
            <w:tcW w:w="6333" w:type="dxa"/>
            <w:shd w:val="clear" w:color="auto" w:fill="auto"/>
          </w:tcPr>
          <w:p w:rsidR="00C021C3" w:rsidRPr="002847DB" w:rsidRDefault="00C021C3" w:rsidP="009B0B07">
            <w:pPr>
              <w:pStyle w:val="Tabletext"/>
            </w:pPr>
            <w:r w:rsidRPr="002847DB">
              <w:t>Slovak Republic</w:t>
            </w:r>
          </w:p>
        </w:tc>
      </w:tr>
      <w:tr w:rsidR="00C021C3" w:rsidRPr="002847DB" w:rsidTr="006B7B15">
        <w:tc>
          <w:tcPr>
            <w:tcW w:w="851" w:type="dxa"/>
            <w:shd w:val="clear" w:color="auto" w:fill="auto"/>
          </w:tcPr>
          <w:p w:rsidR="00C021C3" w:rsidRPr="002847DB" w:rsidRDefault="009B0B07" w:rsidP="00C021C3">
            <w:pPr>
              <w:pStyle w:val="Tabletext"/>
            </w:pPr>
            <w:r w:rsidRPr="002847DB">
              <w:t>53</w:t>
            </w:r>
          </w:p>
        </w:tc>
        <w:tc>
          <w:tcPr>
            <w:tcW w:w="6333" w:type="dxa"/>
            <w:shd w:val="clear" w:color="auto" w:fill="auto"/>
          </w:tcPr>
          <w:p w:rsidR="00C021C3" w:rsidRPr="002847DB" w:rsidRDefault="00C021C3" w:rsidP="009B0B07">
            <w:pPr>
              <w:pStyle w:val="Tabletext"/>
            </w:pPr>
            <w:r w:rsidRPr="002847DB">
              <w:t>Slovenia</w:t>
            </w:r>
          </w:p>
        </w:tc>
      </w:tr>
      <w:tr w:rsidR="00C021C3" w:rsidRPr="002847DB" w:rsidTr="006B7B15">
        <w:tc>
          <w:tcPr>
            <w:tcW w:w="851" w:type="dxa"/>
            <w:shd w:val="clear" w:color="auto" w:fill="auto"/>
          </w:tcPr>
          <w:p w:rsidR="00C021C3" w:rsidRPr="002847DB" w:rsidRDefault="009B0B07" w:rsidP="00C021C3">
            <w:pPr>
              <w:pStyle w:val="Tabletext"/>
            </w:pPr>
            <w:r w:rsidRPr="002847DB">
              <w:t>54</w:t>
            </w:r>
          </w:p>
        </w:tc>
        <w:tc>
          <w:tcPr>
            <w:tcW w:w="6333" w:type="dxa"/>
            <w:shd w:val="clear" w:color="auto" w:fill="auto"/>
          </w:tcPr>
          <w:p w:rsidR="00C021C3" w:rsidRPr="002847DB" w:rsidRDefault="00C021C3" w:rsidP="009B0B07">
            <w:pPr>
              <w:pStyle w:val="Tabletext"/>
            </w:pPr>
            <w:r w:rsidRPr="002847DB">
              <w:t>Spain</w:t>
            </w:r>
          </w:p>
        </w:tc>
      </w:tr>
      <w:tr w:rsidR="00C021C3" w:rsidRPr="002847DB" w:rsidTr="006B7B15">
        <w:tc>
          <w:tcPr>
            <w:tcW w:w="851" w:type="dxa"/>
            <w:shd w:val="clear" w:color="auto" w:fill="auto"/>
          </w:tcPr>
          <w:p w:rsidR="00C021C3" w:rsidRPr="002847DB" w:rsidRDefault="009B0B07" w:rsidP="00C021C3">
            <w:pPr>
              <w:pStyle w:val="Tabletext"/>
            </w:pPr>
            <w:r w:rsidRPr="002847DB">
              <w:t>55</w:t>
            </w:r>
          </w:p>
        </w:tc>
        <w:tc>
          <w:tcPr>
            <w:tcW w:w="6333" w:type="dxa"/>
            <w:shd w:val="clear" w:color="auto" w:fill="auto"/>
          </w:tcPr>
          <w:p w:rsidR="00C021C3" w:rsidRPr="002847DB" w:rsidRDefault="00C021C3" w:rsidP="009B0B07">
            <w:pPr>
              <w:pStyle w:val="Tabletext"/>
            </w:pPr>
            <w:r w:rsidRPr="002847DB">
              <w:t>Sri Lanka</w:t>
            </w:r>
          </w:p>
        </w:tc>
      </w:tr>
      <w:tr w:rsidR="00C021C3" w:rsidRPr="002847DB" w:rsidTr="006B7B15">
        <w:tc>
          <w:tcPr>
            <w:tcW w:w="851" w:type="dxa"/>
            <w:shd w:val="clear" w:color="auto" w:fill="auto"/>
          </w:tcPr>
          <w:p w:rsidR="00C021C3" w:rsidRPr="002847DB" w:rsidRDefault="009B0B07" w:rsidP="00C021C3">
            <w:pPr>
              <w:pStyle w:val="Tabletext"/>
            </w:pPr>
            <w:r w:rsidRPr="002847DB">
              <w:t>56</w:t>
            </w:r>
          </w:p>
        </w:tc>
        <w:tc>
          <w:tcPr>
            <w:tcW w:w="6333" w:type="dxa"/>
            <w:shd w:val="clear" w:color="auto" w:fill="auto"/>
          </w:tcPr>
          <w:p w:rsidR="00C021C3" w:rsidRPr="002847DB" w:rsidRDefault="00C021C3" w:rsidP="009B0B07">
            <w:pPr>
              <w:pStyle w:val="Tabletext"/>
            </w:pPr>
            <w:r w:rsidRPr="002847DB">
              <w:t>Suriname</w:t>
            </w:r>
          </w:p>
        </w:tc>
      </w:tr>
      <w:tr w:rsidR="00C021C3" w:rsidRPr="002847DB" w:rsidTr="006B7B15">
        <w:tc>
          <w:tcPr>
            <w:tcW w:w="851" w:type="dxa"/>
            <w:shd w:val="clear" w:color="auto" w:fill="auto"/>
          </w:tcPr>
          <w:p w:rsidR="00C021C3" w:rsidRPr="002847DB" w:rsidRDefault="009B0B07" w:rsidP="00C021C3">
            <w:pPr>
              <w:pStyle w:val="Tabletext"/>
            </w:pPr>
            <w:r w:rsidRPr="002847DB">
              <w:t>57</w:t>
            </w:r>
          </w:p>
        </w:tc>
        <w:tc>
          <w:tcPr>
            <w:tcW w:w="6333" w:type="dxa"/>
            <w:shd w:val="clear" w:color="auto" w:fill="auto"/>
          </w:tcPr>
          <w:p w:rsidR="00C021C3" w:rsidRPr="002847DB" w:rsidRDefault="00C021C3" w:rsidP="009B0B07">
            <w:pPr>
              <w:pStyle w:val="Tabletext"/>
            </w:pPr>
            <w:r w:rsidRPr="002847DB">
              <w:t>Sweden</w:t>
            </w:r>
          </w:p>
        </w:tc>
      </w:tr>
      <w:tr w:rsidR="00C021C3" w:rsidRPr="002847DB" w:rsidTr="006B7B15">
        <w:tc>
          <w:tcPr>
            <w:tcW w:w="851" w:type="dxa"/>
            <w:shd w:val="clear" w:color="auto" w:fill="auto"/>
          </w:tcPr>
          <w:p w:rsidR="00C021C3" w:rsidRPr="002847DB" w:rsidRDefault="009B0B07" w:rsidP="00C021C3">
            <w:pPr>
              <w:pStyle w:val="Tabletext"/>
            </w:pPr>
            <w:r w:rsidRPr="002847DB">
              <w:t>58</w:t>
            </w:r>
          </w:p>
        </w:tc>
        <w:tc>
          <w:tcPr>
            <w:tcW w:w="6333" w:type="dxa"/>
            <w:shd w:val="clear" w:color="auto" w:fill="auto"/>
          </w:tcPr>
          <w:p w:rsidR="00C021C3" w:rsidRPr="002847DB" w:rsidRDefault="00C021C3" w:rsidP="009B0B07">
            <w:pPr>
              <w:pStyle w:val="Tabletext"/>
            </w:pPr>
            <w:r w:rsidRPr="002847DB">
              <w:t>Switzerland</w:t>
            </w:r>
          </w:p>
        </w:tc>
      </w:tr>
      <w:tr w:rsidR="00C021C3" w:rsidRPr="002847DB" w:rsidTr="006B7B15">
        <w:tc>
          <w:tcPr>
            <w:tcW w:w="851" w:type="dxa"/>
            <w:shd w:val="clear" w:color="auto" w:fill="auto"/>
          </w:tcPr>
          <w:p w:rsidR="00C021C3" w:rsidRPr="002847DB" w:rsidRDefault="009B0B07" w:rsidP="00C021C3">
            <w:pPr>
              <w:pStyle w:val="Tabletext"/>
            </w:pPr>
            <w:r w:rsidRPr="002847DB">
              <w:t>59</w:t>
            </w:r>
          </w:p>
        </w:tc>
        <w:tc>
          <w:tcPr>
            <w:tcW w:w="6333" w:type="dxa"/>
            <w:shd w:val="clear" w:color="auto" w:fill="auto"/>
          </w:tcPr>
          <w:p w:rsidR="00C021C3" w:rsidRPr="002847DB" w:rsidRDefault="00C021C3" w:rsidP="009B0B07">
            <w:pPr>
              <w:pStyle w:val="Tabletext"/>
            </w:pPr>
            <w:r w:rsidRPr="002847DB">
              <w:t>Tunisia</w:t>
            </w:r>
          </w:p>
        </w:tc>
      </w:tr>
      <w:tr w:rsidR="00C021C3" w:rsidRPr="002847DB" w:rsidTr="006B7B15">
        <w:tc>
          <w:tcPr>
            <w:tcW w:w="851" w:type="dxa"/>
            <w:shd w:val="clear" w:color="auto" w:fill="auto"/>
          </w:tcPr>
          <w:p w:rsidR="00C021C3" w:rsidRPr="002847DB" w:rsidRDefault="009B0B07" w:rsidP="00C021C3">
            <w:pPr>
              <w:pStyle w:val="Tabletext"/>
            </w:pPr>
            <w:r w:rsidRPr="002847DB">
              <w:t>60</w:t>
            </w:r>
          </w:p>
        </w:tc>
        <w:tc>
          <w:tcPr>
            <w:tcW w:w="6333" w:type="dxa"/>
            <w:shd w:val="clear" w:color="auto" w:fill="auto"/>
          </w:tcPr>
          <w:p w:rsidR="00C021C3" w:rsidRPr="002847DB" w:rsidRDefault="004C3D02" w:rsidP="009B0B07">
            <w:pPr>
              <w:pStyle w:val="Tabletext"/>
            </w:pPr>
            <w:r w:rsidRPr="002847DB">
              <w:t>Türkiye</w:t>
            </w:r>
          </w:p>
        </w:tc>
      </w:tr>
      <w:tr w:rsidR="00C021C3" w:rsidRPr="002847DB" w:rsidTr="006B7B15">
        <w:tc>
          <w:tcPr>
            <w:tcW w:w="851" w:type="dxa"/>
            <w:shd w:val="clear" w:color="auto" w:fill="auto"/>
          </w:tcPr>
          <w:p w:rsidR="00C021C3" w:rsidRPr="002847DB" w:rsidRDefault="009B0B07" w:rsidP="00C021C3">
            <w:pPr>
              <w:pStyle w:val="Tabletext"/>
            </w:pPr>
            <w:r w:rsidRPr="002847DB">
              <w:t>61</w:t>
            </w:r>
          </w:p>
        </w:tc>
        <w:tc>
          <w:tcPr>
            <w:tcW w:w="6333" w:type="dxa"/>
            <w:shd w:val="clear" w:color="auto" w:fill="auto"/>
          </w:tcPr>
          <w:p w:rsidR="00C021C3" w:rsidRPr="002847DB" w:rsidRDefault="00C021C3" w:rsidP="009B0B07">
            <w:pPr>
              <w:pStyle w:val="Tabletext"/>
            </w:pPr>
            <w:r w:rsidRPr="002847DB">
              <w:t>Ukraine</w:t>
            </w:r>
          </w:p>
        </w:tc>
      </w:tr>
      <w:tr w:rsidR="00C021C3" w:rsidRPr="002847DB" w:rsidTr="006B7B15">
        <w:tc>
          <w:tcPr>
            <w:tcW w:w="851" w:type="dxa"/>
            <w:tcBorders>
              <w:bottom w:val="single" w:sz="2" w:space="0" w:color="auto"/>
            </w:tcBorders>
            <w:shd w:val="clear" w:color="auto" w:fill="auto"/>
          </w:tcPr>
          <w:p w:rsidR="00C021C3" w:rsidRPr="002847DB" w:rsidRDefault="009B0B07" w:rsidP="00C021C3">
            <w:pPr>
              <w:pStyle w:val="Tabletext"/>
            </w:pPr>
            <w:r w:rsidRPr="002847DB">
              <w:t>62</w:t>
            </w:r>
          </w:p>
        </w:tc>
        <w:tc>
          <w:tcPr>
            <w:tcW w:w="6333" w:type="dxa"/>
            <w:tcBorders>
              <w:bottom w:val="single" w:sz="2" w:space="0" w:color="auto"/>
            </w:tcBorders>
            <w:shd w:val="clear" w:color="auto" w:fill="auto"/>
          </w:tcPr>
          <w:p w:rsidR="00C021C3" w:rsidRPr="002847DB" w:rsidRDefault="00C021C3" w:rsidP="009B0B07">
            <w:pPr>
              <w:pStyle w:val="Tabletext"/>
            </w:pPr>
            <w:r w:rsidRPr="002847DB">
              <w:t>United Kingdom, including Alderney, Guernsey, Isle of Man, Jersey and Sark</w:t>
            </w:r>
          </w:p>
        </w:tc>
      </w:tr>
      <w:tr w:rsidR="00C021C3" w:rsidRPr="002847DB" w:rsidTr="006B7B15">
        <w:tc>
          <w:tcPr>
            <w:tcW w:w="851" w:type="dxa"/>
            <w:tcBorders>
              <w:top w:val="single" w:sz="2" w:space="0" w:color="auto"/>
              <w:bottom w:val="single" w:sz="12" w:space="0" w:color="auto"/>
            </w:tcBorders>
            <w:shd w:val="clear" w:color="auto" w:fill="auto"/>
          </w:tcPr>
          <w:p w:rsidR="00C021C3" w:rsidRPr="002847DB" w:rsidRDefault="009B0B07" w:rsidP="00C021C3">
            <w:pPr>
              <w:pStyle w:val="Tabletext"/>
            </w:pPr>
            <w:r w:rsidRPr="002847DB">
              <w:t>63</w:t>
            </w:r>
          </w:p>
        </w:tc>
        <w:tc>
          <w:tcPr>
            <w:tcW w:w="6333" w:type="dxa"/>
            <w:tcBorders>
              <w:top w:val="single" w:sz="2" w:space="0" w:color="auto"/>
              <w:bottom w:val="single" w:sz="12" w:space="0" w:color="auto"/>
            </w:tcBorders>
            <w:shd w:val="clear" w:color="auto" w:fill="auto"/>
          </w:tcPr>
          <w:p w:rsidR="00C021C3" w:rsidRPr="002847DB" w:rsidRDefault="00C021C3" w:rsidP="009B0B07">
            <w:pPr>
              <w:pStyle w:val="Tabletext"/>
            </w:pPr>
            <w:r w:rsidRPr="002847DB">
              <w:t>Uruguay</w:t>
            </w:r>
          </w:p>
        </w:tc>
      </w:tr>
    </w:tbl>
    <w:p w:rsidR="00964AA2" w:rsidRPr="002847DB" w:rsidRDefault="00964AA2" w:rsidP="00964AA2">
      <w:pPr>
        <w:pStyle w:val="Tabletext"/>
      </w:pPr>
    </w:p>
    <w:p w:rsidR="003B26E2" w:rsidRPr="002847DB" w:rsidRDefault="00F0065E" w:rsidP="003B26E2">
      <w:pPr>
        <w:pStyle w:val="ActHead1"/>
        <w:pageBreakBefore/>
      </w:pPr>
      <w:bookmarkStart w:id="230" w:name="_Toc170386302"/>
      <w:r w:rsidRPr="00807F5F">
        <w:rPr>
          <w:rStyle w:val="CharChapNo"/>
        </w:rPr>
        <w:t>Schedule 4</w:t>
      </w:r>
      <w:r w:rsidR="003B26E2" w:rsidRPr="00807F5F">
        <w:rPr>
          <w:rStyle w:val="CharChapNo"/>
        </w:rPr>
        <w:t>A</w:t>
      </w:r>
      <w:r w:rsidR="003B26E2" w:rsidRPr="002847DB">
        <w:t>—</w:t>
      </w:r>
      <w:r w:rsidR="003B26E2" w:rsidRPr="00807F5F">
        <w:rPr>
          <w:rStyle w:val="CharChapText"/>
        </w:rPr>
        <w:t xml:space="preserve">Jurisdictions and </w:t>
      </w:r>
      <w:r w:rsidR="00CB26C0" w:rsidRPr="00807F5F">
        <w:rPr>
          <w:rStyle w:val="CharChapText"/>
        </w:rPr>
        <w:t>C</w:t>
      </w:r>
      <w:r w:rsidR="003B26E2" w:rsidRPr="00807F5F">
        <w:rPr>
          <w:rStyle w:val="CharChapText"/>
        </w:rPr>
        <w:t>onvention countries</w:t>
      </w:r>
      <w:bookmarkEnd w:id="230"/>
    </w:p>
    <w:p w:rsidR="003B26E2" w:rsidRPr="002847DB" w:rsidRDefault="003B26E2" w:rsidP="00A45036">
      <w:pPr>
        <w:pStyle w:val="notemargin"/>
      </w:pPr>
      <w:r w:rsidRPr="002847DB">
        <w:t>Note:</w:t>
      </w:r>
      <w:r w:rsidRPr="002847DB">
        <w:tab/>
        <w:t xml:space="preserve">See </w:t>
      </w:r>
      <w:r w:rsidR="00AC46A0" w:rsidRPr="002847DB">
        <w:t>subsections 6</w:t>
      </w:r>
      <w:r w:rsidR="00B06E98" w:rsidRPr="002847DB">
        <w:t xml:space="preserve">9S(1A) and 69XA(4) and </w:t>
      </w:r>
      <w:r w:rsidR="006F3F13" w:rsidRPr="002847DB">
        <w:t>section 1</w:t>
      </w:r>
      <w:r w:rsidR="00B06E98" w:rsidRPr="002847DB">
        <w:t>17AC of the Act</w:t>
      </w:r>
      <w:r w:rsidRPr="002847DB">
        <w:t>.</w:t>
      </w:r>
    </w:p>
    <w:p w:rsidR="00A45036" w:rsidRPr="00807F5F" w:rsidRDefault="00A45036" w:rsidP="00A45036">
      <w:pPr>
        <w:pStyle w:val="Header"/>
      </w:pPr>
      <w:r w:rsidRPr="00807F5F">
        <w:rPr>
          <w:rStyle w:val="CharPartNo"/>
        </w:rPr>
        <w:t xml:space="preserve"> </w:t>
      </w:r>
      <w:r w:rsidRPr="00807F5F">
        <w:rPr>
          <w:rStyle w:val="CharPartText"/>
        </w:rPr>
        <w:t xml:space="preserve"> </w:t>
      </w:r>
    </w:p>
    <w:p w:rsidR="006B7B15" w:rsidRPr="00807F5F" w:rsidRDefault="006B7B15" w:rsidP="006B7B15">
      <w:pPr>
        <w:pStyle w:val="Header"/>
      </w:pPr>
      <w:r w:rsidRPr="00807F5F">
        <w:rPr>
          <w:rStyle w:val="CharDivNo"/>
        </w:rPr>
        <w:t xml:space="preserve"> </w:t>
      </w:r>
      <w:r w:rsidRPr="00807F5F">
        <w:rPr>
          <w:rStyle w:val="CharDivText"/>
        </w:rPr>
        <w:t xml:space="preserve"> </w:t>
      </w:r>
    </w:p>
    <w:p w:rsidR="001C239D" w:rsidRPr="002847DB" w:rsidRDefault="003B26E2" w:rsidP="001C239D">
      <w:pPr>
        <w:pStyle w:val="ActHead5"/>
      </w:pPr>
      <w:bookmarkStart w:id="231" w:name="_Toc170386303"/>
      <w:r w:rsidRPr="00807F5F">
        <w:rPr>
          <w:rStyle w:val="CharSectno"/>
        </w:rPr>
        <w:t>1</w:t>
      </w:r>
      <w:r w:rsidRPr="002847DB">
        <w:t xml:space="preserve">  </w:t>
      </w:r>
      <w:r w:rsidR="001C239D" w:rsidRPr="002847DB">
        <w:t>Jurisdictions</w:t>
      </w:r>
      <w:bookmarkEnd w:id="231"/>
    </w:p>
    <w:p w:rsidR="001C239D" w:rsidRPr="002847DB" w:rsidRDefault="001C239D" w:rsidP="001C239D">
      <w:pPr>
        <w:pStyle w:val="subsection"/>
      </w:pPr>
      <w:r w:rsidRPr="002847DB">
        <w:tab/>
      </w:r>
      <w:r w:rsidRPr="002847DB">
        <w:tab/>
        <w:t>The following table:</w:t>
      </w:r>
    </w:p>
    <w:p w:rsidR="001C239D" w:rsidRPr="002847DB" w:rsidRDefault="001C239D" w:rsidP="001C239D">
      <w:pPr>
        <w:pStyle w:val="paragraph"/>
      </w:pPr>
      <w:r w:rsidRPr="002847DB">
        <w:tab/>
        <w:t>(a)</w:t>
      </w:r>
      <w:r w:rsidRPr="002847DB">
        <w:tab/>
      </w:r>
      <w:r w:rsidR="00964AA2" w:rsidRPr="002847DB">
        <w:t xml:space="preserve">prescribes </w:t>
      </w:r>
      <w:r w:rsidRPr="002847DB">
        <w:t xml:space="preserve">jurisdictions for the purposes of </w:t>
      </w:r>
      <w:r w:rsidR="00AC46A0" w:rsidRPr="002847DB">
        <w:t>paragraph 6</w:t>
      </w:r>
      <w:r w:rsidRPr="002847DB">
        <w:t>9S(1A)(a) of the Act; and</w:t>
      </w:r>
    </w:p>
    <w:p w:rsidR="001C239D" w:rsidRPr="002847DB" w:rsidRDefault="001C239D" w:rsidP="001C239D">
      <w:pPr>
        <w:pStyle w:val="paragraph"/>
      </w:pPr>
      <w:r w:rsidRPr="002847DB">
        <w:tab/>
        <w:t>(b)</w:t>
      </w:r>
      <w:r w:rsidRPr="002847DB">
        <w:tab/>
      </w:r>
      <w:r w:rsidR="00964AA2" w:rsidRPr="002847DB">
        <w:t xml:space="preserve">prescribes </w:t>
      </w:r>
      <w:r w:rsidRPr="002847DB">
        <w:t xml:space="preserve">jurisdictions for the purposes of </w:t>
      </w:r>
      <w:r w:rsidR="00AC46A0" w:rsidRPr="002847DB">
        <w:t>sub</w:t>
      </w:r>
      <w:r w:rsidR="006F3F13" w:rsidRPr="002847DB">
        <w:t>section 6</w:t>
      </w:r>
      <w:r w:rsidRPr="002847DB">
        <w:t>9XA(4) of the Act</w:t>
      </w:r>
      <w:r w:rsidR="00CB26C0" w:rsidRPr="002847DB">
        <w:t>;</w:t>
      </w:r>
      <w:r w:rsidR="00B507D0" w:rsidRPr="002847DB">
        <w:t xml:space="preserve"> and</w:t>
      </w:r>
    </w:p>
    <w:p w:rsidR="00CB26C0" w:rsidRPr="002847DB" w:rsidRDefault="00CB26C0" w:rsidP="001C239D">
      <w:pPr>
        <w:pStyle w:val="paragraph"/>
      </w:pPr>
      <w:r w:rsidRPr="002847DB">
        <w:tab/>
        <w:t>(c)</w:t>
      </w:r>
      <w:r w:rsidRPr="002847DB">
        <w:tab/>
        <w:t>lists Convention countries</w:t>
      </w:r>
      <w:r w:rsidR="00004306" w:rsidRPr="002847DB">
        <w:t xml:space="preserve">, within the meaning of </w:t>
      </w:r>
      <w:r w:rsidR="006F3F13" w:rsidRPr="002847DB">
        <w:t>section 1</w:t>
      </w:r>
      <w:r w:rsidR="00004306" w:rsidRPr="002847DB">
        <w:t>17AC of the Act,</w:t>
      </w:r>
      <w:r w:rsidRPr="002847DB">
        <w:t xml:space="preserve"> for the purposes of </w:t>
      </w:r>
      <w:r w:rsidR="00004306" w:rsidRPr="002847DB">
        <w:t>that section</w:t>
      </w:r>
      <w:r w:rsidR="00B507D0" w:rsidRPr="002847DB">
        <w:t>.</w:t>
      </w:r>
    </w:p>
    <w:p w:rsidR="003B26E2" w:rsidRPr="002847DB" w:rsidRDefault="003B26E2" w:rsidP="003B26E2">
      <w:pPr>
        <w:pStyle w:val="Tabletext"/>
      </w:pPr>
    </w:p>
    <w:tbl>
      <w:tblPr>
        <w:tblW w:w="7230" w:type="dxa"/>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3"/>
        <w:gridCol w:w="6237"/>
      </w:tblGrid>
      <w:tr w:rsidR="003B26E2" w:rsidRPr="002847DB" w:rsidTr="006B7B15">
        <w:trPr>
          <w:tblHeader/>
        </w:trPr>
        <w:tc>
          <w:tcPr>
            <w:tcW w:w="7230" w:type="dxa"/>
            <w:gridSpan w:val="2"/>
            <w:tcBorders>
              <w:top w:val="single" w:sz="12" w:space="0" w:color="auto"/>
              <w:bottom w:val="single" w:sz="6" w:space="0" w:color="auto"/>
            </w:tcBorders>
            <w:shd w:val="clear" w:color="auto" w:fill="auto"/>
          </w:tcPr>
          <w:p w:rsidR="003B26E2" w:rsidRPr="002847DB" w:rsidRDefault="00CB26C0" w:rsidP="003B26E2">
            <w:pPr>
              <w:pStyle w:val="TableHeading"/>
            </w:pPr>
            <w:r w:rsidRPr="002847DB">
              <w:t xml:space="preserve">Jurisdictions and </w:t>
            </w:r>
            <w:r w:rsidR="004B4437" w:rsidRPr="002847DB">
              <w:t>C</w:t>
            </w:r>
            <w:r w:rsidRPr="002847DB">
              <w:t>onvention countries</w:t>
            </w:r>
          </w:p>
        </w:tc>
      </w:tr>
      <w:tr w:rsidR="003B26E2" w:rsidRPr="002847DB" w:rsidTr="006B7B15">
        <w:trPr>
          <w:tblHeader/>
        </w:trPr>
        <w:tc>
          <w:tcPr>
            <w:tcW w:w="993" w:type="dxa"/>
            <w:tcBorders>
              <w:top w:val="single" w:sz="6" w:space="0" w:color="auto"/>
              <w:bottom w:val="single" w:sz="12" w:space="0" w:color="auto"/>
            </w:tcBorders>
            <w:shd w:val="clear" w:color="auto" w:fill="auto"/>
          </w:tcPr>
          <w:p w:rsidR="003B26E2" w:rsidRPr="002847DB" w:rsidRDefault="003B26E2" w:rsidP="003B26E2">
            <w:pPr>
              <w:pStyle w:val="TableHeading"/>
            </w:pPr>
            <w:r w:rsidRPr="002847DB">
              <w:t>Item</w:t>
            </w:r>
          </w:p>
        </w:tc>
        <w:tc>
          <w:tcPr>
            <w:tcW w:w="6237" w:type="dxa"/>
            <w:tcBorders>
              <w:top w:val="single" w:sz="6" w:space="0" w:color="auto"/>
              <w:bottom w:val="single" w:sz="12" w:space="0" w:color="auto"/>
            </w:tcBorders>
            <w:shd w:val="clear" w:color="auto" w:fill="auto"/>
          </w:tcPr>
          <w:p w:rsidR="003B26E2" w:rsidRPr="002847DB" w:rsidRDefault="00F13D8D" w:rsidP="003B26E2">
            <w:pPr>
              <w:pStyle w:val="TableHeading"/>
            </w:pPr>
            <w:r w:rsidRPr="002847DB">
              <w:t>Jurisdiction and country</w:t>
            </w:r>
          </w:p>
        </w:tc>
      </w:tr>
      <w:tr w:rsidR="003B26E2" w:rsidRPr="002847DB" w:rsidTr="006B7B15">
        <w:tc>
          <w:tcPr>
            <w:tcW w:w="993" w:type="dxa"/>
            <w:tcBorders>
              <w:top w:val="single" w:sz="12" w:space="0" w:color="auto"/>
            </w:tcBorders>
            <w:shd w:val="clear" w:color="auto" w:fill="auto"/>
          </w:tcPr>
          <w:p w:rsidR="003B26E2" w:rsidRPr="002847DB" w:rsidRDefault="003B26E2" w:rsidP="003B26E2">
            <w:pPr>
              <w:pStyle w:val="Tabletext"/>
            </w:pPr>
            <w:r w:rsidRPr="002847DB">
              <w:t>1</w:t>
            </w:r>
          </w:p>
        </w:tc>
        <w:tc>
          <w:tcPr>
            <w:tcW w:w="6237" w:type="dxa"/>
            <w:tcBorders>
              <w:top w:val="single" w:sz="12" w:space="0" w:color="auto"/>
            </w:tcBorders>
            <w:shd w:val="clear" w:color="auto" w:fill="auto"/>
          </w:tcPr>
          <w:p w:rsidR="003B26E2" w:rsidRPr="002847DB" w:rsidRDefault="003B26E2" w:rsidP="004C3D02">
            <w:pPr>
              <w:pStyle w:val="Tabletext"/>
            </w:pPr>
            <w:r w:rsidRPr="002847DB">
              <w:rPr>
                <w:snapToGrid w:val="0"/>
              </w:rPr>
              <w:t>Albania</w:t>
            </w:r>
          </w:p>
        </w:tc>
      </w:tr>
      <w:tr w:rsidR="003B26E2" w:rsidRPr="002847DB" w:rsidTr="006B7B15">
        <w:tc>
          <w:tcPr>
            <w:tcW w:w="993" w:type="dxa"/>
            <w:shd w:val="clear" w:color="auto" w:fill="auto"/>
          </w:tcPr>
          <w:p w:rsidR="003B26E2" w:rsidRPr="002847DB" w:rsidRDefault="003B26E2" w:rsidP="003B26E2">
            <w:pPr>
              <w:pStyle w:val="Tabletext"/>
            </w:pPr>
            <w:r w:rsidRPr="002847DB">
              <w:t>2</w:t>
            </w:r>
          </w:p>
        </w:tc>
        <w:tc>
          <w:tcPr>
            <w:tcW w:w="6237" w:type="dxa"/>
            <w:shd w:val="clear" w:color="auto" w:fill="auto"/>
          </w:tcPr>
          <w:p w:rsidR="003B26E2" w:rsidRPr="002847DB" w:rsidRDefault="003B26E2" w:rsidP="004C3D02">
            <w:pPr>
              <w:pStyle w:val="Tabletext"/>
            </w:pPr>
            <w:r w:rsidRPr="002847DB">
              <w:t>Andorra</w:t>
            </w:r>
          </w:p>
        </w:tc>
      </w:tr>
      <w:tr w:rsidR="003B26E2" w:rsidRPr="002847DB" w:rsidTr="006B7B15">
        <w:tc>
          <w:tcPr>
            <w:tcW w:w="993" w:type="dxa"/>
            <w:shd w:val="clear" w:color="auto" w:fill="auto"/>
          </w:tcPr>
          <w:p w:rsidR="003B26E2" w:rsidRPr="002847DB" w:rsidRDefault="003B26E2" w:rsidP="003B26E2">
            <w:pPr>
              <w:pStyle w:val="Tabletext"/>
            </w:pPr>
            <w:r w:rsidRPr="002847DB">
              <w:t>3</w:t>
            </w:r>
          </w:p>
        </w:tc>
        <w:tc>
          <w:tcPr>
            <w:tcW w:w="6237" w:type="dxa"/>
            <w:shd w:val="clear" w:color="auto" w:fill="auto"/>
          </w:tcPr>
          <w:p w:rsidR="003B26E2" w:rsidRPr="002847DB" w:rsidRDefault="003B26E2" w:rsidP="004C3D02">
            <w:pPr>
              <w:pStyle w:val="Tabletext"/>
            </w:pPr>
            <w:r w:rsidRPr="002847DB">
              <w:t>Belgium</w:t>
            </w:r>
          </w:p>
        </w:tc>
      </w:tr>
      <w:tr w:rsidR="003B26E2" w:rsidRPr="002847DB" w:rsidTr="006B7B15">
        <w:tc>
          <w:tcPr>
            <w:tcW w:w="993" w:type="dxa"/>
            <w:shd w:val="clear" w:color="auto" w:fill="auto"/>
          </w:tcPr>
          <w:p w:rsidR="003B26E2" w:rsidRPr="002847DB" w:rsidRDefault="003B26E2" w:rsidP="003B26E2">
            <w:pPr>
              <w:pStyle w:val="Tabletext"/>
            </w:pPr>
            <w:r w:rsidRPr="002847DB">
              <w:t>4</w:t>
            </w:r>
          </w:p>
        </w:tc>
        <w:tc>
          <w:tcPr>
            <w:tcW w:w="6237" w:type="dxa"/>
            <w:shd w:val="clear" w:color="auto" w:fill="auto"/>
          </w:tcPr>
          <w:p w:rsidR="003B26E2" w:rsidRPr="002847DB" w:rsidRDefault="003B26E2" w:rsidP="004C3D02">
            <w:pPr>
              <w:pStyle w:val="Tabletext"/>
            </w:pPr>
            <w:r w:rsidRPr="002847DB">
              <w:t>Czech Republic</w:t>
            </w:r>
          </w:p>
        </w:tc>
      </w:tr>
      <w:tr w:rsidR="003B26E2" w:rsidRPr="002847DB" w:rsidTr="006B7B15">
        <w:tc>
          <w:tcPr>
            <w:tcW w:w="993" w:type="dxa"/>
            <w:shd w:val="clear" w:color="auto" w:fill="auto"/>
          </w:tcPr>
          <w:p w:rsidR="003B26E2" w:rsidRPr="002847DB" w:rsidRDefault="003B26E2" w:rsidP="003B26E2">
            <w:pPr>
              <w:pStyle w:val="Tabletext"/>
            </w:pPr>
            <w:r w:rsidRPr="002847DB">
              <w:t>5</w:t>
            </w:r>
          </w:p>
        </w:tc>
        <w:tc>
          <w:tcPr>
            <w:tcW w:w="6237" w:type="dxa"/>
            <w:shd w:val="clear" w:color="auto" w:fill="auto"/>
          </w:tcPr>
          <w:p w:rsidR="003B26E2" w:rsidRPr="002847DB" w:rsidRDefault="003B26E2" w:rsidP="004C3D02">
            <w:pPr>
              <w:pStyle w:val="Tabletext"/>
            </w:pPr>
            <w:r w:rsidRPr="002847DB">
              <w:t>Denmark</w:t>
            </w:r>
          </w:p>
        </w:tc>
      </w:tr>
      <w:tr w:rsidR="003B26E2" w:rsidRPr="002847DB" w:rsidTr="006B7B15">
        <w:tc>
          <w:tcPr>
            <w:tcW w:w="993" w:type="dxa"/>
            <w:shd w:val="clear" w:color="auto" w:fill="auto"/>
          </w:tcPr>
          <w:p w:rsidR="003B26E2" w:rsidRPr="002847DB" w:rsidRDefault="003B26E2" w:rsidP="003B26E2">
            <w:pPr>
              <w:pStyle w:val="Tabletext"/>
            </w:pPr>
            <w:r w:rsidRPr="002847DB">
              <w:t>6</w:t>
            </w:r>
          </w:p>
        </w:tc>
        <w:tc>
          <w:tcPr>
            <w:tcW w:w="6237" w:type="dxa"/>
            <w:shd w:val="clear" w:color="auto" w:fill="auto"/>
          </w:tcPr>
          <w:p w:rsidR="003B26E2" w:rsidRPr="002847DB" w:rsidRDefault="003B26E2" w:rsidP="004C3D02">
            <w:pPr>
              <w:pStyle w:val="Tabletext"/>
            </w:pPr>
            <w:r w:rsidRPr="002847DB">
              <w:t>Estonia</w:t>
            </w:r>
          </w:p>
        </w:tc>
      </w:tr>
      <w:tr w:rsidR="003B26E2" w:rsidRPr="002847DB" w:rsidTr="006B7B15">
        <w:tc>
          <w:tcPr>
            <w:tcW w:w="993" w:type="dxa"/>
            <w:shd w:val="clear" w:color="auto" w:fill="auto"/>
          </w:tcPr>
          <w:p w:rsidR="003B26E2" w:rsidRPr="002847DB" w:rsidRDefault="003B26E2" w:rsidP="003B26E2">
            <w:pPr>
              <w:pStyle w:val="Tabletext"/>
            </w:pPr>
            <w:r w:rsidRPr="002847DB">
              <w:t>7</w:t>
            </w:r>
          </w:p>
        </w:tc>
        <w:tc>
          <w:tcPr>
            <w:tcW w:w="6237" w:type="dxa"/>
            <w:shd w:val="clear" w:color="auto" w:fill="auto"/>
          </w:tcPr>
          <w:p w:rsidR="003B26E2" w:rsidRPr="002847DB" w:rsidRDefault="003B26E2" w:rsidP="004C3D02">
            <w:pPr>
              <w:pStyle w:val="Tabletext"/>
            </w:pPr>
            <w:r w:rsidRPr="002847DB">
              <w:t>Finland</w:t>
            </w:r>
          </w:p>
        </w:tc>
      </w:tr>
      <w:tr w:rsidR="003B26E2" w:rsidRPr="002847DB" w:rsidTr="006B7B15">
        <w:tc>
          <w:tcPr>
            <w:tcW w:w="993" w:type="dxa"/>
            <w:shd w:val="clear" w:color="auto" w:fill="auto"/>
          </w:tcPr>
          <w:p w:rsidR="003B26E2" w:rsidRPr="002847DB" w:rsidRDefault="003B26E2" w:rsidP="003B26E2">
            <w:pPr>
              <w:pStyle w:val="Tabletext"/>
            </w:pPr>
            <w:r w:rsidRPr="002847DB">
              <w:t>8</w:t>
            </w:r>
          </w:p>
        </w:tc>
        <w:tc>
          <w:tcPr>
            <w:tcW w:w="6237" w:type="dxa"/>
            <w:shd w:val="clear" w:color="auto" w:fill="auto"/>
          </w:tcPr>
          <w:p w:rsidR="003B26E2" w:rsidRPr="002847DB" w:rsidRDefault="003B26E2" w:rsidP="004C3D02">
            <w:pPr>
              <w:pStyle w:val="Tabletext"/>
            </w:pPr>
            <w:r w:rsidRPr="002847DB">
              <w:t>France</w:t>
            </w:r>
          </w:p>
        </w:tc>
      </w:tr>
      <w:tr w:rsidR="003B26E2" w:rsidRPr="002847DB" w:rsidTr="006B7B15">
        <w:tc>
          <w:tcPr>
            <w:tcW w:w="993" w:type="dxa"/>
            <w:shd w:val="clear" w:color="auto" w:fill="auto"/>
          </w:tcPr>
          <w:p w:rsidR="003B26E2" w:rsidRPr="002847DB" w:rsidRDefault="003B26E2" w:rsidP="003B26E2">
            <w:pPr>
              <w:pStyle w:val="Tabletext"/>
            </w:pPr>
            <w:r w:rsidRPr="002847DB">
              <w:t>9</w:t>
            </w:r>
          </w:p>
        </w:tc>
        <w:tc>
          <w:tcPr>
            <w:tcW w:w="6237" w:type="dxa"/>
            <w:shd w:val="clear" w:color="auto" w:fill="auto"/>
          </w:tcPr>
          <w:p w:rsidR="003B26E2" w:rsidRPr="002847DB" w:rsidRDefault="003B26E2" w:rsidP="004C3D02">
            <w:pPr>
              <w:pStyle w:val="Tabletext"/>
            </w:pPr>
            <w:r w:rsidRPr="002847DB">
              <w:t>Germany</w:t>
            </w:r>
          </w:p>
        </w:tc>
      </w:tr>
      <w:tr w:rsidR="003B26E2" w:rsidRPr="002847DB" w:rsidTr="006B7B15">
        <w:tc>
          <w:tcPr>
            <w:tcW w:w="993" w:type="dxa"/>
            <w:shd w:val="clear" w:color="auto" w:fill="auto"/>
          </w:tcPr>
          <w:p w:rsidR="003B26E2" w:rsidRPr="002847DB" w:rsidRDefault="003B26E2" w:rsidP="003B26E2">
            <w:pPr>
              <w:pStyle w:val="Tabletext"/>
            </w:pPr>
            <w:r w:rsidRPr="002847DB">
              <w:t>10</w:t>
            </w:r>
          </w:p>
        </w:tc>
        <w:tc>
          <w:tcPr>
            <w:tcW w:w="6237" w:type="dxa"/>
            <w:shd w:val="clear" w:color="auto" w:fill="auto"/>
          </w:tcPr>
          <w:p w:rsidR="003B26E2" w:rsidRPr="002847DB" w:rsidRDefault="003B26E2" w:rsidP="004C3D02">
            <w:pPr>
              <w:pStyle w:val="Tabletext"/>
            </w:pPr>
            <w:r w:rsidRPr="002847DB">
              <w:t>Greece</w:t>
            </w:r>
          </w:p>
        </w:tc>
      </w:tr>
      <w:tr w:rsidR="003B26E2" w:rsidRPr="002847DB" w:rsidTr="006B7B15">
        <w:tc>
          <w:tcPr>
            <w:tcW w:w="993" w:type="dxa"/>
            <w:shd w:val="clear" w:color="auto" w:fill="auto"/>
          </w:tcPr>
          <w:p w:rsidR="003B26E2" w:rsidRPr="002847DB" w:rsidRDefault="003B26E2" w:rsidP="003B26E2">
            <w:pPr>
              <w:pStyle w:val="Tabletext"/>
            </w:pPr>
            <w:r w:rsidRPr="002847DB">
              <w:t>11</w:t>
            </w:r>
          </w:p>
        </w:tc>
        <w:tc>
          <w:tcPr>
            <w:tcW w:w="6237" w:type="dxa"/>
            <w:shd w:val="clear" w:color="auto" w:fill="auto"/>
          </w:tcPr>
          <w:p w:rsidR="003B26E2" w:rsidRPr="002847DB" w:rsidRDefault="003B26E2" w:rsidP="004C3D02">
            <w:pPr>
              <w:pStyle w:val="Tabletext"/>
            </w:pPr>
            <w:r w:rsidRPr="002847DB">
              <w:t>Italy</w:t>
            </w:r>
          </w:p>
        </w:tc>
      </w:tr>
      <w:tr w:rsidR="003B26E2" w:rsidRPr="002847DB" w:rsidTr="006B7B15">
        <w:tc>
          <w:tcPr>
            <w:tcW w:w="993" w:type="dxa"/>
            <w:shd w:val="clear" w:color="auto" w:fill="auto"/>
          </w:tcPr>
          <w:p w:rsidR="003B26E2" w:rsidRPr="002847DB" w:rsidRDefault="003B26E2" w:rsidP="003B26E2">
            <w:pPr>
              <w:pStyle w:val="Tabletext"/>
            </w:pPr>
            <w:r w:rsidRPr="002847DB">
              <w:t>12</w:t>
            </w:r>
          </w:p>
        </w:tc>
        <w:tc>
          <w:tcPr>
            <w:tcW w:w="6237" w:type="dxa"/>
            <w:shd w:val="clear" w:color="auto" w:fill="auto"/>
          </w:tcPr>
          <w:p w:rsidR="003B26E2" w:rsidRPr="002847DB" w:rsidRDefault="003B26E2" w:rsidP="004C3D02">
            <w:pPr>
              <w:pStyle w:val="Tabletext"/>
            </w:pPr>
            <w:r w:rsidRPr="002847DB">
              <w:t>Lithuania</w:t>
            </w:r>
          </w:p>
        </w:tc>
      </w:tr>
      <w:tr w:rsidR="003B26E2" w:rsidRPr="002847DB" w:rsidTr="006B7B15">
        <w:tc>
          <w:tcPr>
            <w:tcW w:w="993" w:type="dxa"/>
            <w:shd w:val="clear" w:color="auto" w:fill="auto"/>
          </w:tcPr>
          <w:p w:rsidR="003B26E2" w:rsidRPr="002847DB" w:rsidRDefault="003B26E2" w:rsidP="003B26E2">
            <w:pPr>
              <w:pStyle w:val="Tabletext"/>
            </w:pPr>
            <w:r w:rsidRPr="002847DB">
              <w:t>13</w:t>
            </w:r>
          </w:p>
        </w:tc>
        <w:tc>
          <w:tcPr>
            <w:tcW w:w="6237" w:type="dxa"/>
            <w:shd w:val="clear" w:color="auto" w:fill="auto"/>
          </w:tcPr>
          <w:p w:rsidR="003B26E2" w:rsidRPr="002847DB" w:rsidRDefault="003B26E2" w:rsidP="004C3D02">
            <w:pPr>
              <w:pStyle w:val="Tabletext"/>
            </w:pPr>
            <w:r w:rsidRPr="002847DB">
              <w:t>Luxembourg</w:t>
            </w:r>
          </w:p>
        </w:tc>
      </w:tr>
      <w:tr w:rsidR="003B26E2" w:rsidRPr="002847DB" w:rsidTr="006B7B15">
        <w:tc>
          <w:tcPr>
            <w:tcW w:w="993" w:type="dxa"/>
            <w:shd w:val="clear" w:color="auto" w:fill="auto"/>
          </w:tcPr>
          <w:p w:rsidR="003B26E2" w:rsidRPr="002847DB" w:rsidRDefault="003B26E2" w:rsidP="003B26E2">
            <w:pPr>
              <w:pStyle w:val="Tabletext"/>
            </w:pPr>
            <w:r w:rsidRPr="002847DB">
              <w:t>14</w:t>
            </w:r>
          </w:p>
        </w:tc>
        <w:tc>
          <w:tcPr>
            <w:tcW w:w="6237" w:type="dxa"/>
            <w:shd w:val="clear" w:color="auto" w:fill="auto"/>
          </w:tcPr>
          <w:p w:rsidR="003B26E2" w:rsidRPr="002847DB" w:rsidRDefault="003B26E2" w:rsidP="004C3D02">
            <w:pPr>
              <w:pStyle w:val="Tabletext"/>
            </w:pPr>
            <w:r w:rsidRPr="002847DB">
              <w:t>Netherlands</w:t>
            </w:r>
          </w:p>
        </w:tc>
      </w:tr>
      <w:tr w:rsidR="003B26E2" w:rsidRPr="002847DB" w:rsidTr="006B7B15">
        <w:tc>
          <w:tcPr>
            <w:tcW w:w="993" w:type="dxa"/>
            <w:shd w:val="clear" w:color="auto" w:fill="auto"/>
          </w:tcPr>
          <w:p w:rsidR="003B26E2" w:rsidRPr="002847DB" w:rsidRDefault="003B26E2" w:rsidP="003B26E2">
            <w:pPr>
              <w:pStyle w:val="Tabletext"/>
            </w:pPr>
            <w:r w:rsidRPr="002847DB">
              <w:t>15</w:t>
            </w:r>
          </w:p>
        </w:tc>
        <w:tc>
          <w:tcPr>
            <w:tcW w:w="6237" w:type="dxa"/>
            <w:shd w:val="clear" w:color="auto" w:fill="auto"/>
          </w:tcPr>
          <w:p w:rsidR="003B26E2" w:rsidRPr="002847DB" w:rsidRDefault="003B26E2" w:rsidP="004C3D02">
            <w:pPr>
              <w:pStyle w:val="Tabletext"/>
            </w:pPr>
            <w:r w:rsidRPr="002847DB">
              <w:t>Norway</w:t>
            </w:r>
          </w:p>
        </w:tc>
      </w:tr>
      <w:tr w:rsidR="003B26E2" w:rsidRPr="002847DB" w:rsidTr="006B7B15">
        <w:tc>
          <w:tcPr>
            <w:tcW w:w="993" w:type="dxa"/>
            <w:shd w:val="clear" w:color="auto" w:fill="auto"/>
          </w:tcPr>
          <w:p w:rsidR="003B26E2" w:rsidRPr="002847DB" w:rsidRDefault="003B26E2" w:rsidP="003B26E2">
            <w:pPr>
              <w:pStyle w:val="Tabletext"/>
            </w:pPr>
            <w:r w:rsidRPr="002847DB">
              <w:t>16</w:t>
            </w:r>
          </w:p>
        </w:tc>
        <w:tc>
          <w:tcPr>
            <w:tcW w:w="6237" w:type="dxa"/>
            <w:shd w:val="clear" w:color="auto" w:fill="auto"/>
          </w:tcPr>
          <w:p w:rsidR="003B26E2" w:rsidRPr="002847DB" w:rsidRDefault="003B26E2" w:rsidP="004C3D02">
            <w:pPr>
              <w:pStyle w:val="Tabletext"/>
            </w:pPr>
            <w:r w:rsidRPr="002847DB">
              <w:t>Poland</w:t>
            </w:r>
          </w:p>
        </w:tc>
      </w:tr>
      <w:tr w:rsidR="003B26E2" w:rsidRPr="002847DB" w:rsidTr="006B7B15">
        <w:tc>
          <w:tcPr>
            <w:tcW w:w="993" w:type="dxa"/>
            <w:shd w:val="clear" w:color="auto" w:fill="auto"/>
          </w:tcPr>
          <w:p w:rsidR="003B26E2" w:rsidRPr="002847DB" w:rsidRDefault="003B26E2" w:rsidP="003B26E2">
            <w:pPr>
              <w:pStyle w:val="Tabletext"/>
            </w:pPr>
            <w:r w:rsidRPr="002847DB">
              <w:t>17</w:t>
            </w:r>
          </w:p>
        </w:tc>
        <w:tc>
          <w:tcPr>
            <w:tcW w:w="6237" w:type="dxa"/>
            <w:shd w:val="clear" w:color="auto" w:fill="auto"/>
          </w:tcPr>
          <w:p w:rsidR="003B26E2" w:rsidRPr="002847DB" w:rsidRDefault="003B26E2" w:rsidP="004C3D02">
            <w:pPr>
              <w:pStyle w:val="Tabletext"/>
            </w:pPr>
            <w:r w:rsidRPr="002847DB">
              <w:t>Portugal</w:t>
            </w:r>
          </w:p>
        </w:tc>
      </w:tr>
      <w:tr w:rsidR="003B26E2" w:rsidRPr="002847DB" w:rsidTr="006B7B15">
        <w:tc>
          <w:tcPr>
            <w:tcW w:w="993" w:type="dxa"/>
            <w:shd w:val="clear" w:color="auto" w:fill="auto"/>
          </w:tcPr>
          <w:p w:rsidR="003B26E2" w:rsidRPr="002847DB" w:rsidRDefault="003B26E2" w:rsidP="003B26E2">
            <w:pPr>
              <w:pStyle w:val="Tabletext"/>
            </w:pPr>
            <w:r w:rsidRPr="002847DB">
              <w:t>18</w:t>
            </w:r>
          </w:p>
        </w:tc>
        <w:tc>
          <w:tcPr>
            <w:tcW w:w="6237" w:type="dxa"/>
            <w:shd w:val="clear" w:color="auto" w:fill="auto"/>
          </w:tcPr>
          <w:p w:rsidR="003B26E2" w:rsidRPr="002847DB" w:rsidRDefault="003B26E2" w:rsidP="004C3D02">
            <w:pPr>
              <w:pStyle w:val="Tabletext"/>
            </w:pPr>
            <w:r w:rsidRPr="002847DB">
              <w:t>Slovakia</w:t>
            </w:r>
          </w:p>
        </w:tc>
      </w:tr>
      <w:tr w:rsidR="003B26E2" w:rsidRPr="002847DB" w:rsidTr="006B7B15">
        <w:tc>
          <w:tcPr>
            <w:tcW w:w="993" w:type="dxa"/>
            <w:shd w:val="clear" w:color="auto" w:fill="auto"/>
          </w:tcPr>
          <w:p w:rsidR="003B26E2" w:rsidRPr="002847DB" w:rsidRDefault="003B26E2" w:rsidP="003B26E2">
            <w:pPr>
              <w:pStyle w:val="Tabletext"/>
            </w:pPr>
            <w:r w:rsidRPr="002847DB">
              <w:t>19</w:t>
            </w:r>
          </w:p>
        </w:tc>
        <w:tc>
          <w:tcPr>
            <w:tcW w:w="6237" w:type="dxa"/>
            <w:shd w:val="clear" w:color="auto" w:fill="auto"/>
          </w:tcPr>
          <w:p w:rsidR="003B26E2" w:rsidRPr="002847DB" w:rsidRDefault="003B26E2" w:rsidP="004C3D02">
            <w:pPr>
              <w:pStyle w:val="Tabletext"/>
            </w:pPr>
            <w:r w:rsidRPr="002847DB">
              <w:t>Spain</w:t>
            </w:r>
          </w:p>
        </w:tc>
      </w:tr>
      <w:tr w:rsidR="003B26E2" w:rsidRPr="002847DB" w:rsidTr="006B7B15">
        <w:tc>
          <w:tcPr>
            <w:tcW w:w="993" w:type="dxa"/>
            <w:shd w:val="clear" w:color="auto" w:fill="auto"/>
          </w:tcPr>
          <w:p w:rsidR="003B26E2" w:rsidRPr="002847DB" w:rsidRDefault="003B26E2" w:rsidP="003B26E2">
            <w:pPr>
              <w:pStyle w:val="Tabletext"/>
            </w:pPr>
            <w:r w:rsidRPr="002847DB">
              <w:t>20</w:t>
            </w:r>
          </w:p>
        </w:tc>
        <w:tc>
          <w:tcPr>
            <w:tcW w:w="6237" w:type="dxa"/>
            <w:shd w:val="clear" w:color="auto" w:fill="auto"/>
          </w:tcPr>
          <w:p w:rsidR="003B26E2" w:rsidRPr="002847DB" w:rsidRDefault="003B26E2" w:rsidP="004C3D02">
            <w:pPr>
              <w:pStyle w:val="Tabletext"/>
            </w:pPr>
            <w:r w:rsidRPr="002847DB">
              <w:t>Sweden</w:t>
            </w:r>
          </w:p>
        </w:tc>
      </w:tr>
      <w:tr w:rsidR="003B26E2" w:rsidRPr="002847DB" w:rsidTr="006B7B15">
        <w:tc>
          <w:tcPr>
            <w:tcW w:w="993" w:type="dxa"/>
            <w:shd w:val="clear" w:color="auto" w:fill="auto"/>
          </w:tcPr>
          <w:p w:rsidR="003B26E2" w:rsidRPr="002847DB" w:rsidRDefault="003B26E2" w:rsidP="003B26E2">
            <w:pPr>
              <w:pStyle w:val="Tabletext"/>
            </w:pPr>
            <w:r w:rsidRPr="002847DB">
              <w:t>21</w:t>
            </w:r>
          </w:p>
        </w:tc>
        <w:tc>
          <w:tcPr>
            <w:tcW w:w="6237" w:type="dxa"/>
            <w:shd w:val="clear" w:color="auto" w:fill="auto"/>
          </w:tcPr>
          <w:p w:rsidR="003B26E2" w:rsidRPr="002847DB" w:rsidRDefault="003B26E2" w:rsidP="004C3D02">
            <w:pPr>
              <w:pStyle w:val="Tabletext"/>
            </w:pPr>
            <w:r w:rsidRPr="002847DB">
              <w:t>Switzerland</w:t>
            </w:r>
          </w:p>
        </w:tc>
      </w:tr>
      <w:tr w:rsidR="003B26E2" w:rsidRPr="002847DB" w:rsidTr="006B7B15">
        <w:tc>
          <w:tcPr>
            <w:tcW w:w="993" w:type="dxa"/>
            <w:shd w:val="clear" w:color="auto" w:fill="auto"/>
          </w:tcPr>
          <w:p w:rsidR="003B26E2" w:rsidRPr="002847DB" w:rsidRDefault="003B26E2" w:rsidP="003B26E2">
            <w:pPr>
              <w:pStyle w:val="Tabletext"/>
            </w:pPr>
            <w:r w:rsidRPr="002847DB">
              <w:t>22</w:t>
            </w:r>
          </w:p>
        </w:tc>
        <w:tc>
          <w:tcPr>
            <w:tcW w:w="6237" w:type="dxa"/>
            <w:shd w:val="clear" w:color="auto" w:fill="auto"/>
          </w:tcPr>
          <w:p w:rsidR="003B26E2" w:rsidRPr="002847DB" w:rsidRDefault="004C3D02" w:rsidP="004C3D02">
            <w:pPr>
              <w:pStyle w:val="Tabletext"/>
            </w:pPr>
            <w:r w:rsidRPr="002847DB">
              <w:t>Türkiye</w:t>
            </w:r>
          </w:p>
        </w:tc>
      </w:tr>
      <w:tr w:rsidR="003B26E2" w:rsidRPr="002847DB" w:rsidTr="006B7B15">
        <w:tc>
          <w:tcPr>
            <w:tcW w:w="993" w:type="dxa"/>
            <w:tcBorders>
              <w:bottom w:val="single" w:sz="2" w:space="0" w:color="auto"/>
            </w:tcBorders>
            <w:shd w:val="clear" w:color="auto" w:fill="auto"/>
          </w:tcPr>
          <w:p w:rsidR="003B26E2" w:rsidRPr="002847DB" w:rsidRDefault="003B26E2" w:rsidP="003B26E2">
            <w:pPr>
              <w:pStyle w:val="Tabletext"/>
            </w:pPr>
            <w:r w:rsidRPr="002847DB">
              <w:t>23</w:t>
            </w:r>
          </w:p>
        </w:tc>
        <w:tc>
          <w:tcPr>
            <w:tcW w:w="6237" w:type="dxa"/>
            <w:tcBorders>
              <w:bottom w:val="single" w:sz="2" w:space="0" w:color="auto"/>
            </w:tcBorders>
            <w:shd w:val="clear" w:color="auto" w:fill="auto"/>
          </w:tcPr>
          <w:p w:rsidR="003B26E2" w:rsidRPr="002847DB" w:rsidRDefault="003B26E2" w:rsidP="004C3D02">
            <w:pPr>
              <w:pStyle w:val="Tabletext"/>
            </w:pPr>
            <w:r w:rsidRPr="002847DB">
              <w:t>Ukraine</w:t>
            </w:r>
          </w:p>
        </w:tc>
      </w:tr>
      <w:tr w:rsidR="003B26E2" w:rsidRPr="002847DB" w:rsidTr="006B7B15">
        <w:tc>
          <w:tcPr>
            <w:tcW w:w="993" w:type="dxa"/>
            <w:tcBorders>
              <w:top w:val="single" w:sz="2" w:space="0" w:color="auto"/>
              <w:bottom w:val="single" w:sz="12" w:space="0" w:color="auto"/>
            </w:tcBorders>
            <w:shd w:val="clear" w:color="auto" w:fill="auto"/>
          </w:tcPr>
          <w:p w:rsidR="003B26E2" w:rsidRPr="002847DB" w:rsidRDefault="003B26E2" w:rsidP="003B26E2">
            <w:pPr>
              <w:pStyle w:val="Tabletext"/>
            </w:pPr>
            <w:r w:rsidRPr="002847DB">
              <w:t>24</w:t>
            </w:r>
          </w:p>
        </w:tc>
        <w:tc>
          <w:tcPr>
            <w:tcW w:w="6237" w:type="dxa"/>
            <w:tcBorders>
              <w:top w:val="single" w:sz="2" w:space="0" w:color="auto"/>
              <w:bottom w:val="single" w:sz="12" w:space="0" w:color="auto"/>
            </w:tcBorders>
            <w:shd w:val="clear" w:color="auto" w:fill="auto"/>
          </w:tcPr>
          <w:p w:rsidR="003B26E2" w:rsidRPr="002847DB" w:rsidRDefault="003B26E2" w:rsidP="004C3D02">
            <w:pPr>
              <w:pStyle w:val="Tabletext"/>
            </w:pPr>
            <w:r w:rsidRPr="002847DB">
              <w:t>United Kingdom</w:t>
            </w:r>
          </w:p>
        </w:tc>
      </w:tr>
    </w:tbl>
    <w:p w:rsidR="00964AA2" w:rsidRPr="002847DB" w:rsidRDefault="00964AA2" w:rsidP="003B26E2">
      <w:pPr>
        <w:pStyle w:val="Tabletext"/>
      </w:pPr>
    </w:p>
    <w:p w:rsidR="00D55C0C" w:rsidRPr="002847DB" w:rsidRDefault="00D55C0C" w:rsidP="00ED083E">
      <w:pPr>
        <w:sectPr w:rsidR="00D55C0C" w:rsidRPr="002847DB" w:rsidSect="00640DB9">
          <w:headerReference w:type="even" r:id="rId44"/>
          <w:headerReference w:type="default" r:id="rId45"/>
          <w:footerReference w:type="even" r:id="rId46"/>
          <w:footerReference w:type="default" r:id="rId47"/>
          <w:headerReference w:type="first" r:id="rId48"/>
          <w:footerReference w:type="first" r:id="rId49"/>
          <w:pgSz w:w="11907" w:h="16839" w:code="9"/>
          <w:pgMar w:top="1440" w:right="1797" w:bottom="1440" w:left="1797" w:header="720" w:footer="709" w:gutter="0"/>
          <w:cols w:space="720"/>
          <w:docGrid w:linePitch="299"/>
        </w:sectPr>
      </w:pPr>
    </w:p>
    <w:p w:rsidR="00B37DB7" w:rsidRPr="002847DB" w:rsidRDefault="00B37DB7" w:rsidP="00807F5F">
      <w:pPr>
        <w:rPr>
          <w:b/>
          <w:i/>
        </w:rPr>
      </w:pPr>
    </w:p>
    <w:sectPr w:rsidR="00B37DB7" w:rsidRPr="002847DB" w:rsidSect="00640DB9">
      <w:headerReference w:type="even" r:id="rId50"/>
      <w:headerReference w:type="default" r:id="rId51"/>
      <w:footerReference w:type="even" r:id="rId52"/>
      <w:footerReference w:type="default" r:id="rId53"/>
      <w:headerReference w:type="first" r:id="rId54"/>
      <w:footerReference w:type="first" r:id="rId55"/>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34B" w:rsidRDefault="000F134B" w:rsidP="00715914">
      <w:pPr>
        <w:spacing w:line="240" w:lineRule="auto"/>
      </w:pPr>
      <w:r>
        <w:separator/>
      </w:r>
    </w:p>
  </w:endnote>
  <w:endnote w:type="continuationSeparator" w:id="0">
    <w:p w:rsidR="000F134B" w:rsidRDefault="000F134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5201E4FB" w:usb2="00000028" w:usb3="00000000" w:csb0="0000019F" w:csb1="00000000"/>
  </w:font>
  <w:font w:name="Webdings">
    <w:panose1 w:val="05030102010509060703"/>
    <w:charset w:val="02"/>
    <w:family w:val="roman"/>
    <w:pitch w:val="variable"/>
    <w:sig w:usb0="00000000" w:usb1="10000000" w:usb2="00000000" w:usb3="00000000" w:csb0="80000000" w:csb1="00000000"/>
    <w:embedRegular r:id="rId1" w:fontKey="{2D985B9F-9942-4D8A-AD97-0BA92645DC4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E46F3" w:rsidTr="00206759">
      <w:tc>
        <w:tcPr>
          <w:tcW w:w="8472" w:type="dxa"/>
        </w:tcPr>
        <w:p w:rsidR="00CE46F3" w:rsidRDefault="00CE46F3" w:rsidP="00335BC6">
          <w:pPr>
            <w:jc w:val="right"/>
            <w:rPr>
              <w:sz w:val="18"/>
            </w:rPr>
          </w:pPr>
          <w:r w:rsidRPr="00ED79B6">
            <w:rPr>
              <w:i/>
              <w:sz w:val="18"/>
            </w:rPr>
            <w:t xml:space="preserve"> </w:t>
          </w:r>
        </w:p>
      </w:tc>
    </w:tr>
  </w:tbl>
  <w:p w:rsidR="00CE46F3" w:rsidRPr="007500C8" w:rsidRDefault="00CE46F3" w:rsidP="00335BC6">
    <w:pPr>
      <w:pStyle w:val="Footer"/>
    </w:pPr>
    <w:r w:rsidRPr="009D3F97">
      <w:rPr>
        <w:rFonts w:ascii="EB Garamond" w:hAnsi="EB Garamond" w:cs="EB Garamond"/>
        <w:b/>
        <w:noProof/>
        <w:color w:val="084D5E"/>
        <w:lang w:val="en-US"/>
      </w:rPr>
      <mc:AlternateContent>
        <mc:Choice Requires="wps">
          <w:drawing>
            <wp:anchor distT="0" distB="0" distL="114300" distR="114300" simplePos="0" relativeHeight="251619328"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00" name="Text Box 10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00" o:spid="_x0000_s1028" type="#_x0000_t202" alt="Sec-Footerevenpage" style="position:absolute;margin-left:0;margin-top:0;width:454.55pt;height:31.15pt;z-index:2516193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Dkl6MfFQMAAL4GAAAOAAAAAAAAAAAAAAAAAC4CAABk&#10;cnMvZTJvRG9jLnhtbFBLAQItABQABgAIAAAAIQBKDuR/2wAAAAQBAAAPAAAAAAAAAAAAAAAAAG8F&#10;AABkcnMvZG93bnJldi54bWxQSwUGAAAAAAQABADzAAAAdwY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rsidP="00D55C0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ED083E">
      <w:tc>
        <w:tcPr>
          <w:tcW w:w="1384" w:type="dxa"/>
          <w:tcBorders>
            <w:top w:val="nil"/>
            <w:left w:val="nil"/>
            <w:bottom w:val="nil"/>
            <w:right w:val="nil"/>
          </w:tcBorders>
        </w:tcPr>
        <w:p w:rsidR="00CE46F3" w:rsidRDefault="00CE46F3" w:rsidP="00ED083E">
          <w:pPr>
            <w:spacing w:line="0" w:lineRule="atLeast"/>
            <w:rPr>
              <w:sz w:val="18"/>
            </w:rPr>
          </w:pPr>
        </w:p>
      </w:tc>
      <w:tc>
        <w:tcPr>
          <w:tcW w:w="6379" w:type="dxa"/>
          <w:tcBorders>
            <w:top w:val="nil"/>
            <w:left w:val="nil"/>
            <w:bottom w:val="nil"/>
            <w:right w:val="nil"/>
          </w:tcBorders>
        </w:tcPr>
        <w:p w:rsidR="00CE46F3" w:rsidRDefault="00CE46F3"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ED08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E46F3" w:rsidTr="00ED0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ED083E">
          <w:pPr>
            <w:rPr>
              <w:sz w:val="18"/>
            </w:rPr>
          </w:pPr>
          <w:r w:rsidRPr="00ED79B6">
            <w:rPr>
              <w:i/>
              <w:sz w:val="18"/>
            </w:rPr>
            <w:t xml:space="preserve"> </w:t>
          </w:r>
        </w:p>
      </w:tc>
    </w:tr>
  </w:tbl>
  <w:p w:rsidR="00CE46F3" w:rsidRPr="00D1021D" w:rsidRDefault="00CE46F3" w:rsidP="00ED083E">
    <w:pPr>
      <w:rPr>
        <w:i/>
        <w:sz w:val="18"/>
      </w:rPr>
    </w:pPr>
    <w:r w:rsidRPr="00D55C0C">
      <w:rPr>
        <w:rFonts w:ascii="EB Garamond" w:hAnsi="EB Garamond" w:cs="EB Garamond"/>
        <w:b/>
        <w:i/>
        <w:noProof/>
        <w:color w:val="084D5E"/>
        <w:sz w:val="18"/>
        <w:lang w:val="en-US"/>
      </w:rPr>
      <mc:AlternateContent>
        <mc:Choice Requires="wps">
          <w:drawing>
            <wp:anchor distT="0" distB="0" distL="114300" distR="114300" simplePos="0" relativeHeight="251686912"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4" name="Text Box 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4" o:spid="_x0000_s1041" type="#_x0000_t202" alt="Sec-Footerprimary" style="position:absolute;margin-left:0;margin-top:0;width:454.55pt;height:31.15pt;z-index:2516869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D55C0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ED083E">
      <w:tc>
        <w:tcPr>
          <w:tcW w:w="1384" w:type="dxa"/>
          <w:tcBorders>
            <w:top w:val="nil"/>
            <w:left w:val="nil"/>
            <w:bottom w:val="nil"/>
            <w:right w:val="nil"/>
          </w:tcBorders>
        </w:tcPr>
        <w:p w:rsidR="00CE46F3" w:rsidRDefault="00CE46F3" w:rsidP="00D55C0C">
          <w:pPr>
            <w:spacing w:line="0" w:lineRule="atLeast"/>
            <w:rPr>
              <w:sz w:val="18"/>
            </w:rPr>
          </w:pPr>
        </w:p>
      </w:tc>
      <w:tc>
        <w:tcPr>
          <w:tcW w:w="6379" w:type="dxa"/>
          <w:tcBorders>
            <w:top w:val="nil"/>
            <w:left w:val="nil"/>
            <w:bottom w:val="nil"/>
            <w:right w:val="nil"/>
          </w:tcBorders>
        </w:tcPr>
        <w:p w:rsidR="00CE46F3" w:rsidRDefault="00CE46F3" w:rsidP="00D55C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D55C0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CE46F3" w:rsidTr="00ED0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D55C0C">
          <w:pPr>
            <w:rPr>
              <w:sz w:val="18"/>
            </w:rPr>
          </w:pPr>
          <w:r w:rsidRPr="00ED79B6">
            <w:rPr>
              <w:i/>
              <w:sz w:val="18"/>
            </w:rPr>
            <w:t xml:space="preserve"> </w:t>
          </w:r>
        </w:p>
      </w:tc>
    </w:tr>
  </w:tbl>
  <w:p w:rsidR="00CE46F3" w:rsidRPr="00ED79B6" w:rsidRDefault="00CE46F3" w:rsidP="00D55C0C">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674624" behindDoc="0" locked="1" layoutInCell="1" allowOverlap="1" wp14:anchorId="08B2F86F" wp14:editId="54F1761E">
              <wp:simplePos x="0" y="0"/>
              <wp:positionH relativeFrom="page">
                <wp:align>center</wp:align>
              </wp:positionH>
              <wp:positionV relativeFrom="paragraph">
                <wp:posOffset>0</wp:posOffset>
              </wp:positionV>
              <wp:extent cx="5773003" cy="395785"/>
              <wp:effectExtent l="0" t="0" r="0" b="0"/>
              <wp:wrapNone/>
              <wp:docPr id="2" name="Text Box 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B2F86F" id="_x0000_t202" coordsize="21600,21600" o:spt="202" path="m,l,21600r21600,l21600,xe">
              <v:stroke joinstyle="miter"/>
              <v:path gradientshapeok="t" o:connecttype="rect"/>
            </v:shapetype>
            <v:shape id="Text Box 2" o:spid="_x0000_s1042" type="#_x0000_t202" alt="Sec-Footerprimary" style="position:absolute;margin-left:0;margin-top:0;width:454.55pt;height:31.15pt;z-index:2516746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DXnxaRFQMAALoGAAAOAAAAAAAAAAAAAAAAAC4CAABk&#10;cnMvZTJvRG9jLnhtbFBLAQItABQABgAIAAAAIQBKDuR/2wAAAAQBAAAPAAAAAAAAAAAAAAAAAG8F&#10;AABkcnMvZG93bnJldi54bWxQSwUGAAAAAAQABADzAAAAdwY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rsidR="00CE46F3" w:rsidRPr="00D55C0C" w:rsidRDefault="00CE46F3" w:rsidP="00D55C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FF448D" w:rsidRDefault="00CE46F3" w:rsidP="00640DB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46F3" w:rsidTr="00373A13">
      <w:tc>
        <w:tcPr>
          <w:tcW w:w="709" w:type="dxa"/>
          <w:tcBorders>
            <w:top w:val="nil"/>
            <w:left w:val="nil"/>
            <w:bottom w:val="nil"/>
            <w:right w:val="nil"/>
          </w:tcBorders>
        </w:tcPr>
        <w:p w:rsidR="00CE46F3" w:rsidRDefault="00CE46F3" w:rsidP="00373A1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rsidR="00CE46F3" w:rsidRDefault="00CE46F3" w:rsidP="00373A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1383" w:type="dxa"/>
          <w:tcBorders>
            <w:top w:val="nil"/>
            <w:left w:val="nil"/>
            <w:bottom w:val="nil"/>
            <w:right w:val="nil"/>
          </w:tcBorders>
        </w:tcPr>
        <w:p w:rsidR="00CE46F3" w:rsidRDefault="00CE46F3" w:rsidP="00373A13">
          <w:pPr>
            <w:spacing w:line="0" w:lineRule="atLeast"/>
            <w:jc w:val="right"/>
            <w:rPr>
              <w:sz w:val="18"/>
            </w:rPr>
          </w:pPr>
        </w:p>
      </w:tc>
    </w:tr>
    <w:tr w:rsidR="00CE46F3" w:rsidTr="00373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373A13">
          <w:pPr>
            <w:jc w:val="right"/>
            <w:rPr>
              <w:sz w:val="18"/>
            </w:rPr>
          </w:pPr>
          <w:r w:rsidRPr="00ED79B6">
            <w:rPr>
              <w:i/>
              <w:sz w:val="18"/>
            </w:rPr>
            <w:t xml:space="preserve"> </w:t>
          </w:r>
        </w:p>
      </w:tc>
    </w:tr>
  </w:tbl>
  <w:p w:rsidR="00CE46F3" w:rsidRPr="00FF448D" w:rsidRDefault="00CE46F3" w:rsidP="00373A13">
    <w:pPr>
      <w:rPr>
        <w:sz w:val="18"/>
      </w:rPr>
    </w:pPr>
    <w:r w:rsidRPr="00640DB9">
      <w:rPr>
        <w:rFonts w:ascii="EB Garamond" w:hAnsi="EB Garamond" w:cs="EB Garamond"/>
        <w:b/>
        <w:noProof/>
        <w:color w:val="084D5E"/>
        <w:sz w:val="18"/>
        <w:lang w:val="en-US"/>
      </w:rPr>
      <mc:AlternateContent>
        <mc:Choice Requires="wps">
          <w:drawing>
            <wp:anchor distT="0" distB="0" distL="114300" distR="114300" simplePos="0" relativeHeight="251719680"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20" name="Text Box 2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20" o:spid="_x0000_s1045" type="#_x0000_t202" alt="Sec-Footerevenpage" style="position:absolute;margin-left:0;margin-top:0;width:454.55pt;height:31.15pt;z-index:2517196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" stroked="f" strokeweight=".5pt">
              <v:fill opacity="0"/>
              <v:textbo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373A13">
      <w:tc>
        <w:tcPr>
          <w:tcW w:w="1384" w:type="dxa"/>
          <w:tcBorders>
            <w:top w:val="nil"/>
            <w:left w:val="nil"/>
            <w:bottom w:val="nil"/>
            <w:right w:val="nil"/>
          </w:tcBorders>
        </w:tcPr>
        <w:p w:rsidR="00CE46F3" w:rsidRDefault="00CE46F3" w:rsidP="00373A13">
          <w:pPr>
            <w:spacing w:line="0" w:lineRule="atLeast"/>
            <w:rPr>
              <w:sz w:val="18"/>
            </w:rPr>
          </w:pPr>
        </w:p>
      </w:tc>
      <w:tc>
        <w:tcPr>
          <w:tcW w:w="6379" w:type="dxa"/>
          <w:tcBorders>
            <w:top w:val="nil"/>
            <w:left w:val="nil"/>
            <w:bottom w:val="nil"/>
            <w:right w:val="nil"/>
          </w:tcBorders>
        </w:tcPr>
        <w:p w:rsidR="00CE46F3" w:rsidRDefault="00CE46F3" w:rsidP="00373A1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373A1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E46F3" w:rsidTr="00373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373A13">
          <w:pPr>
            <w:rPr>
              <w:sz w:val="18"/>
            </w:rPr>
          </w:pPr>
          <w:r w:rsidRPr="00ED79B6">
            <w:rPr>
              <w:i/>
              <w:sz w:val="18"/>
            </w:rPr>
            <w:t xml:space="preserve"> </w:t>
          </w:r>
        </w:p>
      </w:tc>
    </w:tr>
  </w:tbl>
  <w:p w:rsidR="00CE46F3" w:rsidRPr="00D1021D" w:rsidRDefault="00CE46F3" w:rsidP="00373A13">
    <w:pPr>
      <w:rPr>
        <w:i/>
        <w:sz w:val="18"/>
      </w:rPr>
    </w:pPr>
    <w:r w:rsidRPr="00640DB9">
      <w:rPr>
        <w:rFonts w:ascii="EB Garamond" w:hAnsi="EB Garamond" w:cs="EB Garamond"/>
        <w:b/>
        <w:i/>
        <w:noProof/>
        <w:color w:val="084D5E"/>
        <w:sz w:val="18"/>
        <w:lang w:val="en-US"/>
      </w:rPr>
      <mc:AlternateContent>
        <mc:Choice Requires="wps">
          <w:drawing>
            <wp:anchor distT="0" distB="0" distL="114300" distR="114300" simplePos="0" relativeHeight="251715584"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8" name="Text Box 1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8" o:spid="_x0000_s1046" type="#_x0000_t202" alt="Sec-Footerprimary" style="position:absolute;margin-left:0;margin-top:0;width:454.55pt;height:31.15pt;z-index:2517155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" stroked="f" strokeweight=".5pt">
              <v:fill opacity="0"/>
              <v:textbo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373A13">
      <w:tc>
        <w:tcPr>
          <w:tcW w:w="1384" w:type="dxa"/>
          <w:tcBorders>
            <w:top w:val="nil"/>
            <w:left w:val="nil"/>
            <w:bottom w:val="nil"/>
            <w:right w:val="nil"/>
          </w:tcBorders>
        </w:tcPr>
        <w:p w:rsidR="00CE46F3" w:rsidRDefault="00CE46F3" w:rsidP="00640DB9">
          <w:pPr>
            <w:spacing w:line="0" w:lineRule="atLeast"/>
            <w:rPr>
              <w:sz w:val="18"/>
            </w:rPr>
          </w:pPr>
        </w:p>
      </w:tc>
      <w:tc>
        <w:tcPr>
          <w:tcW w:w="6379" w:type="dxa"/>
          <w:tcBorders>
            <w:top w:val="nil"/>
            <w:left w:val="nil"/>
            <w:bottom w:val="nil"/>
            <w:right w:val="nil"/>
          </w:tcBorders>
        </w:tcPr>
        <w:p w:rsidR="00CE46F3" w:rsidRDefault="00CE46F3" w:rsidP="00640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640D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CE46F3" w:rsidTr="00373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640DB9">
          <w:pPr>
            <w:rPr>
              <w:sz w:val="18"/>
            </w:rPr>
          </w:pPr>
          <w:r w:rsidRPr="00ED79B6">
            <w:rPr>
              <w:i/>
              <w:sz w:val="18"/>
            </w:rPr>
            <w:t xml:space="preserve"> </w:t>
          </w:r>
        </w:p>
      </w:tc>
    </w:tr>
  </w:tbl>
  <w:p w:rsidR="00CE46F3" w:rsidRPr="00ED79B6" w:rsidRDefault="00CE46F3" w:rsidP="00640DB9">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711488" behindDoc="0" locked="1" layoutInCell="1" allowOverlap="1" wp14:anchorId="18AC5EAC" wp14:editId="27B89B2B">
              <wp:simplePos x="0" y="0"/>
              <wp:positionH relativeFrom="page">
                <wp:align>center</wp:align>
              </wp:positionH>
              <wp:positionV relativeFrom="paragraph">
                <wp:posOffset>0</wp:posOffset>
              </wp:positionV>
              <wp:extent cx="5773003" cy="395785"/>
              <wp:effectExtent l="0" t="0" r="0" b="0"/>
              <wp:wrapNone/>
              <wp:docPr id="13" name="Text Box 13"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AC5EAC" id="_x0000_t202" coordsize="21600,21600" o:spt="202" path="m,l,21600r21600,l21600,xe">
              <v:stroke joinstyle="miter"/>
              <v:path gradientshapeok="t" o:connecttype="rect"/>
            </v:shapetype>
            <v:shape id="Text Box 13" o:spid="_x0000_s1047" type="#_x0000_t202" alt="Sec-Footerprimary" style="position:absolute;margin-left:0;margin-top:0;width:454.55pt;height:31.15pt;z-index:2517114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" stroked="f" strokeweight=".5pt">
              <v:fill opacity="0"/>
              <v:textbo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rsidR="00CE46F3" w:rsidRPr="00640DB9" w:rsidRDefault="00CE46F3" w:rsidP="00640DB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FF448D" w:rsidRDefault="00CE46F3" w:rsidP="00640DB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46F3" w:rsidTr="00ED083E">
      <w:tc>
        <w:tcPr>
          <w:tcW w:w="709" w:type="dxa"/>
          <w:tcBorders>
            <w:top w:val="nil"/>
            <w:left w:val="nil"/>
            <w:bottom w:val="nil"/>
            <w:right w:val="nil"/>
          </w:tcBorders>
        </w:tcPr>
        <w:p w:rsidR="00CE46F3" w:rsidRDefault="00CE46F3" w:rsidP="00ED08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rsidR="00CE46F3" w:rsidRDefault="00CE46F3"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1383" w:type="dxa"/>
          <w:tcBorders>
            <w:top w:val="nil"/>
            <w:left w:val="nil"/>
            <w:bottom w:val="nil"/>
            <w:right w:val="nil"/>
          </w:tcBorders>
        </w:tcPr>
        <w:p w:rsidR="00CE46F3" w:rsidRDefault="00CE46F3" w:rsidP="00ED083E">
          <w:pPr>
            <w:spacing w:line="0" w:lineRule="atLeast"/>
            <w:jc w:val="right"/>
            <w:rPr>
              <w:sz w:val="18"/>
            </w:rPr>
          </w:pPr>
        </w:p>
      </w:tc>
    </w:tr>
    <w:tr w:rsidR="00CE46F3" w:rsidTr="00ED0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ED083E">
          <w:pPr>
            <w:jc w:val="right"/>
            <w:rPr>
              <w:sz w:val="18"/>
            </w:rPr>
          </w:pPr>
          <w:r w:rsidRPr="00ED79B6">
            <w:rPr>
              <w:i/>
              <w:sz w:val="18"/>
            </w:rPr>
            <w:t xml:space="preserve"> </w:t>
          </w:r>
        </w:p>
      </w:tc>
    </w:tr>
  </w:tbl>
  <w:p w:rsidR="00CE46F3" w:rsidRPr="00FF448D" w:rsidRDefault="00CE46F3" w:rsidP="00ED083E">
    <w:pPr>
      <w:rPr>
        <w:sz w:val="18"/>
      </w:rPr>
    </w:pPr>
    <w:r w:rsidRPr="00D55C0C">
      <w:rPr>
        <w:rFonts w:ascii="EB Garamond" w:hAnsi="EB Garamond" w:cs="EB Garamond"/>
        <w:b/>
        <w:noProof/>
        <w:color w:val="084D5E"/>
        <w:sz w:val="18"/>
        <w:lang w:val="en-US"/>
      </w:rPr>
      <mc:AlternateContent>
        <mc:Choice Requires="wps">
          <w:drawing>
            <wp:anchor distT="0" distB="0" distL="114300" distR="114300" simplePos="0" relativeHeight="251707392"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1" name="Text Box 11"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 o:spid="_x0000_s1050" type="#_x0000_t202" alt="Sec-Footerevenpage" style="position:absolute;margin-left:0;margin-top:0;width:454.55pt;height:31.15pt;z-index:2517073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ED083E">
      <w:tc>
        <w:tcPr>
          <w:tcW w:w="1384" w:type="dxa"/>
          <w:tcBorders>
            <w:top w:val="nil"/>
            <w:left w:val="nil"/>
            <w:bottom w:val="nil"/>
            <w:right w:val="nil"/>
          </w:tcBorders>
        </w:tcPr>
        <w:p w:rsidR="00CE46F3" w:rsidRDefault="00CE46F3" w:rsidP="00ED083E">
          <w:pPr>
            <w:spacing w:line="0" w:lineRule="atLeast"/>
            <w:rPr>
              <w:sz w:val="18"/>
            </w:rPr>
          </w:pPr>
        </w:p>
      </w:tc>
      <w:tc>
        <w:tcPr>
          <w:tcW w:w="6379" w:type="dxa"/>
          <w:tcBorders>
            <w:top w:val="nil"/>
            <w:left w:val="nil"/>
            <w:bottom w:val="nil"/>
            <w:right w:val="nil"/>
          </w:tcBorders>
        </w:tcPr>
        <w:p w:rsidR="00CE46F3" w:rsidRDefault="00CE46F3"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ED083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E46F3" w:rsidTr="00ED0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ED083E">
          <w:pPr>
            <w:rPr>
              <w:sz w:val="18"/>
            </w:rPr>
          </w:pPr>
          <w:r w:rsidRPr="00ED79B6">
            <w:rPr>
              <w:i/>
              <w:sz w:val="18"/>
            </w:rPr>
            <w:t xml:space="preserve"> </w:t>
          </w:r>
        </w:p>
      </w:tc>
    </w:tr>
  </w:tbl>
  <w:p w:rsidR="00CE46F3" w:rsidRPr="00D1021D" w:rsidRDefault="00CE46F3" w:rsidP="00ED083E">
    <w:pPr>
      <w:rPr>
        <w:i/>
        <w:sz w:val="18"/>
      </w:rPr>
    </w:pPr>
    <w:r w:rsidRPr="00D55C0C">
      <w:rPr>
        <w:rFonts w:ascii="EB Garamond" w:hAnsi="EB Garamond" w:cs="EB Garamond"/>
        <w:b/>
        <w:i/>
        <w:noProof/>
        <w:color w:val="084D5E"/>
        <w:sz w:val="18"/>
        <w:lang w:val="en-US"/>
      </w:rPr>
      <mc:AlternateContent>
        <mc:Choice Requires="wps">
          <w:drawing>
            <wp:anchor distT="0" distB="0" distL="114300" distR="114300" simplePos="0" relativeHeight="251703296"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9" name="Text Box 9"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9" o:spid="_x0000_s1051" type="#_x0000_t202" alt="Sec-Footerprimary" style="position:absolute;margin-left:0;margin-top:0;width:454.55pt;height:31.15pt;z-index:2517032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640DB9">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373A13">
      <w:tc>
        <w:tcPr>
          <w:tcW w:w="1384" w:type="dxa"/>
          <w:tcBorders>
            <w:top w:val="nil"/>
            <w:left w:val="nil"/>
            <w:bottom w:val="nil"/>
            <w:right w:val="nil"/>
          </w:tcBorders>
        </w:tcPr>
        <w:p w:rsidR="00CE46F3" w:rsidRDefault="00CE46F3" w:rsidP="00640DB9">
          <w:pPr>
            <w:spacing w:line="0" w:lineRule="atLeast"/>
            <w:rPr>
              <w:sz w:val="18"/>
            </w:rPr>
          </w:pPr>
        </w:p>
      </w:tc>
      <w:tc>
        <w:tcPr>
          <w:tcW w:w="6379" w:type="dxa"/>
          <w:tcBorders>
            <w:top w:val="nil"/>
            <w:left w:val="nil"/>
            <w:bottom w:val="nil"/>
            <w:right w:val="nil"/>
          </w:tcBorders>
        </w:tcPr>
        <w:p w:rsidR="00CE46F3" w:rsidRDefault="00CE46F3" w:rsidP="00640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640D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CE46F3" w:rsidTr="00373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640DB9">
          <w:pPr>
            <w:rPr>
              <w:sz w:val="18"/>
            </w:rPr>
          </w:pPr>
          <w:r w:rsidRPr="00ED79B6">
            <w:rPr>
              <w:i/>
              <w:sz w:val="18"/>
            </w:rPr>
            <w:t xml:space="preserve"> </w:t>
          </w:r>
        </w:p>
      </w:tc>
    </w:tr>
  </w:tbl>
  <w:p w:rsidR="00CE46F3" w:rsidRPr="00ED79B6" w:rsidRDefault="00CE46F3" w:rsidP="00640DB9">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709440" behindDoc="0" locked="1" layoutInCell="1" allowOverlap="1" wp14:anchorId="20B98A6F" wp14:editId="09008EFA">
              <wp:simplePos x="0" y="0"/>
              <wp:positionH relativeFrom="page">
                <wp:align>center</wp:align>
              </wp:positionH>
              <wp:positionV relativeFrom="paragraph">
                <wp:posOffset>0</wp:posOffset>
              </wp:positionV>
              <wp:extent cx="5773003" cy="395785"/>
              <wp:effectExtent l="0" t="0" r="0" b="0"/>
              <wp:wrapNone/>
              <wp:docPr id="12" name="Text Box 12"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B98A6F" id="_x0000_t202" coordsize="21600,21600" o:spt="202" path="m,l,21600r21600,l21600,xe">
              <v:stroke joinstyle="miter"/>
              <v:path gradientshapeok="t" o:connecttype="rect"/>
            </v:shapetype>
            <v:shape id="Text Box 12" o:spid="_x0000_s1052" type="#_x0000_t202" alt="Sec-Footerprimary" style="position:absolute;margin-left:0;margin-top:0;width:454.55pt;height:31.15pt;z-index:2517094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BOeydMFQMAALwGAAAOAAAAAAAAAAAAAAAAAC4CAABk&#10;cnMvZTJvRG9jLnhtbFBLAQItABQABgAIAAAAIQBKDuR/2wAAAAQBAAAPAAAAAAAAAAAAAAAAAG8F&#10;AABkcnMvZG93bnJldi54bWxQSwUGAAAAAAQABADzAAAAdwYAAAAA&#10;" stroked="f" strokeweight=".5pt">
              <v:fill opacity="0"/>
              <v:textbo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p w:rsidR="00CE46F3" w:rsidRPr="00640DB9" w:rsidRDefault="00CE46F3" w:rsidP="00640DB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46F3" w:rsidTr="00B33709">
      <w:tc>
        <w:tcPr>
          <w:tcW w:w="709" w:type="dxa"/>
          <w:tcBorders>
            <w:top w:val="nil"/>
            <w:left w:val="nil"/>
            <w:bottom w:val="nil"/>
            <w:right w:val="nil"/>
          </w:tcBorders>
        </w:tcPr>
        <w:p w:rsidR="00CE46F3" w:rsidRDefault="00CE46F3" w:rsidP="00C06F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rsidR="00CE46F3" w:rsidRDefault="00CE46F3"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1383" w:type="dxa"/>
          <w:tcBorders>
            <w:top w:val="nil"/>
            <w:left w:val="nil"/>
            <w:bottom w:val="nil"/>
            <w:right w:val="nil"/>
          </w:tcBorders>
        </w:tcPr>
        <w:p w:rsidR="00CE46F3" w:rsidRDefault="00CE46F3" w:rsidP="00C06F30">
          <w:pPr>
            <w:spacing w:line="0" w:lineRule="atLeast"/>
            <w:jc w:val="right"/>
            <w:rPr>
              <w:sz w:val="18"/>
            </w:rPr>
          </w:pPr>
        </w:p>
      </w:tc>
    </w:tr>
    <w:tr w:rsidR="00CE46F3"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C06F30">
          <w:pPr>
            <w:jc w:val="right"/>
            <w:rPr>
              <w:sz w:val="18"/>
            </w:rPr>
          </w:pPr>
          <w:r w:rsidRPr="00ED79B6">
            <w:rPr>
              <w:i/>
              <w:sz w:val="18"/>
            </w:rPr>
            <w:t xml:space="preserve"> </w:t>
          </w:r>
        </w:p>
      </w:tc>
    </w:tr>
  </w:tbl>
  <w:p w:rsidR="00CE46F3" w:rsidRPr="00ED79B6" w:rsidRDefault="00CE46F3" w:rsidP="007500C8">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698176"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28" name="Text Box 128"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28" o:spid="_x0000_s1055" type="#_x0000_t202" alt="Sec-Footerevenpage" style="position:absolute;margin-left:0;margin-top:0;width:454.55pt;height:31.15pt;z-index:2516981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C06F30">
      <w:tc>
        <w:tcPr>
          <w:tcW w:w="1384" w:type="dxa"/>
          <w:tcBorders>
            <w:top w:val="nil"/>
            <w:left w:val="nil"/>
            <w:bottom w:val="nil"/>
            <w:right w:val="nil"/>
          </w:tcBorders>
        </w:tcPr>
        <w:p w:rsidR="00CE46F3" w:rsidRDefault="00CE46F3" w:rsidP="00C06F30">
          <w:pPr>
            <w:spacing w:line="0" w:lineRule="atLeast"/>
            <w:rPr>
              <w:sz w:val="18"/>
            </w:rPr>
          </w:pPr>
        </w:p>
      </w:tc>
      <w:tc>
        <w:tcPr>
          <w:tcW w:w="6379" w:type="dxa"/>
          <w:tcBorders>
            <w:top w:val="nil"/>
            <w:left w:val="nil"/>
            <w:bottom w:val="nil"/>
            <w:right w:val="nil"/>
          </w:tcBorders>
        </w:tcPr>
        <w:p w:rsidR="00CE46F3" w:rsidRDefault="00CE46F3"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C06F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E46F3" w:rsidTr="00C06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C06F30">
          <w:pPr>
            <w:rPr>
              <w:sz w:val="18"/>
            </w:rPr>
          </w:pPr>
          <w:r w:rsidRPr="00ED79B6">
            <w:rPr>
              <w:i/>
              <w:sz w:val="18"/>
            </w:rPr>
            <w:t xml:space="preserve"> </w:t>
          </w:r>
        </w:p>
      </w:tc>
    </w:tr>
  </w:tbl>
  <w:p w:rsidR="00CE46F3" w:rsidRPr="00ED79B6" w:rsidRDefault="00CE46F3" w:rsidP="00472DBE">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694080"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26" name="Text Box 126"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26" o:spid="_x0000_s1056" type="#_x0000_t202" alt="Sec-Footerprimary" style="position:absolute;margin-left:0;margin-top:0;width:454.55pt;height:31.15pt;z-index:2516940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AmiLYVFQMAAL4GAAAOAAAAAAAAAAAAAAAAAC4CAABk&#10;cnMvZTJvRG9jLnhtbFBLAQItABQABgAIAAAAIQBKDuR/2wAAAAQBAAAPAAAAAAAAAAAAAAAAAG8F&#10;AABkcnMvZG93bnJldi54bWxQSwUGAAAAAAQABADzAAAAdwY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Default="00CE46F3" w:rsidP="007500C8">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CE46F3" w:rsidTr="00C06F30">
      <w:tc>
        <w:tcPr>
          <w:tcW w:w="8472" w:type="dxa"/>
        </w:tcPr>
        <w:p w:rsidR="00CE46F3" w:rsidRDefault="00CE46F3" w:rsidP="00C06F30">
          <w:pPr>
            <w:rPr>
              <w:sz w:val="18"/>
            </w:rPr>
          </w:pPr>
          <w:r w:rsidRPr="00ED79B6">
            <w:rPr>
              <w:i/>
              <w:sz w:val="18"/>
            </w:rPr>
            <w:t xml:space="preserve"> </w:t>
          </w:r>
        </w:p>
      </w:tc>
    </w:tr>
  </w:tbl>
  <w:p w:rsidR="00CE46F3" w:rsidRPr="007500C8" w:rsidRDefault="00CE46F3" w:rsidP="007500C8">
    <w:pPr>
      <w:pStyle w:val="Footer"/>
    </w:pPr>
    <w:r w:rsidRPr="009D3F97">
      <w:rPr>
        <w:rFonts w:ascii="EB Garamond" w:hAnsi="EB Garamond" w:cs="EB Garamond"/>
        <w:b/>
        <w:noProof/>
        <w:color w:val="084D5E"/>
        <w:lang w:val="en-US"/>
      </w:rPr>
      <mc:AlternateContent>
        <mc:Choice Requires="wps">
          <w:drawing>
            <wp:anchor distT="0" distB="0" distL="114300" distR="114300" simplePos="0" relativeHeight="251607040"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98" name="Text Box 9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98" o:spid="_x0000_s1029" type="#_x0000_t202" alt="Sec-Footerprimary" style="position:absolute;margin-left:0;margin-top:0;width:454.55pt;height:31.15pt;z-index:2516070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B33709">
      <w:tc>
        <w:tcPr>
          <w:tcW w:w="1384" w:type="dxa"/>
          <w:tcBorders>
            <w:top w:val="nil"/>
            <w:left w:val="nil"/>
            <w:bottom w:val="nil"/>
            <w:right w:val="nil"/>
          </w:tcBorders>
        </w:tcPr>
        <w:p w:rsidR="00CE46F3" w:rsidRDefault="00CE46F3" w:rsidP="00ED6C81">
          <w:pPr>
            <w:spacing w:line="0" w:lineRule="atLeast"/>
            <w:rPr>
              <w:sz w:val="18"/>
            </w:rPr>
          </w:pPr>
        </w:p>
      </w:tc>
      <w:tc>
        <w:tcPr>
          <w:tcW w:w="6379" w:type="dxa"/>
          <w:tcBorders>
            <w:top w:val="nil"/>
            <w:left w:val="nil"/>
            <w:bottom w:val="nil"/>
            <w:right w:val="nil"/>
          </w:tcBorders>
        </w:tcPr>
        <w:p w:rsidR="00CE46F3" w:rsidRDefault="00CE46F3" w:rsidP="00ED6C8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ED6C8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E46F3"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ED6C81">
          <w:pPr>
            <w:rPr>
              <w:sz w:val="18"/>
            </w:rPr>
          </w:pPr>
          <w:r w:rsidRPr="00ED79B6">
            <w:rPr>
              <w:i/>
              <w:sz w:val="18"/>
            </w:rPr>
            <w:t xml:space="preserve"> </w:t>
          </w:r>
        </w:p>
      </w:tc>
    </w:tr>
  </w:tbl>
  <w:p w:rsidR="00CE46F3" w:rsidRPr="00ED79B6" w:rsidRDefault="00CE46F3" w:rsidP="007500C8">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D79B6" w:rsidRDefault="00CE46F3"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46F3" w:rsidTr="00B33709">
      <w:tc>
        <w:tcPr>
          <w:tcW w:w="709" w:type="dxa"/>
          <w:tcBorders>
            <w:top w:val="nil"/>
            <w:left w:val="nil"/>
            <w:bottom w:val="nil"/>
            <w:right w:val="nil"/>
          </w:tcBorders>
        </w:tcPr>
        <w:p w:rsidR="00CE46F3" w:rsidRDefault="00CE46F3" w:rsidP="00C06F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rsidR="00CE46F3" w:rsidRDefault="00CE46F3"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1383" w:type="dxa"/>
          <w:tcBorders>
            <w:top w:val="nil"/>
            <w:left w:val="nil"/>
            <w:bottom w:val="nil"/>
            <w:right w:val="nil"/>
          </w:tcBorders>
        </w:tcPr>
        <w:p w:rsidR="00CE46F3" w:rsidRDefault="00CE46F3" w:rsidP="00C06F30">
          <w:pPr>
            <w:spacing w:line="0" w:lineRule="atLeast"/>
            <w:jc w:val="right"/>
            <w:rPr>
              <w:sz w:val="18"/>
            </w:rPr>
          </w:pPr>
        </w:p>
      </w:tc>
    </w:tr>
    <w:tr w:rsidR="00CE46F3"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C06F30">
          <w:pPr>
            <w:jc w:val="right"/>
            <w:rPr>
              <w:sz w:val="18"/>
            </w:rPr>
          </w:pPr>
          <w:r w:rsidRPr="00ED79B6">
            <w:rPr>
              <w:i/>
              <w:sz w:val="18"/>
            </w:rPr>
            <w:t xml:space="preserve"> </w:t>
          </w:r>
        </w:p>
      </w:tc>
    </w:tr>
  </w:tbl>
  <w:p w:rsidR="00CE46F3" w:rsidRPr="00ED79B6" w:rsidRDefault="00CE46F3" w:rsidP="007500C8">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643904"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12" name="Text Box 11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2" o:spid="_x0000_s1032" type="#_x0000_t202" alt="Sec-Footerevenpage" style="position:absolute;margin-left:0;margin-top:0;width:454.55pt;height:31.15pt;z-index:2516439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DqP1ffFQMAAL4GAAAOAAAAAAAAAAAAAAAAAC4CAABk&#10;cnMvZTJvRG9jLnhtbFBLAQItABQABgAIAAAAIQBKDuR/2wAAAAQBAAAPAAAAAAAAAAAAAAAAAG8F&#10;AABkcnMvZG93bnJldi54bWxQSwUGAAAAAAQABADzAAAAdwY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CE46F3" w:rsidTr="00B33709">
      <w:tc>
        <w:tcPr>
          <w:tcW w:w="1383" w:type="dxa"/>
          <w:tcBorders>
            <w:top w:val="nil"/>
            <w:left w:val="nil"/>
            <w:bottom w:val="nil"/>
            <w:right w:val="nil"/>
          </w:tcBorders>
        </w:tcPr>
        <w:p w:rsidR="00CE46F3" w:rsidRDefault="00CE46F3" w:rsidP="00C06F30">
          <w:pPr>
            <w:spacing w:line="0" w:lineRule="atLeast"/>
            <w:rPr>
              <w:sz w:val="18"/>
            </w:rPr>
          </w:pPr>
        </w:p>
      </w:tc>
      <w:tc>
        <w:tcPr>
          <w:tcW w:w="6380" w:type="dxa"/>
          <w:tcBorders>
            <w:top w:val="nil"/>
            <w:left w:val="nil"/>
            <w:bottom w:val="nil"/>
            <w:right w:val="nil"/>
          </w:tcBorders>
        </w:tcPr>
        <w:p w:rsidR="00CE46F3" w:rsidRDefault="00CE46F3"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C06F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CE46F3"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C06F30">
          <w:pPr>
            <w:rPr>
              <w:sz w:val="18"/>
            </w:rPr>
          </w:pPr>
          <w:r w:rsidRPr="00ED79B6">
            <w:rPr>
              <w:i/>
              <w:sz w:val="18"/>
            </w:rPr>
            <w:t xml:space="preserve"> </w:t>
          </w:r>
        </w:p>
      </w:tc>
    </w:tr>
  </w:tbl>
  <w:p w:rsidR="00CE46F3" w:rsidRPr="00ED79B6" w:rsidRDefault="00CE46F3" w:rsidP="007500C8">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631616"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10" name="Text Box 11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0" o:spid="_x0000_s1033" type="#_x0000_t202" alt="Sec-Footerprimary" style="position:absolute;margin-left:0;margin-top:0;width:454.55pt;height:31.15pt;z-index:2516316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46F3" w:rsidTr="00B33709">
      <w:tc>
        <w:tcPr>
          <w:tcW w:w="709" w:type="dxa"/>
          <w:tcBorders>
            <w:top w:val="nil"/>
            <w:left w:val="nil"/>
            <w:bottom w:val="nil"/>
            <w:right w:val="nil"/>
          </w:tcBorders>
        </w:tcPr>
        <w:p w:rsidR="00CE46F3" w:rsidRDefault="00CE46F3" w:rsidP="00C06F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rsidR="00CE46F3" w:rsidRDefault="00CE46F3"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1383" w:type="dxa"/>
          <w:tcBorders>
            <w:top w:val="nil"/>
            <w:left w:val="nil"/>
            <w:bottom w:val="nil"/>
            <w:right w:val="nil"/>
          </w:tcBorders>
        </w:tcPr>
        <w:p w:rsidR="00CE46F3" w:rsidRDefault="00CE46F3" w:rsidP="00C06F30">
          <w:pPr>
            <w:spacing w:line="0" w:lineRule="atLeast"/>
            <w:jc w:val="right"/>
            <w:rPr>
              <w:sz w:val="18"/>
            </w:rPr>
          </w:pPr>
        </w:p>
      </w:tc>
    </w:tr>
    <w:tr w:rsidR="00CE46F3"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C06F30">
          <w:pPr>
            <w:jc w:val="right"/>
            <w:rPr>
              <w:sz w:val="18"/>
            </w:rPr>
          </w:pPr>
          <w:r w:rsidRPr="00ED79B6">
            <w:rPr>
              <w:i/>
              <w:sz w:val="18"/>
            </w:rPr>
            <w:t xml:space="preserve"> </w:t>
          </w:r>
        </w:p>
      </w:tc>
    </w:tr>
  </w:tbl>
  <w:p w:rsidR="00CE46F3" w:rsidRPr="00ED79B6" w:rsidRDefault="00CE46F3" w:rsidP="007500C8">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668480"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16" name="Text Box 11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6" o:spid="_x0000_s1036" type="#_x0000_t202" alt="Sec-Footerevenpage" style="position:absolute;margin-left:0;margin-top:0;width:454.55pt;height:31.15pt;z-index:25166848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C06F30">
      <w:tc>
        <w:tcPr>
          <w:tcW w:w="1384" w:type="dxa"/>
          <w:tcBorders>
            <w:top w:val="nil"/>
            <w:left w:val="nil"/>
            <w:bottom w:val="nil"/>
            <w:right w:val="nil"/>
          </w:tcBorders>
        </w:tcPr>
        <w:p w:rsidR="00CE46F3" w:rsidRDefault="00CE46F3" w:rsidP="00C06F30">
          <w:pPr>
            <w:spacing w:line="0" w:lineRule="atLeast"/>
            <w:rPr>
              <w:sz w:val="18"/>
            </w:rPr>
          </w:pPr>
        </w:p>
      </w:tc>
      <w:tc>
        <w:tcPr>
          <w:tcW w:w="6379" w:type="dxa"/>
          <w:tcBorders>
            <w:top w:val="nil"/>
            <w:left w:val="nil"/>
            <w:bottom w:val="nil"/>
            <w:right w:val="nil"/>
          </w:tcBorders>
        </w:tcPr>
        <w:p w:rsidR="00CE46F3" w:rsidRDefault="00CE46F3" w:rsidP="00C06F3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C06F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CE46F3" w:rsidTr="00C06F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C06F30">
          <w:pPr>
            <w:rPr>
              <w:sz w:val="18"/>
            </w:rPr>
          </w:pPr>
          <w:r w:rsidRPr="00ED79B6">
            <w:rPr>
              <w:i/>
              <w:sz w:val="18"/>
            </w:rPr>
            <w:t xml:space="preserve"> </w:t>
          </w:r>
        </w:p>
      </w:tc>
    </w:tr>
  </w:tbl>
  <w:p w:rsidR="00CE46F3" w:rsidRPr="00ED79B6" w:rsidRDefault="00CE46F3" w:rsidP="00472DBE">
    <w:pPr>
      <w:rPr>
        <w:i/>
        <w:sz w:val="18"/>
      </w:rPr>
    </w:pPr>
    <w:r w:rsidRPr="00206759">
      <w:rPr>
        <w:rFonts w:ascii="EB Garamond" w:hAnsi="EB Garamond" w:cs="EB Garamond"/>
        <w:b/>
        <w:i/>
        <w:noProof/>
        <w:color w:val="084D5E"/>
        <w:sz w:val="18"/>
        <w:lang w:val="en-US"/>
      </w:rPr>
      <mc:AlternateContent>
        <mc:Choice Requires="wps">
          <w:drawing>
            <wp:anchor distT="0" distB="0" distL="114300" distR="114300" simplePos="0" relativeHeight="251656192"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114" name="Text Box 11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4" o:spid="_x0000_s1037" type="#_x0000_t202" alt="Sec-Footerprimary" style="position:absolute;margin-left:0;margin-top:0;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33C1C" w:rsidRDefault="00CE46F3" w:rsidP="00B954A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CE46F3" w:rsidTr="00B954A2">
      <w:tc>
        <w:tcPr>
          <w:tcW w:w="1384" w:type="dxa"/>
          <w:tcBorders>
            <w:top w:val="nil"/>
            <w:left w:val="nil"/>
            <w:bottom w:val="nil"/>
            <w:right w:val="nil"/>
          </w:tcBorders>
        </w:tcPr>
        <w:p w:rsidR="00CE46F3" w:rsidRDefault="00CE46F3" w:rsidP="00B954A2">
          <w:pPr>
            <w:spacing w:line="0" w:lineRule="atLeast"/>
            <w:rPr>
              <w:sz w:val="18"/>
            </w:rPr>
          </w:pPr>
        </w:p>
      </w:tc>
      <w:tc>
        <w:tcPr>
          <w:tcW w:w="6379" w:type="dxa"/>
          <w:tcBorders>
            <w:top w:val="nil"/>
            <w:left w:val="nil"/>
            <w:bottom w:val="nil"/>
            <w:right w:val="nil"/>
          </w:tcBorders>
        </w:tcPr>
        <w:p w:rsidR="00CE46F3" w:rsidRDefault="00CE46F3" w:rsidP="00B954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709" w:type="dxa"/>
          <w:tcBorders>
            <w:top w:val="nil"/>
            <w:left w:val="nil"/>
            <w:bottom w:val="nil"/>
            <w:right w:val="nil"/>
          </w:tcBorders>
        </w:tcPr>
        <w:p w:rsidR="00CE46F3" w:rsidRDefault="00CE46F3" w:rsidP="00B954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sz w:val="18"/>
            </w:rPr>
            <w:t>1</w:t>
          </w:r>
          <w:r w:rsidRPr="00ED79B6">
            <w:rPr>
              <w:i/>
              <w:sz w:val="18"/>
            </w:rPr>
            <w:fldChar w:fldCharType="end"/>
          </w:r>
        </w:p>
      </w:tc>
    </w:tr>
    <w:tr w:rsidR="00CE46F3" w:rsidTr="00B954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B954A2">
          <w:pPr>
            <w:rPr>
              <w:sz w:val="18"/>
            </w:rPr>
          </w:pPr>
          <w:r w:rsidRPr="00ED79B6">
            <w:rPr>
              <w:i/>
              <w:sz w:val="18"/>
            </w:rPr>
            <w:t xml:space="preserve"> </w:t>
          </w:r>
        </w:p>
      </w:tc>
    </w:tr>
  </w:tbl>
  <w:p w:rsidR="00CE46F3" w:rsidRPr="00ED79B6" w:rsidRDefault="00CE46F3" w:rsidP="00B954A2">
    <w:pPr>
      <w:rPr>
        <w:i/>
        <w:sz w:val="18"/>
      </w:rPr>
    </w:pPr>
  </w:p>
  <w:p w:rsidR="00CE46F3" w:rsidRPr="00B954A2" w:rsidRDefault="00CE46F3" w:rsidP="00B954A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FF448D" w:rsidRDefault="00CE46F3" w:rsidP="00D55C0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E46F3" w:rsidTr="00ED083E">
      <w:tc>
        <w:tcPr>
          <w:tcW w:w="709" w:type="dxa"/>
          <w:tcBorders>
            <w:top w:val="nil"/>
            <w:left w:val="nil"/>
            <w:bottom w:val="nil"/>
            <w:right w:val="nil"/>
          </w:tcBorders>
        </w:tcPr>
        <w:p w:rsidR="00CE46F3" w:rsidRDefault="00CE46F3" w:rsidP="00ED083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rsidR="00CE46F3" w:rsidRDefault="00CE46F3" w:rsidP="00ED083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53958">
            <w:rPr>
              <w:i/>
              <w:sz w:val="18"/>
            </w:rPr>
            <w:t>Family Law Regulations 2024</w:t>
          </w:r>
          <w:r w:rsidRPr="007A1328">
            <w:rPr>
              <w:i/>
              <w:sz w:val="18"/>
            </w:rPr>
            <w:fldChar w:fldCharType="end"/>
          </w:r>
        </w:p>
      </w:tc>
      <w:tc>
        <w:tcPr>
          <w:tcW w:w="1383" w:type="dxa"/>
          <w:tcBorders>
            <w:top w:val="nil"/>
            <w:left w:val="nil"/>
            <w:bottom w:val="nil"/>
            <w:right w:val="nil"/>
          </w:tcBorders>
        </w:tcPr>
        <w:p w:rsidR="00CE46F3" w:rsidRDefault="00CE46F3" w:rsidP="00ED083E">
          <w:pPr>
            <w:spacing w:line="0" w:lineRule="atLeast"/>
            <w:jc w:val="right"/>
            <w:rPr>
              <w:sz w:val="18"/>
            </w:rPr>
          </w:pPr>
        </w:p>
      </w:tc>
    </w:tr>
    <w:tr w:rsidR="00CE46F3" w:rsidTr="00ED0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E46F3" w:rsidRDefault="00CE46F3" w:rsidP="00ED083E">
          <w:pPr>
            <w:jc w:val="right"/>
            <w:rPr>
              <w:sz w:val="18"/>
            </w:rPr>
          </w:pPr>
          <w:r w:rsidRPr="00ED79B6">
            <w:rPr>
              <w:i/>
              <w:sz w:val="18"/>
            </w:rPr>
            <w:t xml:space="preserve"> </w:t>
          </w:r>
        </w:p>
      </w:tc>
    </w:tr>
  </w:tbl>
  <w:p w:rsidR="00CE46F3" w:rsidRPr="00FF448D" w:rsidRDefault="00CE46F3" w:rsidP="00ED083E">
    <w:pPr>
      <w:rPr>
        <w:sz w:val="18"/>
      </w:rPr>
    </w:pPr>
    <w:r w:rsidRPr="00D55C0C">
      <w:rPr>
        <w:rFonts w:ascii="EB Garamond" w:hAnsi="EB Garamond" w:cs="EB Garamond"/>
        <w:b/>
        <w:noProof/>
        <w:color w:val="084D5E"/>
        <w:sz w:val="18"/>
        <w:lang w:val="en-US"/>
      </w:rPr>
      <mc:AlternateContent>
        <mc:Choice Requires="wps">
          <w:drawing>
            <wp:anchor distT="0" distB="0" distL="114300" distR="114300" simplePos="0" relativeHeight="251699200" behindDoc="0" locked="1" layoutInCell="1" allowOverlap="1" wp14:anchorId="322EFD06" wp14:editId="4FAD8A73">
              <wp:simplePos x="0" y="0"/>
              <wp:positionH relativeFrom="page">
                <wp:align>center</wp:align>
              </wp:positionH>
              <wp:positionV relativeFrom="paragraph">
                <wp:posOffset>0</wp:posOffset>
              </wp:positionV>
              <wp:extent cx="5773003" cy="395785"/>
              <wp:effectExtent l="0" t="0" r="0" b="0"/>
              <wp:wrapNone/>
              <wp:docPr id="6" name="Text Box 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6" o:spid="_x0000_s1040" type="#_x0000_t202" alt="Sec-Footerevenpage" style="position:absolute;margin-left:0;margin-top:0;width:454.55pt;height:31.15pt;z-index:2516992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34B" w:rsidRDefault="000F134B" w:rsidP="00715914">
      <w:pPr>
        <w:spacing w:line="240" w:lineRule="auto"/>
      </w:pPr>
      <w:r>
        <w:separator/>
      </w:r>
    </w:p>
  </w:footnote>
  <w:footnote w:type="continuationSeparator" w:id="0">
    <w:p w:rsidR="000F134B" w:rsidRDefault="000F134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5F1388" w:rsidRDefault="00CE46F3" w:rsidP="00715914">
    <w:pPr>
      <w:pStyle w:val="Header"/>
      <w:tabs>
        <w:tab w:val="clear" w:pos="4150"/>
        <w:tab w:val="clear" w:pos="8307"/>
      </w:tabs>
    </w:pPr>
    <w:r w:rsidRPr="009D3F97">
      <w:rPr>
        <w:rFonts w:ascii="EB Garamond" w:hAnsi="EB Garamond" w:cs="EB Garamond"/>
        <w:b/>
        <w:noProof/>
        <w:color w:val="084D5E"/>
        <w:lang w:val="en-US"/>
      </w:rPr>
      <mc:AlternateContent>
        <mc:Choice Requires="wps">
          <w:drawing>
            <wp:anchor distT="0" distB="0" distL="114300" distR="114300" simplePos="0" relativeHeight="251613184"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99" name="Text Box 9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99" o:spid="_x0000_s1026" type="#_x0000_t202" alt="Sec-Headerevenpage" style="position:absolute;margin-left:0;margin-top:-25pt;width:454.55pt;height:31.15pt;z-index:2516131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pPr>
      <w:jc w:val="right"/>
      <w:rPr>
        <w:sz w:val="20"/>
      </w:rPr>
    </w:pPr>
    <w:r w:rsidRPr="00D55C0C">
      <w:rPr>
        <w:rFonts w:ascii="EB Garamond" w:hAnsi="EB Garamond" w:cs="EB Garamond"/>
        <w:b/>
        <w:noProof/>
        <w:color w:val="084D5E"/>
        <w:sz w:val="20"/>
        <w:lang w:val="en-US"/>
      </w:rPr>
      <mc:AlternateContent>
        <mc:Choice Requires="wps">
          <w:drawing>
            <wp:anchor distT="0" distB="0" distL="114300" distR="114300" simplePos="0" relativeHeight="251680768"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3" name="Text Box 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3" o:spid="_x0000_s1039" type="#_x0000_t202" alt="Sec-Headerprimary" style="position:absolute;left:0;text-align:left;margin-left:0;margin-top:-25pt;width:454.55pt;height:31.15pt;z-index:2516807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D1021D">
      <w:rPr>
        <w:sz w:val="20"/>
      </w:rPr>
      <w:fldChar w:fldCharType="begin"/>
    </w:r>
    <w:r w:rsidRPr="00D1021D">
      <w:rPr>
        <w:sz w:val="20"/>
      </w:rPr>
      <w:instrText xml:space="preserve"> STYLEREF CharChapText </w:instrText>
    </w:r>
    <w:r w:rsidRPr="00D1021D">
      <w:rPr>
        <w:sz w:val="20"/>
      </w:rPr>
      <w:fldChar w:fldCharType="separate"/>
    </w:r>
    <w:r w:rsidR="00B67D0B">
      <w:rPr>
        <w:noProof/>
        <w:sz w:val="20"/>
      </w:rPr>
      <w:t>Reciprocating jurisdictions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B67D0B">
      <w:rPr>
        <w:b/>
        <w:noProof/>
        <w:sz w:val="20"/>
      </w:rPr>
      <w:t>Schedule 2</w:t>
    </w:r>
    <w:r w:rsidRPr="00D1021D">
      <w:rPr>
        <w:b/>
        <w:sz w:val="20"/>
      </w:rPr>
      <w:fldChar w:fldCharType="end"/>
    </w:r>
  </w:p>
  <w:p w:rsidR="00CE46F3" w:rsidRPr="00D1021D" w:rsidRDefault="00CE46F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E46F3" w:rsidRPr="00D1021D" w:rsidRDefault="00CE46F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E46F3" w:rsidRPr="00D1021D" w:rsidRDefault="00CE46F3">
    <w:pPr>
      <w:jc w:val="right"/>
      <w:rPr>
        <w:b/>
      </w:rPr>
    </w:pPr>
  </w:p>
  <w:p w:rsidR="00CE46F3" w:rsidRPr="00D55C0C" w:rsidRDefault="00CE46F3" w:rsidP="00D47608">
    <w:pPr>
      <w:pBdr>
        <w:bottom w:val="single" w:sz="6" w:space="1" w:color="auto"/>
      </w:pBdr>
      <w:spacing w:after="240"/>
      <w:jc w:val="right"/>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B67D0B">
      <w:rPr>
        <w:noProof/>
        <w:sz w:val="24"/>
      </w:rPr>
      <w:t>1</w:t>
    </w:r>
    <w:r w:rsidRPr="00D55C0C">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55C0C" w:rsidRDefault="00CE46F3">
    <w:pP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pPr>
      <w:rPr>
        <w:sz w:val="20"/>
      </w:rPr>
    </w:pPr>
    <w:r w:rsidRPr="00640DB9">
      <w:rPr>
        <w:rFonts w:ascii="EB Garamond" w:hAnsi="EB Garamond" w:cs="EB Garamond"/>
        <w:b/>
        <w:noProof/>
        <w:color w:val="084D5E"/>
        <w:sz w:val="20"/>
        <w:lang w:val="en-US"/>
      </w:rPr>
      <mc:AlternateContent>
        <mc:Choice Requires="wps">
          <w:drawing>
            <wp:anchor distT="0" distB="0" distL="114300" distR="114300" simplePos="0" relativeHeight="251717632"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9" name="Text Box 1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9" o:spid="_x0000_s1043" type="#_x0000_t202" alt="Sec-Headerevenpage" style="position:absolute;margin-left:0;margin-top:-25pt;width:454.55pt;height:31.15pt;z-index:2517176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" stroked="f" strokeweight=".5pt">
              <v:fill opacity="0"/>
              <v:textbo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D1021D">
      <w:rPr>
        <w:b/>
        <w:sz w:val="20"/>
      </w:rPr>
      <w:fldChar w:fldCharType="begin"/>
    </w:r>
    <w:r w:rsidRPr="00D1021D">
      <w:rPr>
        <w:b/>
        <w:sz w:val="20"/>
      </w:rPr>
      <w:instrText xml:space="preserve"> STYLEREF CharChapNo </w:instrText>
    </w:r>
    <w:r w:rsidRPr="00D1021D">
      <w:rPr>
        <w:b/>
        <w:sz w:val="20"/>
      </w:rPr>
      <w:fldChar w:fldCharType="separate"/>
    </w:r>
    <w:r w:rsidR="00B67D0B">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B67D0B">
      <w:rPr>
        <w:noProof/>
        <w:sz w:val="20"/>
      </w:rPr>
      <w:t>Forms</w:t>
    </w:r>
    <w:r w:rsidRPr="00D1021D">
      <w:rPr>
        <w:sz w:val="20"/>
      </w:rPr>
      <w:fldChar w:fldCharType="end"/>
    </w:r>
  </w:p>
  <w:p w:rsidR="00CE46F3" w:rsidRPr="00D1021D" w:rsidRDefault="00CE46F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B67D0B">
      <w:rPr>
        <w:b/>
        <w:noProof/>
        <w:sz w:val="20"/>
      </w:rPr>
      <w:t>Part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B67D0B">
      <w:rPr>
        <w:noProof/>
        <w:sz w:val="20"/>
      </w:rPr>
      <w:t>Arbitration</w:t>
    </w:r>
    <w:r w:rsidRPr="00D1021D">
      <w:rPr>
        <w:sz w:val="20"/>
      </w:rPr>
      <w:fldChar w:fldCharType="end"/>
    </w:r>
  </w:p>
  <w:p w:rsidR="00CE46F3" w:rsidRPr="00D1021D" w:rsidRDefault="00CE46F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E46F3" w:rsidRPr="00640DB9" w:rsidRDefault="00CE46F3" w:rsidP="00D47608">
    <w:pPr>
      <w:pBdr>
        <w:bottom w:val="single" w:sz="6" w:space="1" w:color="auto"/>
      </w:pBdr>
      <w:spacing w:after="240"/>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pPr>
      <w:jc w:val="right"/>
      <w:rPr>
        <w:sz w:val="20"/>
      </w:rPr>
    </w:pPr>
    <w:r w:rsidRPr="00640DB9">
      <w:rPr>
        <w:rFonts w:ascii="EB Garamond" w:hAnsi="EB Garamond" w:cs="EB Garamond"/>
        <w:b/>
        <w:noProof/>
        <w:color w:val="084D5E"/>
        <w:sz w:val="20"/>
        <w:lang w:val="en-US"/>
      </w:rPr>
      <mc:AlternateContent>
        <mc:Choice Requires="wps">
          <w:drawing>
            <wp:anchor distT="0" distB="0" distL="114300" distR="114300" simplePos="0" relativeHeight="251713536"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4" name="Text Box 14"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4" o:spid="_x0000_s1044" type="#_x0000_t202" alt="Sec-Headerprimary" style="position:absolute;left:0;text-align:left;margin-left:0;margin-top:-25pt;width:454.55pt;height:31.15pt;z-index:2517135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" stroked="f" strokeweight=".5pt">
              <v:fill opacity="0"/>
              <v:textbox>
                <w:txbxContent>
                  <w:p w:rsidR="00CE46F3" w:rsidRPr="00324EB0" w:rsidRDefault="00053958" w:rsidP="00640DB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D1021D">
      <w:rPr>
        <w:sz w:val="20"/>
      </w:rPr>
      <w:fldChar w:fldCharType="begin"/>
    </w:r>
    <w:r w:rsidRPr="00D1021D">
      <w:rPr>
        <w:sz w:val="20"/>
      </w:rPr>
      <w:instrText xml:space="preserve"> STYLEREF CharChapText </w:instrText>
    </w:r>
    <w:r w:rsidRPr="00D1021D">
      <w:rPr>
        <w:sz w:val="20"/>
      </w:rPr>
      <w:fldChar w:fldCharType="separate"/>
    </w:r>
    <w:r w:rsidR="00B67D0B">
      <w:rPr>
        <w:noProof/>
        <w:sz w:val="20"/>
      </w:rPr>
      <w:t>Forms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B67D0B">
      <w:rPr>
        <w:b/>
        <w:noProof/>
        <w:sz w:val="20"/>
      </w:rPr>
      <w:t>Schedule 3</w:t>
    </w:r>
    <w:r w:rsidRPr="00D1021D">
      <w:rPr>
        <w:b/>
        <w:sz w:val="20"/>
      </w:rPr>
      <w:fldChar w:fldCharType="end"/>
    </w:r>
  </w:p>
  <w:p w:rsidR="00CE46F3" w:rsidRPr="00D1021D" w:rsidRDefault="00CE46F3">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B67D0B">
      <w:rPr>
        <w:noProof/>
        <w:sz w:val="20"/>
      </w:rPr>
      <w:t>Arbitration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B67D0B">
      <w:rPr>
        <w:b/>
        <w:noProof/>
        <w:sz w:val="20"/>
      </w:rPr>
      <w:t>Part 3</w:t>
    </w:r>
    <w:r w:rsidRPr="00D1021D">
      <w:rPr>
        <w:b/>
        <w:sz w:val="20"/>
      </w:rPr>
      <w:fldChar w:fldCharType="end"/>
    </w:r>
  </w:p>
  <w:p w:rsidR="00CE46F3" w:rsidRPr="00D1021D" w:rsidRDefault="00CE46F3">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E46F3" w:rsidRPr="00640DB9" w:rsidRDefault="00CE46F3" w:rsidP="00D47608">
    <w:pPr>
      <w:pBdr>
        <w:bottom w:val="single" w:sz="6" w:space="1" w:color="auto"/>
      </w:pBdr>
      <w:spacing w:after="240"/>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640DB9" w:rsidRDefault="00CE46F3">
    <w:pPr>
      <w:rPr>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pPr>
      <w:rPr>
        <w:sz w:val="20"/>
      </w:rPr>
    </w:pPr>
    <w:r w:rsidRPr="00D55C0C">
      <w:rPr>
        <w:rFonts w:ascii="EB Garamond" w:hAnsi="EB Garamond" w:cs="EB Garamond"/>
        <w:b/>
        <w:noProof/>
        <w:color w:val="084D5E"/>
        <w:sz w:val="20"/>
        <w:lang w:val="en-US"/>
      </w:rPr>
      <mc:AlternateContent>
        <mc:Choice Requires="wps">
          <w:drawing>
            <wp:anchor distT="0" distB="0" distL="114300" distR="114300" simplePos="0" relativeHeight="251705344"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0" name="Text Box 10"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0" o:spid="_x0000_s1048" type="#_x0000_t202" alt="Sec-Headerevenpage" style="position:absolute;margin-left:0;margin-top:-25pt;width:454.55pt;height:31.15pt;z-index:2517053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D1021D">
      <w:rPr>
        <w:b/>
        <w:sz w:val="20"/>
      </w:rPr>
      <w:fldChar w:fldCharType="begin"/>
    </w:r>
    <w:r w:rsidRPr="00D1021D">
      <w:rPr>
        <w:b/>
        <w:sz w:val="20"/>
      </w:rPr>
      <w:instrText xml:space="preserve"> STYLEREF CharChapNo </w:instrText>
    </w:r>
    <w:r w:rsidRPr="00D1021D">
      <w:rPr>
        <w:b/>
        <w:sz w:val="20"/>
      </w:rPr>
      <w:fldChar w:fldCharType="separate"/>
    </w:r>
    <w:r w:rsidR="00B67D0B">
      <w:rPr>
        <w:b/>
        <w:noProof/>
        <w:sz w:val="20"/>
      </w:rPr>
      <w:t>Schedule 4A</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B67D0B">
      <w:rPr>
        <w:noProof/>
        <w:sz w:val="20"/>
      </w:rPr>
      <w:t>Jurisdictions and Convention countries</w:t>
    </w:r>
    <w:r w:rsidRPr="00D1021D">
      <w:rPr>
        <w:sz w:val="20"/>
      </w:rPr>
      <w:fldChar w:fldCharType="end"/>
    </w:r>
  </w:p>
  <w:p w:rsidR="00CE46F3" w:rsidRDefault="00CE46F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p>
  <w:p w:rsidR="00CE46F3" w:rsidRPr="00D1021D" w:rsidRDefault="00CE46F3">
    <w:pPr>
      <w:rPr>
        <w:b/>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E46F3" w:rsidRPr="00D55C0C" w:rsidRDefault="00CE46F3" w:rsidP="00D47608">
    <w:pPr>
      <w:pBdr>
        <w:bottom w:val="single" w:sz="6" w:space="1" w:color="auto"/>
      </w:pBdr>
      <w:spacing w:after="240"/>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B67D0B">
      <w:rPr>
        <w:noProof/>
        <w:sz w:val="24"/>
      </w:rPr>
      <w:t>1</w:t>
    </w:r>
    <w:r w:rsidRPr="00D55C0C">
      <w:rPr>
        <w:noProof/>
        <w:sz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pPr>
      <w:jc w:val="right"/>
      <w:rPr>
        <w:sz w:val="20"/>
      </w:rPr>
    </w:pPr>
    <w:r w:rsidRPr="00D55C0C">
      <w:rPr>
        <w:rFonts w:ascii="EB Garamond" w:hAnsi="EB Garamond" w:cs="EB Garamond"/>
        <w:b/>
        <w:noProof/>
        <w:color w:val="084D5E"/>
        <w:sz w:val="20"/>
        <w:lang w:val="en-US"/>
      </w:rPr>
      <mc:AlternateContent>
        <mc:Choice Requires="wps">
          <w:drawing>
            <wp:anchor distT="0" distB="0" distL="114300" distR="114300" simplePos="0" relativeHeight="251701248"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8" name="Text Box 8"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8" o:spid="_x0000_s1049" type="#_x0000_t202" alt="Sec-Headerprimary" style="position:absolute;left:0;text-align:left;margin-left:0;margin-top:-25pt;width:454.55pt;height:31.15pt;z-index:2517012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D1021D">
      <w:rPr>
        <w:sz w:val="20"/>
      </w:rPr>
      <w:fldChar w:fldCharType="begin"/>
    </w:r>
    <w:r w:rsidRPr="00D1021D">
      <w:rPr>
        <w:sz w:val="20"/>
      </w:rPr>
      <w:instrText xml:space="preserve"> STYLEREF CharChapText </w:instrText>
    </w:r>
    <w:r w:rsidRPr="00D1021D">
      <w:rPr>
        <w:sz w:val="20"/>
      </w:rPr>
      <w:fldChar w:fldCharType="separate"/>
    </w:r>
    <w:r w:rsidR="00B67D0B">
      <w:rPr>
        <w:noProof/>
        <w:sz w:val="20"/>
      </w:rPr>
      <w:t>Jurisdictions and Recovery Convention countries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B67D0B">
      <w:rPr>
        <w:b/>
        <w:noProof/>
        <w:sz w:val="20"/>
      </w:rPr>
      <w:t>Schedule 4</w:t>
    </w:r>
    <w:r w:rsidRPr="00D1021D">
      <w:rPr>
        <w:b/>
        <w:sz w:val="20"/>
      </w:rPr>
      <w:fldChar w:fldCharType="end"/>
    </w:r>
  </w:p>
  <w:p w:rsidR="00CE46F3" w:rsidRPr="00D1021D" w:rsidRDefault="00CE46F3">
    <w:pPr>
      <w:jc w:val="right"/>
      <w:rPr>
        <w:b/>
        <w:sz w:val="20"/>
      </w:rPr>
    </w:pP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CE46F3" w:rsidRPr="00D1021D" w:rsidRDefault="00CE46F3">
    <w:pPr>
      <w:jc w:val="right"/>
      <w:rPr>
        <w:sz w:val="20"/>
      </w:rPr>
    </w:pP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CE46F3" w:rsidRPr="00D1021D" w:rsidRDefault="00CE46F3">
    <w:pPr>
      <w:jc w:val="right"/>
      <w:rPr>
        <w:b/>
      </w:rPr>
    </w:pPr>
  </w:p>
  <w:p w:rsidR="00CE46F3" w:rsidRPr="00D55C0C" w:rsidRDefault="00CE46F3" w:rsidP="00D47608">
    <w:pPr>
      <w:pBdr>
        <w:bottom w:val="single" w:sz="6" w:space="1" w:color="auto"/>
      </w:pBdr>
      <w:spacing w:after="240"/>
      <w:jc w:val="right"/>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B67D0B">
      <w:rPr>
        <w:noProof/>
        <w:sz w:val="24"/>
      </w:rPr>
      <w:t>1</w:t>
    </w:r>
    <w:r w:rsidRPr="00D55C0C">
      <w:rPr>
        <w:noProof/>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55C0C" w:rsidRDefault="00CE46F3">
    <w:pPr>
      <w:rPr>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Default="00CE46F3" w:rsidP="00715914">
    <w:pPr>
      <w:rPr>
        <w:sz w:val="20"/>
      </w:rPr>
    </w:pPr>
    <w:r w:rsidRPr="00206759">
      <w:rPr>
        <w:rFonts w:ascii="EB Garamond" w:hAnsi="EB Garamond" w:cs="EB Garamond"/>
        <w:b/>
        <w:noProof/>
        <w:color w:val="084D5E"/>
        <w:sz w:val="20"/>
        <w:lang w:val="en-US"/>
      </w:rPr>
      <mc:AlternateContent>
        <mc:Choice Requires="wps">
          <w:drawing>
            <wp:anchor distT="0" distB="0" distL="114300" distR="114300" simplePos="0" relativeHeight="251696128"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27" name="Text Box 127"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27" o:spid="_x0000_s1053" type="#_x0000_t202" alt="Sec-Headerevenpage" style="position:absolute;margin-left:0;margin-top:-25pt;width:454.55pt;height:31.15pt;z-index:2516961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053958">
      <w:rPr>
        <w:b/>
        <w:noProof/>
        <w:sz w:val="20"/>
      </w:rPr>
      <w:t>Schedule 4A</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53958">
      <w:rPr>
        <w:noProof/>
        <w:sz w:val="20"/>
      </w:rPr>
      <w:t>Jurisdictions and Convention countries</w:t>
    </w:r>
    <w:r>
      <w:rPr>
        <w:sz w:val="20"/>
      </w:rPr>
      <w:fldChar w:fldCharType="end"/>
    </w:r>
  </w:p>
  <w:p w:rsidR="00CE46F3" w:rsidRDefault="00CE46F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E46F3" w:rsidRPr="007A1328" w:rsidRDefault="00CE46F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E46F3" w:rsidRPr="007A1328" w:rsidRDefault="00CE46F3" w:rsidP="00715914">
    <w:pPr>
      <w:rPr>
        <w:b/>
        <w:sz w:val="24"/>
      </w:rPr>
    </w:pPr>
  </w:p>
  <w:p w:rsidR="00CE46F3" w:rsidRPr="007A1328" w:rsidRDefault="00CE46F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5395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3958">
      <w:rPr>
        <w:noProof/>
        <w:sz w:val="24"/>
      </w:rPr>
      <w:t>1</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7A1328" w:rsidRDefault="00CE46F3" w:rsidP="00715914">
    <w:pPr>
      <w:jc w:val="right"/>
      <w:rPr>
        <w:sz w:val="20"/>
      </w:rPr>
    </w:pPr>
    <w:r w:rsidRPr="00206759">
      <w:rPr>
        <w:rFonts w:ascii="EB Garamond" w:hAnsi="EB Garamond" w:cs="EB Garamond"/>
        <w:b/>
        <w:noProof/>
        <w:color w:val="084D5E"/>
        <w:sz w:val="20"/>
        <w:lang w:val="en-US"/>
      </w:rPr>
      <mc:AlternateContent>
        <mc:Choice Requires="wps">
          <w:drawing>
            <wp:anchor distT="0" distB="0" distL="114300" distR="114300" simplePos="0" relativeHeight="251692032"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25" name="Text Box 125"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25" o:spid="_x0000_s1054" type="#_x0000_t202" alt="Sec-Headerprimary" style="position:absolute;left:0;text-align:left;margin-left:0;margin-top:-25pt;width:454.55pt;height:31.15pt;z-index:25169203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053958">
      <w:rPr>
        <w:noProof/>
        <w:sz w:val="20"/>
      </w:rPr>
      <w:t>Jurisdictions and Convention countries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53958">
      <w:rPr>
        <w:b/>
        <w:noProof/>
        <w:sz w:val="20"/>
      </w:rPr>
      <w:t>Schedule 4A</w:t>
    </w:r>
    <w:r>
      <w:rPr>
        <w:b/>
        <w:sz w:val="20"/>
      </w:rPr>
      <w:fldChar w:fldCharType="end"/>
    </w:r>
  </w:p>
  <w:p w:rsidR="00CE46F3" w:rsidRPr="007A1328" w:rsidRDefault="00CE46F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E46F3" w:rsidRPr="007A1328" w:rsidRDefault="00CE46F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E46F3" w:rsidRPr="007A1328" w:rsidRDefault="00CE46F3" w:rsidP="00715914">
    <w:pPr>
      <w:jc w:val="right"/>
      <w:rPr>
        <w:b/>
        <w:sz w:val="24"/>
      </w:rPr>
    </w:pPr>
  </w:p>
  <w:p w:rsidR="00CE46F3" w:rsidRPr="007A1328" w:rsidRDefault="00CE46F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5395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3958">
      <w:rPr>
        <w:noProof/>
        <w:sz w:val="24"/>
      </w:rPr>
      <w:t>1</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5F1388" w:rsidRDefault="00CE46F3" w:rsidP="00715914">
    <w:pPr>
      <w:pStyle w:val="Header"/>
      <w:tabs>
        <w:tab w:val="clear" w:pos="4150"/>
        <w:tab w:val="clear" w:pos="8307"/>
      </w:tabs>
    </w:pPr>
    <w:r w:rsidRPr="009D3F97">
      <w:rPr>
        <w:rFonts w:ascii="EB Garamond" w:hAnsi="EB Garamond" w:cs="EB Garamond"/>
        <w:b/>
        <w:noProof/>
        <w:color w:val="084D5E"/>
        <w:lang w:val="en-US"/>
      </w:rPr>
      <mc:AlternateContent>
        <mc:Choice Requires="wps">
          <w:drawing>
            <wp:anchor distT="0" distB="0" distL="114300" distR="114300" simplePos="0" relativeHeight="251600896"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B258FA">
                          <w:pPr>
                            <w:jc w:val="center"/>
                            <w:rPr>
                              <w:rFonts w:ascii="Arial" w:hAnsi="Arial" w:cs="Arial"/>
                              <w:b/>
                              <w:sz w:val="40"/>
                            </w:rPr>
                          </w:pPr>
                          <w:r>
                            <w:rPr>
                              <w:rFonts w:ascii="Arial" w:hAnsi="Arial" w:cs="Arial"/>
                              <w:b/>
                              <w:noProof/>
                              <w:sz w:val="40"/>
                            </w:rPr>
                            <w:t>EXPOSURE DRAFT</w:t>
                          </w:r>
                        </w:p>
                        <w:p w:rsidR="00CE46F3" w:rsidRPr="00324EB0" w:rsidRDefault="00CE46F3" w:rsidP="0020675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008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" stroked="f" strokeweight=".5pt">
              <v:fill opacity="0"/>
              <v:textbox>
                <w:txbxContent>
                  <w:p w:rsidR="00CE46F3" w:rsidRPr="00324EB0" w:rsidRDefault="00053958" w:rsidP="00B258FA">
                    <w:pPr>
                      <w:jc w:val="center"/>
                      <w:rPr>
                        <w:rFonts w:ascii="Arial" w:hAnsi="Arial" w:cs="Arial"/>
                        <w:b/>
                        <w:sz w:val="40"/>
                      </w:rPr>
                    </w:pPr>
                    <w:r>
                      <w:rPr>
                        <w:rFonts w:ascii="Arial" w:hAnsi="Arial" w:cs="Arial"/>
                        <w:b/>
                        <w:noProof/>
                        <w:sz w:val="40"/>
                      </w:rPr>
                      <w:t>EXPOSURE DRAFT</w:t>
                    </w:r>
                  </w:p>
                  <w:p w:rsidR="00CE46F3" w:rsidRPr="00324EB0" w:rsidRDefault="00CE46F3" w:rsidP="00206759">
                    <w:pPr>
                      <w:jc w:val="center"/>
                      <w:rPr>
                        <w:rFonts w:ascii="Arial" w:hAnsi="Arial" w:cs="Arial"/>
                        <w:b/>
                        <w:sz w:val="40"/>
                      </w:rPr>
                    </w:pPr>
                  </w:p>
                </w:txbxContent>
              </v:textbox>
              <w10:wrap anchorx="page"/>
              <w10:anchorlock/>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7A1328" w:rsidRDefault="00CE46F3" w:rsidP="007159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5F1388" w:rsidRDefault="00CE46F3"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D79B6" w:rsidRDefault="00CE46F3" w:rsidP="00F67BCA">
    <w:pPr>
      <w:pBdr>
        <w:bottom w:val="single" w:sz="6" w:space="1" w:color="auto"/>
      </w:pBdr>
      <w:spacing w:before="1000" w:line="240" w:lineRule="auto"/>
    </w:pPr>
    <w:r w:rsidRPr="009D3F97">
      <w:rPr>
        <w:rFonts w:ascii="EB Garamond" w:hAnsi="EB Garamond" w:cs="EB Garamond"/>
        <w:b/>
        <w:noProof/>
        <w:color w:val="084D5E"/>
        <w:lang w:val="en-US"/>
      </w:rPr>
      <mc:AlternateContent>
        <mc:Choice Requires="wps">
          <w:drawing>
            <wp:anchor distT="0" distB="0" distL="114300" distR="114300" simplePos="0" relativeHeight="251637760"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11" name="Text Box 11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B258FA">
                          <w:pPr>
                            <w:jc w:val="center"/>
                            <w:rPr>
                              <w:rFonts w:ascii="Arial" w:hAnsi="Arial" w:cs="Arial"/>
                              <w:b/>
                              <w:sz w:val="40"/>
                            </w:rPr>
                          </w:pPr>
                          <w:r>
                            <w:rPr>
                              <w:rFonts w:ascii="Arial" w:hAnsi="Arial" w:cs="Arial"/>
                              <w:b/>
                              <w:noProof/>
                              <w:sz w:val="40"/>
                            </w:rPr>
                            <w:t>EXPOSURE DRAFT</w:t>
                          </w:r>
                        </w:p>
                        <w:p w:rsidR="00CE46F3" w:rsidRPr="00324EB0" w:rsidRDefault="00CE46F3" w:rsidP="0020675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1" o:spid="_x0000_s1030" type="#_x0000_t202" alt="Sec-Headerevenpage" style="position:absolute;margin-left:0;margin-top:-25pt;width:454.55pt;height:31.15pt;z-index:2516377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" stroked="f" strokeweight=".5pt">
              <v:fill opacity="0"/>
              <v:textbox>
                <w:txbxContent>
                  <w:p w:rsidR="00CE46F3" w:rsidRPr="00324EB0" w:rsidRDefault="00053958" w:rsidP="00B258FA">
                    <w:pPr>
                      <w:jc w:val="center"/>
                      <w:rPr>
                        <w:rFonts w:ascii="Arial" w:hAnsi="Arial" w:cs="Arial"/>
                        <w:b/>
                        <w:sz w:val="40"/>
                      </w:rPr>
                    </w:pPr>
                    <w:r>
                      <w:rPr>
                        <w:rFonts w:ascii="Arial" w:hAnsi="Arial" w:cs="Arial"/>
                        <w:b/>
                        <w:noProof/>
                        <w:sz w:val="40"/>
                      </w:rPr>
                      <w:t>EXPOSURE DRAFT</w:t>
                    </w:r>
                  </w:p>
                  <w:p w:rsidR="00CE46F3" w:rsidRPr="00324EB0" w:rsidRDefault="00CE46F3" w:rsidP="00206759">
                    <w:pPr>
                      <w:jc w:val="center"/>
                      <w:rPr>
                        <w:rFonts w:ascii="Arial" w:hAnsi="Arial" w:cs="Arial"/>
                        <w:b/>
                        <w:sz w:val="40"/>
                      </w:rPr>
                    </w:pP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D79B6" w:rsidRDefault="00CE46F3" w:rsidP="00F67BCA">
    <w:pPr>
      <w:pBdr>
        <w:bottom w:val="single" w:sz="6" w:space="1" w:color="auto"/>
      </w:pBdr>
      <w:spacing w:before="1000" w:line="240" w:lineRule="auto"/>
    </w:pPr>
    <w:r w:rsidRPr="009D3F97">
      <w:rPr>
        <w:rFonts w:ascii="EB Garamond" w:hAnsi="EB Garamond" w:cs="EB Garamond"/>
        <w:b/>
        <w:noProof/>
        <w:color w:val="084D5E"/>
        <w:lang w:val="en-US"/>
      </w:rPr>
      <mc:AlternateContent>
        <mc:Choice Requires="wps">
          <w:drawing>
            <wp:anchor distT="0" distB="0" distL="114300" distR="114300" simplePos="0" relativeHeight="251625472"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01" name="Text Box 101"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B258FA">
                          <w:pPr>
                            <w:jc w:val="center"/>
                            <w:rPr>
                              <w:rFonts w:ascii="Arial" w:hAnsi="Arial" w:cs="Arial"/>
                              <w:b/>
                              <w:sz w:val="40"/>
                            </w:rPr>
                          </w:pPr>
                          <w:r>
                            <w:rPr>
                              <w:rFonts w:ascii="Arial" w:hAnsi="Arial" w:cs="Arial"/>
                              <w:b/>
                              <w:noProof/>
                              <w:sz w:val="40"/>
                            </w:rPr>
                            <w:t>EXPOSURE DRAFT</w:t>
                          </w:r>
                        </w:p>
                        <w:p w:rsidR="00CE46F3" w:rsidRPr="00324EB0" w:rsidRDefault="00CE46F3" w:rsidP="0020675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01" o:spid="_x0000_s1031" type="#_x0000_t202" alt="Sec-Headerprimary" style="position:absolute;margin-left:0;margin-top:-25pt;width:454.55pt;height:31.15pt;z-index:2516254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" stroked="f" strokeweight=".5pt">
              <v:fill opacity="0"/>
              <v:textbox>
                <w:txbxContent>
                  <w:p w:rsidR="00CE46F3" w:rsidRPr="00324EB0" w:rsidRDefault="00053958" w:rsidP="00B258FA">
                    <w:pPr>
                      <w:jc w:val="center"/>
                      <w:rPr>
                        <w:rFonts w:ascii="Arial" w:hAnsi="Arial" w:cs="Arial"/>
                        <w:b/>
                        <w:sz w:val="40"/>
                      </w:rPr>
                    </w:pPr>
                    <w:r>
                      <w:rPr>
                        <w:rFonts w:ascii="Arial" w:hAnsi="Arial" w:cs="Arial"/>
                        <w:b/>
                        <w:noProof/>
                        <w:sz w:val="40"/>
                      </w:rPr>
                      <w:t>EXPOSURE DRAFT</w:t>
                    </w:r>
                  </w:p>
                  <w:p w:rsidR="00CE46F3" w:rsidRPr="00324EB0" w:rsidRDefault="00CE46F3" w:rsidP="00206759">
                    <w:pPr>
                      <w:jc w:val="center"/>
                      <w:rPr>
                        <w:rFonts w:ascii="Arial" w:hAnsi="Arial" w:cs="Arial"/>
                        <w:b/>
                        <w:sz w:val="40"/>
                      </w:rPr>
                    </w:pP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ED79B6" w:rsidRDefault="00CE46F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Default="00CE46F3" w:rsidP="00715914">
    <w:pPr>
      <w:rPr>
        <w:sz w:val="20"/>
      </w:rPr>
    </w:pPr>
    <w:r w:rsidRPr="00206759">
      <w:rPr>
        <w:rFonts w:ascii="EB Garamond" w:hAnsi="EB Garamond" w:cs="EB Garamond"/>
        <w:b/>
        <w:noProof/>
        <w:color w:val="084D5E"/>
        <w:sz w:val="20"/>
        <w:lang w:val="en-US"/>
      </w:rPr>
      <mc:AlternateContent>
        <mc:Choice Requires="wps">
          <w:drawing>
            <wp:anchor distT="0" distB="0" distL="114300" distR="114300" simplePos="0" relativeHeight="251662336"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15" name="Text Box 11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5" o:spid="_x0000_s1034" type="#_x0000_t202" alt="Sec-Headerevenpage" style="position:absolute;margin-left:0;margin-top:-25pt;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E46F3" w:rsidRDefault="00CE46F3"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67D0B">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67D0B">
      <w:rPr>
        <w:noProof/>
        <w:sz w:val="20"/>
      </w:rPr>
      <w:t>Protection of names and symbols</w:t>
    </w:r>
    <w:r>
      <w:rPr>
        <w:sz w:val="20"/>
      </w:rPr>
      <w:fldChar w:fldCharType="end"/>
    </w:r>
  </w:p>
  <w:p w:rsidR="00CE46F3" w:rsidRPr="007A1328" w:rsidRDefault="00CE46F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E46F3" w:rsidRPr="007A1328" w:rsidRDefault="00CE46F3" w:rsidP="00715914">
    <w:pPr>
      <w:rPr>
        <w:b/>
        <w:sz w:val="24"/>
      </w:rPr>
    </w:pPr>
  </w:p>
  <w:p w:rsidR="00CE46F3" w:rsidRPr="007A1328" w:rsidRDefault="00CE46F3"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5395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67D0B">
      <w:rPr>
        <w:noProof/>
        <w:sz w:val="24"/>
      </w:rPr>
      <w:t>19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7A1328" w:rsidRDefault="00CE46F3" w:rsidP="00715914">
    <w:pPr>
      <w:jc w:val="right"/>
      <w:rPr>
        <w:sz w:val="20"/>
      </w:rPr>
    </w:pPr>
    <w:r w:rsidRPr="00206759">
      <w:rPr>
        <w:rFonts w:ascii="EB Garamond" w:hAnsi="EB Garamond" w:cs="EB Garamond"/>
        <w:b/>
        <w:noProof/>
        <w:color w:val="084D5E"/>
        <w:sz w:val="20"/>
        <w:lang w:val="en-US"/>
      </w:rPr>
      <mc:AlternateContent>
        <mc:Choice Requires="wps">
          <w:drawing>
            <wp:anchor distT="0" distB="0" distL="114300" distR="114300" simplePos="0" relativeHeight="251650048"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113" name="Text Box 11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113" o:spid="_x0000_s1035" type="#_x0000_t202" alt="Sec-Headerprimary" style="position:absolute;left:0;text-align:left;margin-left:0;margin-top:-25pt;width:454.55pt;height:31.15pt;z-index:2516500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" stroked="f" strokeweight=".5pt">
              <v:fill opacity="0"/>
              <v:textbox>
                <w:txbxContent>
                  <w:p w:rsidR="00CE46F3" w:rsidRPr="00324EB0" w:rsidRDefault="00053958" w:rsidP="00206759">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E46F3" w:rsidRPr="007A1328" w:rsidRDefault="00CE46F3"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67D0B">
      <w:rPr>
        <w:noProof/>
        <w:sz w:val="20"/>
      </w:rPr>
      <w:t>Arbitration</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67D0B">
      <w:rPr>
        <w:b/>
        <w:noProof/>
        <w:sz w:val="20"/>
      </w:rPr>
      <w:t>Part 3</w:t>
    </w:r>
    <w:r>
      <w:rPr>
        <w:b/>
        <w:sz w:val="20"/>
      </w:rPr>
      <w:fldChar w:fldCharType="end"/>
    </w:r>
  </w:p>
  <w:p w:rsidR="00CE46F3" w:rsidRPr="007A1328" w:rsidRDefault="00CE46F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E46F3" w:rsidRPr="007A1328" w:rsidRDefault="00CE46F3" w:rsidP="00715914">
    <w:pPr>
      <w:jc w:val="right"/>
      <w:rPr>
        <w:b/>
        <w:sz w:val="24"/>
      </w:rPr>
    </w:pPr>
  </w:p>
  <w:p w:rsidR="00CE46F3" w:rsidRPr="007A1328" w:rsidRDefault="00CE46F3"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5395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67D0B">
      <w:rPr>
        <w:noProof/>
        <w:sz w:val="24"/>
      </w:rPr>
      <w:t>20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6F3" w:rsidRPr="00D1021D" w:rsidRDefault="00CE46F3">
    <w:pPr>
      <w:rPr>
        <w:sz w:val="20"/>
      </w:rPr>
    </w:pPr>
    <w:r w:rsidRPr="00D55C0C">
      <w:rPr>
        <w:rFonts w:ascii="EB Garamond" w:hAnsi="EB Garamond" w:cs="EB Garamond"/>
        <w:b/>
        <w:noProof/>
        <w:color w:val="084D5E"/>
        <w:sz w:val="20"/>
        <w:lang w:val="en-US"/>
      </w:rPr>
      <mc:AlternateContent>
        <mc:Choice Requires="wps">
          <w:drawing>
            <wp:anchor distT="0" distB="0" distL="114300" distR="114300" simplePos="0" relativeHeight="251693056" behindDoc="0" locked="1" layoutInCell="1" allowOverlap="1" wp14:anchorId="322EFD06" wp14:editId="4FAD8A73">
              <wp:simplePos x="0" y="0"/>
              <wp:positionH relativeFrom="page">
                <wp:align>center</wp:align>
              </wp:positionH>
              <wp:positionV relativeFrom="paragraph">
                <wp:posOffset>-317500</wp:posOffset>
              </wp:positionV>
              <wp:extent cx="5773003" cy="395785"/>
              <wp:effectExtent l="0" t="0" r="0" b="0"/>
              <wp:wrapNone/>
              <wp:docPr id="5" name="Text Box 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alpha val="0"/>
                        </a:s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2EFD06" id="_x0000_t202" coordsize="21600,21600" o:spt="202" path="m,l,21600r21600,l21600,xe">
              <v:stroke joinstyle="miter"/>
              <v:path gradientshapeok="t" o:connecttype="rect"/>
            </v:shapetype>
            <v:shape id="Text Box 5" o:spid="_x0000_s1038" type="#_x0000_t202" alt="Sec-Headerevenpage" style="position:absolute;margin-left:0;margin-top:-25pt;width:454.55pt;height:31.15pt;z-index:25169305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" stroked="f" strokeweight=".5pt">
              <v:fill opacity="0"/>
              <v:textbox>
                <w:txbxContent>
                  <w:p w:rsidR="00CE46F3" w:rsidRPr="00324EB0" w:rsidRDefault="00053958" w:rsidP="00D55C0C">
                    <w:pPr>
                      <w:jc w:val="center"/>
                      <w:rPr>
                        <w:rFonts w:ascii="Arial" w:hAnsi="Arial" w:cs="Arial"/>
                        <w:b/>
                        <w:sz w:val="40"/>
                      </w:rPr>
                    </w:pPr>
                    <w:r>
                      <w:rPr>
                        <w:rFonts w:ascii="Arial" w:hAnsi="Arial" w:cs="Arial"/>
                        <w:b/>
                        <w:noProof/>
                        <w:sz w:val="40"/>
                      </w:rPr>
                      <w:t>EXPOSURE DRAFT</w:t>
                    </w:r>
                  </w:p>
                </w:txbxContent>
              </v:textbox>
              <w10:wrap anchorx="page"/>
              <w10:anchorlock/>
            </v:shape>
          </w:pict>
        </mc:Fallback>
      </mc:AlternateContent>
    </w:r>
    <w:r w:rsidRPr="00D1021D">
      <w:rPr>
        <w:b/>
        <w:sz w:val="20"/>
      </w:rPr>
      <w:fldChar w:fldCharType="begin"/>
    </w:r>
    <w:r w:rsidRPr="00D1021D">
      <w:rPr>
        <w:b/>
        <w:sz w:val="20"/>
      </w:rPr>
      <w:instrText xml:space="preserve"> STYLEREF CharChapNo </w:instrText>
    </w:r>
    <w:r w:rsidRPr="00D1021D">
      <w:rPr>
        <w:b/>
        <w:sz w:val="20"/>
      </w:rPr>
      <w:fldChar w:fldCharType="separate"/>
    </w:r>
    <w:r w:rsidR="00B67D0B">
      <w:rPr>
        <w:b/>
        <w:noProof/>
        <w:sz w:val="20"/>
      </w:rPr>
      <w:t>Schedule 2</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B67D0B">
      <w:rPr>
        <w:noProof/>
        <w:sz w:val="20"/>
      </w:rPr>
      <w:t>Reciprocating jurisdictions</w:t>
    </w:r>
    <w:r w:rsidRPr="00D1021D">
      <w:rPr>
        <w:sz w:val="20"/>
      </w:rPr>
      <w:fldChar w:fldCharType="end"/>
    </w:r>
  </w:p>
  <w:p w:rsidR="00CE46F3" w:rsidRPr="00D1021D" w:rsidRDefault="00CE46F3">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CE46F3" w:rsidRPr="00D1021D" w:rsidRDefault="00CE46F3">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CE46F3" w:rsidRPr="00D1021D" w:rsidRDefault="00CE46F3">
    <w:pPr>
      <w:rPr>
        <w:b/>
      </w:rPr>
    </w:pPr>
  </w:p>
  <w:p w:rsidR="00CE46F3" w:rsidRPr="00D55C0C" w:rsidRDefault="00CE46F3" w:rsidP="00D47608">
    <w:pPr>
      <w:pBdr>
        <w:bottom w:val="single" w:sz="6" w:space="1" w:color="auto"/>
      </w:pBdr>
      <w:spacing w:after="240"/>
      <w:rPr>
        <w:sz w:val="24"/>
      </w:rPr>
    </w:pPr>
    <w:r>
      <w:rPr>
        <w:sz w:val="24"/>
      </w:rPr>
      <w:t>Clause</w:t>
    </w:r>
    <w:r w:rsidRPr="00D55C0C">
      <w:rPr>
        <w:sz w:val="24"/>
      </w:rPr>
      <w:t xml:space="preserve"> </w:t>
    </w:r>
    <w:r w:rsidRPr="00D55C0C">
      <w:rPr>
        <w:sz w:val="24"/>
      </w:rPr>
      <w:fldChar w:fldCharType="begin"/>
    </w:r>
    <w:r w:rsidRPr="00D55C0C">
      <w:rPr>
        <w:sz w:val="24"/>
      </w:rPr>
      <w:instrText xml:space="preserve"> STYLEREF CharSectno </w:instrText>
    </w:r>
    <w:r w:rsidRPr="00D55C0C">
      <w:rPr>
        <w:sz w:val="24"/>
      </w:rPr>
      <w:fldChar w:fldCharType="separate"/>
    </w:r>
    <w:r w:rsidR="00B67D0B">
      <w:rPr>
        <w:noProof/>
        <w:sz w:val="24"/>
      </w:rPr>
      <w:t>1</w:t>
    </w:r>
    <w:r w:rsidRPr="00D55C0C">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21F0888"/>
    <w:multiLevelType w:val="hybridMultilevel"/>
    <w:tmpl w:val="D24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A10E98"/>
    <w:multiLevelType w:val="hybridMultilevel"/>
    <w:tmpl w:val="45543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90446"/>
    <w:multiLevelType w:val="hybridMultilevel"/>
    <w:tmpl w:val="664C0A8A"/>
    <w:lvl w:ilvl="0" w:tplc="0C090001">
      <w:start w:val="1"/>
      <w:numFmt w:val="bullet"/>
      <w:lvlText w:val=""/>
      <w:lvlJc w:val="left"/>
      <w:pPr>
        <w:ind w:left="2214" w:hanging="360"/>
      </w:pPr>
      <w:rPr>
        <w:rFonts w:ascii="Symbol" w:hAnsi="Symbol"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9F62BF5"/>
    <w:multiLevelType w:val="hybridMultilevel"/>
    <w:tmpl w:val="370A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FD602CE"/>
    <w:multiLevelType w:val="hybridMultilevel"/>
    <w:tmpl w:val="257419A8"/>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21" w15:restartNumberingAfterBreak="0">
    <w:nsid w:val="2E3557CE"/>
    <w:multiLevelType w:val="hybridMultilevel"/>
    <w:tmpl w:val="8C063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3BC5531"/>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56F4F"/>
    <w:multiLevelType w:val="hybridMultilevel"/>
    <w:tmpl w:val="20C8FA6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51403BB1"/>
    <w:multiLevelType w:val="hybridMultilevel"/>
    <w:tmpl w:val="60B09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255139"/>
    <w:multiLevelType w:val="hybridMultilevel"/>
    <w:tmpl w:val="908A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33262F"/>
    <w:multiLevelType w:val="hybridMultilevel"/>
    <w:tmpl w:val="0D18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5D3E5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2A2AA6"/>
    <w:multiLevelType w:val="hybridMultilevel"/>
    <w:tmpl w:val="AEC06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200DDB"/>
    <w:multiLevelType w:val="hybridMultilevel"/>
    <w:tmpl w:val="4A2CD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1A28F2"/>
    <w:multiLevelType w:val="hybridMultilevel"/>
    <w:tmpl w:val="FFFAE15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8" w15:restartNumberingAfterBreak="0">
    <w:nsid w:val="7EEF7CD8"/>
    <w:multiLevelType w:val="hybridMultilevel"/>
    <w:tmpl w:val="8B0E1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6"/>
  </w:num>
  <w:num w:numId="14">
    <w:abstractNumId w:val="19"/>
  </w:num>
  <w:num w:numId="15">
    <w:abstractNumId w:val="17"/>
  </w:num>
  <w:num w:numId="16">
    <w:abstractNumId w:val="13"/>
  </w:num>
  <w:num w:numId="17">
    <w:abstractNumId w:val="25"/>
  </w:num>
  <w:num w:numId="18">
    <w:abstractNumId w:val="24"/>
  </w:num>
  <w:num w:numId="19">
    <w:abstractNumId w:val="23"/>
  </w:num>
  <w:num w:numId="20">
    <w:abstractNumId w:val="33"/>
  </w:num>
  <w:num w:numId="21">
    <w:abstractNumId w:val="32"/>
  </w:num>
  <w:num w:numId="22">
    <w:abstractNumId w:val="22"/>
  </w:num>
  <w:num w:numId="23">
    <w:abstractNumId w:val="20"/>
  </w:num>
  <w:num w:numId="24">
    <w:abstractNumId w:val="34"/>
  </w:num>
  <w:num w:numId="25">
    <w:abstractNumId w:val="26"/>
  </w:num>
  <w:num w:numId="26">
    <w:abstractNumId w:val="27"/>
  </w:num>
  <w:num w:numId="27">
    <w:abstractNumId w:val="15"/>
  </w:num>
  <w:num w:numId="28">
    <w:abstractNumId w:val="10"/>
  </w:num>
  <w:num w:numId="29">
    <w:abstractNumId w:val="29"/>
  </w:num>
  <w:num w:numId="30">
    <w:abstractNumId w:val="36"/>
  </w:num>
  <w:num w:numId="31">
    <w:abstractNumId w:val="18"/>
  </w:num>
  <w:num w:numId="32">
    <w:abstractNumId w:val="11"/>
  </w:num>
  <w:num w:numId="33">
    <w:abstractNumId w:val="37"/>
  </w:num>
  <w:num w:numId="34">
    <w:abstractNumId w:val="28"/>
  </w:num>
  <w:num w:numId="35">
    <w:abstractNumId w:val="30"/>
  </w:num>
  <w:num w:numId="36">
    <w:abstractNumId w:val="12"/>
  </w:num>
  <w:num w:numId="37">
    <w:abstractNumId w:val="31"/>
  </w:num>
  <w:num w:numId="38">
    <w:abstractNumId w:val="21"/>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E6"/>
    <w:rsid w:val="000005E1"/>
    <w:rsid w:val="000010AA"/>
    <w:rsid w:val="00001D52"/>
    <w:rsid w:val="00004306"/>
    <w:rsid w:val="00004470"/>
    <w:rsid w:val="000049B1"/>
    <w:rsid w:val="00004F95"/>
    <w:rsid w:val="00005A69"/>
    <w:rsid w:val="00005C02"/>
    <w:rsid w:val="00006231"/>
    <w:rsid w:val="00006B46"/>
    <w:rsid w:val="00007692"/>
    <w:rsid w:val="000101FD"/>
    <w:rsid w:val="00010EFF"/>
    <w:rsid w:val="00011304"/>
    <w:rsid w:val="00011691"/>
    <w:rsid w:val="00011753"/>
    <w:rsid w:val="00012CD6"/>
    <w:rsid w:val="00012E85"/>
    <w:rsid w:val="000131B2"/>
    <w:rsid w:val="0001340A"/>
    <w:rsid w:val="000136AF"/>
    <w:rsid w:val="00013EE2"/>
    <w:rsid w:val="00014014"/>
    <w:rsid w:val="0001500A"/>
    <w:rsid w:val="00015628"/>
    <w:rsid w:val="00015BB5"/>
    <w:rsid w:val="00015D27"/>
    <w:rsid w:val="00017467"/>
    <w:rsid w:val="00017ED2"/>
    <w:rsid w:val="000222FC"/>
    <w:rsid w:val="000225CC"/>
    <w:rsid w:val="00022777"/>
    <w:rsid w:val="00023110"/>
    <w:rsid w:val="0002469D"/>
    <w:rsid w:val="00026931"/>
    <w:rsid w:val="000315E5"/>
    <w:rsid w:val="0003172B"/>
    <w:rsid w:val="00032770"/>
    <w:rsid w:val="0003342A"/>
    <w:rsid w:val="0003358B"/>
    <w:rsid w:val="00033A39"/>
    <w:rsid w:val="000354B6"/>
    <w:rsid w:val="00040E65"/>
    <w:rsid w:val="00041098"/>
    <w:rsid w:val="0004221D"/>
    <w:rsid w:val="00043060"/>
    <w:rsid w:val="000431FA"/>
    <w:rsid w:val="000437C1"/>
    <w:rsid w:val="00044B2F"/>
    <w:rsid w:val="00044C43"/>
    <w:rsid w:val="000450C5"/>
    <w:rsid w:val="000504D2"/>
    <w:rsid w:val="00052C6C"/>
    <w:rsid w:val="0005365D"/>
    <w:rsid w:val="00053958"/>
    <w:rsid w:val="00054593"/>
    <w:rsid w:val="00054A80"/>
    <w:rsid w:val="00054D0C"/>
    <w:rsid w:val="000565A4"/>
    <w:rsid w:val="00057056"/>
    <w:rsid w:val="000575EB"/>
    <w:rsid w:val="00057EBB"/>
    <w:rsid w:val="000614BF"/>
    <w:rsid w:val="00061F2A"/>
    <w:rsid w:val="00062282"/>
    <w:rsid w:val="000630C1"/>
    <w:rsid w:val="00063C6D"/>
    <w:rsid w:val="00063FB6"/>
    <w:rsid w:val="00066393"/>
    <w:rsid w:val="0006659A"/>
    <w:rsid w:val="000666EE"/>
    <w:rsid w:val="0006783A"/>
    <w:rsid w:val="00067889"/>
    <w:rsid w:val="000709E9"/>
    <w:rsid w:val="0007245A"/>
    <w:rsid w:val="0007296F"/>
    <w:rsid w:val="00074F31"/>
    <w:rsid w:val="000753A8"/>
    <w:rsid w:val="00076240"/>
    <w:rsid w:val="00076AC0"/>
    <w:rsid w:val="00077844"/>
    <w:rsid w:val="0007791A"/>
    <w:rsid w:val="000801A4"/>
    <w:rsid w:val="000801DF"/>
    <w:rsid w:val="0008103F"/>
    <w:rsid w:val="000811BB"/>
    <w:rsid w:val="000815E9"/>
    <w:rsid w:val="00082D17"/>
    <w:rsid w:val="00082D8F"/>
    <w:rsid w:val="0008504B"/>
    <w:rsid w:val="0008590A"/>
    <w:rsid w:val="000859FD"/>
    <w:rsid w:val="00085C0D"/>
    <w:rsid w:val="00085C52"/>
    <w:rsid w:val="0008626D"/>
    <w:rsid w:val="0008628A"/>
    <w:rsid w:val="00087CA1"/>
    <w:rsid w:val="00087D68"/>
    <w:rsid w:val="00090297"/>
    <w:rsid w:val="0009166B"/>
    <w:rsid w:val="00091929"/>
    <w:rsid w:val="00091C30"/>
    <w:rsid w:val="00092B0A"/>
    <w:rsid w:val="00094AD1"/>
    <w:rsid w:val="00094B22"/>
    <w:rsid w:val="00094BD4"/>
    <w:rsid w:val="00095073"/>
    <w:rsid w:val="000961F1"/>
    <w:rsid w:val="00097371"/>
    <w:rsid w:val="00097BAC"/>
    <w:rsid w:val="000A166B"/>
    <w:rsid w:val="000A2368"/>
    <w:rsid w:val="000A2BBC"/>
    <w:rsid w:val="000A2C34"/>
    <w:rsid w:val="000A3D2F"/>
    <w:rsid w:val="000A433D"/>
    <w:rsid w:val="000A5075"/>
    <w:rsid w:val="000A556E"/>
    <w:rsid w:val="000A65B1"/>
    <w:rsid w:val="000A6602"/>
    <w:rsid w:val="000A692F"/>
    <w:rsid w:val="000A7A2C"/>
    <w:rsid w:val="000B0249"/>
    <w:rsid w:val="000B0789"/>
    <w:rsid w:val="000B151A"/>
    <w:rsid w:val="000B223E"/>
    <w:rsid w:val="000B35B6"/>
    <w:rsid w:val="000B39FA"/>
    <w:rsid w:val="000B467D"/>
    <w:rsid w:val="000B58FA"/>
    <w:rsid w:val="000B5A8E"/>
    <w:rsid w:val="000B5F9A"/>
    <w:rsid w:val="000B6126"/>
    <w:rsid w:val="000B7369"/>
    <w:rsid w:val="000B7E27"/>
    <w:rsid w:val="000B7E30"/>
    <w:rsid w:val="000B7E58"/>
    <w:rsid w:val="000C0103"/>
    <w:rsid w:val="000C070B"/>
    <w:rsid w:val="000C115C"/>
    <w:rsid w:val="000C1448"/>
    <w:rsid w:val="000C2410"/>
    <w:rsid w:val="000C33C5"/>
    <w:rsid w:val="000C4E51"/>
    <w:rsid w:val="000C7112"/>
    <w:rsid w:val="000C742F"/>
    <w:rsid w:val="000C7978"/>
    <w:rsid w:val="000D020A"/>
    <w:rsid w:val="000D05EF"/>
    <w:rsid w:val="000D110A"/>
    <w:rsid w:val="000D186D"/>
    <w:rsid w:val="000D2464"/>
    <w:rsid w:val="000D27A5"/>
    <w:rsid w:val="000D3912"/>
    <w:rsid w:val="000D4300"/>
    <w:rsid w:val="000D56E3"/>
    <w:rsid w:val="000D7EC4"/>
    <w:rsid w:val="000E0618"/>
    <w:rsid w:val="000E08F9"/>
    <w:rsid w:val="000E0958"/>
    <w:rsid w:val="000E1387"/>
    <w:rsid w:val="000E1516"/>
    <w:rsid w:val="000E1C60"/>
    <w:rsid w:val="000E2261"/>
    <w:rsid w:val="000E25C2"/>
    <w:rsid w:val="000E261B"/>
    <w:rsid w:val="000E39E5"/>
    <w:rsid w:val="000E40B4"/>
    <w:rsid w:val="000E40CB"/>
    <w:rsid w:val="000E540B"/>
    <w:rsid w:val="000E58DB"/>
    <w:rsid w:val="000F060C"/>
    <w:rsid w:val="000F0DEC"/>
    <w:rsid w:val="000F134B"/>
    <w:rsid w:val="000F13B5"/>
    <w:rsid w:val="000F21C1"/>
    <w:rsid w:val="000F2E97"/>
    <w:rsid w:val="000F5509"/>
    <w:rsid w:val="000F5EF4"/>
    <w:rsid w:val="000F5F6D"/>
    <w:rsid w:val="000F6363"/>
    <w:rsid w:val="000F64DC"/>
    <w:rsid w:val="00100DEB"/>
    <w:rsid w:val="0010206C"/>
    <w:rsid w:val="001038CC"/>
    <w:rsid w:val="00103E56"/>
    <w:rsid w:val="0010415C"/>
    <w:rsid w:val="0010425E"/>
    <w:rsid w:val="00105595"/>
    <w:rsid w:val="0010559D"/>
    <w:rsid w:val="00106007"/>
    <w:rsid w:val="001062EA"/>
    <w:rsid w:val="0010745C"/>
    <w:rsid w:val="00107D83"/>
    <w:rsid w:val="00110481"/>
    <w:rsid w:val="001118E7"/>
    <w:rsid w:val="00113FCB"/>
    <w:rsid w:val="00113FF6"/>
    <w:rsid w:val="0011494E"/>
    <w:rsid w:val="00114C2D"/>
    <w:rsid w:val="00115409"/>
    <w:rsid w:val="00115BCF"/>
    <w:rsid w:val="00116F9E"/>
    <w:rsid w:val="001207CF"/>
    <w:rsid w:val="00120F1A"/>
    <w:rsid w:val="0012262E"/>
    <w:rsid w:val="0012283C"/>
    <w:rsid w:val="00122C3A"/>
    <w:rsid w:val="00124E8E"/>
    <w:rsid w:val="001251F9"/>
    <w:rsid w:val="00125DBB"/>
    <w:rsid w:val="00126C94"/>
    <w:rsid w:val="00127656"/>
    <w:rsid w:val="00131212"/>
    <w:rsid w:val="00131503"/>
    <w:rsid w:val="00131A19"/>
    <w:rsid w:val="00131CE9"/>
    <w:rsid w:val="001322C5"/>
    <w:rsid w:val="001324E6"/>
    <w:rsid w:val="00132CEB"/>
    <w:rsid w:val="001341CE"/>
    <w:rsid w:val="0013429A"/>
    <w:rsid w:val="00135463"/>
    <w:rsid w:val="00135FF0"/>
    <w:rsid w:val="00137657"/>
    <w:rsid w:val="00140401"/>
    <w:rsid w:val="00140926"/>
    <w:rsid w:val="00140B40"/>
    <w:rsid w:val="00140E26"/>
    <w:rsid w:val="001410DF"/>
    <w:rsid w:val="00141447"/>
    <w:rsid w:val="00141F53"/>
    <w:rsid w:val="00142B62"/>
    <w:rsid w:val="00142FC6"/>
    <w:rsid w:val="001438FA"/>
    <w:rsid w:val="00143F91"/>
    <w:rsid w:val="00144966"/>
    <w:rsid w:val="001449C1"/>
    <w:rsid w:val="0014539C"/>
    <w:rsid w:val="00145F63"/>
    <w:rsid w:val="0014638C"/>
    <w:rsid w:val="001465CF"/>
    <w:rsid w:val="001470A5"/>
    <w:rsid w:val="001473B2"/>
    <w:rsid w:val="00147921"/>
    <w:rsid w:val="00150906"/>
    <w:rsid w:val="0015135A"/>
    <w:rsid w:val="00151840"/>
    <w:rsid w:val="00151990"/>
    <w:rsid w:val="00152B2C"/>
    <w:rsid w:val="00152C74"/>
    <w:rsid w:val="0015387D"/>
    <w:rsid w:val="00153893"/>
    <w:rsid w:val="0015390C"/>
    <w:rsid w:val="001541E5"/>
    <w:rsid w:val="00155185"/>
    <w:rsid w:val="0015535C"/>
    <w:rsid w:val="00155EFE"/>
    <w:rsid w:val="001576B4"/>
    <w:rsid w:val="00157B8B"/>
    <w:rsid w:val="00157C55"/>
    <w:rsid w:val="00161437"/>
    <w:rsid w:val="00161E33"/>
    <w:rsid w:val="0016243A"/>
    <w:rsid w:val="001625E3"/>
    <w:rsid w:val="00162AE0"/>
    <w:rsid w:val="00163814"/>
    <w:rsid w:val="0016392C"/>
    <w:rsid w:val="00165808"/>
    <w:rsid w:val="00166749"/>
    <w:rsid w:val="00166C2F"/>
    <w:rsid w:val="00170699"/>
    <w:rsid w:val="00171012"/>
    <w:rsid w:val="00171BB4"/>
    <w:rsid w:val="00171F46"/>
    <w:rsid w:val="001721AC"/>
    <w:rsid w:val="00172E1C"/>
    <w:rsid w:val="00172FF6"/>
    <w:rsid w:val="00173468"/>
    <w:rsid w:val="00173C3A"/>
    <w:rsid w:val="0017430E"/>
    <w:rsid w:val="00174AC2"/>
    <w:rsid w:val="00175063"/>
    <w:rsid w:val="001769A7"/>
    <w:rsid w:val="001774A2"/>
    <w:rsid w:val="00177BEA"/>
    <w:rsid w:val="001809D7"/>
    <w:rsid w:val="0018214A"/>
    <w:rsid w:val="00182465"/>
    <w:rsid w:val="00182FB5"/>
    <w:rsid w:val="0018499D"/>
    <w:rsid w:val="00184FFF"/>
    <w:rsid w:val="001852F3"/>
    <w:rsid w:val="0018627B"/>
    <w:rsid w:val="00190041"/>
    <w:rsid w:val="001900AC"/>
    <w:rsid w:val="00190A8A"/>
    <w:rsid w:val="0019246F"/>
    <w:rsid w:val="001939E1"/>
    <w:rsid w:val="00193A06"/>
    <w:rsid w:val="00193E9A"/>
    <w:rsid w:val="00194C3E"/>
    <w:rsid w:val="00195382"/>
    <w:rsid w:val="00196508"/>
    <w:rsid w:val="00196CC5"/>
    <w:rsid w:val="001971C7"/>
    <w:rsid w:val="001A0F5A"/>
    <w:rsid w:val="001A1ABD"/>
    <w:rsid w:val="001A22C7"/>
    <w:rsid w:val="001A2B0E"/>
    <w:rsid w:val="001A2F14"/>
    <w:rsid w:val="001A3ACF"/>
    <w:rsid w:val="001A3EF9"/>
    <w:rsid w:val="001A430D"/>
    <w:rsid w:val="001A5048"/>
    <w:rsid w:val="001A5432"/>
    <w:rsid w:val="001A6D19"/>
    <w:rsid w:val="001A6E83"/>
    <w:rsid w:val="001A74C0"/>
    <w:rsid w:val="001A7900"/>
    <w:rsid w:val="001A7C5A"/>
    <w:rsid w:val="001B07CE"/>
    <w:rsid w:val="001B1674"/>
    <w:rsid w:val="001B1C5D"/>
    <w:rsid w:val="001B2D11"/>
    <w:rsid w:val="001B5BD3"/>
    <w:rsid w:val="001B61E6"/>
    <w:rsid w:val="001C0247"/>
    <w:rsid w:val="001C03DD"/>
    <w:rsid w:val="001C1B87"/>
    <w:rsid w:val="001C2373"/>
    <w:rsid w:val="001C239D"/>
    <w:rsid w:val="001C35A6"/>
    <w:rsid w:val="001C366E"/>
    <w:rsid w:val="001C53E3"/>
    <w:rsid w:val="001C61C5"/>
    <w:rsid w:val="001C694E"/>
    <w:rsid w:val="001C69C4"/>
    <w:rsid w:val="001C703E"/>
    <w:rsid w:val="001C727D"/>
    <w:rsid w:val="001D147F"/>
    <w:rsid w:val="001D1B54"/>
    <w:rsid w:val="001D1F70"/>
    <w:rsid w:val="001D2E25"/>
    <w:rsid w:val="001D37EF"/>
    <w:rsid w:val="001D415E"/>
    <w:rsid w:val="001D444E"/>
    <w:rsid w:val="001D4467"/>
    <w:rsid w:val="001D4969"/>
    <w:rsid w:val="001D575E"/>
    <w:rsid w:val="001D5FCD"/>
    <w:rsid w:val="001D62D8"/>
    <w:rsid w:val="001D66BA"/>
    <w:rsid w:val="001D6D9D"/>
    <w:rsid w:val="001E2779"/>
    <w:rsid w:val="001E2C57"/>
    <w:rsid w:val="001E3590"/>
    <w:rsid w:val="001E4906"/>
    <w:rsid w:val="001E545D"/>
    <w:rsid w:val="001E58AB"/>
    <w:rsid w:val="001E58CE"/>
    <w:rsid w:val="001E5C3B"/>
    <w:rsid w:val="001E5F68"/>
    <w:rsid w:val="001E6EA8"/>
    <w:rsid w:val="001E7407"/>
    <w:rsid w:val="001E7DEB"/>
    <w:rsid w:val="001E7FC4"/>
    <w:rsid w:val="001F133F"/>
    <w:rsid w:val="001F1F3E"/>
    <w:rsid w:val="001F28C0"/>
    <w:rsid w:val="001F2ACA"/>
    <w:rsid w:val="001F2BE6"/>
    <w:rsid w:val="001F414A"/>
    <w:rsid w:val="001F5D5E"/>
    <w:rsid w:val="001F6219"/>
    <w:rsid w:val="001F643C"/>
    <w:rsid w:val="001F6CD4"/>
    <w:rsid w:val="001F6F95"/>
    <w:rsid w:val="001F786D"/>
    <w:rsid w:val="002007B4"/>
    <w:rsid w:val="0020096E"/>
    <w:rsid w:val="002028C0"/>
    <w:rsid w:val="00202C69"/>
    <w:rsid w:val="00203476"/>
    <w:rsid w:val="00203A19"/>
    <w:rsid w:val="00203B31"/>
    <w:rsid w:val="00203E77"/>
    <w:rsid w:val="00204032"/>
    <w:rsid w:val="00204F1C"/>
    <w:rsid w:val="0020545E"/>
    <w:rsid w:val="002054AC"/>
    <w:rsid w:val="00205CD1"/>
    <w:rsid w:val="0020672F"/>
    <w:rsid w:val="00206759"/>
    <w:rsid w:val="00206C4D"/>
    <w:rsid w:val="00207443"/>
    <w:rsid w:val="00207D12"/>
    <w:rsid w:val="00207DD4"/>
    <w:rsid w:val="00210242"/>
    <w:rsid w:val="0021053C"/>
    <w:rsid w:val="00211965"/>
    <w:rsid w:val="00211F18"/>
    <w:rsid w:val="00212210"/>
    <w:rsid w:val="002129FF"/>
    <w:rsid w:val="002150FD"/>
    <w:rsid w:val="00215AF1"/>
    <w:rsid w:val="0021707F"/>
    <w:rsid w:val="00217226"/>
    <w:rsid w:val="00220E24"/>
    <w:rsid w:val="00221A51"/>
    <w:rsid w:val="00222A9C"/>
    <w:rsid w:val="00223E2D"/>
    <w:rsid w:val="002247E2"/>
    <w:rsid w:val="00224947"/>
    <w:rsid w:val="00225528"/>
    <w:rsid w:val="00225C3B"/>
    <w:rsid w:val="00226562"/>
    <w:rsid w:val="00226DB4"/>
    <w:rsid w:val="00226EDC"/>
    <w:rsid w:val="00227A55"/>
    <w:rsid w:val="00230011"/>
    <w:rsid w:val="00230A33"/>
    <w:rsid w:val="0023154D"/>
    <w:rsid w:val="002321E8"/>
    <w:rsid w:val="00232804"/>
    <w:rsid w:val="00232E32"/>
    <w:rsid w:val="0023347B"/>
    <w:rsid w:val="00233FED"/>
    <w:rsid w:val="00234005"/>
    <w:rsid w:val="00234649"/>
    <w:rsid w:val="00234656"/>
    <w:rsid w:val="0023634E"/>
    <w:rsid w:val="0023685A"/>
    <w:rsid w:val="00236EEC"/>
    <w:rsid w:val="00237C28"/>
    <w:rsid w:val="0024010F"/>
    <w:rsid w:val="0024033E"/>
    <w:rsid w:val="00240749"/>
    <w:rsid w:val="00240901"/>
    <w:rsid w:val="002414E3"/>
    <w:rsid w:val="00241973"/>
    <w:rsid w:val="00241BCA"/>
    <w:rsid w:val="00242889"/>
    <w:rsid w:val="00243018"/>
    <w:rsid w:val="00243BB1"/>
    <w:rsid w:val="002442C1"/>
    <w:rsid w:val="00244361"/>
    <w:rsid w:val="00244FBC"/>
    <w:rsid w:val="00245158"/>
    <w:rsid w:val="00245325"/>
    <w:rsid w:val="002456CF"/>
    <w:rsid w:val="0024591B"/>
    <w:rsid w:val="00245E26"/>
    <w:rsid w:val="0024613F"/>
    <w:rsid w:val="002464AB"/>
    <w:rsid w:val="00246E85"/>
    <w:rsid w:val="00247255"/>
    <w:rsid w:val="0025063D"/>
    <w:rsid w:val="00251503"/>
    <w:rsid w:val="00252309"/>
    <w:rsid w:val="00252499"/>
    <w:rsid w:val="00252AFD"/>
    <w:rsid w:val="0025505A"/>
    <w:rsid w:val="00255E14"/>
    <w:rsid w:val="002564A4"/>
    <w:rsid w:val="00256931"/>
    <w:rsid w:val="00257A69"/>
    <w:rsid w:val="00260588"/>
    <w:rsid w:val="002630C1"/>
    <w:rsid w:val="002643D2"/>
    <w:rsid w:val="002648C5"/>
    <w:rsid w:val="00264DCB"/>
    <w:rsid w:val="002651B8"/>
    <w:rsid w:val="0026571E"/>
    <w:rsid w:val="00266ED7"/>
    <w:rsid w:val="0026736C"/>
    <w:rsid w:val="00267448"/>
    <w:rsid w:val="0027017F"/>
    <w:rsid w:val="0027018E"/>
    <w:rsid w:val="002705B9"/>
    <w:rsid w:val="00270672"/>
    <w:rsid w:val="00271D6E"/>
    <w:rsid w:val="002721CD"/>
    <w:rsid w:val="00273C00"/>
    <w:rsid w:val="00274039"/>
    <w:rsid w:val="00276724"/>
    <w:rsid w:val="00276F81"/>
    <w:rsid w:val="00277851"/>
    <w:rsid w:val="00277A1F"/>
    <w:rsid w:val="00277AB8"/>
    <w:rsid w:val="00281308"/>
    <w:rsid w:val="00283299"/>
    <w:rsid w:val="0028398A"/>
    <w:rsid w:val="0028411D"/>
    <w:rsid w:val="00284194"/>
    <w:rsid w:val="00284719"/>
    <w:rsid w:val="002847DB"/>
    <w:rsid w:val="00284908"/>
    <w:rsid w:val="00284F8F"/>
    <w:rsid w:val="00285447"/>
    <w:rsid w:val="002859C7"/>
    <w:rsid w:val="00285DDD"/>
    <w:rsid w:val="00285FC1"/>
    <w:rsid w:val="00287193"/>
    <w:rsid w:val="00287DCD"/>
    <w:rsid w:val="00287EE2"/>
    <w:rsid w:val="002901B8"/>
    <w:rsid w:val="00290E95"/>
    <w:rsid w:val="002926C4"/>
    <w:rsid w:val="00292BBB"/>
    <w:rsid w:val="002939E4"/>
    <w:rsid w:val="00294D1A"/>
    <w:rsid w:val="00295249"/>
    <w:rsid w:val="00295A0F"/>
    <w:rsid w:val="002965B5"/>
    <w:rsid w:val="00296640"/>
    <w:rsid w:val="00297EC2"/>
    <w:rsid w:val="00297ECB"/>
    <w:rsid w:val="002A0080"/>
    <w:rsid w:val="002A054D"/>
    <w:rsid w:val="002A05D4"/>
    <w:rsid w:val="002A1414"/>
    <w:rsid w:val="002A2019"/>
    <w:rsid w:val="002A22F5"/>
    <w:rsid w:val="002A2F08"/>
    <w:rsid w:val="002A485D"/>
    <w:rsid w:val="002A4A68"/>
    <w:rsid w:val="002A54C6"/>
    <w:rsid w:val="002A5CC4"/>
    <w:rsid w:val="002A6472"/>
    <w:rsid w:val="002A7123"/>
    <w:rsid w:val="002A7BCF"/>
    <w:rsid w:val="002A7E63"/>
    <w:rsid w:val="002B0910"/>
    <w:rsid w:val="002B0FBF"/>
    <w:rsid w:val="002B1626"/>
    <w:rsid w:val="002B33DB"/>
    <w:rsid w:val="002B49E0"/>
    <w:rsid w:val="002B56A1"/>
    <w:rsid w:val="002B7662"/>
    <w:rsid w:val="002B7B1B"/>
    <w:rsid w:val="002C0B8B"/>
    <w:rsid w:val="002C0C0B"/>
    <w:rsid w:val="002C0D12"/>
    <w:rsid w:val="002C2054"/>
    <w:rsid w:val="002C4500"/>
    <w:rsid w:val="002C45DD"/>
    <w:rsid w:val="002C4A40"/>
    <w:rsid w:val="002C6927"/>
    <w:rsid w:val="002C6E35"/>
    <w:rsid w:val="002C746A"/>
    <w:rsid w:val="002C74CE"/>
    <w:rsid w:val="002D043A"/>
    <w:rsid w:val="002D164F"/>
    <w:rsid w:val="002D1819"/>
    <w:rsid w:val="002D2357"/>
    <w:rsid w:val="002D2CD9"/>
    <w:rsid w:val="002D30FF"/>
    <w:rsid w:val="002D3C96"/>
    <w:rsid w:val="002D3D2E"/>
    <w:rsid w:val="002D588A"/>
    <w:rsid w:val="002D6175"/>
    <w:rsid w:val="002D6224"/>
    <w:rsid w:val="002D7AC7"/>
    <w:rsid w:val="002E01B4"/>
    <w:rsid w:val="002E0B5D"/>
    <w:rsid w:val="002E1017"/>
    <w:rsid w:val="002E1042"/>
    <w:rsid w:val="002E1B0F"/>
    <w:rsid w:val="002E1B80"/>
    <w:rsid w:val="002E1F71"/>
    <w:rsid w:val="002E21DA"/>
    <w:rsid w:val="002E2381"/>
    <w:rsid w:val="002E26A3"/>
    <w:rsid w:val="002E29DA"/>
    <w:rsid w:val="002E3F4B"/>
    <w:rsid w:val="002E43F4"/>
    <w:rsid w:val="002E4ED7"/>
    <w:rsid w:val="002E57BE"/>
    <w:rsid w:val="002E7842"/>
    <w:rsid w:val="002F0B7E"/>
    <w:rsid w:val="002F2AFA"/>
    <w:rsid w:val="002F3909"/>
    <w:rsid w:val="002F3A13"/>
    <w:rsid w:val="002F3ACD"/>
    <w:rsid w:val="002F3CD9"/>
    <w:rsid w:val="002F3F9E"/>
    <w:rsid w:val="002F635E"/>
    <w:rsid w:val="002F6717"/>
    <w:rsid w:val="002F6C42"/>
    <w:rsid w:val="0030246C"/>
    <w:rsid w:val="0030268F"/>
    <w:rsid w:val="00302BAD"/>
    <w:rsid w:val="00303068"/>
    <w:rsid w:val="00303666"/>
    <w:rsid w:val="00303AF8"/>
    <w:rsid w:val="003044C1"/>
    <w:rsid w:val="003047B8"/>
    <w:rsid w:val="00304F8B"/>
    <w:rsid w:val="00305308"/>
    <w:rsid w:val="003057AC"/>
    <w:rsid w:val="003059C6"/>
    <w:rsid w:val="00306ADF"/>
    <w:rsid w:val="00307083"/>
    <w:rsid w:val="00307E4A"/>
    <w:rsid w:val="00307E77"/>
    <w:rsid w:val="00310464"/>
    <w:rsid w:val="00310B00"/>
    <w:rsid w:val="0031450C"/>
    <w:rsid w:val="00314EB1"/>
    <w:rsid w:val="003157E6"/>
    <w:rsid w:val="00315E3E"/>
    <w:rsid w:val="0031683E"/>
    <w:rsid w:val="003204FD"/>
    <w:rsid w:val="00320E0F"/>
    <w:rsid w:val="003213D4"/>
    <w:rsid w:val="00322ABA"/>
    <w:rsid w:val="0032304E"/>
    <w:rsid w:val="00324B05"/>
    <w:rsid w:val="00324CEB"/>
    <w:rsid w:val="003251DB"/>
    <w:rsid w:val="00326F2B"/>
    <w:rsid w:val="00327471"/>
    <w:rsid w:val="00330CCC"/>
    <w:rsid w:val="0033280E"/>
    <w:rsid w:val="00333149"/>
    <w:rsid w:val="00334264"/>
    <w:rsid w:val="003354D2"/>
    <w:rsid w:val="00335BBB"/>
    <w:rsid w:val="00335BC6"/>
    <w:rsid w:val="00335D81"/>
    <w:rsid w:val="0033679E"/>
    <w:rsid w:val="0033763E"/>
    <w:rsid w:val="00337669"/>
    <w:rsid w:val="00337BD2"/>
    <w:rsid w:val="0034001D"/>
    <w:rsid w:val="0034035D"/>
    <w:rsid w:val="0034145D"/>
    <w:rsid w:val="003415D3"/>
    <w:rsid w:val="00342D6A"/>
    <w:rsid w:val="00344701"/>
    <w:rsid w:val="00344DF5"/>
    <w:rsid w:val="00345872"/>
    <w:rsid w:val="00345ACB"/>
    <w:rsid w:val="00346419"/>
    <w:rsid w:val="00350257"/>
    <w:rsid w:val="00350AEE"/>
    <w:rsid w:val="00351032"/>
    <w:rsid w:val="00352A2F"/>
    <w:rsid w:val="00352B0F"/>
    <w:rsid w:val="003530AB"/>
    <w:rsid w:val="0035391D"/>
    <w:rsid w:val="00353E3E"/>
    <w:rsid w:val="003547A9"/>
    <w:rsid w:val="0035508C"/>
    <w:rsid w:val="00355DBE"/>
    <w:rsid w:val="00356690"/>
    <w:rsid w:val="003573D5"/>
    <w:rsid w:val="00357F64"/>
    <w:rsid w:val="00360459"/>
    <w:rsid w:val="00361A0D"/>
    <w:rsid w:val="00367013"/>
    <w:rsid w:val="0036764B"/>
    <w:rsid w:val="00367F10"/>
    <w:rsid w:val="00370567"/>
    <w:rsid w:val="00370A09"/>
    <w:rsid w:val="00371863"/>
    <w:rsid w:val="00372541"/>
    <w:rsid w:val="00372EC2"/>
    <w:rsid w:val="00373724"/>
    <w:rsid w:val="00373A13"/>
    <w:rsid w:val="00373D27"/>
    <w:rsid w:val="00374792"/>
    <w:rsid w:val="00374BCD"/>
    <w:rsid w:val="00374CEA"/>
    <w:rsid w:val="00376955"/>
    <w:rsid w:val="00376D7B"/>
    <w:rsid w:val="00381A9E"/>
    <w:rsid w:val="00381D46"/>
    <w:rsid w:val="00382049"/>
    <w:rsid w:val="00382A78"/>
    <w:rsid w:val="00383460"/>
    <w:rsid w:val="0038347D"/>
    <w:rsid w:val="00384E97"/>
    <w:rsid w:val="00384F60"/>
    <w:rsid w:val="00384FEE"/>
    <w:rsid w:val="00386BD2"/>
    <w:rsid w:val="0038789B"/>
    <w:rsid w:val="00387C61"/>
    <w:rsid w:val="0039170D"/>
    <w:rsid w:val="003931D7"/>
    <w:rsid w:val="0039436F"/>
    <w:rsid w:val="00394BAC"/>
    <w:rsid w:val="003953B1"/>
    <w:rsid w:val="00395439"/>
    <w:rsid w:val="003965C5"/>
    <w:rsid w:val="00396B90"/>
    <w:rsid w:val="003A10D6"/>
    <w:rsid w:val="003A1665"/>
    <w:rsid w:val="003A2156"/>
    <w:rsid w:val="003A4258"/>
    <w:rsid w:val="003A440C"/>
    <w:rsid w:val="003A53A4"/>
    <w:rsid w:val="003A58DD"/>
    <w:rsid w:val="003A5FEC"/>
    <w:rsid w:val="003A7F02"/>
    <w:rsid w:val="003B03BD"/>
    <w:rsid w:val="003B04C8"/>
    <w:rsid w:val="003B073F"/>
    <w:rsid w:val="003B0997"/>
    <w:rsid w:val="003B0E67"/>
    <w:rsid w:val="003B26E2"/>
    <w:rsid w:val="003B2CF3"/>
    <w:rsid w:val="003B5965"/>
    <w:rsid w:val="003B6533"/>
    <w:rsid w:val="003B67D1"/>
    <w:rsid w:val="003B6C22"/>
    <w:rsid w:val="003B7690"/>
    <w:rsid w:val="003B77A7"/>
    <w:rsid w:val="003C0050"/>
    <w:rsid w:val="003C06B5"/>
    <w:rsid w:val="003C07BC"/>
    <w:rsid w:val="003C238A"/>
    <w:rsid w:val="003C27F8"/>
    <w:rsid w:val="003C2F38"/>
    <w:rsid w:val="003C3B6E"/>
    <w:rsid w:val="003C463A"/>
    <w:rsid w:val="003C4875"/>
    <w:rsid w:val="003C4BDD"/>
    <w:rsid w:val="003C5927"/>
    <w:rsid w:val="003C5E77"/>
    <w:rsid w:val="003C5F7E"/>
    <w:rsid w:val="003C6231"/>
    <w:rsid w:val="003C6964"/>
    <w:rsid w:val="003C6E3B"/>
    <w:rsid w:val="003C75EE"/>
    <w:rsid w:val="003C7649"/>
    <w:rsid w:val="003C7D8C"/>
    <w:rsid w:val="003C7E90"/>
    <w:rsid w:val="003D0BFE"/>
    <w:rsid w:val="003D1A8E"/>
    <w:rsid w:val="003D2E14"/>
    <w:rsid w:val="003D3BC3"/>
    <w:rsid w:val="003D4E61"/>
    <w:rsid w:val="003D5700"/>
    <w:rsid w:val="003D70F8"/>
    <w:rsid w:val="003D79D3"/>
    <w:rsid w:val="003E0185"/>
    <w:rsid w:val="003E1085"/>
    <w:rsid w:val="003E2EF4"/>
    <w:rsid w:val="003E30CD"/>
    <w:rsid w:val="003E341B"/>
    <w:rsid w:val="003E3ECE"/>
    <w:rsid w:val="003E5366"/>
    <w:rsid w:val="003E5BDF"/>
    <w:rsid w:val="003E64B7"/>
    <w:rsid w:val="003E64E9"/>
    <w:rsid w:val="003E6936"/>
    <w:rsid w:val="003E7126"/>
    <w:rsid w:val="003E7CDA"/>
    <w:rsid w:val="003F02E0"/>
    <w:rsid w:val="003F0716"/>
    <w:rsid w:val="003F0F7B"/>
    <w:rsid w:val="003F12D3"/>
    <w:rsid w:val="003F3265"/>
    <w:rsid w:val="003F3FEE"/>
    <w:rsid w:val="003F46F3"/>
    <w:rsid w:val="003F47C4"/>
    <w:rsid w:val="003F5032"/>
    <w:rsid w:val="003F5838"/>
    <w:rsid w:val="003F5BCC"/>
    <w:rsid w:val="003F62D8"/>
    <w:rsid w:val="003F68B3"/>
    <w:rsid w:val="003F7485"/>
    <w:rsid w:val="003F7EDE"/>
    <w:rsid w:val="004029EF"/>
    <w:rsid w:val="00402C2B"/>
    <w:rsid w:val="00403F3C"/>
    <w:rsid w:val="00404129"/>
    <w:rsid w:val="00405D78"/>
    <w:rsid w:val="0040604F"/>
    <w:rsid w:val="00406F2F"/>
    <w:rsid w:val="004075B3"/>
    <w:rsid w:val="00407DCA"/>
    <w:rsid w:val="004116CD"/>
    <w:rsid w:val="00411BE3"/>
    <w:rsid w:val="0041214C"/>
    <w:rsid w:val="004124A6"/>
    <w:rsid w:val="00412E58"/>
    <w:rsid w:val="0041374C"/>
    <w:rsid w:val="00413CDC"/>
    <w:rsid w:val="004144EC"/>
    <w:rsid w:val="00414928"/>
    <w:rsid w:val="00415107"/>
    <w:rsid w:val="0041519D"/>
    <w:rsid w:val="004156AB"/>
    <w:rsid w:val="004157B0"/>
    <w:rsid w:val="00416287"/>
    <w:rsid w:val="00416D0E"/>
    <w:rsid w:val="004170AA"/>
    <w:rsid w:val="0041732B"/>
    <w:rsid w:val="00417EB9"/>
    <w:rsid w:val="00420B17"/>
    <w:rsid w:val="00423093"/>
    <w:rsid w:val="004232A3"/>
    <w:rsid w:val="004234CE"/>
    <w:rsid w:val="00424CA9"/>
    <w:rsid w:val="00426BF7"/>
    <w:rsid w:val="004276D9"/>
    <w:rsid w:val="00427E9F"/>
    <w:rsid w:val="004308B0"/>
    <w:rsid w:val="00430EC9"/>
    <w:rsid w:val="004315C3"/>
    <w:rsid w:val="00431E9B"/>
    <w:rsid w:val="00431F4F"/>
    <w:rsid w:val="004321D8"/>
    <w:rsid w:val="004326B0"/>
    <w:rsid w:val="00432DC4"/>
    <w:rsid w:val="0043305B"/>
    <w:rsid w:val="0043419D"/>
    <w:rsid w:val="00434DE9"/>
    <w:rsid w:val="00435C7A"/>
    <w:rsid w:val="00435D86"/>
    <w:rsid w:val="00437309"/>
    <w:rsid w:val="00437755"/>
    <w:rsid w:val="004379E3"/>
    <w:rsid w:val="00437E5C"/>
    <w:rsid w:val="0044015E"/>
    <w:rsid w:val="004402F7"/>
    <w:rsid w:val="0044063B"/>
    <w:rsid w:val="004410C0"/>
    <w:rsid w:val="0044256F"/>
    <w:rsid w:val="0044257C"/>
    <w:rsid w:val="0044291A"/>
    <w:rsid w:val="00442BFF"/>
    <w:rsid w:val="00442DDB"/>
    <w:rsid w:val="00443266"/>
    <w:rsid w:val="00444ABD"/>
    <w:rsid w:val="00444EC0"/>
    <w:rsid w:val="00447125"/>
    <w:rsid w:val="0044788E"/>
    <w:rsid w:val="00450294"/>
    <w:rsid w:val="00451A40"/>
    <w:rsid w:val="00451CF0"/>
    <w:rsid w:val="0045269F"/>
    <w:rsid w:val="00452FCB"/>
    <w:rsid w:val="004532B8"/>
    <w:rsid w:val="004535A1"/>
    <w:rsid w:val="00453B2D"/>
    <w:rsid w:val="00453F91"/>
    <w:rsid w:val="004541A7"/>
    <w:rsid w:val="00454AA3"/>
    <w:rsid w:val="0045503B"/>
    <w:rsid w:val="00455355"/>
    <w:rsid w:val="004555AC"/>
    <w:rsid w:val="0045698B"/>
    <w:rsid w:val="00456C88"/>
    <w:rsid w:val="00457604"/>
    <w:rsid w:val="00460005"/>
    <w:rsid w:val="0046009A"/>
    <w:rsid w:val="004607D9"/>
    <w:rsid w:val="00460EBB"/>
    <w:rsid w:val="0046132F"/>
    <w:rsid w:val="00461C81"/>
    <w:rsid w:val="00462919"/>
    <w:rsid w:val="00462CD2"/>
    <w:rsid w:val="004632EC"/>
    <w:rsid w:val="00463423"/>
    <w:rsid w:val="0046554D"/>
    <w:rsid w:val="00466667"/>
    <w:rsid w:val="00466B8E"/>
    <w:rsid w:val="00466F57"/>
    <w:rsid w:val="00467661"/>
    <w:rsid w:val="004705B7"/>
    <w:rsid w:val="004716FA"/>
    <w:rsid w:val="00472DBE"/>
    <w:rsid w:val="0047301E"/>
    <w:rsid w:val="004743BB"/>
    <w:rsid w:val="00474703"/>
    <w:rsid w:val="00474910"/>
    <w:rsid w:val="00474A19"/>
    <w:rsid w:val="00474EE2"/>
    <w:rsid w:val="00475274"/>
    <w:rsid w:val="004758FE"/>
    <w:rsid w:val="00475E79"/>
    <w:rsid w:val="0047607D"/>
    <w:rsid w:val="0047666B"/>
    <w:rsid w:val="00477B69"/>
    <w:rsid w:val="00480944"/>
    <w:rsid w:val="004819E8"/>
    <w:rsid w:val="00481C23"/>
    <w:rsid w:val="004827DC"/>
    <w:rsid w:val="00482A5E"/>
    <w:rsid w:val="0048491F"/>
    <w:rsid w:val="00487BBF"/>
    <w:rsid w:val="00487E2C"/>
    <w:rsid w:val="00490055"/>
    <w:rsid w:val="00490EDB"/>
    <w:rsid w:val="004919AC"/>
    <w:rsid w:val="004922E5"/>
    <w:rsid w:val="0049252B"/>
    <w:rsid w:val="0049264B"/>
    <w:rsid w:val="00492908"/>
    <w:rsid w:val="00493D98"/>
    <w:rsid w:val="0049477B"/>
    <w:rsid w:val="004947D3"/>
    <w:rsid w:val="00494A8D"/>
    <w:rsid w:val="0049583E"/>
    <w:rsid w:val="0049660C"/>
    <w:rsid w:val="00496F97"/>
    <w:rsid w:val="004A045B"/>
    <w:rsid w:val="004A0882"/>
    <w:rsid w:val="004A14CD"/>
    <w:rsid w:val="004A26D3"/>
    <w:rsid w:val="004A52CB"/>
    <w:rsid w:val="004A64BC"/>
    <w:rsid w:val="004B0280"/>
    <w:rsid w:val="004B06A6"/>
    <w:rsid w:val="004B09C2"/>
    <w:rsid w:val="004B0EC2"/>
    <w:rsid w:val="004B0F2B"/>
    <w:rsid w:val="004B1621"/>
    <w:rsid w:val="004B29BD"/>
    <w:rsid w:val="004B321A"/>
    <w:rsid w:val="004B323E"/>
    <w:rsid w:val="004B3A23"/>
    <w:rsid w:val="004B3A40"/>
    <w:rsid w:val="004B3BEE"/>
    <w:rsid w:val="004B4437"/>
    <w:rsid w:val="004B4490"/>
    <w:rsid w:val="004B5CB8"/>
    <w:rsid w:val="004B622D"/>
    <w:rsid w:val="004B66C5"/>
    <w:rsid w:val="004C012D"/>
    <w:rsid w:val="004C03C0"/>
    <w:rsid w:val="004C04BB"/>
    <w:rsid w:val="004C18A6"/>
    <w:rsid w:val="004C239A"/>
    <w:rsid w:val="004C2B55"/>
    <w:rsid w:val="004C3B04"/>
    <w:rsid w:val="004C3D02"/>
    <w:rsid w:val="004C42A3"/>
    <w:rsid w:val="004C4962"/>
    <w:rsid w:val="004C4A63"/>
    <w:rsid w:val="004C5125"/>
    <w:rsid w:val="004C6AE8"/>
    <w:rsid w:val="004C79DD"/>
    <w:rsid w:val="004D0042"/>
    <w:rsid w:val="004D0282"/>
    <w:rsid w:val="004D0C20"/>
    <w:rsid w:val="004D10D7"/>
    <w:rsid w:val="004D122B"/>
    <w:rsid w:val="004D33A3"/>
    <w:rsid w:val="004D3593"/>
    <w:rsid w:val="004D4B50"/>
    <w:rsid w:val="004D4F43"/>
    <w:rsid w:val="004D5AC5"/>
    <w:rsid w:val="004D6A89"/>
    <w:rsid w:val="004E0090"/>
    <w:rsid w:val="004E063A"/>
    <w:rsid w:val="004E079B"/>
    <w:rsid w:val="004E0E72"/>
    <w:rsid w:val="004E11EC"/>
    <w:rsid w:val="004E17F6"/>
    <w:rsid w:val="004E232A"/>
    <w:rsid w:val="004E2819"/>
    <w:rsid w:val="004E3160"/>
    <w:rsid w:val="004E32E0"/>
    <w:rsid w:val="004E4F01"/>
    <w:rsid w:val="004E65A0"/>
    <w:rsid w:val="004E6832"/>
    <w:rsid w:val="004E7BEC"/>
    <w:rsid w:val="004E7C87"/>
    <w:rsid w:val="004F0D17"/>
    <w:rsid w:val="004F1CD7"/>
    <w:rsid w:val="004F251F"/>
    <w:rsid w:val="004F28C8"/>
    <w:rsid w:val="004F2AA4"/>
    <w:rsid w:val="004F2C8F"/>
    <w:rsid w:val="004F39FE"/>
    <w:rsid w:val="004F42DC"/>
    <w:rsid w:val="004F53FA"/>
    <w:rsid w:val="004F59CB"/>
    <w:rsid w:val="004F5A51"/>
    <w:rsid w:val="00501BD6"/>
    <w:rsid w:val="005022AE"/>
    <w:rsid w:val="005035FF"/>
    <w:rsid w:val="00503A59"/>
    <w:rsid w:val="00504105"/>
    <w:rsid w:val="00504593"/>
    <w:rsid w:val="005053BD"/>
    <w:rsid w:val="00505D3D"/>
    <w:rsid w:val="005063F2"/>
    <w:rsid w:val="00506998"/>
    <w:rsid w:val="00506AC7"/>
    <w:rsid w:val="00506AF6"/>
    <w:rsid w:val="005075CE"/>
    <w:rsid w:val="00510B43"/>
    <w:rsid w:val="00512B29"/>
    <w:rsid w:val="00512D48"/>
    <w:rsid w:val="00513CB2"/>
    <w:rsid w:val="00514BFD"/>
    <w:rsid w:val="00514F30"/>
    <w:rsid w:val="0051571A"/>
    <w:rsid w:val="00515DA7"/>
    <w:rsid w:val="00516147"/>
    <w:rsid w:val="005168AC"/>
    <w:rsid w:val="005169EC"/>
    <w:rsid w:val="00516B8D"/>
    <w:rsid w:val="00517939"/>
    <w:rsid w:val="00517BE5"/>
    <w:rsid w:val="00520AC4"/>
    <w:rsid w:val="00522B16"/>
    <w:rsid w:val="0052419E"/>
    <w:rsid w:val="00525192"/>
    <w:rsid w:val="00525D31"/>
    <w:rsid w:val="00525DE9"/>
    <w:rsid w:val="00526450"/>
    <w:rsid w:val="00526626"/>
    <w:rsid w:val="00530CE9"/>
    <w:rsid w:val="00531A88"/>
    <w:rsid w:val="005330F8"/>
    <w:rsid w:val="00535D3A"/>
    <w:rsid w:val="0053618E"/>
    <w:rsid w:val="00537FBC"/>
    <w:rsid w:val="00540369"/>
    <w:rsid w:val="00540BDE"/>
    <w:rsid w:val="00541F2F"/>
    <w:rsid w:val="00542819"/>
    <w:rsid w:val="00543A83"/>
    <w:rsid w:val="00545F45"/>
    <w:rsid w:val="00547E51"/>
    <w:rsid w:val="0055063B"/>
    <w:rsid w:val="00551797"/>
    <w:rsid w:val="005527DA"/>
    <w:rsid w:val="00552E13"/>
    <w:rsid w:val="00553760"/>
    <w:rsid w:val="00554119"/>
    <w:rsid w:val="00554954"/>
    <w:rsid w:val="005554F5"/>
    <w:rsid w:val="005566AF"/>
    <w:rsid w:val="005574D1"/>
    <w:rsid w:val="00565AE6"/>
    <w:rsid w:val="0056690B"/>
    <w:rsid w:val="00567F7E"/>
    <w:rsid w:val="00571A55"/>
    <w:rsid w:val="00571BA7"/>
    <w:rsid w:val="00571F13"/>
    <w:rsid w:val="00572B9B"/>
    <w:rsid w:val="00572F26"/>
    <w:rsid w:val="00573161"/>
    <w:rsid w:val="005741B8"/>
    <w:rsid w:val="00574FA4"/>
    <w:rsid w:val="00581B22"/>
    <w:rsid w:val="00581B61"/>
    <w:rsid w:val="005826F1"/>
    <w:rsid w:val="005828E8"/>
    <w:rsid w:val="0058321E"/>
    <w:rsid w:val="005834EB"/>
    <w:rsid w:val="005837A2"/>
    <w:rsid w:val="00583A9F"/>
    <w:rsid w:val="00584811"/>
    <w:rsid w:val="00585438"/>
    <w:rsid w:val="00585784"/>
    <w:rsid w:val="00585D26"/>
    <w:rsid w:val="00586A42"/>
    <w:rsid w:val="005905CC"/>
    <w:rsid w:val="00590F5D"/>
    <w:rsid w:val="00592347"/>
    <w:rsid w:val="005926DE"/>
    <w:rsid w:val="00592868"/>
    <w:rsid w:val="00592AF5"/>
    <w:rsid w:val="00593AA6"/>
    <w:rsid w:val="00594161"/>
    <w:rsid w:val="005943C6"/>
    <w:rsid w:val="00594578"/>
    <w:rsid w:val="00594749"/>
    <w:rsid w:val="005950B2"/>
    <w:rsid w:val="00595478"/>
    <w:rsid w:val="0059752F"/>
    <w:rsid w:val="005975C1"/>
    <w:rsid w:val="005A20FA"/>
    <w:rsid w:val="005A3095"/>
    <w:rsid w:val="005A34C6"/>
    <w:rsid w:val="005A575E"/>
    <w:rsid w:val="005A5F83"/>
    <w:rsid w:val="005A6482"/>
    <w:rsid w:val="005A74B9"/>
    <w:rsid w:val="005B00FC"/>
    <w:rsid w:val="005B0825"/>
    <w:rsid w:val="005B2CB0"/>
    <w:rsid w:val="005B3969"/>
    <w:rsid w:val="005B4067"/>
    <w:rsid w:val="005B43B6"/>
    <w:rsid w:val="005B474D"/>
    <w:rsid w:val="005B5067"/>
    <w:rsid w:val="005B7932"/>
    <w:rsid w:val="005C08ED"/>
    <w:rsid w:val="005C0D1C"/>
    <w:rsid w:val="005C0EAA"/>
    <w:rsid w:val="005C2E9E"/>
    <w:rsid w:val="005C34EA"/>
    <w:rsid w:val="005C3E68"/>
    <w:rsid w:val="005C3F41"/>
    <w:rsid w:val="005C689E"/>
    <w:rsid w:val="005C7524"/>
    <w:rsid w:val="005C753F"/>
    <w:rsid w:val="005C75E2"/>
    <w:rsid w:val="005C77BC"/>
    <w:rsid w:val="005C7D9D"/>
    <w:rsid w:val="005D0ACB"/>
    <w:rsid w:val="005D17F3"/>
    <w:rsid w:val="005D2088"/>
    <w:rsid w:val="005D2D09"/>
    <w:rsid w:val="005D399A"/>
    <w:rsid w:val="005D3ABB"/>
    <w:rsid w:val="005D4127"/>
    <w:rsid w:val="005D470A"/>
    <w:rsid w:val="005D6304"/>
    <w:rsid w:val="005D635E"/>
    <w:rsid w:val="005D6BFE"/>
    <w:rsid w:val="005D6F20"/>
    <w:rsid w:val="005D7212"/>
    <w:rsid w:val="005D7854"/>
    <w:rsid w:val="005D7DAC"/>
    <w:rsid w:val="005E03F1"/>
    <w:rsid w:val="005E0C6B"/>
    <w:rsid w:val="005E0E54"/>
    <w:rsid w:val="005E266B"/>
    <w:rsid w:val="005E2863"/>
    <w:rsid w:val="005E3135"/>
    <w:rsid w:val="005E333B"/>
    <w:rsid w:val="005E34A0"/>
    <w:rsid w:val="005E4A69"/>
    <w:rsid w:val="005E4F76"/>
    <w:rsid w:val="005E508E"/>
    <w:rsid w:val="005E66A5"/>
    <w:rsid w:val="005E7C38"/>
    <w:rsid w:val="005E7CB0"/>
    <w:rsid w:val="005F1EF2"/>
    <w:rsid w:val="005F1F60"/>
    <w:rsid w:val="005F2CBA"/>
    <w:rsid w:val="005F3F02"/>
    <w:rsid w:val="005F3F15"/>
    <w:rsid w:val="005F45BE"/>
    <w:rsid w:val="005F4A65"/>
    <w:rsid w:val="005F4F05"/>
    <w:rsid w:val="005F7DC1"/>
    <w:rsid w:val="00600219"/>
    <w:rsid w:val="006019E9"/>
    <w:rsid w:val="00602E94"/>
    <w:rsid w:val="00603496"/>
    <w:rsid w:val="00603DC4"/>
    <w:rsid w:val="00610ED9"/>
    <w:rsid w:val="00614803"/>
    <w:rsid w:val="006149A8"/>
    <w:rsid w:val="0061562D"/>
    <w:rsid w:val="00615802"/>
    <w:rsid w:val="0061584F"/>
    <w:rsid w:val="00616104"/>
    <w:rsid w:val="006170A7"/>
    <w:rsid w:val="00617477"/>
    <w:rsid w:val="00620076"/>
    <w:rsid w:val="0062062F"/>
    <w:rsid w:val="00620926"/>
    <w:rsid w:val="006210A0"/>
    <w:rsid w:val="00621410"/>
    <w:rsid w:val="00622F2A"/>
    <w:rsid w:val="006230B5"/>
    <w:rsid w:val="00624CEC"/>
    <w:rsid w:val="00625C91"/>
    <w:rsid w:val="006261E5"/>
    <w:rsid w:val="00626D17"/>
    <w:rsid w:val="0063071E"/>
    <w:rsid w:val="00630F96"/>
    <w:rsid w:val="00634219"/>
    <w:rsid w:val="0063632A"/>
    <w:rsid w:val="00636553"/>
    <w:rsid w:val="00636F71"/>
    <w:rsid w:val="00637E6E"/>
    <w:rsid w:val="00637EA6"/>
    <w:rsid w:val="0064000F"/>
    <w:rsid w:val="00640DB9"/>
    <w:rsid w:val="0064106A"/>
    <w:rsid w:val="006410ED"/>
    <w:rsid w:val="00641846"/>
    <w:rsid w:val="00641923"/>
    <w:rsid w:val="00642200"/>
    <w:rsid w:val="00642744"/>
    <w:rsid w:val="0064389C"/>
    <w:rsid w:val="00644160"/>
    <w:rsid w:val="006479E4"/>
    <w:rsid w:val="00647E0A"/>
    <w:rsid w:val="0065036D"/>
    <w:rsid w:val="0065095B"/>
    <w:rsid w:val="00650F0B"/>
    <w:rsid w:val="00650FE6"/>
    <w:rsid w:val="00652E31"/>
    <w:rsid w:val="00654A0B"/>
    <w:rsid w:val="00654F0D"/>
    <w:rsid w:val="00655012"/>
    <w:rsid w:val="006555F8"/>
    <w:rsid w:val="0065617A"/>
    <w:rsid w:val="006564FB"/>
    <w:rsid w:val="006574A7"/>
    <w:rsid w:val="00657695"/>
    <w:rsid w:val="00657759"/>
    <w:rsid w:val="006605B5"/>
    <w:rsid w:val="00660647"/>
    <w:rsid w:val="00661316"/>
    <w:rsid w:val="00662432"/>
    <w:rsid w:val="00662555"/>
    <w:rsid w:val="006629F1"/>
    <w:rsid w:val="0066344E"/>
    <w:rsid w:val="00665BB7"/>
    <w:rsid w:val="0066661F"/>
    <w:rsid w:val="00666989"/>
    <w:rsid w:val="006671D8"/>
    <w:rsid w:val="00667F83"/>
    <w:rsid w:val="00670EA1"/>
    <w:rsid w:val="0067229A"/>
    <w:rsid w:val="006742E9"/>
    <w:rsid w:val="006755AF"/>
    <w:rsid w:val="006761E2"/>
    <w:rsid w:val="00676999"/>
    <w:rsid w:val="00677CC2"/>
    <w:rsid w:val="006800B3"/>
    <w:rsid w:val="00680801"/>
    <w:rsid w:val="00681B7E"/>
    <w:rsid w:val="00682322"/>
    <w:rsid w:val="00682ED6"/>
    <w:rsid w:val="00682F4B"/>
    <w:rsid w:val="00684D4D"/>
    <w:rsid w:val="00684DE1"/>
    <w:rsid w:val="00685D27"/>
    <w:rsid w:val="00685D38"/>
    <w:rsid w:val="00685EC8"/>
    <w:rsid w:val="006863A2"/>
    <w:rsid w:val="00686873"/>
    <w:rsid w:val="006905DE"/>
    <w:rsid w:val="00690EB7"/>
    <w:rsid w:val="00691204"/>
    <w:rsid w:val="0069207B"/>
    <w:rsid w:val="00693DB3"/>
    <w:rsid w:val="00693DD5"/>
    <w:rsid w:val="006944A8"/>
    <w:rsid w:val="00694C8E"/>
    <w:rsid w:val="006A1E2D"/>
    <w:rsid w:val="006A297C"/>
    <w:rsid w:val="006A3545"/>
    <w:rsid w:val="006A3760"/>
    <w:rsid w:val="006A3E8B"/>
    <w:rsid w:val="006A496F"/>
    <w:rsid w:val="006A6839"/>
    <w:rsid w:val="006B11EA"/>
    <w:rsid w:val="006B1423"/>
    <w:rsid w:val="006B170D"/>
    <w:rsid w:val="006B1B65"/>
    <w:rsid w:val="006B1DC6"/>
    <w:rsid w:val="006B1EC2"/>
    <w:rsid w:val="006B1ED3"/>
    <w:rsid w:val="006B1FD2"/>
    <w:rsid w:val="006B21AF"/>
    <w:rsid w:val="006B232B"/>
    <w:rsid w:val="006B2FC7"/>
    <w:rsid w:val="006B33EF"/>
    <w:rsid w:val="006B3540"/>
    <w:rsid w:val="006B556F"/>
    <w:rsid w:val="006B5789"/>
    <w:rsid w:val="006B5A66"/>
    <w:rsid w:val="006B7B15"/>
    <w:rsid w:val="006C17CA"/>
    <w:rsid w:val="006C20F4"/>
    <w:rsid w:val="006C2A0F"/>
    <w:rsid w:val="006C2F57"/>
    <w:rsid w:val="006C30C5"/>
    <w:rsid w:val="006C32A1"/>
    <w:rsid w:val="006C3813"/>
    <w:rsid w:val="006C4409"/>
    <w:rsid w:val="006C6A22"/>
    <w:rsid w:val="006C7372"/>
    <w:rsid w:val="006C7F8C"/>
    <w:rsid w:val="006D0128"/>
    <w:rsid w:val="006D04CD"/>
    <w:rsid w:val="006D0E14"/>
    <w:rsid w:val="006D1D89"/>
    <w:rsid w:val="006D2138"/>
    <w:rsid w:val="006D2203"/>
    <w:rsid w:val="006D2213"/>
    <w:rsid w:val="006D24B1"/>
    <w:rsid w:val="006D3E17"/>
    <w:rsid w:val="006D43F4"/>
    <w:rsid w:val="006D457D"/>
    <w:rsid w:val="006D4BB3"/>
    <w:rsid w:val="006D57A1"/>
    <w:rsid w:val="006D67E8"/>
    <w:rsid w:val="006D6B29"/>
    <w:rsid w:val="006D6EC8"/>
    <w:rsid w:val="006D74D0"/>
    <w:rsid w:val="006D7CAA"/>
    <w:rsid w:val="006D7DEB"/>
    <w:rsid w:val="006E02E5"/>
    <w:rsid w:val="006E0336"/>
    <w:rsid w:val="006E0CA2"/>
    <w:rsid w:val="006E187D"/>
    <w:rsid w:val="006E218E"/>
    <w:rsid w:val="006E27C1"/>
    <w:rsid w:val="006E2F5C"/>
    <w:rsid w:val="006E3795"/>
    <w:rsid w:val="006E3E26"/>
    <w:rsid w:val="006E48ED"/>
    <w:rsid w:val="006E55A3"/>
    <w:rsid w:val="006E5AE5"/>
    <w:rsid w:val="006E6246"/>
    <w:rsid w:val="006F0F77"/>
    <w:rsid w:val="006F12FF"/>
    <w:rsid w:val="006F318F"/>
    <w:rsid w:val="006F39AC"/>
    <w:rsid w:val="006F3AD0"/>
    <w:rsid w:val="006F3F13"/>
    <w:rsid w:val="006F4226"/>
    <w:rsid w:val="006F4868"/>
    <w:rsid w:val="006F54CC"/>
    <w:rsid w:val="006F5851"/>
    <w:rsid w:val="006F5F7C"/>
    <w:rsid w:val="006F5FE5"/>
    <w:rsid w:val="006F6555"/>
    <w:rsid w:val="006F676A"/>
    <w:rsid w:val="006F7A80"/>
    <w:rsid w:val="0070017E"/>
    <w:rsid w:val="007006F6"/>
    <w:rsid w:val="00700B2C"/>
    <w:rsid w:val="007011EE"/>
    <w:rsid w:val="007022B2"/>
    <w:rsid w:val="007026E3"/>
    <w:rsid w:val="00702898"/>
    <w:rsid w:val="007030E5"/>
    <w:rsid w:val="00703E46"/>
    <w:rsid w:val="007050A2"/>
    <w:rsid w:val="007071B0"/>
    <w:rsid w:val="007072C7"/>
    <w:rsid w:val="00710956"/>
    <w:rsid w:val="00710EF6"/>
    <w:rsid w:val="007125FF"/>
    <w:rsid w:val="00712BA0"/>
    <w:rsid w:val="00713084"/>
    <w:rsid w:val="00713241"/>
    <w:rsid w:val="00713564"/>
    <w:rsid w:val="007136CF"/>
    <w:rsid w:val="00714E2B"/>
    <w:rsid w:val="00714F20"/>
    <w:rsid w:val="0071542D"/>
    <w:rsid w:val="0071590F"/>
    <w:rsid w:val="00715914"/>
    <w:rsid w:val="00716A29"/>
    <w:rsid w:val="00717D9B"/>
    <w:rsid w:val="00717F25"/>
    <w:rsid w:val="007208BE"/>
    <w:rsid w:val="00721EB7"/>
    <w:rsid w:val="00723802"/>
    <w:rsid w:val="00724429"/>
    <w:rsid w:val="007249E9"/>
    <w:rsid w:val="00726933"/>
    <w:rsid w:val="00727656"/>
    <w:rsid w:val="007303F2"/>
    <w:rsid w:val="00730C5C"/>
    <w:rsid w:val="00731E00"/>
    <w:rsid w:val="00732EF7"/>
    <w:rsid w:val="00733FBE"/>
    <w:rsid w:val="00734898"/>
    <w:rsid w:val="0073493E"/>
    <w:rsid w:val="007359B9"/>
    <w:rsid w:val="00735AFE"/>
    <w:rsid w:val="0073699A"/>
    <w:rsid w:val="00740309"/>
    <w:rsid w:val="0074097E"/>
    <w:rsid w:val="007417AC"/>
    <w:rsid w:val="00741B45"/>
    <w:rsid w:val="0074277B"/>
    <w:rsid w:val="00743187"/>
    <w:rsid w:val="00743E1A"/>
    <w:rsid w:val="007440B7"/>
    <w:rsid w:val="00746CAA"/>
    <w:rsid w:val="007500C8"/>
    <w:rsid w:val="00750D0C"/>
    <w:rsid w:val="0075323A"/>
    <w:rsid w:val="00753C35"/>
    <w:rsid w:val="00754907"/>
    <w:rsid w:val="00756272"/>
    <w:rsid w:val="00757D5E"/>
    <w:rsid w:val="00760FD7"/>
    <w:rsid w:val="0076102B"/>
    <w:rsid w:val="00762754"/>
    <w:rsid w:val="007628FF"/>
    <w:rsid w:val="00762993"/>
    <w:rsid w:val="00762E72"/>
    <w:rsid w:val="00763221"/>
    <w:rsid w:val="00763383"/>
    <w:rsid w:val="007635D5"/>
    <w:rsid w:val="00764761"/>
    <w:rsid w:val="00765E85"/>
    <w:rsid w:val="0076681A"/>
    <w:rsid w:val="00766BC8"/>
    <w:rsid w:val="00767308"/>
    <w:rsid w:val="0076737F"/>
    <w:rsid w:val="0077075A"/>
    <w:rsid w:val="00770AF6"/>
    <w:rsid w:val="0077149B"/>
    <w:rsid w:val="007715C9"/>
    <w:rsid w:val="00771613"/>
    <w:rsid w:val="007724BE"/>
    <w:rsid w:val="007731DF"/>
    <w:rsid w:val="00774EDD"/>
    <w:rsid w:val="00775293"/>
    <w:rsid w:val="007757EC"/>
    <w:rsid w:val="00775D86"/>
    <w:rsid w:val="00777583"/>
    <w:rsid w:val="00777F22"/>
    <w:rsid w:val="00780A06"/>
    <w:rsid w:val="00780C48"/>
    <w:rsid w:val="00780FD2"/>
    <w:rsid w:val="00781596"/>
    <w:rsid w:val="0078335C"/>
    <w:rsid w:val="00783D61"/>
    <w:rsid w:val="00783E89"/>
    <w:rsid w:val="0078488E"/>
    <w:rsid w:val="00785671"/>
    <w:rsid w:val="007861BE"/>
    <w:rsid w:val="00786EB7"/>
    <w:rsid w:val="00787110"/>
    <w:rsid w:val="00787861"/>
    <w:rsid w:val="00790813"/>
    <w:rsid w:val="00791453"/>
    <w:rsid w:val="0079146D"/>
    <w:rsid w:val="00791EAE"/>
    <w:rsid w:val="007930C0"/>
    <w:rsid w:val="00793179"/>
    <w:rsid w:val="00793915"/>
    <w:rsid w:val="00793E9A"/>
    <w:rsid w:val="007949B4"/>
    <w:rsid w:val="00794DD3"/>
    <w:rsid w:val="007951B7"/>
    <w:rsid w:val="0079521E"/>
    <w:rsid w:val="00795279"/>
    <w:rsid w:val="0079556E"/>
    <w:rsid w:val="00796CEB"/>
    <w:rsid w:val="00797103"/>
    <w:rsid w:val="007972D5"/>
    <w:rsid w:val="00797CDD"/>
    <w:rsid w:val="007A0B4D"/>
    <w:rsid w:val="007A1873"/>
    <w:rsid w:val="007A2A22"/>
    <w:rsid w:val="007A2F7F"/>
    <w:rsid w:val="007A3071"/>
    <w:rsid w:val="007A3421"/>
    <w:rsid w:val="007A3429"/>
    <w:rsid w:val="007A349E"/>
    <w:rsid w:val="007A3979"/>
    <w:rsid w:val="007A3D0E"/>
    <w:rsid w:val="007A40A2"/>
    <w:rsid w:val="007A4C2F"/>
    <w:rsid w:val="007A53E4"/>
    <w:rsid w:val="007B00E6"/>
    <w:rsid w:val="007B0DCA"/>
    <w:rsid w:val="007B0F68"/>
    <w:rsid w:val="007B18AC"/>
    <w:rsid w:val="007B215E"/>
    <w:rsid w:val="007B3D04"/>
    <w:rsid w:val="007B5713"/>
    <w:rsid w:val="007B6594"/>
    <w:rsid w:val="007B6FFE"/>
    <w:rsid w:val="007B7C7F"/>
    <w:rsid w:val="007C15FD"/>
    <w:rsid w:val="007C2253"/>
    <w:rsid w:val="007C2CA0"/>
    <w:rsid w:val="007C2FAB"/>
    <w:rsid w:val="007C3297"/>
    <w:rsid w:val="007C3CDC"/>
    <w:rsid w:val="007C47A5"/>
    <w:rsid w:val="007C643B"/>
    <w:rsid w:val="007C6940"/>
    <w:rsid w:val="007D07E9"/>
    <w:rsid w:val="007D2D9B"/>
    <w:rsid w:val="007D3787"/>
    <w:rsid w:val="007D46D3"/>
    <w:rsid w:val="007D473A"/>
    <w:rsid w:val="007D50E9"/>
    <w:rsid w:val="007D52F9"/>
    <w:rsid w:val="007D5424"/>
    <w:rsid w:val="007D5A63"/>
    <w:rsid w:val="007D7173"/>
    <w:rsid w:val="007D7AFA"/>
    <w:rsid w:val="007D7B81"/>
    <w:rsid w:val="007E11F5"/>
    <w:rsid w:val="007E163D"/>
    <w:rsid w:val="007E1A7E"/>
    <w:rsid w:val="007E2763"/>
    <w:rsid w:val="007E3003"/>
    <w:rsid w:val="007E3843"/>
    <w:rsid w:val="007E3C9A"/>
    <w:rsid w:val="007E45D3"/>
    <w:rsid w:val="007E4ECA"/>
    <w:rsid w:val="007E5C97"/>
    <w:rsid w:val="007E5D15"/>
    <w:rsid w:val="007E5F5A"/>
    <w:rsid w:val="007E667A"/>
    <w:rsid w:val="007E710B"/>
    <w:rsid w:val="007F0F18"/>
    <w:rsid w:val="007F11FC"/>
    <w:rsid w:val="007F1B0B"/>
    <w:rsid w:val="007F283C"/>
    <w:rsid w:val="007F28C9"/>
    <w:rsid w:val="007F37A7"/>
    <w:rsid w:val="007F396E"/>
    <w:rsid w:val="007F3D74"/>
    <w:rsid w:val="007F4A32"/>
    <w:rsid w:val="007F4EDC"/>
    <w:rsid w:val="007F6286"/>
    <w:rsid w:val="007F6472"/>
    <w:rsid w:val="007F7436"/>
    <w:rsid w:val="00800862"/>
    <w:rsid w:val="00800F73"/>
    <w:rsid w:val="00801C5C"/>
    <w:rsid w:val="00803587"/>
    <w:rsid w:val="00805621"/>
    <w:rsid w:val="0080751B"/>
    <w:rsid w:val="00807626"/>
    <w:rsid w:val="00807F5F"/>
    <w:rsid w:val="00810AC8"/>
    <w:rsid w:val="008117E9"/>
    <w:rsid w:val="00813571"/>
    <w:rsid w:val="00813D37"/>
    <w:rsid w:val="00814222"/>
    <w:rsid w:val="00814E71"/>
    <w:rsid w:val="00814EE1"/>
    <w:rsid w:val="00816A34"/>
    <w:rsid w:val="00817278"/>
    <w:rsid w:val="00817D84"/>
    <w:rsid w:val="00821731"/>
    <w:rsid w:val="008228FB"/>
    <w:rsid w:val="00822F04"/>
    <w:rsid w:val="008242C0"/>
    <w:rsid w:val="00824498"/>
    <w:rsid w:val="00824D15"/>
    <w:rsid w:val="00826A19"/>
    <w:rsid w:val="00826A72"/>
    <w:rsid w:val="00826FEF"/>
    <w:rsid w:val="008277B7"/>
    <w:rsid w:val="0082783D"/>
    <w:rsid w:val="00827AC9"/>
    <w:rsid w:val="00830A34"/>
    <w:rsid w:val="00830A94"/>
    <w:rsid w:val="00831550"/>
    <w:rsid w:val="00831A32"/>
    <w:rsid w:val="008327D6"/>
    <w:rsid w:val="00833552"/>
    <w:rsid w:val="008354C7"/>
    <w:rsid w:val="00835B15"/>
    <w:rsid w:val="00835C2B"/>
    <w:rsid w:val="00835F5A"/>
    <w:rsid w:val="00836302"/>
    <w:rsid w:val="0083649D"/>
    <w:rsid w:val="00837B60"/>
    <w:rsid w:val="0084170C"/>
    <w:rsid w:val="008417C4"/>
    <w:rsid w:val="00842849"/>
    <w:rsid w:val="008438D7"/>
    <w:rsid w:val="008447DA"/>
    <w:rsid w:val="008449BC"/>
    <w:rsid w:val="00847073"/>
    <w:rsid w:val="0084712B"/>
    <w:rsid w:val="0084721D"/>
    <w:rsid w:val="008507F7"/>
    <w:rsid w:val="008509EA"/>
    <w:rsid w:val="0085611F"/>
    <w:rsid w:val="00856663"/>
    <w:rsid w:val="00856A31"/>
    <w:rsid w:val="00856B33"/>
    <w:rsid w:val="00856C28"/>
    <w:rsid w:val="00857097"/>
    <w:rsid w:val="0085797D"/>
    <w:rsid w:val="008579D8"/>
    <w:rsid w:val="00857D9C"/>
    <w:rsid w:val="00860B36"/>
    <w:rsid w:val="00861A25"/>
    <w:rsid w:val="00863402"/>
    <w:rsid w:val="008636FE"/>
    <w:rsid w:val="00863E1E"/>
    <w:rsid w:val="00863F4C"/>
    <w:rsid w:val="00864B24"/>
    <w:rsid w:val="00865434"/>
    <w:rsid w:val="00865653"/>
    <w:rsid w:val="00867B37"/>
    <w:rsid w:val="008710CB"/>
    <w:rsid w:val="008712CC"/>
    <w:rsid w:val="0087177E"/>
    <w:rsid w:val="0087291C"/>
    <w:rsid w:val="00872BF8"/>
    <w:rsid w:val="00872E34"/>
    <w:rsid w:val="0087373D"/>
    <w:rsid w:val="008741F9"/>
    <w:rsid w:val="008754D0"/>
    <w:rsid w:val="00876D33"/>
    <w:rsid w:val="008809B0"/>
    <w:rsid w:val="00880CD9"/>
    <w:rsid w:val="008813D9"/>
    <w:rsid w:val="008814D5"/>
    <w:rsid w:val="008819B0"/>
    <w:rsid w:val="00882050"/>
    <w:rsid w:val="00882EF2"/>
    <w:rsid w:val="00883509"/>
    <w:rsid w:val="00885286"/>
    <w:rsid w:val="008855C9"/>
    <w:rsid w:val="00885B27"/>
    <w:rsid w:val="00886456"/>
    <w:rsid w:val="008865F7"/>
    <w:rsid w:val="0089035F"/>
    <w:rsid w:val="00890633"/>
    <w:rsid w:val="0089085A"/>
    <w:rsid w:val="00890E6A"/>
    <w:rsid w:val="00891577"/>
    <w:rsid w:val="00891BC9"/>
    <w:rsid w:val="00892435"/>
    <w:rsid w:val="008935CD"/>
    <w:rsid w:val="00893CE0"/>
    <w:rsid w:val="008941F3"/>
    <w:rsid w:val="00894FD5"/>
    <w:rsid w:val="008961B6"/>
    <w:rsid w:val="008967E3"/>
    <w:rsid w:val="00896882"/>
    <w:rsid w:val="00896A34"/>
    <w:rsid w:val="008970BD"/>
    <w:rsid w:val="008A0C96"/>
    <w:rsid w:val="008A1E3A"/>
    <w:rsid w:val="008A20DD"/>
    <w:rsid w:val="008A270D"/>
    <w:rsid w:val="008A2A69"/>
    <w:rsid w:val="008A3354"/>
    <w:rsid w:val="008A3585"/>
    <w:rsid w:val="008A46E1"/>
    <w:rsid w:val="008A4C6A"/>
    <w:rsid w:val="008A4F43"/>
    <w:rsid w:val="008A5305"/>
    <w:rsid w:val="008A5CB2"/>
    <w:rsid w:val="008A64A8"/>
    <w:rsid w:val="008A64B0"/>
    <w:rsid w:val="008A75DE"/>
    <w:rsid w:val="008A792C"/>
    <w:rsid w:val="008A7D72"/>
    <w:rsid w:val="008B1A4C"/>
    <w:rsid w:val="008B2706"/>
    <w:rsid w:val="008B35D9"/>
    <w:rsid w:val="008B4046"/>
    <w:rsid w:val="008B448D"/>
    <w:rsid w:val="008B4C81"/>
    <w:rsid w:val="008B5269"/>
    <w:rsid w:val="008B6DD3"/>
    <w:rsid w:val="008B71E8"/>
    <w:rsid w:val="008C08CF"/>
    <w:rsid w:val="008C0923"/>
    <w:rsid w:val="008C1265"/>
    <w:rsid w:val="008C1F59"/>
    <w:rsid w:val="008C3014"/>
    <w:rsid w:val="008C362B"/>
    <w:rsid w:val="008C3F8F"/>
    <w:rsid w:val="008C4619"/>
    <w:rsid w:val="008C6AD4"/>
    <w:rsid w:val="008D0EE0"/>
    <w:rsid w:val="008D1096"/>
    <w:rsid w:val="008D1DBE"/>
    <w:rsid w:val="008D23D2"/>
    <w:rsid w:val="008D282C"/>
    <w:rsid w:val="008D423B"/>
    <w:rsid w:val="008D6AD7"/>
    <w:rsid w:val="008D6DE8"/>
    <w:rsid w:val="008D72EE"/>
    <w:rsid w:val="008D7C9F"/>
    <w:rsid w:val="008E082B"/>
    <w:rsid w:val="008E1D6C"/>
    <w:rsid w:val="008E2FC2"/>
    <w:rsid w:val="008E3231"/>
    <w:rsid w:val="008E4CB0"/>
    <w:rsid w:val="008E4F05"/>
    <w:rsid w:val="008E50D1"/>
    <w:rsid w:val="008E5A8A"/>
    <w:rsid w:val="008E6067"/>
    <w:rsid w:val="008E693B"/>
    <w:rsid w:val="008E6B2E"/>
    <w:rsid w:val="008E6EC7"/>
    <w:rsid w:val="008E7E2C"/>
    <w:rsid w:val="008F0942"/>
    <w:rsid w:val="008F1198"/>
    <w:rsid w:val="008F11E6"/>
    <w:rsid w:val="008F1954"/>
    <w:rsid w:val="008F207F"/>
    <w:rsid w:val="008F2DDF"/>
    <w:rsid w:val="008F319D"/>
    <w:rsid w:val="008F54E7"/>
    <w:rsid w:val="008F572E"/>
    <w:rsid w:val="008F7250"/>
    <w:rsid w:val="00900557"/>
    <w:rsid w:val="00901D2F"/>
    <w:rsid w:val="009021A6"/>
    <w:rsid w:val="0090225A"/>
    <w:rsid w:val="009022FA"/>
    <w:rsid w:val="00902518"/>
    <w:rsid w:val="00902DE7"/>
    <w:rsid w:val="00903422"/>
    <w:rsid w:val="009036C7"/>
    <w:rsid w:val="00905EE9"/>
    <w:rsid w:val="00906860"/>
    <w:rsid w:val="00911633"/>
    <w:rsid w:val="009119DD"/>
    <w:rsid w:val="00911F78"/>
    <w:rsid w:val="00915DF9"/>
    <w:rsid w:val="009165EB"/>
    <w:rsid w:val="009165F9"/>
    <w:rsid w:val="0091668D"/>
    <w:rsid w:val="009166C8"/>
    <w:rsid w:val="00916F41"/>
    <w:rsid w:val="00922D77"/>
    <w:rsid w:val="00922DE6"/>
    <w:rsid w:val="0092351B"/>
    <w:rsid w:val="009240CF"/>
    <w:rsid w:val="0092460E"/>
    <w:rsid w:val="009254C3"/>
    <w:rsid w:val="009259B0"/>
    <w:rsid w:val="00925AD2"/>
    <w:rsid w:val="009268AA"/>
    <w:rsid w:val="00926935"/>
    <w:rsid w:val="00927947"/>
    <w:rsid w:val="00930006"/>
    <w:rsid w:val="00931C4D"/>
    <w:rsid w:val="00931FA3"/>
    <w:rsid w:val="00932377"/>
    <w:rsid w:val="0093258F"/>
    <w:rsid w:val="009352A7"/>
    <w:rsid w:val="00936691"/>
    <w:rsid w:val="00936FE7"/>
    <w:rsid w:val="00940C29"/>
    <w:rsid w:val="009411EB"/>
    <w:rsid w:val="009415D6"/>
    <w:rsid w:val="00943BA6"/>
    <w:rsid w:val="00943D5C"/>
    <w:rsid w:val="00944255"/>
    <w:rsid w:val="009450EE"/>
    <w:rsid w:val="009458C8"/>
    <w:rsid w:val="00945E52"/>
    <w:rsid w:val="00945F20"/>
    <w:rsid w:val="00946721"/>
    <w:rsid w:val="00947178"/>
    <w:rsid w:val="00947D5A"/>
    <w:rsid w:val="0095030E"/>
    <w:rsid w:val="00950799"/>
    <w:rsid w:val="00950E58"/>
    <w:rsid w:val="009530E9"/>
    <w:rsid w:val="009532A5"/>
    <w:rsid w:val="00954387"/>
    <w:rsid w:val="009561B9"/>
    <w:rsid w:val="009606D1"/>
    <w:rsid w:val="00960AE3"/>
    <w:rsid w:val="00960C58"/>
    <w:rsid w:val="00960D0A"/>
    <w:rsid w:val="0096279E"/>
    <w:rsid w:val="00962D48"/>
    <w:rsid w:val="00964AA2"/>
    <w:rsid w:val="00966F90"/>
    <w:rsid w:val="00967AC7"/>
    <w:rsid w:val="00970426"/>
    <w:rsid w:val="00970555"/>
    <w:rsid w:val="009715B4"/>
    <w:rsid w:val="00973958"/>
    <w:rsid w:val="00974058"/>
    <w:rsid w:val="009744B5"/>
    <w:rsid w:val="0097522E"/>
    <w:rsid w:val="009753D6"/>
    <w:rsid w:val="00975526"/>
    <w:rsid w:val="009756A9"/>
    <w:rsid w:val="00975905"/>
    <w:rsid w:val="00976483"/>
    <w:rsid w:val="00976668"/>
    <w:rsid w:val="009770B8"/>
    <w:rsid w:val="00977B3F"/>
    <w:rsid w:val="0098012F"/>
    <w:rsid w:val="00982242"/>
    <w:rsid w:val="0098252D"/>
    <w:rsid w:val="00982664"/>
    <w:rsid w:val="0098321B"/>
    <w:rsid w:val="00984145"/>
    <w:rsid w:val="00985C20"/>
    <w:rsid w:val="009868E9"/>
    <w:rsid w:val="0099056F"/>
    <w:rsid w:val="00991DB7"/>
    <w:rsid w:val="00992B0D"/>
    <w:rsid w:val="00992C9D"/>
    <w:rsid w:val="00994251"/>
    <w:rsid w:val="009947AC"/>
    <w:rsid w:val="009959BC"/>
    <w:rsid w:val="00995A10"/>
    <w:rsid w:val="0099643F"/>
    <w:rsid w:val="00996B25"/>
    <w:rsid w:val="00996FD6"/>
    <w:rsid w:val="009A0BD3"/>
    <w:rsid w:val="009A14AB"/>
    <w:rsid w:val="009A2467"/>
    <w:rsid w:val="009A2BB5"/>
    <w:rsid w:val="009A2C5A"/>
    <w:rsid w:val="009A304C"/>
    <w:rsid w:val="009A306D"/>
    <w:rsid w:val="009A3D11"/>
    <w:rsid w:val="009A443A"/>
    <w:rsid w:val="009A4618"/>
    <w:rsid w:val="009A552B"/>
    <w:rsid w:val="009A6711"/>
    <w:rsid w:val="009A6F46"/>
    <w:rsid w:val="009B0B07"/>
    <w:rsid w:val="009B1D5F"/>
    <w:rsid w:val="009B228B"/>
    <w:rsid w:val="009B2604"/>
    <w:rsid w:val="009B2CAD"/>
    <w:rsid w:val="009B3281"/>
    <w:rsid w:val="009B3D1B"/>
    <w:rsid w:val="009B3DBF"/>
    <w:rsid w:val="009B4054"/>
    <w:rsid w:val="009B40B4"/>
    <w:rsid w:val="009B53C1"/>
    <w:rsid w:val="009B58A8"/>
    <w:rsid w:val="009B5987"/>
    <w:rsid w:val="009B5AB3"/>
    <w:rsid w:val="009B6C9C"/>
    <w:rsid w:val="009B7AA0"/>
    <w:rsid w:val="009C1FA2"/>
    <w:rsid w:val="009C20C3"/>
    <w:rsid w:val="009C2886"/>
    <w:rsid w:val="009C41C0"/>
    <w:rsid w:val="009C4278"/>
    <w:rsid w:val="009C5A27"/>
    <w:rsid w:val="009C6F00"/>
    <w:rsid w:val="009C6F9F"/>
    <w:rsid w:val="009C75B0"/>
    <w:rsid w:val="009D1E37"/>
    <w:rsid w:val="009D246D"/>
    <w:rsid w:val="009D2B65"/>
    <w:rsid w:val="009D309B"/>
    <w:rsid w:val="009D39F6"/>
    <w:rsid w:val="009D40C3"/>
    <w:rsid w:val="009D522E"/>
    <w:rsid w:val="009D52E0"/>
    <w:rsid w:val="009D6556"/>
    <w:rsid w:val="009D6604"/>
    <w:rsid w:val="009D7167"/>
    <w:rsid w:val="009E0897"/>
    <w:rsid w:val="009E1604"/>
    <w:rsid w:val="009E1C6B"/>
    <w:rsid w:val="009E285F"/>
    <w:rsid w:val="009E3443"/>
    <w:rsid w:val="009E4D8E"/>
    <w:rsid w:val="009E55B4"/>
    <w:rsid w:val="009E5CFC"/>
    <w:rsid w:val="009E6338"/>
    <w:rsid w:val="009E6E8F"/>
    <w:rsid w:val="009E79E9"/>
    <w:rsid w:val="009E7B10"/>
    <w:rsid w:val="009F0F11"/>
    <w:rsid w:val="009F1C18"/>
    <w:rsid w:val="009F1E87"/>
    <w:rsid w:val="009F238B"/>
    <w:rsid w:val="009F24B7"/>
    <w:rsid w:val="009F24EA"/>
    <w:rsid w:val="009F2538"/>
    <w:rsid w:val="009F26F3"/>
    <w:rsid w:val="009F4F01"/>
    <w:rsid w:val="009F666A"/>
    <w:rsid w:val="009F66CE"/>
    <w:rsid w:val="009F7D12"/>
    <w:rsid w:val="00A01910"/>
    <w:rsid w:val="00A02126"/>
    <w:rsid w:val="00A027E2"/>
    <w:rsid w:val="00A02E48"/>
    <w:rsid w:val="00A03F6E"/>
    <w:rsid w:val="00A04047"/>
    <w:rsid w:val="00A04947"/>
    <w:rsid w:val="00A04CAE"/>
    <w:rsid w:val="00A058DC"/>
    <w:rsid w:val="00A0590F"/>
    <w:rsid w:val="00A0691C"/>
    <w:rsid w:val="00A07560"/>
    <w:rsid w:val="00A079CB"/>
    <w:rsid w:val="00A07CF1"/>
    <w:rsid w:val="00A104C0"/>
    <w:rsid w:val="00A1067B"/>
    <w:rsid w:val="00A10A63"/>
    <w:rsid w:val="00A12128"/>
    <w:rsid w:val="00A12DE2"/>
    <w:rsid w:val="00A139CB"/>
    <w:rsid w:val="00A13DB6"/>
    <w:rsid w:val="00A1473E"/>
    <w:rsid w:val="00A14AA7"/>
    <w:rsid w:val="00A15208"/>
    <w:rsid w:val="00A1659A"/>
    <w:rsid w:val="00A20B66"/>
    <w:rsid w:val="00A21236"/>
    <w:rsid w:val="00A21388"/>
    <w:rsid w:val="00A21B8B"/>
    <w:rsid w:val="00A22C98"/>
    <w:rsid w:val="00A22FED"/>
    <w:rsid w:val="00A231E2"/>
    <w:rsid w:val="00A232A9"/>
    <w:rsid w:val="00A23B1F"/>
    <w:rsid w:val="00A24FDE"/>
    <w:rsid w:val="00A25219"/>
    <w:rsid w:val="00A256D7"/>
    <w:rsid w:val="00A26499"/>
    <w:rsid w:val="00A26A06"/>
    <w:rsid w:val="00A2734B"/>
    <w:rsid w:val="00A277BD"/>
    <w:rsid w:val="00A27B79"/>
    <w:rsid w:val="00A30142"/>
    <w:rsid w:val="00A30808"/>
    <w:rsid w:val="00A30DE9"/>
    <w:rsid w:val="00A31CB8"/>
    <w:rsid w:val="00A31E7F"/>
    <w:rsid w:val="00A3209D"/>
    <w:rsid w:val="00A32573"/>
    <w:rsid w:val="00A33023"/>
    <w:rsid w:val="00A34710"/>
    <w:rsid w:val="00A348A7"/>
    <w:rsid w:val="00A35E19"/>
    <w:rsid w:val="00A36CAF"/>
    <w:rsid w:val="00A37713"/>
    <w:rsid w:val="00A379EE"/>
    <w:rsid w:val="00A4066D"/>
    <w:rsid w:val="00A40EA0"/>
    <w:rsid w:val="00A41011"/>
    <w:rsid w:val="00A4158D"/>
    <w:rsid w:val="00A4382A"/>
    <w:rsid w:val="00A43A1D"/>
    <w:rsid w:val="00A44F17"/>
    <w:rsid w:val="00A45036"/>
    <w:rsid w:val="00A450F9"/>
    <w:rsid w:val="00A45872"/>
    <w:rsid w:val="00A47701"/>
    <w:rsid w:val="00A47B0E"/>
    <w:rsid w:val="00A47EB3"/>
    <w:rsid w:val="00A52007"/>
    <w:rsid w:val="00A520D5"/>
    <w:rsid w:val="00A5225B"/>
    <w:rsid w:val="00A52263"/>
    <w:rsid w:val="00A537D4"/>
    <w:rsid w:val="00A54BD5"/>
    <w:rsid w:val="00A55031"/>
    <w:rsid w:val="00A551B2"/>
    <w:rsid w:val="00A556E9"/>
    <w:rsid w:val="00A55AD5"/>
    <w:rsid w:val="00A5699D"/>
    <w:rsid w:val="00A57FC7"/>
    <w:rsid w:val="00A602BB"/>
    <w:rsid w:val="00A609A9"/>
    <w:rsid w:val="00A60E8E"/>
    <w:rsid w:val="00A60FFC"/>
    <w:rsid w:val="00A612A3"/>
    <w:rsid w:val="00A61812"/>
    <w:rsid w:val="00A62AC3"/>
    <w:rsid w:val="00A62B9A"/>
    <w:rsid w:val="00A64033"/>
    <w:rsid w:val="00A64792"/>
    <w:rsid w:val="00A64912"/>
    <w:rsid w:val="00A64CD1"/>
    <w:rsid w:val="00A65AE0"/>
    <w:rsid w:val="00A6671A"/>
    <w:rsid w:val="00A67ADE"/>
    <w:rsid w:val="00A7001C"/>
    <w:rsid w:val="00A70A74"/>
    <w:rsid w:val="00A71811"/>
    <w:rsid w:val="00A7228A"/>
    <w:rsid w:val="00A730AE"/>
    <w:rsid w:val="00A73895"/>
    <w:rsid w:val="00A73968"/>
    <w:rsid w:val="00A73CF3"/>
    <w:rsid w:val="00A73F44"/>
    <w:rsid w:val="00A7450D"/>
    <w:rsid w:val="00A746B0"/>
    <w:rsid w:val="00A75116"/>
    <w:rsid w:val="00A7666E"/>
    <w:rsid w:val="00A77444"/>
    <w:rsid w:val="00A80FB0"/>
    <w:rsid w:val="00A8334F"/>
    <w:rsid w:val="00A83518"/>
    <w:rsid w:val="00A8430C"/>
    <w:rsid w:val="00A85167"/>
    <w:rsid w:val="00A85DC2"/>
    <w:rsid w:val="00A86009"/>
    <w:rsid w:val="00A86147"/>
    <w:rsid w:val="00A86C40"/>
    <w:rsid w:val="00A86CC3"/>
    <w:rsid w:val="00A86E89"/>
    <w:rsid w:val="00A874B4"/>
    <w:rsid w:val="00A87B0C"/>
    <w:rsid w:val="00A87CF0"/>
    <w:rsid w:val="00A90385"/>
    <w:rsid w:val="00A924C1"/>
    <w:rsid w:val="00A92CFF"/>
    <w:rsid w:val="00A94277"/>
    <w:rsid w:val="00A95201"/>
    <w:rsid w:val="00A95CD6"/>
    <w:rsid w:val="00A96758"/>
    <w:rsid w:val="00A96768"/>
    <w:rsid w:val="00A9690C"/>
    <w:rsid w:val="00A9723F"/>
    <w:rsid w:val="00A979B9"/>
    <w:rsid w:val="00AA029F"/>
    <w:rsid w:val="00AA11EE"/>
    <w:rsid w:val="00AA295E"/>
    <w:rsid w:val="00AA2F95"/>
    <w:rsid w:val="00AA3320"/>
    <w:rsid w:val="00AA5966"/>
    <w:rsid w:val="00AA6345"/>
    <w:rsid w:val="00AB075E"/>
    <w:rsid w:val="00AB1DBE"/>
    <w:rsid w:val="00AB466C"/>
    <w:rsid w:val="00AB5634"/>
    <w:rsid w:val="00AB6A8B"/>
    <w:rsid w:val="00AC0672"/>
    <w:rsid w:val="00AC161C"/>
    <w:rsid w:val="00AC2704"/>
    <w:rsid w:val="00AC28E7"/>
    <w:rsid w:val="00AC43BD"/>
    <w:rsid w:val="00AC46A0"/>
    <w:rsid w:val="00AC559B"/>
    <w:rsid w:val="00AC5FAA"/>
    <w:rsid w:val="00AD04DD"/>
    <w:rsid w:val="00AD12E8"/>
    <w:rsid w:val="00AD1960"/>
    <w:rsid w:val="00AD1D41"/>
    <w:rsid w:val="00AD3000"/>
    <w:rsid w:val="00AD3012"/>
    <w:rsid w:val="00AD3488"/>
    <w:rsid w:val="00AD3D94"/>
    <w:rsid w:val="00AD519C"/>
    <w:rsid w:val="00AD5641"/>
    <w:rsid w:val="00AD58FD"/>
    <w:rsid w:val="00AD5C87"/>
    <w:rsid w:val="00AD6A08"/>
    <w:rsid w:val="00AD7889"/>
    <w:rsid w:val="00AE1B1E"/>
    <w:rsid w:val="00AE1CE3"/>
    <w:rsid w:val="00AE22F6"/>
    <w:rsid w:val="00AE2F15"/>
    <w:rsid w:val="00AE3174"/>
    <w:rsid w:val="00AE3652"/>
    <w:rsid w:val="00AE457D"/>
    <w:rsid w:val="00AE5E86"/>
    <w:rsid w:val="00AE7562"/>
    <w:rsid w:val="00AF021B"/>
    <w:rsid w:val="00AF06CF"/>
    <w:rsid w:val="00AF2DA2"/>
    <w:rsid w:val="00AF3442"/>
    <w:rsid w:val="00AF37BC"/>
    <w:rsid w:val="00AF3CBC"/>
    <w:rsid w:val="00AF4001"/>
    <w:rsid w:val="00AF46A4"/>
    <w:rsid w:val="00B0033D"/>
    <w:rsid w:val="00B0280B"/>
    <w:rsid w:val="00B0372C"/>
    <w:rsid w:val="00B0446D"/>
    <w:rsid w:val="00B04D9D"/>
    <w:rsid w:val="00B05771"/>
    <w:rsid w:val="00B05914"/>
    <w:rsid w:val="00B05CF4"/>
    <w:rsid w:val="00B06E98"/>
    <w:rsid w:val="00B07442"/>
    <w:rsid w:val="00B0750F"/>
    <w:rsid w:val="00B077E2"/>
    <w:rsid w:val="00B079CD"/>
    <w:rsid w:val="00B07CDB"/>
    <w:rsid w:val="00B10B58"/>
    <w:rsid w:val="00B11214"/>
    <w:rsid w:val="00B117B3"/>
    <w:rsid w:val="00B11ED8"/>
    <w:rsid w:val="00B12AE9"/>
    <w:rsid w:val="00B149F7"/>
    <w:rsid w:val="00B15D4F"/>
    <w:rsid w:val="00B164CE"/>
    <w:rsid w:val="00B16719"/>
    <w:rsid w:val="00B16886"/>
    <w:rsid w:val="00B16A31"/>
    <w:rsid w:val="00B170FD"/>
    <w:rsid w:val="00B17DFD"/>
    <w:rsid w:val="00B206E2"/>
    <w:rsid w:val="00B206F5"/>
    <w:rsid w:val="00B2087C"/>
    <w:rsid w:val="00B20A3C"/>
    <w:rsid w:val="00B2150E"/>
    <w:rsid w:val="00B216D0"/>
    <w:rsid w:val="00B221C0"/>
    <w:rsid w:val="00B229EE"/>
    <w:rsid w:val="00B25015"/>
    <w:rsid w:val="00B257C2"/>
    <w:rsid w:val="00B258FA"/>
    <w:rsid w:val="00B26594"/>
    <w:rsid w:val="00B2699F"/>
    <w:rsid w:val="00B26A44"/>
    <w:rsid w:val="00B2769F"/>
    <w:rsid w:val="00B3043D"/>
    <w:rsid w:val="00B308FE"/>
    <w:rsid w:val="00B3128D"/>
    <w:rsid w:val="00B31748"/>
    <w:rsid w:val="00B330DD"/>
    <w:rsid w:val="00B3344F"/>
    <w:rsid w:val="00B33709"/>
    <w:rsid w:val="00B33B3C"/>
    <w:rsid w:val="00B36DF3"/>
    <w:rsid w:val="00B3774C"/>
    <w:rsid w:val="00B377D8"/>
    <w:rsid w:val="00B37DB7"/>
    <w:rsid w:val="00B40621"/>
    <w:rsid w:val="00B426BE"/>
    <w:rsid w:val="00B42950"/>
    <w:rsid w:val="00B4365B"/>
    <w:rsid w:val="00B44B39"/>
    <w:rsid w:val="00B44C30"/>
    <w:rsid w:val="00B44CD2"/>
    <w:rsid w:val="00B451DA"/>
    <w:rsid w:val="00B45330"/>
    <w:rsid w:val="00B46FA7"/>
    <w:rsid w:val="00B47371"/>
    <w:rsid w:val="00B47A16"/>
    <w:rsid w:val="00B5041E"/>
    <w:rsid w:val="00B507D0"/>
    <w:rsid w:val="00B50ADC"/>
    <w:rsid w:val="00B50C77"/>
    <w:rsid w:val="00B5267B"/>
    <w:rsid w:val="00B53C10"/>
    <w:rsid w:val="00B53EA8"/>
    <w:rsid w:val="00B53F26"/>
    <w:rsid w:val="00B56092"/>
    <w:rsid w:val="00B566B1"/>
    <w:rsid w:val="00B56964"/>
    <w:rsid w:val="00B56C1F"/>
    <w:rsid w:val="00B60466"/>
    <w:rsid w:val="00B60476"/>
    <w:rsid w:val="00B606BE"/>
    <w:rsid w:val="00B6099D"/>
    <w:rsid w:val="00B60DB0"/>
    <w:rsid w:val="00B624F4"/>
    <w:rsid w:val="00B62A64"/>
    <w:rsid w:val="00B63834"/>
    <w:rsid w:val="00B63B68"/>
    <w:rsid w:val="00B64833"/>
    <w:rsid w:val="00B65DCA"/>
    <w:rsid w:val="00B65F8A"/>
    <w:rsid w:val="00B661AA"/>
    <w:rsid w:val="00B666E4"/>
    <w:rsid w:val="00B66BA9"/>
    <w:rsid w:val="00B66E06"/>
    <w:rsid w:val="00B6706A"/>
    <w:rsid w:val="00B67D0B"/>
    <w:rsid w:val="00B703C1"/>
    <w:rsid w:val="00B713DB"/>
    <w:rsid w:val="00B72495"/>
    <w:rsid w:val="00B72734"/>
    <w:rsid w:val="00B72930"/>
    <w:rsid w:val="00B72F16"/>
    <w:rsid w:val="00B73B59"/>
    <w:rsid w:val="00B7478C"/>
    <w:rsid w:val="00B75026"/>
    <w:rsid w:val="00B75604"/>
    <w:rsid w:val="00B757A0"/>
    <w:rsid w:val="00B75DA0"/>
    <w:rsid w:val="00B767E5"/>
    <w:rsid w:val="00B76D75"/>
    <w:rsid w:val="00B77049"/>
    <w:rsid w:val="00B773D0"/>
    <w:rsid w:val="00B77557"/>
    <w:rsid w:val="00B77D2C"/>
    <w:rsid w:val="00B80199"/>
    <w:rsid w:val="00B80665"/>
    <w:rsid w:val="00B80C9D"/>
    <w:rsid w:val="00B820DB"/>
    <w:rsid w:val="00B82C1B"/>
    <w:rsid w:val="00B83204"/>
    <w:rsid w:val="00B83A60"/>
    <w:rsid w:val="00B844D6"/>
    <w:rsid w:val="00B84D35"/>
    <w:rsid w:val="00B85DA3"/>
    <w:rsid w:val="00B903A2"/>
    <w:rsid w:val="00B908A1"/>
    <w:rsid w:val="00B9145F"/>
    <w:rsid w:val="00B91A9D"/>
    <w:rsid w:val="00B93E56"/>
    <w:rsid w:val="00B94412"/>
    <w:rsid w:val="00B95387"/>
    <w:rsid w:val="00B954A2"/>
    <w:rsid w:val="00B967A6"/>
    <w:rsid w:val="00B96B5A"/>
    <w:rsid w:val="00B979D5"/>
    <w:rsid w:val="00BA0A6B"/>
    <w:rsid w:val="00BA0C87"/>
    <w:rsid w:val="00BA1832"/>
    <w:rsid w:val="00BA220B"/>
    <w:rsid w:val="00BA29C4"/>
    <w:rsid w:val="00BA3A57"/>
    <w:rsid w:val="00BA3AA1"/>
    <w:rsid w:val="00BA58F8"/>
    <w:rsid w:val="00BA6686"/>
    <w:rsid w:val="00BA691F"/>
    <w:rsid w:val="00BA6BBD"/>
    <w:rsid w:val="00BA7505"/>
    <w:rsid w:val="00BA7915"/>
    <w:rsid w:val="00BB1835"/>
    <w:rsid w:val="00BB22EC"/>
    <w:rsid w:val="00BB23AA"/>
    <w:rsid w:val="00BB31A7"/>
    <w:rsid w:val="00BB3EDB"/>
    <w:rsid w:val="00BB4081"/>
    <w:rsid w:val="00BB4293"/>
    <w:rsid w:val="00BB4E1A"/>
    <w:rsid w:val="00BB53BB"/>
    <w:rsid w:val="00BB648F"/>
    <w:rsid w:val="00BB68E5"/>
    <w:rsid w:val="00BB6B20"/>
    <w:rsid w:val="00BB7BEC"/>
    <w:rsid w:val="00BB7CD0"/>
    <w:rsid w:val="00BC015E"/>
    <w:rsid w:val="00BC028A"/>
    <w:rsid w:val="00BC0D60"/>
    <w:rsid w:val="00BC13A3"/>
    <w:rsid w:val="00BC1D6A"/>
    <w:rsid w:val="00BC2431"/>
    <w:rsid w:val="00BC31BE"/>
    <w:rsid w:val="00BC3606"/>
    <w:rsid w:val="00BC3C2E"/>
    <w:rsid w:val="00BC3C60"/>
    <w:rsid w:val="00BC463B"/>
    <w:rsid w:val="00BC507F"/>
    <w:rsid w:val="00BC568D"/>
    <w:rsid w:val="00BC56E0"/>
    <w:rsid w:val="00BC5FF6"/>
    <w:rsid w:val="00BC60B9"/>
    <w:rsid w:val="00BC63ED"/>
    <w:rsid w:val="00BC726E"/>
    <w:rsid w:val="00BC741A"/>
    <w:rsid w:val="00BC76AC"/>
    <w:rsid w:val="00BD0ECB"/>
    <w:rsid w:val="00BD0EDE"/>
    <w:rsid w:val="00BD1440"/>
    <w:rsid w:val="00BD20A2"/>
    <w:rsid w:val="00BD2363"/>
    <w:rsid w:val="00BD40C4"/>
    <w:rsid w:val="00BD4473"/>
    <w:rsid w:val="00BD4787"/>
    <w:rsid w:val="00BD4911"/>
    <w:rsid w:val="00BD499B"/>
    <w:rsid w:val="00BD533F"/>
    <w:rsid w:val="00BD61E2"/>
    <w:rsid w:val="00BD63B5"/>
    <w:rsid w:val="00BD6969"/>
    <w:rsid w:val="00BD6B9B"/>
    <w:rsid w:val="00BD6D86"/>
    <w:rsid w:val="00BD6DFF"/>
    <w:rsid w:val="00BD6EEA"/>
    <w:rsid w:val="00BD710B"/>
    <w:rsid w:val="00BD7B01"/>
    <w:rsid w:val="00BE01B1"/>
    <w:rsid w:val="00BE06EE"/>
    <w:rsid w:val="00BE08D7"/>
    <w:rsid w:val="00BE10E9"/>
    <w:rsid w:val="00BE1D04"/>
    <w:rsid w:val="00BE1D4C"/>
    <w:rsid w:val="00BE2155"/>
    <w:rsid w:val="00BE2213"/>
    <w:rsid w:val="00BE3246"/>
    <w:rsid w:val="00BE4961"/>
    <w:rsid w:val="00BE5BC1"/>
    <w:rsid w:val="00BE5EAA"/>
    <w:rsid w:val="00BE6129"/>
    <w:rsid w:val="00BE719A"/>
    <w:rsid w:val="00BE720A"/>
    <w:rsid w:val="00BF006C"/>
    <w:rsid w:val="00BF0D73"/>
    <w:rsid w:val="00BF1B73"/>
    <w:rsid w:val="00BF2465"/>
    <w:rsid w:val="00BF28DD"/>
    <w:rsid w:val="00BF36B0"/>
    <w:rsid w:val="00BF39F5"/>
    <w:rsid w:val="00BF3C44"/>
    <w:rsid w:val="00BF5544"/>
    <w:rsid w:val="00C00122"/>
    <w:rsid w:val="00C00512"/>
    <w:rsid w:val="00C006E8"/>
    <w:rsid w:val="00C01560"/>
    <w:rsid w:val="00C01726"/>
    <w:rsid w:val="00C01AC4"/>
    <w:rsid w:val="00C021C3"/>
    <w:rsid w:val="00C035F2"/>
    <w:rsid w:val="00C04668"/>
    <w:rsid w:val="00C056F4"/>
    <w:rsid w:val="00C05C74"/>
    <w:rsid w:val="00C063FC"/>
    <w:rsid w:val="00C0688B"/>
    <w:rsid w:val="00C06F30"/>
    <w:rsid w:val="00C07798"/>
    <w:rsid w:val="00C103B5"/>
    <w:rsid w:val="00C106C3"/>
    <w:rsid w:val="00C118C4"/>
    <w:rsid w:val="00C125C7"/>
    <w:rsid w:val="00C12D6E"/>
    <w:rsid w:val="00C13765"/>
    <w:rsid w:val="00C13E97"/>
    <w:rsid w:val="00C14232"/>
    <w:rsid w:val="00C1498E"/>
    <w:rsid w:val="00C15423"/>
    <w:rsid w:val="00C16B2F"/>
    <w:rsid w:val="00C16B99"/>
    <w:rsid w:val="00C1700A"/>
    <w:rsid w:val="00C1756D"/>
    <w:rsid w:val="00C20971"/>
    <w:rsid w:val="00C20BE7"/>
    <w:rsid w:val="00C23CEC"/>
    <w:rsid w:val="00C2474F"/>
    <w:rsid w:val="00C24A75"/>
    <w:rsid w:val="00C25E7F"/>
    <w:rsid w:val="00C26049"/>
    <w:rsid w:val="00C268A1"/>
    <w:rsid w:val="00C26971"/>
    <w:rsid w:val="00C26FD3"/>
    <w:rsid w:val="00C2746F"/>
    <w:rsid w:val="00C276B2"/>
    <w:rsid w:val="00C30D98"/>
    <w:rsid w:val="00C319D6"/>
    <w:rsid w:val="00C31B64"/>
    <w:rsid w:val="00C324A0"/>
    <w:rsid w:val="00C3300F"/>
    <w:rsid w:val="00C3389C"/>
    <w:rsid w:val="00C33C60"/>
    <w:rsid w:val="00C34753"/>
    <w:rsid w:val="00C34FA7"/>
    <w:rsid w:val="00C35975"/>
    <w:rsid w:val="00C36CAE"/>
    <w:rsid w:val="00C37C2A"/>
    <w:rsid w:val="00C37F08"/>
    <w:rsid w:val="00C37F65"/>
    <w:rsid w:val="00C411C5"/>
    <w:rsid w:val="00C41788"/>
    <w:rsid w:val="00C41C36"/>
    <w:rsid w:val="00C42BF8"/>
    <w:rsid w:val="00C42D04"/>
    <w:rsid w:val="00C4548A"/>
    <w:rsid w:val="00C454DC"/>
    <w:rsid w:val="00C47683"/>
    <w:rsid w:val="00C47820"/>
    <w:rsid w:val="00C47FDC"/>
    <w:rsid w:val="00C50043"/>
    <w:rsid w:val="00C50196"/>
    <w:rsid w:val="00C50354"/>
    <w:rsid w:val="00C5061E"/>
    <w:rsid w:val="00C50F6C"/>
    <w:rsid w:val="00C547CF"/>
    <w:rsid w:val="00C54F64"/>
    <w:rsid w:val="00C55630"/>
    <w:rsid w:val="00C5594C"/>
    <w:rsid w:val="00C60426"/>
    <w:rsid w:val="00C60CCC"/>
    <w:rsid w:val="00C61533"/>
    <w:rsid w:val="00C61DDA"/>
    <w:rsid w:val="00C6358B"/>
    <w:rsid w:val="00C64663"/>
    <w:rsid w:val="00C64748"/>
    <w:rsid w:val="00C64788"/>
    <w:rsid w:val="00C65EA8"/>
    <w:rsid w:val="00C6604C"/>
    <w:rsid w:val="00C67FE6"/>
    <w:rsid w:val="00C70947"/>
    <w:rsid w:val="00C70B8E"/>
    <w:rsid w:val="00C71828"/>
    <w:rsid w:val="00C72812"/>
    <w:rsid w:val="00C74180"/>
    <w:rsid w:val="00C7573B"/>
    <w:rsid w:val="00C7626B"/>
    <w:rsid w:val="00C77D3E"/>
    <w:rsid w:val="00C77D65"/>
    <w:rsid w:val="00C77EFC"/>
    <w:rsid w:val="00C80239"/>
    <w:rsid w:val="00C80BE8"/>
    <w:rsid w:val="00C81BBC"/>
    <w:rsid w:val="00C82798"/>
    <w:rsid w:val="00C836E2"/>
    <w:rsid w:val="00C8384F"/>
    <w:rsid w:val="00C8385C"/>
    <w:rsid w:val="00C83CFC"/>
    <w:rsid w:val="00C83EBE"/>
    <w:rsid w:val="00C8401F"/>
    <w:rsid w:val="00C840F3"/>
    <w:rsid w:val="00C85AA4"/>
    <w:rsid w:val="00C85E87"/>
    <w:rsid w:val="00C861AB"/>
    <w:rsid w:val="00C865DE"/>
    <w:rsid w:val="00C872E0"/>
    <w:rsid w:val="00C911DB"/>
    <w:rsid w:val="00C928BE"/>
    <w:rsid w:val="00C93C03"/>
    <w:rsid w:val="00C95B5F"/>
    <w:rsid w:val="00C95D3C"/>
    <w:rsid w:val="00C96897"/>
    <w:rsid w:val="00CA04B2"/>
    <w:rsid w:val="00CA04B7"/>
    <w:rsid w:val="00CA0C8B"/>
    <w:rsid w:val="00CA0D3B"/>
    <w:rsid w:val="00CA1646"/>
    <w:rsid w:val="00CA234C"/>
    <w:rsid w:val="00CA2583"/>
    <w:rsid w:val="00CA39A1"/>
    <w:rsid w:val="00CA4651"/>
    <w:rsid w:val="00CA5432"/>
    <w:rsid w:val="00CB0190"/>
    <w:rsid w:val="00CB11C5"/>
    <w:rsid w:val="00CB216F"/>
    <w:rsid w:val="00CB26C0"/>
    <w:rsid w:val="00CB2B27"/>
    <w:rsid w:val="00CB2C8E"/>
    <w:rsid w:val="00CB602E"/>
    <w:rsid w:val="00CB69EA"/>
    <w:rsid w:val="00CB6D3B"/>
    <w:rsid w:val="00CB6F2C"/>
    <w:rsid w:val="00CB7239"/>
    <w:rsid w:val="00CB7DE7"/>
    <w:rsid w:val="00CC06DB"/>
    <w:rsid w:val="00CC0DDF"/>
    <w:rsid w:val="00CC15CE"/>
    <w:rsid w:val="00CC3F84"/>
    <w:rsid w:val="00CC42CF"/>
    <w:rsid w:val="00CC45A4"/>
    <w:rsid w:val="00CC53FB"/>
    <w:rsid w:val="00CC56AF"/>
    <w:rsid w:val="00CC7FAB"/>
    <w:rsid w:val="00CD063E"/>
    <w:rsid w:val="00CD0943"/>
    <w:rsid w:val="00CD1971"/>
    <w:rsid w:val="00CD402C"/>
    <w:rsid w:val="00CD4573"/>
    <w:rsid w:val="00CD4679"/>
    <w:rsid w:val="00CD4F5B"/>
    <w:rsid w:val="00CD5062"/>
    <w:rsid w:val="00CD6653"/>
    <w:rsid w:val="00CD7929"/>
    <w:rsid w:val="00CE051D"/>
    <w:rsid w:val="00CE0977"/>
    <w:rsid w:val="00CE0A5C"/>
    <w:rsid w:val="00CE1335"/>
    <w:rsid w:val="00CE1FD7"/>
    <w:rsid w:val="00CE25E9"/>
    <w:rsid w:val="00CE29AA"/>
    <w:rsid w:val="00CE335B"/>
    <w:rsid w:val="00CE33F7"/>
    <w:rsid w:val="00CE37AC"/>
    <w:rsid w:val="00CE38D5"/>
    <w:rsid w:val="00CE3992"/>
    <w:rsid w:val="00CE46F3"/>
    <w:rsid w:val="00CE493D"/>
    <w:rsid w:val="00CE4A6A"/>
    <w:rsid w:val="00CE5A4C"/>
    <w:rsid w:val="00CE5A64"/>
    <w:rsid w:val="00CE5E3D"/>
    <w:rsid w:val="00CE67A7"/>
    <w:rsid w:val="00CE749B"/>
    <w:rsid w:val="00CE7B8F"/>
    <w:rsid w:val="00CE7F8E"/>
    <w:rsid w:val="00CF07FA"/>
    <w:rsid w:val="00CF0BB2"/>
    <w:rsid w:val="00CF333F"/>
    <w:rsid w:val="00CF3EE8"/>
    <w:rsid w:val="00CF4037"/>
    <w:rsid w:val="00CF4DC0"/>
    <w:rsid w:val="00CF5345"/>
    <w:rsid w:val="00CF557E"/>
    <w:rsid w:val="00CF63DC"/>
    <w:rsid w:val="00CF684C"/>
    <w:rsid w:val="00CF6E2B"/>
    <w:rsid w:val="00CF7398"/>
    <w:rsid w:val="00D000B2"/>
    <w:rsid w:val="00D02310"/>
    <w:rsid w:val="00D025A0"/>
    <w:rsid w:val="00D027E1"/>
    <w:rsid w:val="00D032EA"/>
    <w:rsid w:val="00D0395E"/>
    <w:rsid w:val="00D04142"/>
    <w:rsid w:val="00D046E0"/>
    <w:rsid w:val="00D04B1E"/>
    <w:rsid w:val="00D050E6"/>
    <w:rsid w:val="00D05617"/>
    <w:rsid w:val="00D0626D"/>
    <w:rsid w:val="00D06883"/>
    <w:rsid w:val="00D06E48"/>
    <w:rsid w:val="00D10353"/>
    <w:rsid w:val="00D106D6"/>
    <w:rsid w:val="00D11ADC"/>
    <w:rsid w:val="00D12538"/>
    <w:rsid w:val="00D1268A"/>
    <w:rsid w:val="00D13441"/>
    <w:rsid w:val="00D14DA7"/>
    <w:rsid w:val="00D150E7"/>
    <w:rsid w:val="00D15525"/>
    <w:rsid w:val="00D1592F"/>
    <w:rsid w:val="00D17813"/>
    <w:rsid w:val="00D17B80"/>
    <w:rsid w:val="00D2140F"/>
    <w:rsid w:val="00D214A1"/>
    <w:rsid w:val="00D22858"/>
    <w:rsid w:val="00D23559"/>
    <w:rsid w:val="00D235D8"/>
    <w:rsid w:val="00D23BE4"/>
    <w:rsid w:val="00D275B7"/>
    <w:rsid w:val="00D31188"/>
    <w:rsid w:val="00D316ED"/>
    <w:rsid w:val="00D31711"/>
    <w:rsid w:val="00D32F65"/>
    <w:rsid w:val="00D3313C"/>
    <w:rsid w:val="00D332C5"/>
    <w:rsid w:val="00D34B3C"/>
    <w:rsid w:val="00D34EA0"/>
    <w:rsid w:val="00D35498"/>
    <w:rsid w:val="00D35C1A"/>
    <w:rsid w:val="00D37583"/>
    <w:rsid w:val="00D37E9B"/>
    <w:rsid w:val="00D41AD3"/>
    <w:rsid w:val="00D426EE"/>
    <w:rsid w:val="00D42EFF"/>
    <w:rsid w:val="00D4379C"/>
    <w:rsid w:val="00D448AF"/>
    <w:rsid w:val="00D44DAB"/>
    <w:rsid w:val="00D44F8D"/>
    <w:rsid w:val="00D459A4"/>
    <w:rsid w:val="00D4700D"/>
    <w:rsid w:val="00D47608"/>
    <w:rsid w:val="00D4763C"/>
    <w:rsid w:val="00D51355"/>
    <w:rsid w:val="00D51633"/>
    <w:rsid w:val="00D52DC2"/>
    <w:rsid w:val="00D53BCC"/>
    <w:rsid w:val="00D54B59"/>
    <w:rsid w:val="00D554C7"/>
    <w:rsid w:val="00D55C0C"/>
    <w:rsid w:val="00D567D3"/>
    <w:rsid w:val="00D568AF"/>
    <w:rsid w:val="00D628EB"/>
    <w:rsid w:val="00D63A57"/>
    <w:rsid w:val="00D66A2A"/>
    <w:rsid w:val="00D67A7F"/>
    <w:rsid w:val="00D67E8A"/>
    <w:rsid w:val="00D70DFB"/>
    <w:rsid w:val="00D72210"/>
    <w:rsid w:val="00D73482"/>
    <w:rsid w:val="00D74326"/>
    <w:rsid w:val="00D766DF"/>
    <w:rsid w:val="00D76E51"/>
    <w:rsid w:val="00D774D6"/>
    <w:rsid w:val="00D77C23"/>
    <w:rsid w:val="00D77ED9"/>
    <w:rsid w:val="00D822FF"/>
    <w:rsid w:val="00D82BE2"/>
    <w:rsid w:val="00D82FAF"/>
    <w:rsid w:val="00D83F5E"/>
    <w:rsid w:val="00D84574"/>
    <w:rsid w:val="00D85A67"/>
    <w:rsid w:val="00D85DA6"/>
    <w:rsid w:val="00D8645B"/>
    <w:rsid w:val="00D86D12"/>
    <w:rsid w:val="00D86E82"/>
    <w:rsid w:val="00D87147"/>
    <w:rsid w:val="00D87603"/>
    <w:rsid w:val="00D90C92"/>
    <w:rsid w:val="00D928FA"/>
    <w:rsid w:val="00D929B6"/>
    <w:rsid w:val="00D92F49"/>
    <w:rsid w:val="00D946A0"/>
    <w:rsid w:val="00D948D0"/>
    <w:rsid w:val="00D94E28"/>
    <w:rsid w:val="00D95236"/>
    <w:rsid w:val="00D95B7E"/>
    <w:rsid w:val="00D9607B"/>
    <w:rsid w:val="00D961E4"/>
    <w:rsid w:val="00D9643E"/>
    <w:rsid w:val="00D97C6C"/>
    <w:rsid w:val="00DA08C3"/>
    <w:rsid w:val="00DA132B"/>
    <w:rsid w:val="00DA186E"/>
    <w:rsid w:val="00DA258E"/>
    <w:rsid w:val="00DA2976"/>
    <w:rsid w:val="00DA2D4B"/>
    <w:rsid w:val="00DA2EC4"/>
    <w:rsid w:val="00DA3706"/>
    <w:rsid w:val="00DA4116"/>
    <w:rsid w:val="00DA5798"/>
    <w:rsid w:val="00DB008E"/>
    <w:rsid w:val="00DB09F6"/>
    <w:rsid w:val="00DB14BE"/>
    <w:rsid w:val="00DB1A06"/>
    <w:rsid w:val="00DB1DDA"/>
    <w:rsid w:val="00DB243F"/>
    <w:rsid w:val="00DB251C"/>
    <w:rsid w:val="00DB4630"/>
    <w:rsid w:val="00DB5740"/>
    <w:rsid w:val="00DB61DB"/>
    <w:rsid w:val="00DB63C5"/>
    <w:rsid w:val="00DB66D7"/>
    <w:rsid w:val="00DB679E"/>
    <w:rsid w:val="00DB72C1"/>
    <w:rsid w:val="00DB7C6A"/>
    <w:rsid w:val="00DC0879"/>
    <w:rsid w:val="00DC1473"/>
    <w:rsid w:val="00DC1C94"/>
    <w:rsid w:val="00DC1FFE"/>
    <w:rsid w:val="00DC23ED"/>
    <w:rsid w:val="00DC24C1"/>
    <w:rsid w:val="00DC2845"/>
    <w:rsid w:val="00DC2E84"/>
    <w:rsid w:val="00DC477A"/>
    <w:rsid w:val="00DC4F88"/>
    <w:rsid w:val="00DC5665"/>
    <w:rsid w:val="00DC672F"/>
    <w:rsid w:val="00DC7931"/>
    <w:rsid w:val="00DC7D15"/>
    <w:rsid w:val="00DD00E0"/>
    <w:rsid w:val="00DD0A20"/>
    <w:rsid w:val="00DD0D09"/>
    <w:rsid w:val="00DD0E41"/>
    <w:rsid w:val="00DD15BB"/>
    <w:rsid w:val="00DD1923"/>
    <w:rsid w:val="00DD2BCD"/>
    <w:rsid w:val="00DD42B3"/>
    <w:rsid w:val="00DD4DEE"/>
    <w:rsid w:val="00DD4EF6"/>
    <w:rsid w:val="00DD6E37"/>
    <w:rsid w:val="00DD73AF"/>
    <w:rsid w:val="00DD762E"/>
    <w:rsid w:val="00DD77F2"/>
    <w:rsid w:val="00DE06CB"/>
    <w:rsid w:val="00DE0891"/>
    <w:rsid w:val="00DE2889"/>
    <w:rsid w:val="00DE2B65"/>
    <w:rsid w:val="00DE2D1C"/>
    <w:rsid w:val="00DE34FA"/>
    <w:rsid w:val="00DE3FE9"/>
    <w:rsid w:val="00DE4536"/>
    <w:rsid w:val="00DE49C7"/>
    <w:rsid w:val="00DE64A0"/>
    <w:rsid w:val="00DE7209"/>
    <w:rsid w:val="00DE7E7A"/>
    <w:rsid w:val="00DF0B81"/>
    <w:rsid w:val="00DF10E6"/>
    <w:rsid w:val="00DF1C8A"/>
    <w:rsid w:val="00DF26FE"/>
    <w:rsid w:val="00DF2AC9"/>
    <w:rsid w:val="00DF6969"/>
    <w:rsid w:val="00DF6D67"/>
    <w:rsid w:val="00E0094D"/>
    <w:rsid w:val="00E00E08"/>
    <w:rsid w:val="00E04258"/>
    <w:rsid w:val="00E042CB"/>
    <w:rsid w:val="00E04CF3"/>
    <w:rsid w:val="00E05704"/>
    <w:rsid w:val="00E05BEF"/>
    <w:rsid w:val="00E06613"/>
    <w:rsid w:val="00E11291"/>
    <w:rsid w:val="00E11562"/>
    <w:rsid w:val="00E116E9"/>
    <w:rsid w:val="00E11E44"/>
    <w:rsid w:val="00E123C7"/>
    <w:rsid w:val="00E13BB5"/>
    <w:rsid w:val="00E16A79"/>
    <w:rsid w:val="00E16B95"/>
    <w:rsid w:val="00E209FB"/>
    <w:rsid w:val="00E21BDF"/>
    <w:rsid w:val="00E22481"/>
    <w:rsid w:val="00E26594"/>
    <w:rsid w:val="00E269AA"/>
    <w:rsid w:val="00E26D58"/>
    <w:rsid w:val="00E273D5"/>
    <w:rsid w:val="00E30158"/>
    <w:rsid w:val="00E30F2D"/>
    <w:rsid w:val="00E31288"/>
    <w:rsid w:val="00E3197D"/>
    <w:rsid w:val="00E3270E"/>
    <w:rsid w:val="00E32D60"/>
    <w:rsid w:val="00E330C4"/>
    <w:rsid w:val="00E33576"/>
    <w:rsid w:val="00E3386F"/>
    <w:rsid w:val="00E338EF"/>
    <w:rsid w:val="00E338F4"/>
    <w:rsid w:val="00E33C9D"/>
    <w:rsid w:val="00E35D55"/>
    <w:rsid w:val="00E360DD"/>
    <w:rsid w:val="00E36858"/>
    <w:rsid w:val="00E37109"/>
    <w:rsid w:val="00E376E7"/>
    <w:rsid w:val="00E37C8B"/>
    <w:rsid w:val="00E410D8"/>
    <w:rsid w:val="00E4205C"/>
    <w:rsid w:val="00E42D08"/>
    <w:rsid w:val="00E4389D"/>
    <w:rsid w:val="00E44FA2"/>
    <w:rsid w:val="00E46758"/>
    <w:rsid w:val="00E46960"/>
    <w:rsid w:val="00E4696C"/>
    <w:rsid w:val="00E46A8E"/>
    <w:rsid w:val="00E474BE"/>
    <w:rsid w:val="00E5148A"/>
    <w:rsid w:val="00E51F45"/>
    <w:rsid w:val="00E544BB"/>
    <w:rsid w:val="00E54536"/>
    <w:rsid w:val="00E55109"/>
    <w:rsid w:val="00E5523B"/>
    <w:rsid w:val="00E55BFA"/>
    <w:rsid w:val="00E56EAF"/>
    <w:rsid w:val="00E605B7"/>
    <w:rsid w:val="00E6062D"/>
    <w:rsid w:val="00E62727"/>
    <w:rsid w:val="00E62B9D"/>
    <w:rsid w:val="00E63046"/>
    <w:rsid w:val="00E630C0"/>
    <w:rsid w:val="00E63AA2"/>
    <w:rsid w:val="00E64414"/>
    <w:rsid w:val="00E64612"/>
    <w:rsid w:val="00E64CCE"/>
    <w:rsid w:val="00E659B8"/>
    <w:rsid w:val="00E65A57"/>
    <w:rsid w:val="00E662CB"/>
    <w:rsid w:val="00E66FB0"/>
    <w:rsid w:val="00E701E9"/>
    <w:rsid w:val="00E7051E"/>
    <w:rsid w:val="00E715FF"/>
    <w:rsid w:val="00E72E47"/>
    <w:rsid w:val="00E73469"/>
    <w:rsid w:val="00E73EED"/>
    <w:rsid w:val="00E74067"/>
    <w:rsid w:val="00E74618"/>
    <w:rsid w:val="00E74DC7"/>
    <w:rsid w:val="00E76644"/>
    <w:rsid w:val="00E76806"/>
    <w:rsid w:val="00E76A59"/>
    <w:rsid w:val="00E8073D"/>
    <w:rsid w:val="00E8075A"/>
    <w:rsid w:val="00E817D3"/>
    <w:rsid w:val="00E820D3"/>
    <w:rsid w:val="00E83B5C"/>
    <w:rsid w:val="00E84071"/>
    <w:rsid w:val="00E8484B"/>
    <w:rsid w:val="00E8541A"/>
    <w:rsid w:val="00E857DD"/>
    <w:rsid w:val="00E866C0"/>
    <w:rsid w:val="00E87169"/>
    <w:rsid w:val="00E90E48"/>
    <w:rsid w:val="00E91376"/>
    <w:rsid w:val="00E91418"/>
    <w:rsid w:val="00E9151E"/>
    <w:rsid w:val="00E91CED"/>
    <w:rsid w:val="00E93194"/>
    <w:rsid w:val="00E93A49"/>
    <w:rsid w:val="00E93C64"/>
    <w:rsid w:val="00E93CA4"/>
    <w:rsid w:val="00E94780"/>
    <w:rsid w:val="00E94A67"/>
    <w:rsid w:val="00E94D5E"/>
    <w:rsid w:val="00E9556E"/>
    <w:rsid w:val="00E956FB"/>
    <w:rsid w:val="00E95FFF"/>
    <w:rsid w:val="00E96A2D"/>
    <w:rsid w:val="00EA1429"/>
    <w:rsid w:val="00EA1B61"/>
    <w:rsid w:val="00EA2EA4"/>
    <w:rsid w:val="00EA4241"/>
    <w:rsid w:val="00EA547D"/>
    <w:rsid w:val="00EA6510"/>
    <w:rsid w:val="00EA7100"/>
    <w:rsid w:val="00EA7516"/>
    <w:rsid w:val="00EA7595"/>
    <w:rsid w:val="00EA79B5"/>
    <w:rsid w:val="00EA7F9F"/>
    <w:rsid w:val="00EB018B"/>
    <w:rsid w:val="00EB1207"/>
    <w:rsid w:val="00EB1274"/>
    <w:rsid w:val="00EB3BA3"/>
    <w:rsid w:val="00EB4BF5"/>
    <w:rsid w:val="00EB5291"/>
    <w:rsid w:val="00EB6AD0"/>
    <w:rsid w:val="00EC0558"/>
    <w:rsid w:val="00EC1740"/>
    <w:rsid w:val="00EC1C2B"/>
    <w:rsid w:val="00EC1C4F"/>
    <w:rsid w:val="00EC2715"/>
    <w:rsid w:val="00EC2B9A"/>
    <w:rsid w:val="00EC3710"/>
    <w:rsid w:val="00EC3AA2"/>
    <w:rsid w:val="00EC406E"/>
    <w:rsid w:val="00EC6642"/>
    <w:rsid w:val="00EC678E"/>
    <w:rsid w:val="00EC728F"/>
    <w:rsid w:val="00ED083E"/>
    <w:rsid w:val="00ED0A49"/>
    <w:rsid w:val="00ED0EDD"/>
    <w:rsid w:val="00ED10D5"/>
    <w:rsid w:val="00ED2BB6"/>
    <w:rsid w:val="00ED34E1"/>
    <w:rsid w:val="00ED3B8D"/>
    <w:rsid w:val="00ED3F1C"/>
    <w:rsid w:val="00ED4046"/>
    <w:rsid w:val="00ED5AFD"/>
    <w:rsid w:val="00ED62D9"/>
    <w:rsid w:val="00ED659C"/>
    <w:rsid w:val="00ED673F"/>
    <w:rsid w:val="00ED6A25"/>
    <w:rsid w:val="00ED6C81"/>
    <w:rsid w:val="00ED6FD8"/>
    <w:rsid w:val="00ED77FE"/>
    <w:rsid w:val="00ED7989"/>
    <w:rsid w:val="00EE00AB"/>
    <w:rsid w:val="00EE074B"/>
    <w:rsid w:val="00EE12B5"/>
    <w:rsid w:val="00EE1A0F"/>
    <w:rsid w:val="00EE23F6"/>
    <w:rsid w:val="00EE26C3"/>
    <w:rsid w:val="00EE294D"/>
    <w:rsid w:val="00EE3A05"/>
    <w:rsid w:val="00EE4BDD"/>
    <w:rsid w:val="00EE4D65"/>
    <w:rsid w:val="00EE68BE"/>
    <w:rsid w:val="00EE7D3F"/>
    <w:rsid w:val="00EF054B"/>
    <w:rsid w:val="00EF2931"/>
    <w:rsid w:val="00EF2E3A"/>
    <w:rsid w:val="00EF307E"/>
    <w:rsid w:val="00EF47E3"/>
    <w:rsid w:val="00EF4BDC"/>
    <w:rsid w:val="00EF66BA"/>
    <w:rsid w:val="00EF6D9A"/>
    <w:rsid w:val="00EF6EEF"/>
    <w:rsid w:val="00EF6F2F"/>
    <w:rsid w:val="00EF7021"/>
    <w:rsid w:val="00EF768B"/>
    <w:rsid w:val="00EF7D3A"/>
    <w:rsid w:val="00F002B9"/>
    <w:rsid w:val="00F00304"/>
    <w:rsid w:val="00F00325"/>
    <w:rsid w:val="00F0049F"/>
    <w:rsid w:val="00F0065E"/>
    <w:rsid w:val="00F01996"/>
    <w:rsid w:val="00F01E87"/>
    <w:rsid w:val="00F02227"/>
    <w:rsid w:val="00F03A31"/>
    <w:rsid w:val="00F04250"/>
    <w:rsid w:val="00F0481D"/>
    <w:rsid w:val="00F048BF"/>
    <w:rsid w:val="00F0527B"/>
    <w:rsid w:val="00F05BA1"/>
    <w:rsid w:val="00F05D4A"/>
    <w:rsid w:val="00F061CA"/>
    <w:rsid w:val="00F06AA5"/>
    <w:rsid w:val="00F071C7"/>
    <w:rsid w:val="00F072A7"/>
    <w:rsid w:val="00F07582"/>
    <w:rsid w:val="00F078DC"/>
    <w:rsid w:val="00F104D7"/>
    <w:rsid w:val="00F10A96"/>
    <w:rsid w:val="00F11DD3"/>
    <w:rsid w:val="00F11E7A"/>
    <w:rsid w:val="00F11F7C"/>
    <w:rsid w:val="00F12214"/>
    <w:rsid w:val="00F13375"/>
    <w:rsid w:val="00F13773"/>
    <w:rsid w:val="00F13D8D"/>
    <w:rsid w:val="00F13F6C"/>
    <w:rsid w:val="00F1432B"/>
    <w:rsid w:val="00F14F66"/>
    <w:rsid w:val="00F15DB2"/>
    <w:rsid w:val="00F1611F"/>
    <w:rsid w:val="00F17018"/>
    <w:rsid w:val="00F17A56"/>
    <w:rsid w:val="00F17CD2"/>
    <w:rsid w:val="00F21153"/>
    <w:rsid w:val="00F2118D"/>
    <w:rsid w:val="00F214E0"/>
    <w:rsid w:val="00F2296A"/>
    <w:rsid w:val="00F23420"/>
    <w:rsid w:val="00F23F04"/>
    <w:rsid w:val="00F245E4"/>
    <w:rsid w:val="00F24B49"/>
    <w:rsid w:val="00F254B0"/>
    <w:rsid w:val="00F26211"/>
    <w:rsid w:val="00F264FD"/>
    <w:rsid w:val="00F265D2"/>
    <w:rsid w:val="00F27269"/>
    <w:rsid w:val="00F275C0"/>
    <w:rsid w:val="00F3050A"/>
    <w:rsid w:val="00F30DDF"/>
    <w:rsid w:val="00F30FB7"/>
    <w:rsid w:val="00F31BFF"/>
    <w:rsid w:val="00F3273A"/>
    <w:rsid w:val="00F32BA8"/>
    <w:rsid w:val="00F33F3D"/>
    <w:rsid w:val="00F3400E"/>
    <w:rsid w:val="00F349F1"/>
    <w:rsid w:val="00F3685F"/>
    <w:rsid w:val="00F4070E"/>
    <w:rsid w:val="00F41914"/>
    <w:rsid w:val="00F41E07"/>
    <w:rsid w:val="00F4350D"/>
    <w:rsid w:val="00F44708"/>
    <w:rsid w:val="00F44E9F"/>
    <w:rsid w:val="00F45B2C"/>
    <w:rsid w:val="00F4693E"/>
    <w:rsid w:val="00F521E3"/>
    <w:rsid w:val="00F52D42"/>
    <w:rsid w:val="00F536A1"/>
    <w:rsid w:val="00F53C82"/>
    <w:rsid w:val="00F5414C"/>
    <w:rsid w:val="00F547D0"/>
    <w:rsid w:val="00F549AA"/>
    <w:rsid w:val="00F567F7"/>
    <w:rsid w:val="00F56CC8"/>
    <w:rsid w:val="00F56E0A"/>
    <w:rsid w:val="00F56F73"/>
    <w:rsid w:val="00F57F6A"/>
    <w:rsid w:val="00F60467"/>
    <w:rsid w:val="00F62036"/>
    <w:rsid w:val="00F620FC"/>
    <w:rsid w:val="00F62714"/>
    <w:rsid w:val="00F63730"/>
    <w:rsid w:val="00F6387C"/>
    <w:rsid w:val="00F63A02"/>
    <w:rsid w:val="00F64CD0"/>
    <w:rsid w:val="00F65429"/>
    <w:rsid w:val="00F65B52"/>
    <w:rsid w:val="00F666E5"/>
    <w:rsid w:val="00F67A2D"/>
    <w:rsid w:val="00F67BCA"/>
    <w:rsid w:val="00F70CF9"/>
    <w:rsid w:val="00F73299"/>
    <w:rsid w:val="00F73BD6"/>
    <w:rsid w:val="00F76B64"/>
    <w:rsid w:val="00F76F05"/>
    <w:rsid w:val="00F80740"/>
    <w:rsid w:val="00F8220C"/>
    <w:rsid w:val="00F82528"/>
    <w:rsid w:val="00F82E4D"/>
    <w:rsid w:val="00F83949"/>
    <w:rsid w:val="00F83989"/>
    <w:rsid w:val="00F8449E"/>
    <w:rsid w:val="00F85099"/>
    <w:rsid w:val="00F85F22"/>
    <w:rsid w:val="00F8634B"/>
    <w:rsid w:val="00F86E1E"/>
    <w:rsid w:val="00F87129"/>
    <w:rsid w:val="00F87C81"/>
    <w:rsid w:val="00F91150"/>
    <w:rsid w:val="00F9141E"/>
    <w:rsid w:val="00F92507"/>
    <w:rsid w:val="00F92871"/>
    <w:rsid w:val="00F928B0"/>
    <w:rsid w:val="00F9379C"/>
    <w:rsid w:val="00F9440A"/>
    <w:rsid w:val="00F948D7"/>
    <w:rsid w:val="00F94F7B"/>
    <w:rsid w:val="00F95178"/>
    <w:rsid w:val="00F95313"/>
    <w:rsid w:val="00F96323"/>
    <w:rsid w:val="00F9632C"/>
    <w:rsid w:val="00F96BB4"/>
    <w:rsid w:val="00FA1776"/>
    <w:rsid w:val="00FA1E52"/>
    <w:rsid w:val="00FA20CF"/>
    <w:rsid w:val="00FA2322"/>
    <w:rsid w:val="00FA24BE"/>
    <w:rsid w:val="00FA30FE"/>
    <w:rsid w:val="00FA494B"/>
    <w:rsid w:val="00FA510E"/>
    <w:rsid w:val="00FA54C3"/>
    <w:rsid w:val="00FA58E2"/>
    <w:rsid w:val="00FB1218"/>
    <w:rsid w:val="00FB1409"/>
    <w:rsid w:val="00FB1F3C"/>
    <w:rsid w:val="00FB2ED4"/>
    <w:rsid w:val="00FB3B7F"/>
    <w:rsid w:val="00FB47C2"/>
    <w:rsid w:val="00FB499A"/>
    <w:rsid w:val="00FB5440"/>
    <w:rsid w:val="00FB65DD"/>
    <w:rsid w:val="00FB6AF6"/>
    <w:rsid w:val="00FB6CF6"/>
    <w:rsid w:val="00FB7048"/>
    <w:rsid w:val="00FB7372"/>
    <w:rsid w:val="00FC1060"/>
    <w:rsid w:val="00FC28A6"/>
    <w:rsid w:val="00FC3576"/>
    <w:rsid w:val="00FC3A49"/>
    <w:rsid w:val="00FC3AE8"/>
    <w:rsid w:val="00FC5B38"/>
    <w:rsid w:val="00FC5BD8"/>
    <w:rsid w:val="00FC6585"/>
    <w:rsid w:val="00FC6B5B"/>
    <w:rsid w:val="00FC79AE"/>
    <w:rsid w:val="00FC7CDA"/>
    <w:rsid w:val="00FD04F5"/>
    <w:rsid w:val="00FD0A64"/>
    <w:rsid w:val="00FD267E"/>
    <w:rsid w:val="00FD292B"/>
    <w:rsid w:val="00FD314B"/>
    <w:rsid w:val="00FD4409"/>
    <w:rsid w:val="00FD5CAA"/>
    <w:rsid w:val="00FD6611"/>
    <w:rsid w:val="00FD71BC"/>
    <w:rsid w:val="00FE05C3"/>
    <w:rsid w:val="00FE06AB"/>
    <w:rsid w:val="00FE0CCC"/>
    <w:rsid w:val="00FE16D7"/>
    <w:rsid w:val="00FE29A0"/>
    <w:rsid w:val="00FE4688"/>
    <w:rsid w:val="00FE4FA2"/>
    <w:rsid w:val="00FE5288"/>
    <w:rsid w:val="00FE76A5"/>
    <w:rsid w:val="00FE790A"/>
    <w:rsid w:val="00FE796C"/>
    <w:rsid w:val="00FF02DE"/>
    <w:rsid w:val="00FF0988"/>
    <w:rsid w:val="00FF0D0D"/>
    <w:rsid w:val="00FF1A7A"/>
    <w:rsid w:val="00FF1B65"/>
    <w:rsid w:val="00FF1CA6"/>
    <w:rsid w:val="00FF3193"/>
    <w:rsid w:val="00FF32D6"/>
    <w:rsid w:val="00FF3D94"/>
    <w:rsid w:val="00FF408E"/>
    <w:rsid w:val="00FF43B7"/>
    <w:rsid w:val="00FF499C"/>
    <w:rsid w:val="00FF4B33"/>
    <w:rsid w:val="00FF4DC4"/>
    <w:rsid w:val="00FF5175"/>
    <w:rsid w:val="00FF5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B3EDB"/>
    <w:pPr>
      <w:spacing w:line="260" w:lineRule="atLeast"/>
    </w:pPr>
    <w:rPr>
      <w:sz w:val="22"/>
    </w:rPr>
  </w:style>
  <w:style w:type="paragraph" w:styleId="Heading1">
    <w:name w:val="heading 1"/>
    <w:basedOn w:val="Normal"/>
    <w:next w:val="Normal"/>
    <w:link w:val="Heading1Char"/>
    <w:uiPriority w:val="9"/>
    <w:qFormat/>
    <w:rsid w:val="00BB3EDB"/>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EDB"/>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3EDB"/>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3EDB"/>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B3EDB"/>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B3EDB"/>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B3EDB"/>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B3EDB"/>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B3EDB"/>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B3EDB"/>
  </w:style>
  <w:style w:type="paragraph" w:customStyle="1" w:styleId="OPCParaBase">
    <w:name w:val="OPCParaBase"/>
    <w:qFormat/>
    <w:rsid w:val="00BB3EDB"/>
    <w:pPr>
      <w:spacing w:line="260" w:lineRule="atLeast"/>
    </w:pPr>
    <w:rPr>
      <w:rFonts w:eastAsia="Times New Roman" w:cs="Times New Roman"/>
      <w:sz w:val="22"/>
      <w:lang w:eastAsia="en-AU"/>
    </w:rPr>
  </w:style>
  <w:style w:type="paragraph" w:customStyle="1" w:styleId="ShortT">
    <w:name w:val="ShortT"/>
    <w:basedOn w:val="OPCParaBase"/>
    <w:next w:val="Normal"/>
    <w:qFormat/>
    <w:rsid w:val="00BB3EDB"/>
    <w:pPr>
      <w:spacing w:line="240" w:lineRule="auto"/>
    </w:pPr>
    <w:rPr>
      <w:b/>
      <w:sz w:val="40"/>
    </w:rPr>
  </w:style>
  <w:style w:type="paragraph" w:customStyle="1" w:styleId="ActHead1">
    <w:name w:val="ActHead 1"/>
    <w:aliases w:val="c"/>
    <w:basedOn w:val="OPCParaBase"/>
    <w:next w:val="Normal"/>
    <w:qFormat/>
    <w:rsid w:val="00BB3ED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B3ED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B3ED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B3ED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B3ED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B3ED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B3ED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B3ED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B3ED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B3EDB"/>
  </w:style>
  <w:style w:type="paragraph" w:customStyle="1" w:styleId="Blocks">
    <w:name w:val="Blocks"/>
    <w:aliases w:val="bb"/>
    <w:basedOn w:val="OPCParaBase"/>
    <w:qFormat/>
    <w:rsid w:val="00BB3EDB"/>
    <w:pPr>
      <w:spacing w:line="240" w:lineRule="auto"/>
    </w:pPr>
    <w:rPr>
      <w:sz w:val="24"/>
    </w:rPr>
  </w:style>
  <w:style w:type="paragraph" w:customStyle="1" w:styleId="BoxText">
    <w:name w:val="BoxText"/>
    <w:aliases w:val="bt"/>
    <w:basedOn w:val="OPCParaBase"/>
    <w:qFormat/>
    <w:rsid w:val="00BB3ED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B3EDB"/>
    <w:rPr>
      <w:b/>
    </w:rPr>
  </w:style>
  <w:style w:type="paragraph" w:customStyle="1" w:styleId="BoxHeadItalic">
    <w:name w:val="BoxHeadItalic"/>
    <w:aliases w:val="bhi"/>
    <w:basedOn w:val="BoxText"/>
    <w:next w:val="BoxStep"/>
    <w:qFormat/>
    <w:rsid w:val="00BB3EDB"/>
    <w:rPr>
      <w:i/>
    </w:rPr>
  </w:style>
  <w:style w:type="paragraph" w:customStyle="1" w:styleId="BoxList">
    <w:name w:val="BoxList"/>
    <w:aliases w:val="bl"/>
    <w:basedOn w:val="BoxText"/>
    <w:qFormat/>
    <w:rsid w:val="00BB3EDB"/>
    <w:pPr>
      <w:ind w:left="1559" w:hanging="425"/>
    </w:pPr>
  </w:style>
  <w:style w:type="paragraph" w:customStyle="1" w:styleId="BoxNote">
    <w:name w:val="BoxNote"/>
    <w:aliases w:val="bn"/>
    <w:basedOn w:val="BoxText"/>
    <w:qFormat/>
    <w:rsid w:val="00BB3EDB"/>
    <w:pPr>
      <w:tabs>
        <w:tab w:val="left" w:pos="1985"/>
      </w:tabs>
      <w:spacing w:before="122" w:line="198" w:lineRule="exact"/>
      <w:ind w:left="2948" w:hanging="1814"/>
    </w:pPr>
    <w:rPr>
      <w:sz w:val="18"/>
    </w:rPr>
  </w:style>
  <w:style w:type="paragraph" w:customStyle="1" w:styleId="BoxPara">
    <w:name w:val="BoxPara"/>
    <w:aliases w:val="bp"/>
    <w:basedOn w:val="BoxText"/>
    <w:qFormat/>
    <w:rsid w:val="00BB3EDB"/>
    <w:pPr>
      <w:tabs>
        <w:tab w:val="right" w:pos="2268"/>
      </w:tabs>
      <w:ind w:left="2552" w:hanging="1418"/>
    </w:pPr>
  </w:style>
  <w:style w:type="paragraph" w:customStyle="1" w:styleId="BoxStep">
    <w:name w:val="BoxStep"/>
    <w:aliases w:val="bs"/>
    <w:basedOn w:val="BoxText"/>
    <w:qFormat/>
    <w:rsid w:val="00BB3EDB"/>
    <w:pPr>
      <w:ind w:left="1985" w:hanging="851"/>
    </w:pPr>
  </w:style>
  <w:style w:type="character" w:customStyle="1" w:styleId="CharAmPartNo">
    <w:name w:val="CharAmPartNo"/>
    <w:basedOn w:val="OPCCharBase"/>
    <w:qFormat/>
    <w:rsid w:val="00BB3EDB"/>
  </w:style>
  <w:style w:type="character" w:customStyle="1" w:styleId="CharAmPartText">
    <w:name w:val="CharAmPartText"/>
    <w:basedOn w:val="OPCCharBase"/>
    <w:qFormat/>
    <w:rsid w:val="00BB3EDB"/>
  </w:style>
  <w:style w:type="character" w:customStyle="1" w:styleId="CharAmSchNo">
    <w:name w:val="CharAmSchNo"/>
    <w:basedOn w:val="OPCCharBase"/>
    <w:qFormat/>
    <w:rsid w:val="00BB3EDB"/>
  </w:style>
  <w:style w:type="character" w:customStyle="1" w:styleId="CharAmSchText">
    <w:name w:val="CharAmSchText"/>
    <w:basedOn w:val="OPCCharBase"/>
    <w:qFormat/>
    <w:rsid w:val="00BB3EDB"/>
  </w:style>
  <w:style w:type="character" w:customStyle="1" w:styleId="CharBoldItalic">
    <w:name w:val="CharBoldItalic"/>
    <w:basedOn w:val="OPCCharBase"/>
    <w:uiPriority w:val="1"/>
    <w:qFormat/>
    <w:rsid w:val="00BB3EDB"/>
    <w:rPr>
      <w:b/>
      <w:i/>
    </w:rPr>
  </w:style>
  <w:style w:type="character" w:customStyle="1" w:styleId="CharChapNo">
    <w:name w:val="CharChapNo"/>
    <w:basedOn w:val="OPCCharBase"/>
    <w:uiPriority w:val="1"/>
    <w:qFormat/>
    <w:rsid w:val="00BB3EDB"/>
  </w:style>
  <w:style w:type="character" w:customStyle="1" w:styleId="CharChapText">
    <w:name w:val="CharChapText"/>
    <w:basedOn w:val="OPCCharBase"/>
    <w:uiPriority w:val="1"/>
    <w:qFormat/>
    <w:rsid w:val="00BB3EDB"/>
  </w:style>
  <w:style w:type="character" w:customStyle="1" w:styleId="CharDivNo">
    <w:name w:val="CharDivNo"/>
    <w:basedOn w:val="OPCCharBase"/>
    <w:uiPriority w:val="1"/>
    <w:qFormat/>
    <w:rsid w:val="00BB3EDB"/>
  </w:style>
  <w:style w:type="character" w:customStyle="1" w:styleId="CharDivText">
    <w:name w:val="CharDivText"/>
    <w:basedOn w:val="OPCCharBase"/>
    <w:uiPriority w:val="1"/>
    <w:qFormat/>
    <w:rsid w:val="00BB3EDB"/>
  </w:style>
  <w:style w:type="character" w:customStyle="1" w:styleId="CharItalic">
    <w:name w:val="CharItalic"/>
    <w:basedOn w:val="OPCCharBase"/>
    <w:uiPriority w:val="1"/>
    <w:qFormat/>
    <w:rsid w:val="00BB3EDB"/>
    <w:rPr>
      <w:i/>
    </w:rPr>
  </w:style>
  <w:style w:type="character" w:customStyle="1" w:styleId="CharPartNo">
    <w:name w:val="CharPartNo"/>
    <w:basedOn w:val="OPCCharBase"/>
    <w:uiPriority w:val="1"/>
    <w:qFormat/>
    <w:rsid w:val="00BB3EDB"/>
  </w:style>
  <w:style w:type="character" w:customStyle="1" w:styleId="CharPartText">
    <w:name w:val="CharPartText"/>
    <w:basedOn w:val="OPCCharBase"/>
    <w:uiPriority w:val="1"/>
    <w:qFormat/>
    <w:rsid w:val="00BB3EDB"/>
  </w:style>
  <w:style w:type="character" w:customStyle="1" w:styleId="CharSectno">
    <w:name w:val="CharSectno"/>
    <w:basedOn w:val="OPCCharBase"/>
    <w:qFormat/>
    <w:rsid w:val="00BB3EDB"/>
  </w:style>
  <w:style w:type="character" w:customStyle="1" w:styleId="CharSubdNo">
    <w:name w:val="CharSubdNo"/>
    <w:basedOn w:val="OPCCharBase"/>
    <w:uiPriority w:val="1"/>
    <w:qFormat/>
    <w:rsid w:val="00BB3EDB"/>
  </w:style>
  <w:style w:type="character" w:customStyle="1" w:styleId="CharSubdText">
    <w:name w:val="CharSubdText"/>
    <w:basedOn w:val="OPCCharBase"/>
    <w:uiPriority w:val="1"/>
    <w:qFormat/>
    <w:rsid w:val="00BB3EDB"/>
  </w:style>
  <w:style w:type="paragraph" w:customStyle="1" w:styleId="CTA--">
    <w:name w:val="CTA --"/>
    <w:basedOn w:val="OPCParaBase"/>
    <w:next w:val="Normal"/>
    <w:rsid w:val="00BB3EDB"/>
    <w:pPr>
      <w:spacing w:before="60" w:line="240" w:lineRule="atLeast"/>
      <w:ind w:left="142" w:hanging="142"/>
    </w:pPr>
    <w:rPr>
      <w:sz w:val="20"/>
    </w:rPr>
  </w:style>
  <w:style w:type="paragraph" w:customStyle="1" w:styleId="CTA-">
    <w:name w:val="CTA -"/>
    <w:basedOn w:val="OPCParaBase"/>
    <w:rsid w:val="00BB3EDB"/>
    <w:pPr>
      <w:spacing w:before="60" w:line="240" w:lineRule="atLeast"/>
      <w:ind w:left="85" w:hanging="85"/>
    </w:pPr>
    <w:rPr>
      <w:sz w:val="20"/>
    </w:rPr>
  </w:style>
  <w:style w:type="paragraph" w:customStyle="1" w:styleId="CTA---">
    <w:name w:val="CTA ---"/>
    <w:basedOn w:val="OPCParaBase"/>
    <w:next w:val="Normal"/>
    <w:rsid w:val="00BB3EDB"/>
    <w:pPr>
      <w:spacing w:before="60" w:line="240" w:lineRule="atLeast"/>
      <w:ind w:left="198" w:hanging="198"/>
    </w:pPr>
    <w:rPr>
      <w:sz w:val="20"/>
    </w:rPr>
  </w:style>
  <w:style w:type="paragraph" w:customStyle="1" w:styleId="CTA----">
    <w:name w:val="CTA ----"/>
    <w:basedOn w:val="OPCParaBase"/>
    <w:next w:val="Normal"/>
    <w:rsid w:val="00BB3EDB"/>
    <w:pPr>
      <w:spacing w:before="60" w:line="240" w:lineRule="atLeast"/>
      <w:ind w:left="255" w:hanging="255"/>
    </w:pPr>
    <w:rPr>
      <w:sz w:val="20"/>
    </w:rPr>
  </w:style>
  <w:style w:type="paragraph" w:customStyle="1" w:styleId="CTA1a">
    <w:name w:val="CTA 1(a)"/>
    <w:basedOn w:val="OPCParaBase"/>
    <w:rsid w:val="00BB3EDB"/>
    <w:pPr>
      <w:tabs>
        <w:tab w:val="right" w:pos="414"/>
      </w:tabs>
      <w:spacing w:before="40" w:line="240" w:lineRule="atLeast"/>
      <w:ind w:left="675" w:hanging="675"/>
    </w:pPr>
    <w:rPr>
      <w:sz w:val="20"/>
    </w:rPr>
  </w:style>
  <w:style w:type="paragraph" w:customStyle="1" w:styleId="CTA1ai">
    <w:name w:val="CTA 1(a)(i)"/>
    <w:basedOn w:val="OPCParaBase"/>
    <w:rsid w:val="00BB3EDB"/>
    <w:pPr>
      <w:tabs>
        <w:tab w:val="right" w:pos="1004"/>
      </w:tabs>
      <w:spacing w:before="40" w:line="240" w:lineRule="atLeast"/>
      <w:ind w:left="1253" w:hanging="1253"/>
    </w:pPr>
    <w:rPr>
      <w:sz w:val="20"/>
    </w:rPr>
  </w:style>
  <w:style w:type="paragraph" w:customStyle="1" w:styleId="CTA2a">
    <w:name w:val="CTA 2(a)"/>
    <w:basedOn w:val="OPCParaBase"/>
    <w:rsid w:val="00BB3EDB"/>
    <w:pPr>
      <w:tabs>
        <w:tab w:val="right" w:pos="482"/>
      </w:tabs>
      <w:spacing w:before="40" w:line="240" w:lineRule="atLeast"/>
      <w:ind w:left="748" w:hanging="748"/>
    </w:pPr>
    <w:rPr>
      <w:sz w:val="20"/>
    </w:rPr>
  </w:style>
  <w:style w:type="paragraph" w:customStyle="1" w:styleId="CTA2ai">
    <w:name w:val="CTA 2(a)(i)"/>
    <w:basedOn w:val="OPCParaBase"/>
    <w:rsid w:val="00BB3EDB"/>
    <w:pPr>
      <w:tabs>
        <w:tab w:val="right" w:pos="1089"/>
      </w:tabs>
      <w:spacing w:before="40" w:line="240" w:lineRule="atLeast"/>
      <w:ind w:left="1327" w:hanging="1327"/>
    </w:pPr>
    <w:rPr>
      <w:sz w:val="20"/>
    </w:rPr>
  </w:style>
  <w:style w:type="paragraph" w:customStyle="1" w:styleId="CTA3a">
    <w:name w:val="CTA 3(a)"/>
    <w:basedOn w:val="OPCParaBase"/>
    <w:rsid w:val="00BB3EDB"/>
    <w:pPr>
      <w:tabs>
        <w:tab w:val="right" w:pos="556"/>
      </w:tabs>
      <w:spacing w:before="40" w:line="240" w:lineRule="atLeast"/>
      <w:ind w:left="805" w:hanging="805"/>
    </w:pPr>
    <w:rPr>
      <w:sz w:val="20"/>
    </w:rPr>
  </w:style>
  <w:style w:type="paragraph" w:customStyle="1" w:styleId="CTA3ai">
    <w:name w:val="CTA 3(a)(i)"/>
    <w:basedOn w:val="OPCParaBase"/>
    <w:rsid w:val="00BB3EDB"/>
    <w:pPr>
      <w:tabs>
        <w:tab w:val="right" w:pos="1140"/>
      </w:tabs>
      <w:spacing w:before="40" w:line="240" w:lineRule="atLeast"/>
      <w:ind w:left="1361" w:hanging="1361"/>
    </w:pPr>
    <w:rPr>
      <w:sz w:val="20"/>
    </w:rPr>
  </w:style>
  <w:style w:type="paragraph" w:customStyle="1" w:styleId="CTA4a">
    <w:name w:val="CTA 4(a)"/>
    <w:basedOn w:val="OPCParaBase"/>
    <w:rsid w:val="00BB3EDB"/>
    <w:pPr>
      <w:tabs>
        <w:tab w:val="right" w:pos="624"/>
      </w:tabs>
      <w:spacing w:before="40" w:line="240" w:lineRule="atLeast"/>
      <w:ind w:left="873" w:hanging="873"/>
    </w:pPr>
    <w:rPr>
      <w:sz w:val="20"/>
    </w:rPr>
  </w:style>
  <w:style w:type="paragraph" w:customStyle="1" w:styleId="CTA4ai">
    <w:name w:val="CTA 4(a)(i)"/>
    <w:basedOn w:val="OPCParaBase"/>
    <w:rsid w:val="00BB3EDB"/>
    <w:pPr>
      <w:tabs>
        <w:tab w:val="right" w:pos="1213"/>
      </w:tabs>
      <w:spacing w:before="40" w:line="240" w:lineRule="atLeast"/>
      <w:ind w:left="1452" w:hanging="1452"/>
    </w:pPr>
    <w:rPr>
      <w:sz w:val="20"/>
    </w:rPr>
  </w:style>
  <w:style w:type="paragraph" w:customStyle="1" w:styleId="CTACAPS">
    <w:name w:val="CTA CAPS"/>
    <w:basedOn w:val="OPCParaBase"/>
    <w:rsid w:val="00BB3EDB"/>
    <w:pPr>
      <w:spacing w:before="60" w:line="240" w:lineRule="atLeast"/>
    </w:pPr>
    <w:rPr>
      <w:sz w:val="20"/>
    </w:rPr>
  </w:style>
  <w:style w:type="paragraph" w:customStyle="1" w:styleId="CTAright">
    <w:name w:val="CTA right"/>
    <w:basedOn w:val="OPCParaBase"/>
    <w:rsid w:val="00BB3EDB"/>
    <w:pPr>
      <w:spacing w:before="60" w:line="240" w:lineRule="auto"/>
      <w:jc w:val="right"/>
    </w:pPr>
    <w:rPr>
      <w:sz w:val="20"/>
    </w:rPr>
  </w:style>
  <w:style w:type="paragraph" w:customStyle="1" w:styleId="subsection">
    <w:name w:val="subsection"/>
    <w:aliases w:val="ss"/>
    <w:basedOn w:val="OPCParaBase"/>
    <w:link w:val="subsectionChar"/>
    <w:rsid w:val="00BB3EDB"/>
    <w:pPr>
      <w:tabs>
        <w:tab w:val="right" w:pos="1021"/>
      </w:tabs>
      <w:spacing w:before="180" w:line="240" w:lineRule="auto"/>
      <w:ind w:left="1134" w:hanging="1134"/>
    </w:pPr>
  </w:style>
  <w:style w:type="paragraph" w:customStyle="1" w:styleId="Definition">
    <w:name w:val="Definition"/>
    <w:aliases w:val="dd"/>
    <w:basedOn w:val="OPCParaBase"/>
    <w:rsid w:val="00BB3EDB"/>
    <w:pPr>
      <w:spacing w:before="180" w:line="240" w:lineRule="auto"/>
      <w:ind w:left="1134"/>
    </w:pPr>
  </w:style>
  <w:style w:type="paragraph" w:customStyle="1" w:styleId="EndNotespara">
    <w:name w:val="EndNotes(para)"/>
    <w:aliases w:val="eta"/>
    <w:basedOn w:val="OPCParaBase"/>
    <w:next w:val="EndNotessubpara"/>
    <w:rsid w:val="00BB3ED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B3ED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B3ED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B3EDB"/>
    <w:pPr>
      <w:tabs>
        <w:tab w:val="right" w:pos="1412"/>
      </w:tabs>
      <w:spacing w:before="60" w:line="240" w:lineRule="auto"/>
      <w:ind w:left="1525" w:hanging="1525"/>
    </w:pPr>
    <w:rPr>
      <w:sz w:val="20"/>
    </w:rPr>
  </w:style>
  <w:style w:type="paragraph" w:customStyle="1" w:styleId="Formula">
    <w:name w:val="Formula"/>
    <w:basedOn w:val="OPCParaBase"/>
    <w:rsid w:val="00BB3EDB"/>
    <w:pPr>
      <w:spacing w:line="240" w:lineRule="auto"/>
      <w:ind w:left="1134"/>
    </w:pPr>
    <w:rPr>
      <w:sz w:val="20"/>
    </w:rPr>
  </w:style>
  <w:style w:type="paragraph" w:styleId="Header">
    <w:name w:val="header"/>
    <w:basedOn w:val="OPCParaBase"/>
    <w:link w:val="HeaderChar"/>
    <w:unhideWhenUsed/>
    <w:rsid w:val="00BB3ED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B3EDB"/>
    <w:rPr>
      <w:rFonts w:eastAsia="Times New Roman" w:cs="Times New Roman"/>
      <w:sz w:val="16"/>
      <w:lang w:eastAsia="en-AU"/>
    </w:rPr>
  </w:style>
  <w:style w:type="paragraph" w:customStyle="1" w:styleId="House">
    <w:name w:val="House"/>
    <w:basedOn w:val="OPCParaBase"/>
    <w:rsid w:val="00BB3EDB"/>
    <w:pPr>
      <w:spacing w:line="240" w:lineRule="auto"/>
    </w:pPr>
    <w:rPr>
      <w:sz w:val="28"/>
    </w:rPr>
  </w:style>
  <w:style w:type="paragraph" w:customStyle="1" w:styleId="Item">
    <w:name w:val="Item"/>
    <w:aliases w:val="i"/>
    <w:basedOn w:val="OPCParaBase"/>
    <w:next w:val="ItemHead"/>
    <w:rsid w:val="00BB3EDB"/>
    <w:pPr>
      <w:keepLines/>
      <w:spacing w:before="80" w:line="240" w:lineRule="auto"/>
      <w:ind w:left="709"/>
    </w:pPr>
  </w:style>
  <w:style w:type="paragraph" w:customStyle="1" w:styleId="ItemHead">
    <w:name w:val="ItemHead"/>
    <w:aliases w:val="ih"/>
    <w:basedOn w:val="OPCParaBase"/>
    <w:next w:val="Item"/>
    <w:rsid w:val="00BB3ED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B3EDB"/>
    <w:pPr>
      <w:spacing w:line="240" w:lineRule="auto"/>
    </w:pPr>
    <w:rPr>
      <w:b/>
      <w:sz w:val="32"/>
    </w:rPr>
  </w:style>
  <w:style w:type="paragraph" w:customStyle="1" w:styleId="notedraft">
    <w:name w:val="note(draft)"/>
    <w:aliases w:val="nd"/>
    <w:basedOn w:val="OPCParaBase"/>
    <w:rsid w:val="00BB3EDB"/>
    <w:pPr>
      <w:spacing w:before="240" w:line="240" w:lineRule="auto"/>
      <w:ind w:left="284" w:hanging="284"/>
    </w:pPr>
    <w:rPr>
      <w:i/>
      <w:sz w:val="24"/>
    </w:rPr>
  </w:style>
  <w:style w:type="paragraph" w:customStyle="1" w:styleId="notemargin">
    <w:name w:val="note(margin)"/>
    <w:aliases w:val="nm"/>
    <w:basedOn w:val="OPCParaBase"/>
    <w:rsid w:val="00BB3EDB"/>
    <w:pPr>
      <w:tabs>
        <w:tab w:val="left" w:pos="709"/>
      </w:tabs>
      <w:spacing w:before="122" w:line="198" w:lineRule="exact"/>
      <w:ind w:left="709" w:hanging="709"/>
    </w:pPr>
    <w:rPr>
      <w:sz w:val="18"/>
    </w:rPr>
  </w:style>
  <w:style w:type="paragraph" w:customStyle="1" w:styleId="noteToPara">
    <w:name w:val="noteToPara"/>
    <w:aliases w:val="ntp"/>
    <w:basedOn w:val="OPCParaBase"/>
    <w:rsid w:val="00BB3EDB"/>
    <w:pPr>
      <w:spacing w:before="122" w:line="198" w:lineRule="exact"/>
      <w:ind w:left="2353" w:hanging="709"/>
    </w:pPr>
    <w:rPr>
      <w:sz w:val="18"/>
    </w:rPr>
  </w:style>
  <w:style w:type="paragraph" w:customStyle="1" w:styleId="noteParlAmend">
    <w:name w:val="note(ParlAmend)"/>
    <w:aliases w:val="npp"/>
    <w:basedOn w:val="OPCParaBase"/>
    <w:next w:val="ParlAmend"/>
    <w:rsid w:val="00BB3EDB"/>
    <w:pPr>
      <w:spacing w:line="240" w:lineRule="auto"/>
      <w:jc w:val="right"/>
    </w:pPr>
    <w:rPr>
      <w:rFonts w:ascii="Arial" w:hAnsi="Arial"/>
      <w:b/>
      <w:i/>
    </w:rPr>
  </w:style>
  <w:style w:type="paragraph" w:customStyle="1" w:styleId="Page1">
    <w:name w:val="Page1"/>
    <w:basedOn w:val="OPCParaBase"/>
    <w:rsid w:val="00BB3EDB"/>
    <w:pPr>
      <w:spacing w:before="5600" w:line="240" w:lineRule="auto"/>
    </w:pPr>
    <w:rPr>
      <w:b/>
      <w:sz w:val="32"/>
    </w:rPr>
  </w:style>
  <w:style w:type="paragraph" w:customStyle="1" w:styleId="PageBreak">
    <w:name w:val="PageBreak"/>
    <w:aliases w:val="pb"/>
    <w:basedOn w:val="OPCParaBase"/>
    <w:rsid w:val="00BB3EDB"/>
    <w:pPr>
      <w:spacing w:line="240" w:lineRule="auto"/>
    </w:pPr>
    <w:rPr>
      <w:sz w:val="20"/>
    </w:rPr>
  </w:style>
  <w:style w:type="paragraph" w:customStyle="1" w:styleId="paragraphsub">
    <w:name w:val="paragraph(sub)"/>
    <w:aliases w:val="aa"/>
    <w:basedOn w:val="OPCParaBase"/>
    <w:rsid w:val="00BB3EDB"/>
    <w:pPr>
      <w:tabs>
        <w:tab w:val="right" w:pos="1985"/>
      </w:tabs>
      <w:spacing w:before="40" w:line="240" w:lineRule="auto"/>
      <w:ind w:left="2098" w:hanging="2098"/>
    </w:pPr>
  </w:style>
  <w:style w:type="paragraph" w:customStyle="1" w:styleId="paragraphsub-sub">
    <w:name w:val="paragraph(sub-sub)"/>
    <w:aliases w:val="aaa"/>
    <w:basedOn w:val="OPCParaBase"/>
    <w:rsid w:val="00BB3EDB"/>
    <w:pPr>
      <w:tabs>
        <w:tab w:val="right" w:pos="2722"/>
      </w:tabs>
      <w:spacing w:before="40" w:line="240" w:lineRule="auto"/>
      <w:ind w:left="2835" w:hanging="2835"/>
    </w:pPr>
  </w:style>
  <w:style w:type="paragraph" w:customStyle="1" w:styleId="paragraph">
    <w:name w:val="paragraph"/>
    <w:aliases w:val="a"/>
    <w:basedOn w:val="OPCParaBase"/>
    <w:link w:val="paragraphChar"/>
    <w:rsid w:val="00BB3EDB"/>
    <w:pPr>
      <w:tabs>
        <w:tab w:val="right" w:pos="1531"/>
      </w:tabs>
      <w:spacing w:before="40" w:line="240" w:lineRule="auto"/>
      <w:ind w:left="1644" w:hanging="1644"/>
    </w:pPr>
  </w:style>
  <w:style w:type="paragraph" w:customStyle="1" w:styleId="ParlAmend">
    <w:name w:val="ParlAmend"/>
    <w:aliases w:val="pp"/>
    <w:basedOn w:val="OPCParaBase"/>
    <w:rsid w:val="00BB3EDB"/>
    <w:pPr>
      <w:spacing w:before="240" w:line="240" w:lineRule="atLeast"/>
      <w:ind w:hanging="567"/>
    </w:pPr>
    <w:rPr>
      <w:sz w:val="24"/>
    </w:rPr>
  </w:style>
  <w:style w:type="paragraph" w:customStyle="1" w:styleId="Penalty">
    <w:name w:val="Penalty"/>
    <w:basedOn w:val="OPCParaBase"/>
    <w:rsid w:val="00BB3EDB"/>
    <w:pPr>
      <w:tabs>
        <w:tab w:val="left" w:pos="2977"/>
      </w:tabs>
      <w:spacing w:before="180" w:line="240" w:lineRule="auto"/>
      <w:ind w:left="1985" w:hanging="851"/>
    </w:pPr>
  </w:style>
  <w:style w:type="paragraph" w:customStyle="1" w:styleId="Portfolio">
    <w:name w:val="Portfolio"/>
    <w:basedOn w:val="OPCParaBase"/>
    <w:rsid w:val="00BB3EDB"/>
    <w:pPr>
      <w:spacing w:line="240" w:lineRule="auto"/>
    </w:pPr>
    <w:rPr>
      <w:i/>
      <w:sz w:val="20"/>
    </w:rPr>
  </w:style>
  <w:style w:type="paragraph" w:customStyle="1" w:styleId="Preamble">
    <w:name w:val="Preamble"/>
    <w:basedOn w:val="OPCParaBase"/>
    <w:next w:val="Normal"/>
    <w:rsid w:val="00BB3ED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B3EDB"/>
    <w:pPr>
      <w:spacing w:line="240" w:lineRule="auto"/>
    </w:pPr>
    <w:rPr>
      <w:i/>
      <w:sz w:val="20"/>
    </w:rPr>
  </w:style>
  <w:style w:type="paragraph" w:customStyle="1" w:styleId="Session">
    <w:name w:val="Session"/>
    <w:basedOn w:val="OPCParaBase"/>
    <w:rsid w:val="00BB3EDB"/>
    <w:pPr>
      <w:spacing w:line="240" w:lineRule="auto"/>
    </w:pPr>
    <w:rPr>
      <w:sz w:val="28"/>
    </w:rPr>
  </w:style>
  <w:style w:type="paragraph" w:customStyle="1" w:styleId="Sponsor">
    <w:name w:val="Sponsor"/>
    <w:basedOn w:val="OPCParaBase"/>
    <w:rsid w:val="00BB3EDB"/>
    <w:pPr>
      <w:spacing w:line="240" w:lineRule="auto"/>
    </w:pPr>
    <w:rPr>
      <w:i/>
    </w:rPr>
  </w:style>
  <w:style w:type="paragraph" w:customStyle="1" w:styleId="Subitem">
    <w:name w:val="Subitem"/>
    <w:aliases w:val="iss"/>
    <w:basedOn w:val="OPCParaBase"/>
    <w:rsid w:val="00BB3EDB"/>
    <w:pPr>
      <w:spacing w:before="180" w:line="240" w:lineRule="auto"/>
      <w:ind w:left="709" w:hanging="709"/>
    </w:pPr>
  </w:style>
  <w:style w:type="paragraph" w:customStyle="1" w:styleId="SubitemHead">
    <w:name w:val="SubitemHead"/>
    <w:aliases w:val="issh"/>
    <w:basedOn w:val="OPCParaBase"/>
    <w:rsid w:val="00BB3ED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B3EDB"/>
    <w:pPr>
      <w:spacing w:before="40" w:line="240" w:lineRule="auto"/>
      <w:ind w:left="1134"/>
    </w:pPr>
  </w:style>
  <w:style w:type="paragraph" w:customStyle="1" w:styleId="SubsectionHead">
    <w:name w:val="SubsectionHead"/>
    <w:aliases w:val="ssh"/>
    <w:basedOn w:val="OPCParaBase"/>
    <w:next w:val="subsection"/>
    <w:rsid w:val="00BB3EDB"/>
    <w:pPr>
      <w:keepNext/>
      <w:keepLines/>
      <w:spacing w:before="240" w:line="240" w:lineRule="auto"/>
      <w:ind w:left="1134"/>
    </w:pPr>
    <w:rPr>
      <w:i/>
    </w:rPr>
  </w:style>
  <w:style w:type="paragraph" w:customStyle="1" w:styleId="Tablea">
    <w:name w:val="Table(a)"/>
    <w:aliases w:val="ta"/>
    <w:basedOn w:val="OPCParaBase"/>
    <w:link w:val="TableaChar"/>
    <w:rsid w:val="00BB3EDB"/>
    <w:pPr>
      <w:spacing w:before="60" w:line="240" w:lineRule="auto"/>
      <w:ind w:left="284" w:hanging="284"/>
    </w:pPr>
    <w:rPr>
      <w:sz w:val="20"/>
    </w:rPr>
  </w:style>
  <w:style w:type="paragraph" w:customStyle="1" w:styleId="TableAA">
    <w:name w:val="Table(AA)"/>
    <w:aliases w:val="taaa"/>
    <w:basedOn w:val="OPCParaBase"/>
    <w:rsid w:val="00BB3ED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B3ED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B3EDB"/>
    <w:pPr>
      <w:spacing w:before="60" w:line="240" w:lineRule="atLeast"/>
    </w:pPr>
    <w:rPr>
      <w:sz w:val="20"/>
    </w:rPr>
  </w:style>
  <w:style w:type="paragraph" w:customStyle="1" w:styleId="TLPBoxTextnote">
    <w:name w:val="TLPBoxText(note"/>
    <w:aliases w:val="right)"/>
    <w:basedOn w:val="OPCParaBase"/>
    <w:rsid w:val="00BB3ED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B3ED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B3EDB"/>
    <w:pPr>
      <w:spacing w:before="122" w:line="198" w:lineRule="exact"/>
      <w:ind w:left="1985" w:hanging="851"/>
      <w:jc w:val="right"/>
    </w:pPr>
    <w:rPr>
      <w:sz w:val="18"/>
    </w:rPr>
  </w:style>
  <w:style w:type="paragraph" w:customStyle="1" w:styleId="TLPTableBullet">
    <w:name w:val="TLPTableBullet"/>
    <w:aliases w:val="ttb"/>
    <w:basedOn w:val="OPCParaBase"/>
    <w:rsid w:val="00BB3EDB"/>
    <w:pPr>
      <w:spacing w:line="240" w:lineRule="exact"/>
      <w:ind w:left="284" w:hanging="284"/>
    </w:pPr>
    <w:rPr>
      <w:sz w:val="20"/>
    </w:rPr>
  </w:style>
  <w:style w:type="paragraph" w:styleId="TOC1">
    <w:name w:val="toc 1"/>
    <w:basedOn w:val="Normal"/>
    <w:next w:val="Normal"/>
    <w:uiPriority w:val="39"/>
    <w:unhideWhenUsed/>
    <w:rsid w:val="00BB3EDB"/>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B3EDB"/>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B3EDB"/>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B3EDB"/>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B3EDB"/>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BB3EDB"/>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B3EDB"/>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B3EDB"/>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B3EDB"/>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B3EDB"/>
    <w:pPr>
      <w:keepLines/>
      <w:spacing w:before="240" w:after="120" w:line="240" w:lineRule="auto"/>
      <w:ind w:left="794"/>
    </w:pPr>
    <w:rPr>
      <w:b/>
      <w:kern w:val="28"/>
      <w:sz w:val="20"/>
    </w:rPr>
  </w:style>
  <w:style w:type="paragraph" w:customStyle="1" w:styleId="TofSectsHeading">
    <w:name w:val="TofSects(Heading)"/>
    <w:basedOn w:val="OPCParaBase"/>
    <w:rsid w:val="00BB3EDB"/>
    <w:pPr>
      <w:spacing w:before="240" w:after="120" w:line="240" w:lineRule="auto"/>
    </w:pPr>
    <w:rPr>
      <w:b/>
      <w:sz w:val="24"/>
    </w:rPr>
  </w:style>
  <w:style w:type="paragraph" w:customStyle="1" w:styleId="TofSectsSection">
    <w:name w:val="TofSects(Section)"/>
    <w:basedOn w:val="OPCParaBase"/>
    <w:rsid w:val="00BB3EDB"/>
    <w:pPr>
      <w:keepLines/>
      <w:spacing w:before="40" w:line="240" w:lineRule="auto"/>
      <w:ind w:left="1588" w:hanging="794"/>
    </w:pPr>
    <w:rPr>
      <w:kern w:val="28"/>
      <w:sz w:val="18"/>
    </w:rPr>
  </w:style>
  <w:style w:type="paragraph" w:customStyle="1" w:styleId="TofSectsSubdiv">
    <w:name w:val="TofSects(Subdiv)"/>
    <w:basedOn w:val="OPCParaBase"/>
    <w:rsid w:val="00BB3EDB"/>
    <w:pPr>
      <w:keepLines/>
      <w:spacing w:before="80" w:line="240" w:lineRule="auto"/>
      <w:ind w:left="1588" w:hanging="794"/>
    </w:pPr>
    <w:rPr>
      <w:kern w:val="28"/>
    </w:rPr>
  </w:style>
  <w:style w:type="paragraph" w:customStyle="1" w:styleId="WRStyle">
    <w:name w:val="WR Style"/>
    <w:aliases w:val="WR"/>
    <w:basedOn w:val="OPCParaBase"/>
    <w:rsid w:val="00BB3EDB"/>
    <w:pPr>
      <w:spacing w:before="240" w:line="240" w:lineRule="auto"/>
      <w:ind w:left="284" w:hanging="284"/>
    </w:pPr>
    <w:rPr>
      <w:b/>
      <w:i/>
      <w:kern w:val="28"/>
      <w:sz w:val="24"/>
    </w:rPr>
  </w:style>
  <w:style w:type="paragraph" w:customStyle="1" w:styleId="notepara">
    <w:name w:val="note(para)"/>
    <w:aliases w:val="na"/>
    <w:basedOn w:val="OPCParaBase"/>
    <w:rsid w:val="00BB3EDB"/>
    <w:pPr>
      <w:spacing w:before="40" w:line="198" w:lineRule="exact"/>
      <w:ind w:left="2354" w:hanging="369"/>
    </w:pPr>
    <w:rPr>
      <w:sz w:val="18"/>
    </w:rPr>
  </w:style>
  <w:style w:type="paragraph" w:styleId="Footer">
    <w:name w:val="footer"/>
    <w:link w:val="FooterChar"/>
    <w:rsid w:val="00BB3ED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B3EDB"/>
    <w:rPr>
      <w:rFonts w:eastAsia="Times New Roman" w:cs="Times New Roman"/>
      <w:sz w:val="22"/>
      <w:szCs w:val="24"/>
      <w:lang w:eastAsia="en-AU"/>
    </w:rPr>
  </w:style>
  <w:style w:type="character" w:styleId="LineNumber">
    <w:name w:val="line number"/>
    <w:basedOn w:val="OPCCharBase"/>
    <w:uiPriority w:val="99"/>
    <w:unhideWhenUsed/>
    <w:rsid w:val="00BB3EDB"/>
    <w:rPr>
      <w:sz w:val="16"/>
    </w:rPr>
  </w:style>
  <w:style w:type="table" w:customStyle="1" w:styleId="CFlag">
    <w:name w:val="CFlag"/>
    <w:basedOn w:val="TableNormal"/>
    <w:uiPriority w:val="99"/>
    <w:rsid w:val="00BB3EDB"/>
    <w:rPr>
      <w:rFonts w:eastAsia="Times New Roman" w:cs="Times New Roman"/>
      <w:lang w:eastAsia="en-AU"/>
    </w:rPr>
    <w:tblPr/>
  </w:style>
  <w:style w:type="paragraph" w:styleId="BalloonText">
    <w:name w:val="Balloon Text"/>
    <w:basedOn w:val="Normal"/>
    <w:link w:val="BalloonTextChar"/>
    <w:uiPriority w:val="99"/>
    <w:unhideWhenUsed/>
    <w:rsid w:val="00BB3E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B3EDB"/>
    <w:rPr>
      <w:rFonts w:ascii="Tahoma" w:hAnsi="Tahoma" w:cs="Tahoma"/>
      <w:sz w:val="16"/>
      <w:szCs w:val="16"/>
    </w:rPr>
  </w:style>
  <w:style w:type="table" w:styleId="TableGrid">
    <w:name w:val="Table Grid"/>
    <w:basedOn w:val="TableNormal"/>
    <w:uiPriority w:val="59"/>
    <w:rsid w:val="00BB3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B3EDB"/>
    <w:rPr>
      <w:b/>
      <w:sz w:val="28"/>
      <w:szCs w:val="32"/>
    </w:rPr>
  </w:style>
  <w:style w:type="paragraph" w:customStyle="1" w:styleId="LegislationMadeUnder">
    <w:name w:val="LegislationMadeUnder"/>
    <w:basedOn w:val="OPCParaBase"/>
    <w:next w:val="Normal"/>
    <w:rsid w:val="00BB3EDB"/>
    <w:rPr>
      <w:i/>
      <w:sz w:val="32"/>
      <w:szCs w:val="32"/>
    </w:rPr>
  </w:style>
  <w:style w:type="paragraph" w:customStyle="1" w:styleId="SignCoverPageEnd">
    <w:name w:val="SignCoverPageEnd"/>
    <w:basedOn w:val="OPCParaBase"/>
    <w:next w:val="Normal"/>
    <w:rsid w:val="00BB3ED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B3EDB"/>
    <w:pPr>
      <w:pBdr>
        <w:top w:val="single" w:sz="4" w:space="1" w:color="auto"/>
      </w:pBdr>
      <w:spacing w:before="360"/>
      <w:ind w:right="397"/>
      <w:jc w:val="both"/>
    </w:pPr>
  </w:style>
  <w:style w:type="paragraph" w:customStyle="1" w:styleId="NotesHeading1">
    <w:name w:val="NotesHeading 1"/>
    <w:basedOn w:val="OPCParaBase"/>
    <w:next w:val="Normal"/>
    <w:rsid w:val="00BB3EDB"/>
    <w:rPr>
      <w:b/>
      <w:sz w:val="28"/>
      <w:szCs w:val="28"/>
    </w:rPr>
  </w:style>
  <w:style w:type="paragraph" w:customStyle="1" w:styleId="NotesHeading2">
    <w:name w:val="NotesHeading 2"/>
    <w:basedOn w:val="OPCParaBase"/>
    <w:next w:val="Normal"/>
    <w:rsid w:val="00BB3EDB"/>
    <w:rPr>
      <w:b/>
      <w:sz w:val="28"/>
      <w:szCs w:val="28"/>
    </w:rPr>
  </w:style>
  <w:style w:type="paragraph" w:customStyle="1" w:styleId="CompiledActNo">
    <w:name w:val="CompiledActNo"/>
    <w:basedOn w:val="OPCParaBase"/>
    <w:next w:val="Normal"/>
    <w:rsid w:val="00BB3EDB"/>
    <w:rPr>
      <w:b/>
      <w:sz w:val="24"/>
      <w:szCs w:val="24"/>
    </w:rPr>
  </w:style>
  <w:style w:type="paragraph" w:customStyle="1" w:styleId="ENotesText">
    <w:name w:val="ENotesText"/>
    <w:aliases w:val="Ent"/>
    <w:basedOn w:val="OPCParaBase"/>
    <w:next w:val="Normal"/>
    <w:rsid w:val="00BB3EDB"/>
    <w:pPr>
      <w:spacing w:before="120"/>
    </w:pPr>
  </w:style>
  <w:style w:type="paragraph" w:customStyle="1" w:styleId="CompiledMadeUnder">
    <w:name w:val="CompiledMadeUnder"/>
    <w:basedOn w:val="OPCParaBase"/>
    <w:next w:val="Normal"/>
    <w:rsid w:val="00BB3EDB"/>
    <w:rPr>
      <w:i/>
      <w:sz w:val="24"/>
      <w:szCs w:val="24"/>
    </w:rPr>
  </w:style>
  <w:style w:type="paragraph" w:customStyle="1" w:styleId="Paragraphsub-sub-sub">
    <w:name w:val="Paragraph(sub-sub-sub)"/>
    <w:aliases w:val="aaaa"/>
    <w:basedOn w:val="OPCParaBase"/>
    <w:rsid w:val="00BB3EDB"/>
    <w:pPr>
      <w:tabs>
        <w:tab w:val="right" w:pos="3402"/>
      </w:tabs>
      <w:spacing w:before="40" w:line="240" w:lineRule="auto"/>
      <w:ind w:left="3402" w:hanging="3402"/>
    </w:pPr>
  </w:style>
  <w:style w:type="paragraph" w:customStyle="1" w:styleId="TableTextEndNotes">
    <w:name w:val="TableTextEndNotes"/>
    <w:aliases w:val="Tten"/>
    <w:basedOn w:val="Normal"/>
    <w:rsid w:val="00BB3EDB"/>
    <w:pPr>
      <w:spacing w:before="60" w:line="240" w:lineRule="auto"/>
    </w:pPr>
    <w:rPr>
      <w:rFonts w:cs="Arial"/>
      <w:sz w:val="20"/>
      <w:szCs w:val="22"/>
    </w:rPr>
  </w:style>
  <w:style w:type="paragraph" w:customStyle="1" w:styleId="NoteToSubpara">
    <w:name w:val="NoteToSubpara"/>
    <w:aliases w:val="nts"/>
    <w:basedOn w:val="OPCParaBase"/>
    <w:rsid w:val="00BB3EDB"/>
    <w:pPr>
      <w:spacing w:before="40" w:line="198" w:lineRule="exact"/>
      <w:ind w:left="2835" w:hanging="709"/>
    </w:pPr>
    <w:rPr>
      <w:sz w:val="18"/>
    </w:rPr>
  </w:style>
  <w:style w:type="paragraph" w:customStyle="1" w:styleId="ENoteTableHeading">
    <w:name w:val="ENoteTableHeading"/>
    <w:aliases w:val="enth"/>
    <w:basedOn w:val="OPCParaBase"/>
    <w:rsid w:val="00BB3EDB"/>
    <w:pPr>
      <w:keepNext/>
      <w:spacing w:before="60" w:line="240" w:lineRule="atLeast"/>
    </w:pPr>
    <w:rPr>
      <w:rFonts w:ascii="Arial" w:hAnsi="Arial"/>
      <w:b/>
      <w:sz w:val="16"/>
    </w:rPr>
  </w:style>
  <w:style w:type="paragraph" w:customStyle="1" w:styleId="ENoteTTi">
    <w:name w:val="ENoteTTi"/>
    <w:aliases w:val="entti"/>
    <w:basedOn w:val="OPCParaBase"/>
    <w:rsid w:val="00BB3EDB"/>
    <w:pPr>
      <w:keepNext/>
      <w:spacing w:before="60" w:line="240" w:lineRule="atLeast"/>
      <w:ind w:left="170"/>
    </w:pPr>
    <w:rPr>
      <w:sz w:val="16"/>
    </w:rPr>
  </w:style>
  <w:style w:type="paragraph" w:customStyle="1" w:styleId="ENotesHeading1">
    <w:name w:val="ENotesHeading 1"/>
    <w:aliases w:val="Enh1"/>
    <w:basedOn w:val="OPCParaBase"/>
    <w:next w:val="Normal"/>
    <w:rsid w:val="00BB3EDB"/>
    <w:pPr>
      <w:spacing w:before="120"/>
      <w:outlineLvl w:val="1"/>
    </w:pPr>
    <w:rPr>
      <w:b/>
      <w:sz w:val="28"/>
      <w:szCs w:val="28"/>
    </w:rPr>
  </w:style>
  <w:style w:type="paragraph" w:customStyle="1" w:styleId="ENotesHeading2">
    <w:name w:val="ENotesHeading 2"/>
    <w:aliases w:val="Enh2"/>
    <w:basedOn w:val="OPCParaBase"/>
    <w:next w:val="Normal"/>
    <w:rsid w:val="00BB3EDB"/>
    <w:pPr>
      <w:spacing w:before="120" w:after="120"/>
      <w:outlineLvl w:val="2"/>
    </w:pPr>
    <w:rPr>
      <w:b/>
      <w:sz w:val="24"/>
      <w:szCs w:val="28"/>
    </w:rPr>
  </w:style>
  <w:style w:type="paragraph" w:customStyle="1" w:styleId="ENoteTTIndentHeading">
    <w:name w:val="ENoteTTIndentHeading"/>
    <w:aliases w:val="enTTHi"/>
    <w:basedOn w:val="OPCParaBase"/>
    <w:rsid w:val="00BB3ED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B3EDB"/>
    <w:pPr>
      <w:spacing w:before="60" w:line="240" w:lineRule="atLeast"/>
    </w:pPr>
    <w:rPr>
      <w:sz w:val="16"/>
    </w:rPr>
  </w:style>
  <w:style w:type="paragraph" w:customStyle="1" w:styleId="MadeunderText">
    <w:name w:val="MadeunderText"/>
    <w:basedOn w:val="OPCParaBase"/>
    <w:next w:val="Normal"/>
    <w:rsid w:val="00BB3EDB"/>
    <w:pPr>
      <w:spacing w:before="240"/>
    </w:pPr>
    <w:rPr>
      <w:sz w:val="24"/>
      <w:szCs w:val="24"/>
    </w:rPr>
  </w:style>
  <w:style w:type="paragraph" w:customStyle="1" w:styleId="ENotesHeading3">
    <w:name w:val="ENotesHeading 3"/>
    <w:aliases w:val="Enh3"/>
    <w:basedOn w:val="OPCParaBase"/>
    <w:next w:val="Normal"/>
    <w:rsid w:val="00BB3EDB"/>
    <w:pPr>
      <w:keepNext/>
      <w:spacing w:before="120" w:line="240" w:lineRule="auto"/>
      <w:outlineLvl w:val="4"/>
    </w:pPr>
    <w:rPr>
      <w:b/>
      <w:szCs w:val="24"/>
    </w:rPr>
  </w:style>
  <w:style w:type="character" w:customStyle="1" w:styleId="CharSubPartTextCASA">
    <w:name w:val="CharSubPartText(CASA)"/>
    <w:basedOn w:val="OPCCharBase"/>
    <w:uiPriority w:val="1"/>
    <w:rsid w:val="00BB3EDB"/>
  </w:style>
  <w:style w:type="character" w:customStyle="1" w:styleId="CharSubPartNoCASA">
    <w:name w:val="CharSubPartNo(CASA)"/>
    <w:basedOn w:val="OPCCharBase"/>
    <w:uiPriority w:val="1"/>
    <w:rsid w:val="00BB3EDB"/>
  </w:style>
  <w:style w:type="paragraph" w:customStyle="1" w:styleId="ENoteTTIndentHeadingSub">
    <w:name w:val="ENoteTTIndentHeadingSub"/>
    <w:aliases w:val="enTTHis"/>
    <w:basedOn w:val="OPCParaBase"/>
    <w:rsid w:val="00BB3EDB"/>
    <w:pPr>
      <w:keepNext/>
      <w:spacing w:before="60" w:line="240" w:lineRule="atLeast"/>
      <w:ind w:left="340"/>
    </w:pPr>
    <w:rPr>
      <w:b/>
      <w:sz w:val="16"/>
    </w:rPr>
  </w:style>
  <w:style w:type="paragraph" w:customStyle="1" w:styleId="ENoteTTiSub">
    <w:name w:val="ENoteTTiSub"/>
    <w:aliases w:val="enttis"/>
    <w:basedOn w:val="OPCParaBase"/>
    <w:rsid w:val="00BB3EDB"/>
    <w:pPr>
      <w:keepNext/>
      <w:spacing w:before="60" w:line="240" w:lineRule="atLeast"/>
      <w:ind w:left="340"/>
    </w:pPr>
    <w:rPr>
      <w:sz w:val="16"/>
    </w:rPr>
  </w:style>
  <w:style w:type="paragraph" w:customStyle="1" w:styleId="SubDivisionMigration">
    <w:name w:val="SubDivisionMigration"/>
    <w:aliases w:val="sdm"/>
    <w:basedOn w:val="OPCParaBase"/>
    <w:rsid w:val="00BB3ED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B3ED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B3EDB"/>
    <w:pPr>
      <w:spacing w:before="122" w:line="240" w:lineRule="auto"/>
      <w:ind w:left="1985" w:hanging="851"/>
    </w:pPr>
    <w:rPr>
      <w:sz w:val="18"/>
    </w:rPr>
  </w:style>
  <w:style w:type="paragraph" w:customStyle="1" w:styleId="FreeForm">
    <w:name w:val="FreeForm"/>
    <w:rsid w:val="00BB3EDB"/>
    <w:rPr>
      <w:rFonts w:ascii="Arial" w:hAnsi="Arial"/>
      <w:sz w:val="22"/>
    </w:rPr>
  </w:style>
  <w:style w:type="paragraph" w:customStyle="1" w:styleId="SOText">
    <w:name w:val="SO Text"/>
    <w:aliases w:val="sot"/>
    <w:link w:val="SOTextChar"/>
    <w:rsid w:val="00BB3ED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B3EDB"/>
    <w:rPr>
      <w:sz w:val="22"/>
    </w:rPr>
  </w:style>
  <w:style w:type="paragraph" w:customStyle="1" w:styleId="SOTextNote">
    <w:name w:val="SO TextNote"/>
    <w:aliases w:val="sont"/>
    <w:basedOn w:val="SOText"/>
    <w:qFormat/>
    <w:rsid w:val="00BB3EDB"/>
    <w:pPr>
      <w:spacing w:before="122" w:line="198" w:lineRule="exact"/>
      <w:ind w:left="1843" w:hanging="709"/>
    </w:pPr>
    <w:rPr>
      <w:sz w:val="18"/>
    </w:rPr>
  </w:style>
  <w:style w:type="paragraph" w:customStyle="1" w:styleId="SOPara">
    <w:name w:val="SO Para"/>
    <w:aliases w:val="soa"/>
    <w:basedOn w:val="SOText"/>
    <w:link w:val="SOParaChar"/>
    <w:qFormat/>
    <w:rsid w:val="00BB3EDB"/>
    <w:pPr>
      <w:tabs>
        <w:tab w:val="right" w:pos="1786"/>
      </w:tabs>
      <w:spacing w:before="40"/>
      <w:ind w:left="2070" w:hanging="936"/>
    </w:pPr>
  </w:style>
  <w:style w:type="character" w:customStyle="1" w:styleId="SOParaChar">
    <w:name w:val="SO Para Char"/>
    <w:aliases w:val="soa Char"/>
    <w:basedOn w:val="DefaultParagraphFont"/>
    <w:link w:val="SOPara"/>
    <w:rsid w:val="00BB3EDB"/>
    <w:rPr>
      <w:sz w:val="22"/>
    </w:rPr>
  </w:style>
  <w:style w:type="paragraph" w:customStyle="1" w:styleId="FileName">
    <w:name w:val="FileName"/>
    <w:basedOn w:val="Normal"/>
    <w:rsid w:val="00BB3EDB"/>
  </w:style>
  <w:style w:type="paragraph" w:customStyle="1" w:styleId="TableHeading">
    <w:name w:val="TableHeading"/>
    <w:aliases w:val="th"/>
    <w:basedOn w:val="OPCParaBase"/>
    <w:next w:val="Tabletext"/>
    <w:rsid w:val="00BB3EDB"/>
    <w:pPr>
      <w:keepNext/>
      <w:spacing w:before="60" w:line="240" w:lineRule="atLeast"/>
    </w:pPr>
    <w:rPr>
      <w:b/>
      <w:sz w:val="20"/>
    </w:rPr>
  </w:style>
  <w:style w:type="paragraph" w:customStyle="1" w:styleId="SOHeadBold">
    <w:name w:val="SO HeadBold"/>
    <w:aliases w:val="sohb"/>
    <w:basedOn w:val="SOText"/>
    <w:next w:val="SOText"/>
    <w:link w:val="SOHeadBoldChar"/>
    <w:qFormat/>
    <w:rsid w:val="00BB3EDB"/>
    <w:rPr>
      <w:b/>
    </w:rPr>
  </w:style>
  <w:style w:type="character" w:customStyle="1" w:styleId="SOHeadBoldChar">
    <w:name w:val="SO HeadBold Char"/>
    <w:aliases w:val="sohb Char"/>
    <w:basedOn w:val="DefaultParagraphFont"/>
    <w:link w:val="SOHeadBold"/>
    <w:rsid w:val="00BB3EDB"/>
    <w:rPr>
      <w:b/>
      <w:sz w:val="22"/>
    </w:rPr>
  </w:style>
  <w:style w:type="paragraph" w:customStyle="1" w:styleId="SOHeadItalic">
    <w:name w:val="SO HeadItalic"/>
    <w:aliases w:val="sohi"/>
    <w:basedOn w:val="SOText"/>
    <w:next w:val="SOText"/>
    <w:link w:val="SOHeadItalicChar"/>
    <w:qFormat/>
    <w:rsid w:val="00BB3EDB"/>
    <w:rPr>
      <w:i/>
    </w:rPr>
  </w:style>
  <w:style w:type="character" w:customStyle="1" w:styleId="SOHeadItalicChar">
    <w:name w:val="SO HeadItalic Char"/>
    <w:aliases w:val="sohi Char"/>
    <w:basedOn w:val="DefaultParagraphFont"/>
    <w:link w:val="SOHeadItalic"/>
    <w:rsid w:val="00BB3EDB"/>
    <w:rPr>
      <w:i/>
      <w:sz w:val="22"/>
    </w:rPr>
  </w:style>
  <w:style w:type="paragraph" w:customStyle="1" w:styleId="SOBullet">
    <w:name w:val="SO Bullet"/>
    <w:aliases w:val="sotb"/>
    <w:basedOn w:val="SOText"/>
    <w:link w:val="SOBulletChar"/>
    <w:qFormat/>
    <w:rsid w:val="00BB3EDB"/>
    <w:pPr>
      <w:ind w:left="1559" w:hanging="425"/>
    </w:pPr>
  </w:style>
  <w:style w:type="character" w:customStyle="1" w:styleId="SOBulletChar">
    <w:name w:val="SO Bullet Char"/>
    <w:aliases w:val="sotb Char"/>
    <w:basedOn w:val="DefaultParagraphFont"/>
    <w:link w:val="SOBullet"/>
    <w:rsid w:val="00BB3EDB"/>
    <w:rPr>
      <w:sz w:val="22"/>
    </w:rPr>
  </w:style>
  <w:style w:type="paragraph" w:customStyle="1" w:styleId="SOBulletNote">
    <w:name w:val="SO BulletNote"/>
    <w:aliases w:val="sonb"/>
    <w:basedOn w:val="SOTextNote"/>
    <w:link w:val="SOBulletNoteChar"/>
    <w:qFormat/>
    <w:rsid w:val="00BB3EDB"/>
    <w:pPr>
      <w:tabs>
        <w:tab w:val="left" w:pos="1560"/>
      </w:tabs>
      <w:ind w:left="2268" w:hanging="1134"/>
    </w:pPr>
  </w:style>
  <w:style w:type="character" w:customStyle="1" w:styleId="SOBulletNoteChar">
    <w:name w:val="SO BulletNote Char"/>
    <w:aliases w:val="sonb Char"/>
    <w:basedOn w:val="DefaultParagraphFont"/>
    <w:link w:val="SOBulletNote"/>
    <w:rsid w:val="00BB3EDB"/>
    <w:rPr>
      <w:sz w:val="18"/>
    </w:rPr>
  </w:style>
  <w:style w:type="paragraph" w:customStyle="1" w:styleId="SOText2">
    <w:name w:val="SO Text2"/>
    <w:aliases w:val="sot2"/>
    <w:basedOn w:val="Normal"/>
    <w:next w:val="SOText"/>
    <w:link w:val="SOText2Char"/>
    <w:rsid w:val="00BB3ED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B3EDB"/>
    <w:rPr>
      <w:sz w:val="22"/>
    </w:rPr>
  </w:style>
  <w:style w:type="paragraph" w:customStyle="1" w:styleId="SubPartCASA">
    <w:name w:val="SubPart(CASA)"/>
    <w:aliases w:val="csp"/>
    <w:basedOn w:val="OPCParaBase"/>
    <w:next w:val="ActHead3"/>
    <w:rsid w:val="00BB3ED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B3EDB"/>
    <w:rPr>
      <w:rFonts w:eastAsia="Times New Roman" w:cs="Times New Roman"/>
      <w:sz w:val="22"/>
      <w:lang w:eastAsia="en-AU"/>
    </w:rPr>
  </w:style>
  <w:style w:type="character" w:customStyle="1" w:styleId="notetextChar">
    <w:name w:val="note(text) Char"/>
    <w:aliases w:val="n Char"/>
    <w:basedOn w:val="DefaultParagraphFont"/>
    <w:link w:val="notetext"/>
    <w:rsid w:val="00BB3EDB"/>
    <w:rPr>
      <w:rFonts w:eastAsia="Times New Roman" w:cs="Times New Roman"/>
      <w:sz w:val="18"/>
      <w:lang w:eastAsia="en-AU"/>
    </w:rPr>
  </w:style>
  <w:style w:type="character" w:customStyle="1" w:styleId="Heading1Char">
    <w:name w:val="Heading 1 Char"/>
    <w:basedOn w:val="DefaultParagraphFont"/>
    <w:link w:val="Heading1"/>
    <w:uiPriority w:val="9"/>
    <w:rsid w:val="00BB3E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B3E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3EDB"/>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B3EDB"/>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B3ED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B3ED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B3ED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B3ED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B3EDB"/>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BB3EDB"/>
    <w:rPr>
      <w:rFonts w:ascii="Arial" w:hAnsi="Arial" w:cs="Arial" w:hint="default"/>
      <w:b/>
      <w:bCs/>
      <w:sz w:val="28"/>
      <w:szCs w:val="28"/>
    </w:rPr>
  </w:style>
  <w:style w:type="paragraph" w:styleId="Index1">
    <w:name w:val="index 1"/>
    <w:basedOn w:val="Normal"/>
    <w:next w:val="Normal"/>
    <w:autoRedefine/>
    <w:rsid w:val="00BB3EDB"/>
    <w:pPr>
      <w:ind w:left="240" w:hanging="240"/>
    </w:pPr>
  </w:style>
  <w:style w:type="paragraph" w:styleId="Index2">
    <w:name w:val="index 2"/>
    <w:basedOn w:val="Normal"/>
    <w:next w:val="Normal"/>
    <w:autoRedefine/>
    <w:rsid w:val="00BB3EDB"/>
    <w:pPr>
      <w:ind w:left="480" w:hanging="240"/>
    </w:pPr>
  </w:style>
  <w:style w:type="paragraph" w:styleId="Index3">
    <w:name w:val="index 3"/>
    <w:basedOn w:val="Normal"/>
    <w:next w:val="Normal"/>
    <w:autoRedefine/>
    <w:rsid w:val="00BB3EDB"/>
    <w:pPr>
      <w:ind w:left="720" w:hanging="240"/>
    </w:pPr>
  </w:style>
  <w:style w:type="paragraph" w:styleId="Index4">
    <w:name w:val="index 4"/>
    <w:basedOn w:val="Normal"/>
    <w:next w:val="Normal"/>
    <w:autoRedefine/>
    <w:rsid w:val="00BB3EDB"/>
    <w:pPr>
      <w:ind w:left="960" w:hanging="240"/>
    </w:pPr>
  </w:style>
  <w:style w:type="paragraph" w:styleId="Index5">
    <w:name w:val="index 5"/>
    <w:basedOn w:val="Normal"/>
    <w:next w:val="Normal"/>
    <w:autoRedefine/>
    <w:rsid w:val="00BB3EDB"/>
    <w:pPr>
      <w:ind w:left="1200" w:hanging="240"/>
    </w:pPr>
  </w:style>
  <w:style w:type="paragraph" w:styleId="Index6">
    <w:name w:val="index 6"/>
    <w:basedOn w:val="Normal"/>
    <w:next w:val="Normal"/>
    <w:autoRedefine/>
    <w:rsid w:val="00BB3EDB"/>
    <w:pPr>
      <w:ind w:left="1440" w:hanging="240"/>
    </w:pPr>
  </w:style>
  <w:style w:type="paragraph" w:styleId="Index7">
    <w:name w:val="index 7"/>
    <w:basedOn w:val="Normal"/>
    <w:next w:val="Normal"/>
    <w:autoRedefine/>
    <w:rsid w:val="00BB3EDB"/>
    <w:pPr>
      <w:ind w:left="1680" w:hanging="240"/>
    </w:pPr>
  </w:style>
  <w:style w:type="paragraph" w:styleId="Index8">
    <w:name w:val="index 8"/>
    <w:basedOn w:val="Normal"/>
    <w:next w:val="Normal"/>
    <w:autoRedefine/>
    <w:rsid w:val="00BB3EDB"/>
    <w:pPr>
      <w:ind w:left="1920" w:hanging="240"/>
    </w:pPr>
  </w:style>
  <w:style w:type="paragraph" w:styleId="Index9">
    <w:name w:val="index 9"/>
    <w:basedOn w:val="Normal"/>
    <w:next w:val="Normal"/>
    <w:autoRedefine/>
    <w:rsid w:val="00BB3EDB"/>
    <w:pPr>
      <w:ind w:left="2160" w:hanging="240"/>
    </w:pPr>
  </w:style>
  <w:style w:type="paragraph" w:styleId="NormalIndent">
    <w:name w:val="Normal Indent"/>
    <w:basedOn w:val="Normal"/>
    <w:rsid w:val="00BB3EDB"/>
    <w:pPr>
      <w:ind w:left="720"/>
    </w:pPr>
  </w:style>
  <w:style w:type="paragraph" w:styleId="FootnoteText">
    <w:name w:val="footnote text"/>
    <w:basedOn w:val="Normal"/>
    <w:link w:val="FootnoteTextChar"/>
    <w:rsid w:val="00BB3EDB"/>
    <w:rPr>
      <w:sz w:val="20"/>
    </w:rPr>
  </w:style>
  <w:style w:type="character" w:customStyle="1" w:styleId="FootnoteTextChar">
    <w:name w:val="Footnote Text Char"/>
    <w:basedOn w:val="DefaultParagraphFont"/>
    <w:link w:val="FootnoteText"/>
    <w:rsid w:val="00BB3EDB"/>
  </w:style>
  <w:style w:type="paragraph" w:styleId="CommentText">
    <w:name w:val="annotation text"/>
    <w:basedOn w:val="Normal"/>
    <w:link w:val="CommentTextChar"/>
    <w:rsid w:val="00BB3EDB"/>
    <w:rPr>
      <w:sz w:val="20"/>
    </w:rPr>
  </w:style>
  <w:style w:type="character" w:customStyle="1" w:styleId="CommentTextChar">
    <w:name w:val="Comment Text Char"/>
    <w:basedOn w:val="DefaultParagraphFont"/>
    <w:link w:val="CommentText"/>
    <w:rsid w:val="00BB3EDB"/>
  </w:style>
  <w:style w:type="paragraph" w:styleId="IndexHeading">
    <w:name w:val="index heading"/>
    <w:basedOn w:val="Normal"/>
    <w:next w:val="Index1"/>
    <w:rsid w:val="00BB3EDB"/>
    <w:rPr>
      <w:rFonts w:ascii="Arial" w:hAnsi="Arial" w:cs="Arial"/>
      <w:b/>
      <w:bCs/>
    </w:rPr>
  </w:style>
  <w:style w:type="paragraph" w:styleId="Caption">
    <w:name w:val="caption"/>
    <w:basedOn w:val="Normal"/>
    <w:next w:val="Normal"/>
    <w:qFormat/>
    <w:rsid w:val="00BB3EDB"/>
    <w:pPr>
      <w:spacing w:before="120" w:after="120"/>
    </w:pPr>
    <w:rPr>
      <w:b/>
      <w:bCs/>
      <w:sz w:val="20"/>
    </w:rPr>
  </w:style>
  <w:style w:type="paragraph" w:styleId="TableofFigures">
    <w:name w:val="table of figures"/>
    <w:basedOn w:val="Normal"/>
    <w:next w:val="Normal"/>
    <w:rsid w:val="00BB3EDB"/>
    <w:pPr>
      <w:ind w:left="480" w:hanging="480"/>
    </w:pPr>
  </w:style>
  <w:style w:type="paragraph" w:styleId="EnvelopeAddress">
    <w:name w:val="envelope address"/>
    <w:basedOn w:val="Normal"/>
    <w:rsid w:val="00BB3ED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B3EDB"/>
    <w:rPr>
      <w:rFonts w:ascii="Arial" w:hAnsi="Arial" w:cs="Arial"/>
      <w:sz w:val="20"/>
    </w:rPr>
  </w:style>
  <w:style w:type="character" w:styleId="FootnoteReference">
    <w:name w:val="footnote reference"/>
    <w:basedOn w:val="DefaultParagraphFont"/>
    <w:rsid w:val="00BB3EDB"/>
    <w:rPr>
      <w:rFonts w:ascii="Times New Roman" w:hAnsi="Times New Roman"/>
      <w:sz w:val="20"/>
      <w:vertAlign w:val="superscript"/>
    </w:rPr>
  </w:style>
  <w:style w:type="character" w:styleId="CommentReference">
    <w:name w:val="annotation reference"/>
    <w:basedOn w:val="DefaultParagraphFont"/>
    <w:rsid w:val="00BB3EDB"/>
    <w:rPr>
      <w:sz w:val="16"/>
      <w:szCs w:val="16"/>
    </w:rPr>
  </w:style>
  <w:style w:type="character" w:styleId="PageNumber">
    <w:name w:val="page number"/>
    <w:basedOn w:val="DefaultParagraphFont"/>
    <w:rsid w:val="00BB3EDB"/>
  </w:style>
  <w:style w:type="character" w:styleId="EndnoteReference">
    <w:name w:val="endnote reference"/>
    <w:basedOn w:val="DefaultParagraphFont"/>
    <w:rsid w:val="00BB3EDB"/>
    <w:rPr>
      <w:vertAlign w:val="superscript"/>
    </w:rPr>
  </w:style>
  <w:style w:type="paragraph" w:styleId="EndnoteText">
    <w:name w:val="endnote text"/>
    <w:basedOn w:val="Normal"/>
    <w:link w:val="EndnoteTextChar"/>
    <w:rsid w:val="00BB3EDB"/>
    <w:rPr>
      <w:sz w:val="20"/>
    </w:rPr>
  </w:style>
  <w:style w:type="character" w:customStyle="1" w:styleId="EndnoteTextChar">
    <w:name w:val="Endnote Text Char"/>
    <w:basedOn w:val="DefaultParagraphFont"/>
    <w:link w:val="EndnoteText"/>
    <w:rsid w:val="00BB3EDB"/>
  </w:style>
  <w:style w:type="paragraph" w:styleId="TableofAuthorities">
    <w:name w:val="table of authorities"/>
    <w:basedOn w:val="Normal"/>
    <w:next w:val="Normal"/>
    <w:rsid w:val="00BB3EDB"/>
    <w:pPr>
      <w:ind w:left="240" w:hanging="240"/>
    </w:pPr>
  </w:style>
  <w:style w:type="paragraph" w:styleId="MacroText">
    <w:name w:val="macro"/>
    <w:link w:val="MacroTextChar"/>
    <w:rsid w:val="00BB3EDB"/>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B3EDB"/>
    <w:rPr>
      <w:rFonts w:ascii="Courier New" w:eastAsia="Times New Roman" w:hAnsi="Courier New" w:cs="Courier New"/>
      <w:lang w:eastAsia="en-AU"/>
    </w:rPr>
  </w:style>
  <w:style w:type="paragraph" w:styleId="TOAHeading">
    <w:name w:val="toa heading"/>
    <w:basedOn w:val="Normal"/>
    <w:next w:val="Normal"/>
    <w:rsid w:val="00BB3EDB"/>
    <w:pPr>
      <w:spacing w:before="120"/>
    </w:pPr>
    <w:rPr>
      <w:rFonts w:ascii="Arial" w:hAnsi="Arial" w:cs="Arial"/>
      <w:b/>
      <w:bCs/>
    </w:rPr>
  </w:style>
  <w:style w:type="paragraph" w:styleId="List">
    <w:name w:val="List"/>
    <w:basedOn w:val="Normal"/>
    <w:rsid w:val="00BB3EDB"/>
    <w:pPr>
      <w:ind w:left="283" w:hanging="283"/>
    </w:pPr>
  </w:style>
  <w:style w:type="paragraph" w:styleId="ListBullet">
    <w:name w:val="List Bullet"/>
    <w:basedOn w:val="Normal"/>
    <w:autoRedefine/>
    <w:rsid w:val="00BB3EDB"/>
    <w:pPr>
      <w:tabs>
        <w:tab w:val="num" w:pos="360"/>
      </w:tabs>
      <w:ind w:left="360" w:hanging="360"/>
    </w:pPr>
  </w:style>
  <w:style w:type="paragraph" w:styleId="ListNumber">
    <w:name w:val="List Number"/>
    <w:basedOn w:val="Normal"/>
    <w:rsid w:val="00BB3EDB"/>
    <w:pPr>
      <w:tabs>
        <w:tab w:val="num" w:pos="360"/>
      </w:tabs>
      <w:ind w:left="360" w:hanging="360"/>
    </w:pPr>
  </w:style>
  <w:style w:type="paragraph" w:styleId="List2">
    <w:name w:val="List 2"/>
    <w:basedOn w:val="Normal"/>
    <w:rsid w:val="00BB3EDB"/>
    <w:pPr>
      <w:ind w:left="566" w:hanging="283"/>
    </w:pPr>
  </w:style>
  <w:style w:type="paragraph" w:styleId="List3">
    <w:name w:val="List 3"/>
    <w:basedOn w:val="Normal"/>
    <w:rsid w:val="00BB3EDB"/>
    <w:pPr>
      <w:ind w:left="849" w:hanging="283"/>
    </w:pPr>
  </w:style>
  <w:style w:type="paragraph" w:styleId="List4">
    <w:name w:val="List 4"/>
    <w:basedOn w:val="Normal"/>
    <w:rsid w:val="00BB3EDB"/>
    <w:pPr>
      <w:ind w:left="1132" w:hanging="283"/>
    </w:pPr>
  </w:style>
  <w:style w:type="paragraph" w:styleId="List5">
    <w:name w:val="List 5"/>
    <w:basedOn w:val="Normal"/>
    <w:rsid w:val="00BB3EDB"/>
    <w:pPr>
      <w:ind w:left="1415" w:hanging="283"/>
    </w:pPr>
  </w:style>
  <w:style w:type="paragraph" w:styleId="ListBullet2">
    <w:name w:val="List Bullet 2"/>
    <w:basedOn w:val="Normal"/>
    <w:autoRedefine/>
    <w:rsid w:val="00BB3EDB"/>
    <w:pPr>
      <w:tabs>
        <w:tab w:val="num" w:pos="360"/>
      </w:tabs>
    </w:pPr>
  </w:style>
  <w:style w:type="paragraph" w:styleId="ListBullet3">
    <w:name w:val="List Bullet 3"/>
    <w:basedOn w:val="Normal"/>
    <w:autoRedefine/>
    <w:rsid w:val="00BB3EDB"/>
    <w:pPr>
      <w:tabs>
        <w:tab w:val="num" w:pos="926"/>
      </w:tabs>
      <w:ind w:left="926" w:hanging="360"/>
    </w:pPr>
  </w:style>
  <w:style w:type="paragraph" w:styleId="ListBullet4">
    <w:name w:val="List Bullet 4"/>
    <w:basedOn w:val="Normal"/>
    <w:autoRedefine/>
    <w:rsid w:val="00BB3EDB"/>
    <w:pPr>
      <w:tabs>
        <w:tab w:val="num" w:pos="1209"/>
      </w:tabs>
      <w:ind w:left="1209" w:hanging="360"/>
    </w:pPr>
  </w:style>
  <w:style w:type="paragraph" w:styleId="ListBullet5">
    <w:name w:val="List Bullet 5"/>
    <w:basedOn w:val="Normal"/>
    <w:autoRedefine/>
    <w:rsid w:val="00BB3EDB"/>
    <w:pPr>
      <w:tabs>
        <w:tab w:val="num" w:pos="1492"/>
      </w:tabs>
      <w:ind w:left="1492" w:hanging="360"/>
    </w:pPr>
  </w:style>
  <w:style w:type="paragraph" w:styleId="ListNumber2">
    <w:name w:val="List Number 2"/>
    <w:basedOn w:val="Normal"/>
    <w:rsid w:val="00BB3EDB"/>
    <w:pPr>
      <w:tabs>
        <w:tab w:val="num" w:pos="643"/>
      </w:tabs>
      <w:ind w:left="643" w:hanging="360"/>
    </w:pPr>
  </w:style>
  <w:style w:type="paragraph" w:styleId="ListNumber3">
    <w:name w:val="List Number 3"/>
    <w:basedOn w:val="Normal"/>
    <w:rsid w:val="00BB3EDB"/>
    <w:pPr>
      <w:tabs>
        <w:tab w:val="num" w:pos="926"/>
      </w:tabs>
      <w:ind w:left="926" w:hanging="360"/>
    </w:pPr>
  </w:style>
  <w:style w:type="paragraph" w:styleId="ListNumber4">
    <w:name w:val="List Number 4"/>
    <w:basedOn w:val="Normal"/>
    <w:rsid w:val="00BB3EDB"/>
    <w:pPr>
      <w:tabs>
        <w:tab w:val="num" w:pos="1209"/>
      </w:tabs>
      <w:ind w:left="1209" w:hanging="360"/>
    </w:pPr>
  </w:style>
  <w:style w:type="paragraph" w:styleId="ListNumber5">
    <w:name w:val="List Number 5"/>
    <w:basedOn w:val="Normal"/>
    <w:rsid w:val="00BB3EDB"/>
    <w:pPr>
      <w:tabs>
        <w:tab w:val="num" w:pos="1492"/>
      </w:tabs>
      <w:ind w:left="1492" w:hanging="360"/>
    </w:pPr>
  </w:style>
  <w:style w:type="paragraph" w:styleId="Title">
    <w:name w:val="Title"/>
    <w:basedOn w:val="Normal"/>
    <w:link w:val="TitleChar"/>
    <w:qFormat/>
    <w:rsid w:val="00BB3EDB"/>
    <w:pPr>
      <w:spacing w:before="240" w:after="60"/>
    </w:pPr>
    <w:rPr>
      <w:rFonts w:ascii="Arial" w:hAnsi="Arial" w:cs="Arial"/>
      <w:b/>
      <w:bCs/>
      <w:sz w:val="40"/>
      <w:szCs w:val="40"/>
    </w:rPr>
  </w:style>
  <w:style w:type="character" w:customStyle="1" w:styleId="TitleChar">
    <w:name w:val="Title Char"/>
    <w:basedOn w:val="DefaultParagraphFont"/>
    <w:link w:val="Title"/>
    <w:rsid w:val="00BB3EDB"/>
    <w:rPr>
      <w:rFonts w:ascii="Arial" w:hAnsi="Arial" w:cs="Arial"/>
      <w:b/>
      <w:bCs/>
      <w:sz w:val="40"/>
      <w:szCs w:val="40"/>
    </w:rPr>
  </w:style>
  <w:style w:type="paragraph" w:styleId="Closing">
    <w:name w:val="Closing"/>
    <w:basedOn w:val="Normal"/>
    <w:link w:val="ClosingChar"/>
    <w:rsid w:val="00BB3EDB"/>
    <w:pPr>
      <w:ind w:left="4252"/>
    </w:pPr>
  </w:style>
  <w:style w:type="character" w:customStyle="1" w:styleId="ClosingChar">
    <w:name w:val="Closing Char"/>
    <w:basedOn w:val="DefaultParagraphFont"/>
    <w:link w:val="Closing"/>
    <w:rsid w:val="00BB3EDB"/>
    <w:rPr>
      <w:sz w:val="22"/>
    </w:rPr>
  </w:style>
  <w:style w:type="paragraph" w:styleId="Signature">
    <w:name w:val="Signature"/>
    <w:basedOn w:val="Normal"/>
    <w:link w:val="SignatureChar"/>
    <w:rsid w:val="00BB3EDB"/>
    <w:pPr>
      <w:ind w:left="4252"/>
    </w:pPr>
  </w:style>
  <w:style w:type="character" w:customStyle="1" w:styleId="SignatureChar">
    <w:name w:val="Signature Char"/>
    <w:basedOn w:val="DefaultParagraphFont"/>
    <w:link w:val="Signature"/>
    <w:rsid w:val="00BB3EDB"/>
    <w:rPr>
      <w:sz w:val="22"/>
    </w:rPr>
  </w:style>
  <w:style w:type="paragraph" w:styleId="BodyText">
    <w:name w:val="Body Text"/>
    <w:basedOn w:val="Normal"/>
    <w:link w:val="BodyTextChar"/>
    <w:rsid w:val="00BB3EDB"/>
    <w:pPr>
      <w:spacing w:after="120"/>
    </w:pPr>
  </w:style>
  <w:style w:type="character" w:customStyle="1" w:styleId="BodyTextChar">
    <w:name w:val="Body Text Char"/>
    <w:basedOn w:val="DefaultParagraphFont"/>
    <w:link w:val="BodyText"/>
    <w:rsid w:val="00BB3EDB"/>
    <w:rPr>
      <w:sz w:val="22"/>
    </w:rPr>
  </w:style>
  <w:style w:type="paragraph" w:styleId="BodyTextIndent">
    <w:name w:val="Body Text Indent"/>
    <w:basedOn w:val="Normal"/>
    <w:link w:val="BodyTextIndentChar"/>
    <w:rsid w:val="00BB3EDB"/>
    <w:pPr>
      <w:spacing w:after="120"/>
      <w:ind w:left="283"/>
    </w:pPr>
  </w:style>
  <w:style w:type="character" w:customStyle="1" w:styleId="BodyTextIndentChar">
    <w:name w:val="Body Text Indent Char"/>
    <w:basedOn w:val="DefaultParagraphFont"/>
    <w:link w:val="BodyTextIndent"/>
    <w:rsid w:val="00BB3EDB"/>
    <w:rPr>
      <w:sz w:val="22"/>
    </w:rPr>
  </w:style>
  <w:style w:type="paragraph" w:styleId="ListContinue">
    <w:name w:val="List Continue"/>
    <w:basedOn w:val="Normal"/>
    <w:rsid w:val="00BB3EDB"/>
    <w:pPr>
      <w:spacing w:after="120"/>
      <w:ind w:left="283"/>
    </w:pPr>
  </w:style>
  <w:style w:type="paragraph" w:styleId="ListContinue2">
    <w:name w:val="List Continue 2"/>
    <w:basedOn w:val="Normal"/>
    <w:rsid w:val="00BB3EDB"/>
    <w:pPr>
      <w:spacing w:after="120"/>
      <w:ind w:left="566"/>
    </w:pPr>
  </w:style>
  <w:style w:type="paragraph" w:styleId="ListContinue3">
    <w:name w:val="List Continue 3"/>
    <w:basedOn w:val="Normal"/>
    <w:rsid w:val="00BB3EDB"/>
    <w:pPr>
      <w:spacing w:after="120"/>
      <w:ind w:left="849"/>
    </w:pPr>
  </w:style>
  <w:style w:type="paragraph" w:styleId="ListContinue4">
    <w:name w:val="List Continue 4"/>
    <w:basedOn w:val="Normal"/>
    <w:rsid w:val="00BB3EDB"/>
    <w:pPr>
      <w:spacing w:after="120"/>
      <w:ind w:left="1132"/>
    </w:pPr>
  </w:style>
  <w:style w:type="paragraph" w:styleId="ListContinue5">
    <w:name w:val="List Continue 5"/>
    <w:basedOn w:val="Normal"/>
    <w:rsid w:val="00BB3EDB"/>
    <w:pPr>
      <w:spacing w:after="120"/>
      <w:ind w:left="1415"/>
    </w:pPr>
  </w:style>
  <w:style w:type="paragraph" w:styleId="MessageHeader">
    <w:name w:val="Message Header"/>
    <w:basedOn w:val="Normal"/>
    <w:link w:val="MessageHeaderChar"/>
    <w:rsid w:val="00BB3ED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B3EDB"/>
    <w:rPr>
      <w:rFonts w:ascii="Arial" w:hAnsi="Arial" w:cs="Arial"/>
      <w:sz w:val="22"/>
      <w:shd w:val="pct20" w:color="auto" w:fill="auto"/>
    </w:rPr>
  </w:style>
  <w:style w:type="paragraph" w:styleId="Subtitle">
    <w:name w:val="Subtitle"/>
    <w:basedOn w:val="Normal"/>
    <w:link w:val="SubtitleChar"/>
    <w:qFormat/>
    <w:rsid w:val="00BB3EDB"/>
    <w:pPr>
      <w:spacing w:after="60"/>
      <w:jc w:val="center"/>
      <w:outlineLvl w:val="1"/>
    </w:pPr>
    <w:rPr>
      <w:rFonts w:ascii="Arial" w:hAnsi="Arial" w:cs="Arial"/>
    </w:rPr>
  </w:style>
  <w:style w:type="character" w:customStyle="1" w:styleId="SubtitleChar">
    <w:name w:val="Subtitle Char"/>
    <w:basedOn w:val="DefaultParagraphFont"/>
    <w:link w:val="Subtitle"/>
    <w:rsid w:val="00BB3EDB"/>
    <w:rPr>
      <w:rFonts w:ascii="Arial" w:hAnsi="Arial" w:cs="Arial"/>
      <w:sz w:val="22"/>
    </w:rPr>
  </w:style>
  <w:style w:type="paragraph" w:styleId="Salutation">
    <w:name w:val="Salutation"/>
    <w:basedOn w:val="Normal"/>
    <w:next w:val="Normal"/>
    <w:link w:val="SalutationChar"/>
    <w:rsid w:val="00BB3EDB"/>
  </w:style>
  <w:style w:type="character" w:customStyle="1" w:styleId="SalutationChar">
    <w:name w:val="Salutation Char"/>
    <w:basedOn w:val="DefaultParagraphFont"/>
    <w:link w:val="Salutation"/>
    <w:rsid w:val="00BB3EDB"/>
    <w:rPr>
      <w:sz w:val="22"/>
    </w:rPr>
  </w:style>
  <w:style w:type="paragraph" w:styleId="Date">
    <w:name w:val="Date"/>
    <w:basedOn w:val="Normal"/>
    <w:next w:val="Normal"/>
    <w:link w:val="DateChar"/>
    <w:rsid w:val="00BB3EDB"/>
  </w:style>
  <w:style w:type="character" w:customStyle="1" w:styleId="DateChar">
    <w:name w:val="Date Char"/>
    <w:basedOn w:val="DefaultParagraphFont"/>
    <w:link w:val="Date"/>
    <w:rsid w:val="00BB3EDB"/>
    <w:rPr>
      <w:sz w:val="22"/>
    </w:rPr>
  </w:style>
  <w:style w:type="paragraph" w:styleId="BodyTextFirstIndent">
    <w:name w:val="Body Text First Indent"/>
    <w:basedOn w:val="BodyText"/>
    <w:link w:val="BodyTextFirstIndentChar"/>
    <w:rsid w:val="00BB3EDB"/>
    <w:pPr>
      <w:ind w:firstLine="210"/>
    </w:pPr>
  </w:style>
  <w:style w:type="character" w:customStyle="1" w:styleId="BodyTextFirstIndentChar">
    <w:name w:val="Body Text First Indent Char"/>
    <w:basedOn w:val="BodyTextChar"/>
    <w:link w:val="BodyTextFirstIndent"/>
    <w:rsid w:val="00BB3EDB"/>
    <w:rPr>
      <w:sz w:val="22"/>
    </w:rPr>
  </w:style>
  <w:style w:type="paragraph" w:styleId="BodyTextFirstIndent2">
    <w:name w:val="Body Text First Indent 2"/>
    <w:basedOn w:val="BodyTextIndent"/>
    <w:link w:val="BodyTextFirstIndent2Char"/>
    <w:rsid w:val="00BB3EDB"/>
    <w:pPr>
      <w:ind w:firstLine="210"/>
    </w:pPr>
  </w:style>
  <w:style w:type="character" w:customStyle="1" w:styleId="BodyTextFirstIndent2Char">
    <w:name w:val="Body Text First Indent 2 Char"/>
    <w:basedOn w:val="BodyTextIndentChar"/>
    <w:link w:val="BodyTextFirstIndent2"/>
    <w:rsid w:val="00BB3EDB"/>
    <w:rPr>
      <w:sz w:val="22"/>
    </w:rPr>
  </w:style>
  <w:style w:type="paragraph" w:styleId="BodyText2">
    <w:name w:val="Body Text 2"/>
    <w:basedOn w:val="Normal"/>
    <w:link w:val="BodyText2Char"/>
    <w:rsid w:val="00BB3EDB"/>
    <w:pPr>
      <w:spacing w:after="120" w:line="480" w:lineRule="auto"/>
    </w:pPr>
  </w:style>
  <w:style w:type="character" w:customStyle="1" w:styleId="BodyText2Char">
    <w:name w:val="Body Text 2 Char"/>
    <w:basedOn w:val="DefaultParagraphFont"/>
    <w:link w:val="BodyText2"/>
    <w:rsid w:val="00BB3EDB"/>
    <w:rPr>
      <w:sz w:val="22"/>
    </w:rPr>
  </w:style>
  <w:style w:type="paragraph" w:styleId="BodyText3">
    <w:name w:val="Body Text 3"/>
    <w:basedOn w:val="Normal"/>
    <w:link w:val="BodyText3Char"/>
    <w:rsid w:val="00BB3EDB"/>
    <w:pPr>
      <w:spacing w:after="120"/>
    </w:pPr>
    <w:rPr>
      <w:sz w:val="16"/>
      <w:szCs w:val="16"/>
    </w:rPr>
  </w:style>
  <w:style w:type="character" w:customStyle="1" w:styleId="BodyText3Char">
    <w:name w:val="Body Text 3 Char"/>
    <w:basedOn w:val="DefaultParagraphFont"/>
    <w:link w:val="BodyText3"/>
    <w:rsid w:val="00BB3EDB"/>
    <w:rPr>
      <w:sz w:val="16"/>
      <w:szCs w:val="16"/>
    </w:rPr>
  </w:style>
  <w:style w:type="paragraph" w:styleId="BodyTextIndent2">
    <w:name w:val="Body Text Indent 2"/>
    <w:basedOn w:val="Normal"/>
    <w:link w:val="BodyTextIndent2Char"/>
    <w:rsid w:val="00BB3EDB"/>
    <w:pPr>
      <w:spacing w:after="120" w:line="480" w:lineRule="auto"/>
      <w:ind w:left="283"/>
    </w:pPr>
  </w:style>
  <w:style w:type="character" w:customStyle="1" w:styleId="BodyTextIndent2Char">
    <w:name w:val="Body Text Indent 2 Char"/>
    <w:basedOn w:val="DefaultParagraphFont"/>
    <w:link w:val="BodyTextIndent2"/>
    <w:rsid w:val="00BB3EDB"/>
    <w:rPr>
      <w:sz w:val="22"/>
    </w:rPr>
  </w:style>
  <w:style w:type="paragraph" w:styleId="BodyTextIndent3">
    <w:name w:val="Body Text Indent 3"/>
    <w:basedOn w:val="Normal"/>
    <w:link w:val="BodyTextIndent3Char"/>
    <w:rsid w:val="00BB3EDB"/>
    <w:pPr>
      <w:spacing w:after="120"/>
      <w:ind w:left="283"/>
    </w:pPr>
    <w:rPr>
      <w:sz w:val="16"/>
      <w:szCs w:val="16"/>
    </w:rPr>
  </w:style>
  <w:style w:type="character" w:customStyle="1" w:styleId="BodyTextIndent3Char">
    <w:name w:val="Body Text Indent 3 Char"/>
    <w:basedOn w:val="DefaultParagraphFont"/>
    <w:link w:val="BodyTextIndent3"/>
    <w:rsid w:val="00BB3EDB"/>
    <w:rPr>
      <w:sz w:val="16"/>
      <w:szCs w:val="16"/>
    </w:rPr>
  </w:style>
  <w:style w:type="paragraph" w:styleId="BlockText">
    <w:name w:val="Block Text"/>
    <w:basedOn w:val="Normal"/>
    <w:rsid w:val="00BB3EDB"/>
    <w:pPr>
      <w:spacing w:after="120"/>
      <w:ind w:left="1440" w:right="1440"/>
    </w:pPr>
  </w:style>
  <w:style w:type="character" w:styleId="Hyperlink">
    <w:name w:val="Hyperlink"/>
    <w:basedOn w:val="DefaultParagraphFont"/>
    <w:rsid w:val="00BB3EDB"/>
    <w:rPr>
      <w:color w:val="0000FF"/>
      <w:u w:val="single"/>
    </w:rPr>
  </w:style>
  <w:style w:type="character" w:styleId="FollowedHyperlink">
    <w:name w:val="FollowedHyperlink"/>
    <w:basedOn w:val="DefaultParagraphFont"/>
    <w:rsid w:val="00BB3EDB"/>
    <w:rPr>
      <w:color w:val="800080"/>
      <w:u w:val="single"/>
    </w:rPr>
  </w:style>
  <w:style w:type="character" w:styleId="Strong">
    <w:name w:val="Strong"/>
    <w:basedOn w:val="DefaultParagraphFont"/>
    <w:qFormat/>
    <w:rsid w:val="00BB3EDB"/>
    <w:rPr>
      <w:b/>
      <w:bCs/>
    </w:rPr>
  </w:style>
  <w:style w:type="character" w:styleId="Emphasis">
    <w:name w:val="Emphasis"/>
    <w:basedOn w:val="DefaultParagraphFont"/>
    <w:qFormat/>
    <w:rsid w:val="00BB3EDB"/>
    <w:rPr>
      <w:i/>
      <w:iCs/>
    </w:rPr>
  </w:style>
  <w:style w:type="paragraph" w:styleId="DocumentMap">
    <w:name w:val="Document Map"/>
    <w:basedOn w:val="Normal"/>
    <w:link w:val="DocumentMapChar"/>
    <w:rsid w:val="00BB3EDB"/>
    <w:pPr>
      <w:shd w:val="clear" w:color="auto" w:fill="000080"/>
    </w:pPr>
    <w:rPr>
      <w:rFonts w:ascii="Tahoma" w:hAnsi="Tahoma" w:cs="Tahoma"/>
    </w:rPr>
  </w:style>
  <w:style w:type="character" w:customStyle="1" w:styleId="DocumentMapChar">
    <w:name w:val="Document Map Char"/>
    <w:basedOn w:val="DefaultParagraphFont"/>
    <w:link w:val="DocumentMap"/>
    <w:rsid w:val="00BB3EDB"/>
    <w:rPr>
      <w:rFonts w:ascii="Tahoma" w:hAnsi="Tahoma" w:cs="Tahoma"/>
      <w:sz w:val="22"/>
      <w:shd w:val="clear" w:color="auto" w:fill="000080"/>
    </w:rPr>
  </w:style>
  <w:style w:type="paragraph" w:styleId="PlainText">
    <w:name w:val="Plain Text"/>
    <w:basedOn w:val="Normal"/>
    <w:link w:val="PlainTextChar"/>
    <w:rsid w:val="00BB3EDB"/>
    <w:rPr>
      <w:rFonts w:ascii="Courier New" w:hAnsi="Courier New" w:cs="Courier New"/>
      <w:sz w:val="20"/>
    </w:rPr>
  </w:style>
  <w:style w:type="character" w:customStyle="1" w:styleId="PlainTextChar">
    <w:name w:val="Plain Text Char"/>
    <w:basedOn w:val="DefaultParagraphFont"/>
    <w:link w:val="PlainText"/>
    <w:rsid w:val="00BB3EDB"/>
    <w:rPr>
      <w:rFonts w:ascii="Courier New" w:hAnsi="Courier New" w:cs="Courier New"/>
    </w:rPr>
  </w:style>
  <w:style w:type="paragraph" w:styleId="E-mailSignature">
    <w:name w:val="E-mail Signature"/>
    <w:basedOn w:val="Normal"/>
    <w:link w:val="E-mailSignatureChar"/>
    <w:rsid w:val="00BB3EDB"/>
  </w:style>
  <w:style w:type="character" w:customStyle="1" w:styleId="E-mailSignatureChar">
    <w:name w:val="E-mail Signature Char"/>
    <w:basedOn w:val="DefaultParagraphFont"/>
    <w:link w:val="E-mailSignature"/>
    <w:rsid w:val="00BB3EDB"/>
    <w:rPr>
      <w:sz w:val="22"/>
    </w:rPr>
  </w:style>
  <w:style w:type="paragraph" w:styleId="NormalWeb">
    <w:name w:val="Normal (Web)"/>
    <w:basedOn w:val="Normal"/>
    <w:rsid w:val="00BB3EDB"/>
  </w:style>
  <w:style w:type="character" w:styleId="HTMLAcronym">
    <w:name w:val="HTML Acronym"/>
    <w:basedOn w:val="DefaultParagraphFont"/>
    <w:rsid w:val="00BB3EDB"/>
  </w:style>
  <w:style w:type="paragraph" w:styleId="HTMLAddress">
    <w:name w:val="HTML Address"/>
    <w:basedOn w:val="Normal"/>
    <w:link w:val="HTMLAddressChar"/>
    <w:rsid w:val="00BB3EDB"/>
    <w:rPr>
      <w:i/>
      <w:iCs/>
    </w:rPr>
  </w:style>
  <w:style w:type="character" w:customStyle="1" w:styleId="HTMLAddressChar">
    <w:name w:val="HTML Address Char"/>
    <w:basedOn w:val="DefaultParagraphFont"/>
    <w:link w:val="HTMLAddress"/>
    <w:rsid w:val="00BB3EDB"/>
    <w:rPr>
      <w:i/>
      <w:iCs/>
      <w:sz w:val="22"/>
    </w:rPr>
  </w:style>
  <w:style w:type="character" w:styleId="HTMLCite">
    <w:name w:val="HTML Cite"/>
    <w:basedOn w:val="DefaultParagraphFont"/>
    <w:rsid w:val="00BB3EDB"/>
    <w:rPr>
      <w:i/>
      <w:iCs/>
    </w:rPr>
  </w:style>
  <w:style w:type="character" w:styleId="HTMLCode">
    <w:name w:val="HTML Code"/>
    <w:basedOn w:val="DefaultParagraphFont"/>
    <w:rsid w:val="00BB3EDB"/>
    <w:rPr>
      <w:rFonts w:ascii="Courier New" w:hAnsi="Courier New" w:cs="Courier New"/>
      <w:sz w:val="20"/>
      <w:szCs w:val="20"/>
    </w:rPr>
  </w:style>
  <w:style w:type="character" w:styleId="HTMLDefinition">
    <w:name w:val="HTML Definition"/>
    <w:basedOn w:val="DefaultParagraphFont"/>
    <w:rsid w:val="00BB3EDB"/>
    <w:rPr>
      <w:i/>
      <w:iCs/>
    </w:rPr>
  </w:style>
  <w:style w:type="character" w:styleId="HTMLKeyboard">
    <w:name w:val="HTML Keyboard"/>
    <w:basedOn w:val="DefaultParagraphFont"/>
    <w:rsid w:val="00BB3EDB"/>
    <w:rPr>
      <w:rFonts w:ascii="Courier New" w:hAnsi="Courier New" w:cs="Courier New"/>
      <w:sz w:val="20"/>
      <w:szCs w:val="20"/>
    </w:rPr>
  </w:style>
  <w:style w:type="paragraph" w:styleId="HTMLPreformatted">
    <w:name w:val="HTML Preformatted"/>
    <w:basedOn w:val="Normal"/>
    <w:link w:val="HTMLPreformattedChar"/>
    <w:rsid w:val="00BB3EDB"/>
    <w:rPr>
      <w:rFonts w:ascii="Courier New" w:hAnsi="Courier New" w:cs="Courier New"/>
      <w:sz w:val="20"/>
    </w:rPr>
  </w:style>
  <w:style w:type="character" w:customStyle="1" w:styleId="HTMLPreformattedChar">
    <w:name w:val="HTML Preformatted Char"/>
    <w:basedOn w:val="DefaultParagraphFont"/>
    <w:link w:val="HTMLPreformatted"/>
    <w:rsid w:val="00BB3EDB"/>
    <w:rPr>
      <w:rFonts w:ascii="Courier New" w:hAnsi="Courier New" w:cs="Courier New"/>
    </w:rPr>
  </w:style>
  <w:style w:type="character" w:styleId="HTMLSample">
    <w:name w:val="HTML Sample"/>
    <w:basedOn w:val="DefaultParagraphFont"/>
    <w:rsid w:val="00BB3EDB"/>
    <w:rPr>
      <w:rFonts w:ascii="Courier New" w:hAnsi="Courier New" w:cs="Courier New"/>
    </w:rPr>
  </w:style>
  <w:style w:type="character" w:styleId="HTMLTypewriter">
    <w:name w:val="HTML Typewriter"/>
    <w:basedOn w:val="DefaultParagraphFont"/>
    <w:rsid w:val="00BB3EDB"/>
    <w:rPr>
      <w:rFonts w:ascii="Courier New" w:hAnsi="Courier New" w:cs="Courier New"/>
      <w:sz w:val="20"/>
      <w:szCs w:val="20"/>
    </w:rPr>
  </w:style>
  <w:style w:type="character" w:styleId="HTMLVariable">
    <w:name w:val="HTML Variable"/>
    <w:basedOn w:val="DefaultParagraphFont"/>
    <w:rsid w:val="00BB3EDB"/>
    <w:rPr>
      <w:i/>
      <w:iCs/>
    </w:rPr>
  </w:style>
  <w:style w:type="paragraph" w:styleId="CommentSubject">
    <w:name w:val="annotation subject"/>
    <w:basedOn w:val="CommentText"/>
    <w:next w:val="CommentText"/>
    <w:link w:val="CommentSubjectChar"/>
    <w:rsid w:val="00BB3EDB"/>
    <w:rPr>
      <w:b/>
      <w:bCs/>
    </w:rPr>
  </w:style>
  <w:style w:type="character" w:customStyle="1" w:styleId="CommentSubjectChar">
    <w:name w:val="Comment Subject Char"/>
    <w:basedOn w:val="CommentTextChar"/>
    <w:link w:val="CommentSubject"/>
    <w:rsid w:val="00BB3EDB"/>
    <w:rPr>
      <w:b/>
      <w:bCs/>
    </w:rPr>
  </w:style>
  <w:style w:type="numbering" w:styleId="1ai">
    <w:name w:val="Outline List 1"/>
    <w:basedOn w:val="NoList"/>
    <w:rsid w:val="00BB3EDB"/>
    <w:pPr>
      <w:numPr>
        <w:numId w:val="14"/>
      </w:numPr>
    </w:pPr>
  </w:style>
  <w:style w:type="numbering" w:styleId="111111">
    <w:name w:val="Outline List 2"/>
    <w:basedOn w:val="NoList"/>
    <w:rsid w:val="00BB3EDB"/>
    <w:pPr>
      <w:numPr>
        <w:numId w:val="15"/>
      </w:numPr>
    </w:pPr>
  </w:style>
  <w:style w:type="numbering" w:styleId="ArticleSection">
    <w:name w:val="Outline List 3"/>
    <w:basedOn w:val="NoList"/>
    <w:rsid w:val="00BB3EDB"/>
    <w:pPr>
      <w:numPr>
        <w:numId w:val="17"/>
      </w:numPr>
    </w:pPr>
  </w:style>
  <w:style w:type="table" w:styleId="TableSimple1">
    <w:name w:val="Table Simple 1"/>
    <w:basedOn w:val="TableNormal"/>
    <w:rsid w:val="00BB3EDB"/>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3EDB"/>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3E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B3E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3EDB"/>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3EDB"/>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3EDB"/>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3EDB"/>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3EDB"/>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3EDB"/>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3EDB"/>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3EDB"/>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3EDB"/>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3EDB"/>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3EDB"/>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B3E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B3EDB"/>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B3EDB"/>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3EDB"/>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3E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3E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3EDB"/>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3EDB"/>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3EDB"/>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3EDB"/>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3EDB"/>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3EDB"/>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3E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3E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3EDB"/>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B3EDB"/>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B3EDB"/>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3ED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3EDB"/>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B3EDB"/>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B3EDB"/>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B3EDB"/>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3EDB"/>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3EDB"/>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B3EDB"/>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3EDB"/>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3EDB"/>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B3EDB"/>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B3EDB"/>
    <w:rPr>
      <w:rFonts w:eastAsia="Times New Roman" w:cs="Times New Roman"/>
      <w:b/>
      <w:kern w:val="28"/>
      <w:sz w:val="24"/>
      <w:lang w:eastAsia="en-AU"/>
    </w:rPr>
  </w:style>
  <w:style w:type="paragraph" w:customStyle="1" w:styleId="ETAsubitem">
    <w:name w:val="ETA(subitem)"/>
    <w:basedOn w:val="OPCParaBase"/>
    <w:rsid w:val="00BB3EDB"/>
    <w:pPr>
      <w:tabs>
        <w:tab w:val="right" w:pos="340"/>
      </w:tabs>
      <w:spacing w:before="60" w:line="240" w:lineRule="auto"/>
      <w:ind w:left="454" w:hanging="454"/>
    </w:pPr>
    <w:rPr>
      <w:sz w:val="20"/>
    </w:rPr>
  </w:style>
  <w:style w:type="paragraph" w:customStyle="1" w:styleId="ETApara">
    <w:name w:val="ETA(para)"/>
    <w:basedOn w:val="OPCParaBase"/>
    <w:rsid w:val="00BB3EDB"/>
    <w:pPr>
      <w:tabs>
        <w:tab w:val="right" w:pos="754"/>
      </w:tabs>
      <w:spacing w:before="60" w:line="240" w:lineRule="auto"/>
      <w:ind w:left="828" w:hanging="828"/>
    </w:pPr>
    <w:rPr>
      <w:sz w:val="20"/>
    </w:rPr>
  </w:style>
  <w:style w:type="paragraph" w:customStyle="1" w:styleId="ETAsubpara">
    <w:name w:val="ETA(subpara)"/>
    <w:basedOn w:val="OPCParaBase"/>
    <w:rsid w:val="00BB3EDB"/>
    <w:pPr>
      <w:tabs>
        <w:tab w:val="right" w:pos="1083"/>
      </w:tabs>
      <w:spacing w:before="60" w:line="240" w:lineRule="auto"/>
      <w:ind w:left="1191" w:hanging="1191"/>
    </w:pPr>
    <w:rPr>
      <w:sz w:val="20"/>
    </w:rPr>
  </w:style>
  <w:style w:type="paragraph" w:customStyle="1" w:styleId="ETAsub-subpara">
    <w:name w:val="ETA(sub-subpara)"/>
    <w:basedOn w:val="OPCParaBase"/>
    <w:rsid w:val="00BB3EDB"/>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BB3EDB"/>
  </w:style>
  <w:style w:type="paragraph" w:styleId="Bibliography">
    <w:name w:val="Bibliography"/>
    <w:basedOn w:val="Normal"/>
    <w:next w:val="Normal"/>
    <w:uiPriority w:val="37"/>
    <w:semiHidden/>
    <w:unhideWhenUsed/>
    <w:rsid w:val="00BB3EDB"/>
  </w:style>
  <w:style w:type="character" w:customStyle="1" w:styleId="TableaChar">
    <w:name w:val="Table(a) Char"/>
    <w:aliases w:val="ta Char"/>
    <w:basedOn w:val="DefaultParagraphFont"/>
    <w:link w:val="Tablea"/>
    <w:rsid w:val="005F1F60"/>
    <w:rPr>
      <w:rFonts w:eastAsia="Times New Roman" w:cs="Times New Roman"/>
      <w:lang w:eastAsia="en-AU"/>
    </w:rPr>
  </w:style>
  <w:style w:type="character" w:styleId="BookTitle">
    <w:name w:val="Book Title"/>
    <w:basedOn w:val="DefaultParagraphFont"/>
    <w:uiPriority w:val="33"/>
    <w:qFormat/>
    <w:rsid w:val="00BB3EDB"/>
    <w:rPr>
      <w:b/>
      <w:bCs/>
      <w:i/>
      <w:iCs/>
      <w:spacing w:val="5"/>
    </w:rPr>
  </w:style>
  <w:style w:type="table" w:styleId="ColorfulGrid">
    <w:name w:val="Colorful Grid"/>
    <w:basedOn w:val="TableNormal"/>
    <w:uiPriority w:val="73"/>
    <w:semiHidden/>
    <w:unhideWhenUsed/>
    <w:rsid w:val="00BB3ED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B3ED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B3ED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B3ED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B3ED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Revision">
    <w:name w:val="Revision"/>
    <w:hidden/>
    <w:uiPriority w:val="99"/>
    <w:semiHidden/>
    <w:rsid w:val="005F1F60"/>
    <w:rPr>
      <w:rFonts w:eastAsia="Calibri" w:cs="Times New Roman"/>
      <w:sz w:val="22"/>
    </w:rPr>
  </w:style>
  <w:style w:type="character" w:customStyle="1" w:styleId="paragraphChar">
    <w:name w:val="paragraph Char"/>
    <w:aliases w:val="a Char"/>
    <w:link w:val="paragraph"/>
    <w:rsid w:val="005F1F60"/>
    <w:rPr>
      <w:rFonts w:eastAsia="Times New Roman" w:cs="Times New Roman"/>
      <w:sz w:val="22"/>
      <w:lang w:eastAsia="en-AU"/>
    </w:rPr>
  </w:style>
  <w:style w:type="paragraph" w:styleId="NoteHeading">
    <w:name w:val="Note Heading"/>
    <w:basedOn w:val="Normal"/>
    <w:next w:val="Normal"/>
    <w:link w:val="NoteHeadingChar"/>
    <w:uiPriority w:val="99"/>
    <w:semiHidden/>
    <w:unhideWhenUsed/>
    <w:rsid w:val="00BB3EDB"/>
    <w:pPr>
      <w:spacing w:line="240" w:lineRule="auto"/>
    </w:pPr>
  </w:style>
  <w:style w:type="character" w:customStyle="1" w:styleId="NoteHeadingChar">
    <w:name w:val="Note Heading Char"/>
    <w:basedOn w:val="DefaultParagraphFont"/>
    <w:link w:val="NoteHeading"/>
    <w:uiPriority w:val="99"/>
    <w:semiHidden/>
    <w:rsid w:val="00BB3EDB"/>
    <w:rPr>
      <w:sz w:val="22"/>
    </w:rPr>
  </w:style>
  <w:style w:type="table" w:styleId="ColorfulGrid-Accent5">
    <w:name w:val="Colorful Grid Accent 5"/>
    <w:basedOn w:val="TableNormal"/>
    <w:uiPriority w:val="73"/>
    <w:semiHidden/>
    <w:unhideWhenUsed/>
    <w:rsid w:val="00BB3ED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B3ED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B3ED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B3ED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B3ED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B3ED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B3ED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B3ED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B3ED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B3ED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B3ED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B3ED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B3ED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B3ED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B3ED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B3ED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BB3ED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B3ED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B3ED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B3ED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B3ED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B3ED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B3ED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BB3ED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B3ED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B3ED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B3ED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B3ED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B3ED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B3ED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B3ED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B3ED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B3ED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B3ED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B3ED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B3ED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B3ED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B3E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B3E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B3E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B3E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B3E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B3E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B3E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B3E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B3E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B3E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B3E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B3E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B3E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B3E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B3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B3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B3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B3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B3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B3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B3E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B3E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B3E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B3E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B3E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B3E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B3E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B3E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B3ED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B3ED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B3ED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B3ED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B3ED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B3ED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B3ED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B3EDB"/>
    <w:rPr>
      <w:color w:val="2B579A"/>
      <w:shd w:val="clear" w:color="auto" w:fill="E1DFDD"/>
    </w:rPr>
  </w:style>
  <w:style w:type="character" w:styleId="IntenseEmphasis">
    <w:name w:val="Intense Emphasis"/>
    <w:basedOn w:val="DefaultParagraphFont"/>
    <w:uiPriority w:val="21"/>
    <w:qFormat/>
    <w:rsid w:val="00BB3EDB"/>
    <w:rPr>
      <w:i/>
      <w:iCs/>
      <w:color w:val="4F81BD" w:themeColor="accent1"/>
    </w:rPr>
  </w:style>
  <w:style w:type="paragraph" w:styleId="IntenseQuote">
    <w:name w:val="Intense Quote"/>
    <w:basedOn w:val="Normal"/>
    <w:next w:val="Normal"/>
    <w:link w:val="IntenseQuoteChar"/>
    <w:uiPriority w:val="30"/>
    <w:qFormat/>
    <w:rsid w:val="00BB3ED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B3EDB"/>
    <w:rPr>
      <w:i/>
      <w:iCs/>
      <w:color w:val="4F81BD" w:themeColor="accent1"/>
      <w:sz w:val="22"/>
    </w:rPr>
  </w:style>
  <w:style w:type="character" w:styleId="IntenseReference">
    <w:name w:val="Intense Reference"/>
    <w:basedOn w:val="DefaultParagraphFont"/>
    <w:uiPriority w:val="32"/>
    <w:qFormat/>
    <w:rsid w:val="00BB3EDB"/>
    <w:rPr>
      <w:b/>
      <w:bCs/>
      <w:smallCaps/>
      <w:color w:val="4F81BD" w:themeColor="accent1"/>
      <w:spacing w:val="5"/>
    </w:rPr>
  </w:style>
  <w:style w:type="table" w:styleId="LightGrid">
    <w:name w:val="Light Grid"/>
    <w:basedOn w:val="TableNormal"/>
    <w:uiPriority w:val="62"/>
    <w:semiHidden/>
    <w:unhideWhenUsed/>
    <w:rsid w:val="00BB3E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B3E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B3E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B3E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B3E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B3E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B3E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B3E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B3ED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B3ED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B3ED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B3ED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B3ED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B3ED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B3ED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B3ED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B3ED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B3ED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B3ED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B3ED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B3ED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B3EDB"/>
    <w:pPr>
      <w:ind w:left="720"/>
      <w:contextualSpacing/>
    </w:pPr>
  </w:style>
  <w:style w:type="table" w:styleId="ListTable1Light">
    <w:name w:val="List Table 1 Light"/>
    <w:basedOn w:val="TableNormal"/>
    <w:uiPriority w:val="46"/>
    <w:rsid w:val="00BB3ED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B3ED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B3ED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B3ED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B3ED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B3ED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B3ED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B3ED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B3ED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B3ED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B3ED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B3ED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B3ED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B3ED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B3E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B3ED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B3ED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B3ED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B3ED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B3ED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B3ED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B3ED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B3ED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B3ED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B3ED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B3ED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B3ED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B3ED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B3ED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B3ED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B3ED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B3ED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B3ED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B3ED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B3ED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B3ED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B3ED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B3ED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B3ED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B3ED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B3ED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B3ED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B3ED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B3ED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B3ED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B3ED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B3ED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B3ED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B3ED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BB3E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B3E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B3E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B3E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B3E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B3E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B3E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B3E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B3E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B3E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B3E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B3E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B3E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B3ED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B3ED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B3ED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B3ED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B3ED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B3ED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B3ED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B3ED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B3ED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B3ED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B3ED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B3ED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B3ED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B3ED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B3ED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B3ED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B3E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B3E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B3E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B3E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B3E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B3E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B3E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B3EDB"/>
    <w:rPr>
      <w:color w:val="2B579A"/>
      <w:shd w:val="clear" w:color="auto" w:fill="E1DFDD"/>
    </w:rPr>
  </w:style>
  <w:style w:type="paragraph" w:styleId="NoSpacing">
    <w:name w:val="No Spacing"/>
    <w:uiPriority w:val="1"/>
    <w:qFormat/>
    <w:rsid w:val="00BB3EDB"/>
    <w:rPr>
      <w:sz w:val="22"/>
    </w:rPr>
  </w:style>
  <w:style w:type="character" w:styleId="PlaceholderText">
    <w:name w:val="Placeholder Text"/>
    <w:basedOn w:val="DefaultParagraphFont"/>
    <w:uiPriority w:val="99"/>
    <w:semiHidden/>
    <w:rsid w:val="00BB3EDB"/>
    <w:rPr>
      <w:color w:val="808080"/>
    </w:rPr>
  </w:style>
  <w:style w:type="table" w:styleId="PlainTable1">
    <w:name w:val="Plain Table 1"/>
    <w:basedOn w:val="TableNormal"/>
    <w:uiPriority w:val="41"/>
    <w:rsid w:val="00BB3E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E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ED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3ED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B3ED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BB3E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EDB"/>
    <w:rPr>
      <w:i/>
      <w:iCs/>
      <w:color w:val="404040" w:themeColor="text1" w:themeTint="BF"/>
      <w:sz w:val="22"/>
    </w:rPr>
  </w:style>
  <w:style w:type="character" w:styleId="SmartHyperlink">
    <w:name w:val="Smart Hyperlink"/>
    <w:basedOn w:val="DefaultParagraphFont"/>
    <w:uiPriority w:val="99"/>
    <w:semiHidden/>
    <w:unhideWhenUsed/>
    <w:rsid w:val="00BB3EDB"/>
    <w:rPr>
      <w:u w:val="dotted"/>
    </w:rPr>
  </w:style>
  <w:style w:type="character" w:styleId="SubtleEmphasis">
    <w:name w:val="Subtle Emphasis"/>
    <w:basedOn w:val="DefaultParagraphFont"/>
    <w:uiPriority w:val="19"/>
    <w:qFormat/>
    <w:rsid w:val="00BB3EDB"/>
    <w:rPr>
      <w:i/>
      <w:iCs/>
      <w:color w:val="404040" w:themeColor="text1" w:themeTint="BF"/>
    </w:rPr>
  </w:style>
  <w:style w:type="character" w:styleId="SubtleReference">
    <w:name w:val="Subtle Reference"/>
    <w:basedOn w:val="DefaultParagraphFont"/>
    <w:uiPriority w:val="31"/>
    <w:qFormat/>
    <w:rsid w:val="00BB3EDB"/>
    <w:rPr>
      <w:smallCaps/>
      <w:color w:val="5A5A5A" w:themeColor="text1" w:themeTint="A5"/>
    </w:rPr>
  </w:style>
  <w:style w:type="table" w:styleId="TableGridLight">
    <w:name w:val="Grid Table Light"/>
    <w:basedOn w:val="TableNormal"/>
    <w:uiPriority w:val="40"/>
    <w:rsid w:val="00BB3E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B3EDB"/>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BB3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0238">
      <w:bodyDiv w:val="1"/>
      <w:marLeft w:val="0"/>
      <w:marRight w:val="0"/>
      <w:marTop w:val="0"/>
      <w:marBottom w:val="0"/>
      <w:divBdr>
        <w:top w:val="none" w:sz="0" w:space="0" w:color="auto"/>
        <w:left w:val="none" w:sz="0" w:space="0" w:color="auto"/>
        <w:bottom w:val="none" w:sz="0" w:space="0" w:color="auto"/>
        <w:right w:val="none" w:sz="0" w:space="0" w:color="auto"/>
      </w:divBdr>
    </w:div>
    <w:div w:id="424690679">
      <w:bodyDiv w:val="1"/>
      <w:marLeft w:val="0"/>
      <w:marRight w:val="0"/>
      <w:marTop w:val="0"/>
      <w:marBottom w:val="0"/>
      <w:divBdr>
        <w:top w:val="none" w:sz="0" w:space="0" w:color="auto"/>
        <w:left w:val="none" w:sz="0" w:space="0" w:color="auto"/>
        <w:bottom w:val="none" w:sz="0" w:space="0" w:color="auto"/>
        <w:right w:val="none" w:sz="0" w:space="0" w:color="auto"/>
      </w:divBdr>
    </w:div>
    <w:div w:id="669718195">
      <w:bodyDiv w:val="1"/>
      <w:marLeft w:val="0"/>
      <w:marRight w:val="0"/>
      <w:marTop w:val="0"/>
      <w:marBottom w:val="0"/>
      <w:divBdr>
        <w:top w:val="none" w:sz="0" w:space="0" w:color="auto"/>
        <w:left w:val="none" w:sz="0" w:space="0" w:color="auto"/>
        <w:bottom w:val="none" w:sz="0" w:space="0" w:color="auto"/>
        <w:right w:val="none" w:sz="0" w:space="0" w:color="auto"/>
      </w:divBdr>
    </w:div>
    <w:div w:id="711076559">
      <w:bodyDiv w:val="1"/>
      <w:marLeft w:val="0"/>
      <w:marRight w:val="0"/>
      <w:marTop w:val="0"/>
      <w:marBottom w:val="0"/>
      <w:divBdr>
        <w:top w:val="none" w:sz="0" w:space="0" w:color="auto"/>
        <w:left w:val="none" w:sz="0" w:space="0" w:color="auto"/>
        <w:bottom w:val="none" w:sz="0" w:space="0" w:color="auto"/>
        <w:right w:val="none" w:sz="0" w:space="0" w:color="auto"/>
      </w:divBdr>
    </w:div>
    <w:div w:id="850996214">
      <w:bodyDiv w:val="1"/>
      <w:marLeft w:val="0"/>
      <w:marRight w:val="0"/>
      <w:marTop w:val="0"/>
      <w:marBottom w:val="0"/>
      <w:divBdr>
        <w:top w:val="none" w:sz="0" w:space="0" w:color="auto"/>
        <w:left w:val="none" w:sz="0" w:space="0" w:color="auto"/>
        <w:bottom w:val="none" w:sz="0" w:space="0" w:color="auto"/>
        <w:right w:val="none" w:sz="0" w:space="0" w:color="auto"/>
      </w:divBdr>
    </w:div>
    <w:div w:id="1096949554">
      <w:bodyDiv w:val="1"/>
      <w:marLeft w:val="0"/>
      <w:marRight w:val="0"/>
      <w:marTop w:val="0"/>
      <w:marBottom w:val="0"/>
      <w:divBdr>
        <w:top w:val="none" w:sz="0" w:space="0" w:color="auto"/>
        <w:left w:val="none" w:sz="0" w:space="0" w:color="auto"/>
        <w:bottom w:val="none" w:sz="0" w:space="0" w:color="auto"/>
        <w:right w:val="none" w:sz="0" w:space="0" w:color="auto"/>
      </w:divBdr>
    </w:div>
    <w:div w:id="1317297781">
      <w:bodyDiv w:val="1"/>
      <w:marLeft w:val="0"/>
      <w:marRight w:val="0"/>
      <w:marTop w:val="0"/>
      <w:marBottom w:val="0"/>
      <w:divBdr>
        <w:top w:val="none" w:sz="0" w:space="0" w:color="auto"/>
        <w:left w:val="none" w:sz="0" w:space="0" w:color="auto"/>
        <w:bottom w:val="none" w:sz="0" w:space="0" w:color="auto"/>
        <w:right w:val="none" w:sz="0" w:space="0" w:color="auto"/>
      </w:divBdr>
    </w:div>
    <w:div w:id="1494956217">
      <w:bodyDiv w:val="1"/>
      <w:marLeft w:val="0"/>
      <w:marRight w:val="0"/>
      <w:marTop w:val="0"/>
      <w:marBottom w:val="0"/>
      <w:divBdr>
        <w:top w:val="none" w:sz="0" w:space="0" w:color="auto"/>
        <w:left w:val="none" w:sz="0" w:space="0" w:color="auto"/>
        <w:bottom w:val="none" w:sz="0" w:space="0" w:color="auto"/>
        <w:right w:val="none" w:sz="0" w:space="0" w:color="auto"/>
      </w:divBdr>
    </w:div>
    <w:div w:id="1940522130">
      <w:bodyDiv w:val="1"/>
      <w:marLeft w:val="0"/>
      <w:marRight w:val="0"/>
      <w:marTop w:val="0"/>
      <w:marBottom w:val="0"/>
      <w:divBdr>
        <w:top w:val="none" w:sz="0" w:space="0" w:color="auto"/>
        <w:left w:val="none" w:sz="0" w:space="0" w:color="auto"/>
        <w:bottom w:val="none" w:sz="0" w:space="0" w:color="auto"/>
        <w:right w:val="none" w:sz="0" w:space="0" w:color="auto"/>
      </w:divBdr>
    </w:div>
    <w:div w:id="20047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7.jpeg"/><Relationship Id="rId39" Type="http://schemas.openxmlformats.org/officeDocument/2006/relationships/header" Target="header13.xml"/><Relationship Id="rId21" Type="http://schemas.openxmlformats.org/officeDocument/2006/relationships/image" Target="media/image3.wmf"/><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header" Target="header18.xml"/><Relationship Id="rId55" Type="http://schemas.openxmlformats.org/officeDocument/2006/relationships/footer" Target="foot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oleObject" Target="embeddings/oleObject1.bin"/><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6.xml"/><Relationship Id="rId53" Type="http://schemas.openxmlformats.org/officeDocument/2006/relationships/footer" Target="footer19.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header" Target="header7.xml"/><Relationship Id="rId30" Type="http://schemas.openxmlformats.org/officeDocument/2006/relationships/footer" Target="foot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7.xm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jpeg"/><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5.xml"/><Relationship Id="rId20" Type="http://schemas.openxmlformats.org/officeDocument/2006/relationships/image" Target="media/image2.wmf"/><Relationship Id="rId41" Type="http://schemas.openxmlformats.org/officeDocument/2006/relationships/footer" Target="footer13.xml"/><Relationship Id="rId54"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footer" Target="footer17.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footer" Target="footer18.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EDCF-0C8B-4032-A29D-5127E5A1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0</TotalTime>
  <Pages>4</Pages>
  <Words>31086</Words>
  <Characters>177194</Characters>
  <Application>Microsoft Office Word</Application>
  <DocSecurity>2</DocSecurity>
  <PresentationFormat/>
  <Lines>1476</Lines>
  <Paragraphs>415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2024-06-11T03:53:00Z</cp:lastPrinted>
  <dcterms:created xsi:type="dcterms:W3CDTF">2024-07-17T23:59:00Z</dcterms:created>
  <dcterms:modified xsi:type="dcterms:W3CDTF">2024-07-17T23:59:00Z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Family Law Regulations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2024</vt:lpwstr>
  </property>
  <property fmtid="{D5CDD505-2E9C-101B-9397-08002B2CF9AE}" pid="10" name="Authority">
    <vt:lpwstr>Unk</vt:lpwstr>
  </property>
  <property fmtid="{D5CDD505-2E9C-101B-9397-08002B2CF9AE}" pid="11" name="ID">
    <vt:lpwstr>OPC66167</vt:lpwstr>
  </property>
  <property fmtid="{D5CDD505-2E9C-101B-9397-08002B2CF9AE}" pid="12" name="DLM">
    <vt:lpwstr> </vt:lpwstr>
  </property>
  <property fmtid="{D5CDD505-2E9C-101B-9397-08002B2CF9AE}" pid="13" name="Classification">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PC:D24/11660</vt:lpwstr>
  </property>
</Properties>
</file>