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2C7A" w14:textId="77777777" w:rsidR="00C10E60" w:rsidRPr="00B06D18" w:rsidRDefault="00C10E60" w:rsidP="00BD3140">
      <w:pPr>
        <w:spacing w:after="0"/>
        <w:jc w:val="center"/>
        <w:rPr>
          <w:b/>
          <w:color w:val="4D738A"/>
          <w:sz w:val="40"/>
          <w:szCs w:val="40"/>
        </w:rPr>
      </w:pPr>
      <w:bookmarkStart w:id="0" w:name="_Toc120696329"/>
      <w:bookmarkStart w:id="1" w:name="_Toc120696324"/>
      <w:bookmarkStart w:id="2" w:name="_GoBack"/>
      <w:bookmarkEnd w:id="2"/>
      <w:r w:rsidRPr="00B06D18">
        <w:rPr>
          <w:noProof/>
          <w:sz w:val="40"/>
          <w:szCs w:val="40"/>
          <w:lang w:eastAsia="en-AU"/>
        </w:rPr>
        <w:drawing>
          <wp:anchor distT="0" distB="0" distL="114300" distR="114300" simplePos="0" relativeHeight="251659264" behindDoc="1" locked="0" layoutInCell="1" allowOverlap="1" wp14:anchorId="5EE50328" wp14:editId="12B70F98">
            <wp:simplePos x="0" y="0"/>
            <wp:positionH relativeFrom="margin">
              <wp:posOffset>-914400</wp:posOffset>
            </wp:positionH>
            <wp:positionV relativeFrom="paragraph">
              <wp:posOffset>0</wp:posOffset>
            </wp:positionV>
            <wp:extent cx="7579290" cy="1470660"/>
            <wp:effectExtent l="0" t="0" r="3175" b="0"/>
            <wp:wrapTight wrapText="bothSides">
              <wp:wrapPolygon edited="0">
                <wp:start x="0" y="0"/>
                <wp:lineTo x="0" y="21264"/>
                <wp:lineTo x="21555" y="21264"/>
                <wp:lineTo x="21555" y="0"/>
                <wp:lineTo x="0" y="0"/>
              </wp:wrapPolygon>
            </wp:wrapTight>
            <wp:docPr id="4" name="Picture 4"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9290" cy="1470660"/>
                    </a:xfrm>
                    <a:prstGeom prst="rect">
                      <a:avLst/>
                    </a:prstGeom>
                  </pic:spPr>
                </pic:pic>
              </a:graphicData>
            </a:graphic>
          </wp:anchor>
        </w:drawing>
      </w:r>
      <w:r w:rsidRPr="00B06D18">
        <w:rPr>
          <w:b/>
          <w:color w:val="4D738A"/>
          <w:sz w:val="40"/>
          <w:szCs w:val="40"/>
        </w:rPr>
        <w:t>Modernising Document Execution</w:t>
      </w:r>
      <w:r>
        <w:rPr>
          <w:b/>
          <w:color w:val="4D738A"/>
          <w:sz w:val="40"/>
          <w:szCs w:val="40"/>
        </w:rPr>
        <w:t>:</w:t>
      </w:r>
    </w:p>
    <w:p w14:paraId="07CB171A" w14:textId="58323E95" w:rsidR="00E03188" w:rsidRPr="00A94D79" w:rsidRDefault="00BD2E0B" w:rsidP="00C94B77">
      <w:pPr>
        <w:spacing w:after="120"/>
        <w:jc w:val="center"/>
        <w:rPr>
          <w:color w:val="4D738A"/>
          <w:sz w:val="32"/>
          <w:szCs w:val="32"/>
        </w:rPr>
      </w:pPr>
      <w:r>
        <w:rPr>
          <w:color w:val="4D738A"/>
          <w:sz w:val="32"/>
          <w:szCs w:val="32"/>
        </w:rPr>
        <w:t>C</w:t>
      </w:r>
      <w:r w:rsidR="00C10E60" w:rsidRPr="00E55DD2">
        <w:rPr>
          <w:color w:val="4D738A"/>
          <w:sz w:val="32"/>
          <w:szCs w:val="32"/>
        </w:rPr>
        <w:t xml:space="preserve">onsultation </w:t>
      </w:r>
      <w:r w:rsidR="009C7DFD">
        <w:rPr>
          <w:color w:val="4D738A"/>
          <w:sz w:val="32"/>
          <w:szCs w:val="32"/>
        </w:rPr>
        <w:t>on proposed reform to the</w:t>
      </w:r>
      <w:r w:rsidR="00C10E60" w:rsidRPr="001B323E">
        <w:rPr>
          <w:color w:val="4D738A"/>
          <w:sz w:val="32"/>
          <w:szCs w:val="32"/>
        </w:rPr>
        <w:t xml:space="preserve"> execution of Commonwealth statutory declarations</w:t>
      </w:r>
      <w:bookmarkStart w:id="3" w:name="_Toc128672331"/>
    </w:p>
    <w:p w14:paraId="7AC23844" w14:textId="04EC70E8" w:rsidR="0004413F" w:rsidRDefault="00C10E60" w:rsidP="0073473A">
      <w:pPr>
        <w:spacing w:after="120"/>
        <w:jc w:val="both"/>
      </w:pPr>
      <w:bookmarkStart w:id="4" w:name="_Hlk134363824"/>
      <w:r>
        <w:t xml:space="preserve">The Attorney-General’s Department </w:t>
      </w:r>
      <w:r w:rsidR="0004413F">
        <w:t xml:space="preserve">(the department) </w:t>
      </w:r>
      <w:r w:rsidR="007A4548">
        <w:t xml:space="preserve">is seeking stakeholder views on a proposal to amend the </w:t>
      </w:r>
      <w:r>
        <w:rPr>
          <w:i/>
        </w:rPr>
        <w:t xml:space="preserve">Statutory Declarations Act 1959 </w:t>
      </w:r>
      <w:r>
        <w:t xml:space="preserve">(the Act) and the </w:t>
      </w:r>
      <w:r>
        <w:rPr>
          <w:i/>
        </w:rPr>
        <w:t xml:space="preserve">Statutory Declarations Regulations 2018 </w:t>
      </w:r>
      <w:r>
        <w:t>(the Regulations)</w:t>
      </w:r>
      <w:r w:rsidR="00AB5C55">
        <w:t xml:space="preserve"> to </w:t>
      </w:r>
      <w:r w:rsidR="00260810">
        <w:t xml:space="preserve">expand the </w:t>
      </w:r>
      <w:r w:rsidR="00AB5C55">
        <w:t>options for statutory declaration execution.</w:t>
      </w:r>
    </w:p>
    <w:p w14:paraId="6836B6F6" w14:textId="5DBF9641" w:rsidR="009D2323" w:rsidRDefault="0061016E" w:rsidP="0073473A">
      <w:pPr>
        <w:spacing w:after="120"/>
        <w:jc w:val="both"/>
      </w:pPr>
      <w:r>
        <w:t xml:space="preserve">We are undertaking this work because </w:t>
      </w:r>
      <w:r w:rsidR="005056CC">
        <w:t xml:space="preserve">temporary </w:t>
      </w:r>
      <w:r w:rsidR="00FA5041">
        <w:t xml:space="preserve">measures </w:t>
      </w:r>
      <w:r w:rsidR="00985735">
        <w:t xml:space="preserve">allowing </w:t>
      </w:r>
      <w:r w:rsidR="00784F28">
        <w:t xml:space="preserve">e-execution </w:t>
      </w:r>
      <w:r w:rsidR="00BC3D24">
        <w:t xml:space="preserve">of a Commonwealth </w:t>
      </w:r>
      <w:r w:rsidR="000B15A6">
        <w:t>s</w:t>
      </w:r>
      <w:r w:rsidR="00BC3D24">
        <w:t xml:space="preserve">tatutory </w:t>
      </w:r>
      <w:r w:rsidR="000B15A6">
        <w:t>d</w:t>
      </w:r>
      <w:r w:rsidR="00BC3D24">
        <w:t xml:space="preserve">eclaration </w:t>
      </w:r>
      <w:r>
        <w:t xml:space="preserve">are due to </w:t>
      </w:r>
      <w:r w:rsidR="005C3FA0">
        <w:t xml:space="preserve">expire </w:t>
      </w:r>
      <w:r w:rsidR="005056CC">
        <w:t xml:space="preserve">on </w:t>
      </w:r>
      <w:r w:rsidR="009B0925">
        <w:t>31 December 2023</w:t>
      </w:r>
      <w:r w:rsidR="00531410">
        <w:t xml:space="preserve">. </w:t>
      </w:r>
      <w:r w:rsidR="00334B0B">
        <w:t xml:space="preserve">This has </w:t>
      </w:r>
      <w:r w:rsidR="00985735">
        <w:t>provided an opportunity</w:t>
      </w:r>
      <w:r w:rsidR="00D002F8">
        <w:t xml:space="preserve"> to</w:t>
      </w:r>
      <w:r w:rsidR="00985735">
        <w:t xml:space="preserve"> </w:t>
      </w:r>
      <w:r w:rsidR="00260810">
        <w:t xml:space="preserve">revisit </w:t>
      </w:r>
      <w:r w:rsidR="00784F28">
        <w:t xml:space="preserve">the 2021 Modernising Document Execution Consultation, undertaken by </w:t>
      </w:r>
      <w:r w:rsidR="00C10E60">
        <w:t>the Deregulation Taskforce at the Department of the Prime Minister and Cabinet (PMC)</w:t>
      </w:r>
      <w:r w:rsidR="009B0925">
        <w:t xml:space="preserve">. </w:t>
      </w:r>
      <w:bookmarkStart w:id="5" w:name="_Hlk134195768"/>
      <w:bookmarkEnd w:id="4"/>
    </w:p>
    <w:p w14:paraId="740DDA31" w14:textId="1D17BBDE" w:rsidR="00E35AC7" w:rsidRDefault="00102663" w:rsidP="0073473A">
      <w:pPr>
        <w:spacing w:after="120"/>
        <w:jc w:val="both"/>
      </w:pPr>
      <w:r>
        <w:t xml:space="preserve">The </w:t>
      </w:r>
      <w:r w:rsidR="00334B0B">
        <w:t xml:space="preserve">2021 consultation </w:t>
      </w:r>
      <w:r>
        <w:t xml:space="preserve">found strong stakeholder support for </w:t>
      </w:r>
      <w:r w:rsidR="00334B0B">
        <w:t>the introduction of e-execution and digital execution pathways for statutory declarations</w:t>
      </w:r>
      <w:r w:rsidR="00260810">
        <w:t xml:space="preserve">. It found that the </w:t>
      </w:r>
      <w:r w:rsidR="00334B0B">
        <w:t xml:space="preserve">paper-based system did not meet the needs </w:t>
      </w:r>
      <w:r>
        <w:t xml:space="preserve">and expectations of </w:t>
      </w:r>
      <w:r w:rsidR="00334B0B">
        <w:t xml:space="preserve">individuals </w:t>
      </w:r>
      <w:r w:rsidR="00633440">
        <w:t xml:space="preserve">or </w:t>
      </w:r>
      <w:r w:rsidR="00334B0B">
        <w:t>small businesses</w:t>
      </w:r>
      <w:r w:rsidR="00E35AC7">
        <w:t>, costing time and money</w:t>
      </w:r>
      <w:r w:rsidR="0004413F">
        <w:t>.</w:t>
      </w:r>
    </w:p>
    <w:p w14:paraId="058FC076" w14:textId="398D0756" w:rsidR="00E35AC7" w:rsidRDefault="00334B0B" w:rsidP="0073473A">
      <w:pPr>
        <w:spacing w:after="120"/>
        <w:jc w:val="both"/>
      </w:pPr>
      <w:r>
        <w:t>The department has developed a proposal to</w:t>
      </w:r>
      <w:r w:rsidR="00633440">
        <w:t xml:space="preserve"> amend the Act and the Regulations to</w:t>
      </w:r>
      <w:r>
        <w:t xml:space="preserve"> establish a framework that is fit for purpose, and reflects the way that businesses and consumers want to engage and communicate digitally.</w:t>
      </w:r>
      <w:r w:rsidR="005E4705">
        <w:t xml:space="preserve"> </w:t>
      </w:r>
    </w:p>
    <w:p w14:paraId="7F4B0443" w14:textId="141C4CCA" w:rsidR="00FD54E5" w:rsidRDefault="00633440" w:rsidP="0073473A">
      <w:pPr>
        <w:spacing w:after="120"/>
        <w:jc w:val="both"/>
      </w:pPr>
      <w:r>
        <w:t xml:space="preserve">The framework would allow a </w:t>
      </w:r>
      <w:r w:rsidR="00FD54E5">
        <w:t xml:space="preserve">Commonwealth statutory declaration </w:t>
      </w:r>
      <w:r>
        <w:t xml:space="preserve">to be </w:t>
      </w:r>
      <w:r w:rsidR="00334B0B">
        <w:t xml:space="preserve">executed in </w:t>
      </w:r>
      <w:r w:rsidR="00FD54E5">
        <w:t>1 of 3 ways</w:t>
      </w:r>
      <w:r w:rsidR="002E5AD5">
        <w:t>:</w:t>
      </w:r>
      <w:r w:rsidR="00FD54E5">
        <w:t xml:space="preserve"> </w:t>
      </w:r>
    </w:p>
    <w:p w14:paraId="7BEF72DA" w14:textId="00A3F4AA" w:rsidR="00FD54E5" w:rsidDel="0084265C" w:rsidRDefault="00A82985" w:rsidP="00414DB9">
      <w:pPr>
        <w:pStyle w:val="ListParagraph"/>
        <w:numPr>
          <w:ilvl w:val="0"/>
          <w:numId w:val="5"/>
        </w:numPr>
        <w:spacing w:after="120" w:line="240" w:lineRule="auto"/>
        <w:ind w:left="714" w:hanging="357"/>
        <w:contextualSpacing w:val="0"/>
        <w:jc w:val="both"/>
      </w:pPr>
      <w:r>
        <w:t>t</w:t>
      </w:r>
      <w:r w:rsidR="00FD54E5" w:rsidDel="0084265C">
        <w:t>raditional paper-based execution (requiring wet-ink signatures and in-person witnessing)</w:t>
      </w:r>
    </w:p>
    <w:p w14:paraId="2C16006B" w14:textId="3B66B220" w:rsidR="00FD54E5" w:rsidDel="0084265C" w:rsidRDefault="00A82985" w:rsidP="00414DB9">
      <w:pPr>
        <w:pStyle w:val="ListParagraph"/>
        <w:numPr>
          <w:ilvl w:val="0"/>
          <w:numId w:val="5"/>
        </w:numPr>
        <w:spacing w:after="120" w:line="240" w:lineRule="auto"/>
        <w:contextualSpacing w:val="0"/>
        <w:jc w:val="both"/>
      </w:pPr>
      <w:r>
        <w:t>e</w:t>
      </w:r>
      <w:r w:rsidR="00FD54E5" w:rsidDel="0084265C">
        <w:t>-execution (allowing electronic signatures and witnessing via audio-visual link), and</w:t>
      </w:r>
    </w:p>
    <w:p w14:paraId="5D6EE18B" w14:textId="644EF77F" w:rsidR="00334B0B" w:rsidRDefault="00A82985" w:rsidP="00414DB9">
      <w:pPr>
        <w:pStyle w:val="ListParagraph"/>
        <w:numPr>
          <w:ilvl w:val="0"/>
          <w:numId w:val="5"/>
        </w:numPr>
        <w:spacing w:after="120" w:line="240" w:lineRule="auto"/>
        <w:ind w:left="714" w:hanging="357"/>
        <w:contextualSpacing w:val="0"/>
        <w:jc w:val="both"/>
      </w:pPr>
      <w:r>
        <w:t>d</w:t>
      </w:r>
      <w:r w:rsidR="00FD54E5" w:rsidDel="0084265C">
        <w:t>igital execution (</w:t>
      </w:r>
      <w:r w:rsidR="009B6093">
        <w:t xml:space="preserve">end-to-end online execution, with </w:t>
      </w:r>
      <w:r w:rsidR="00FD54E5" w:rsidDel="0084265C">
        <w:t xml:space="preserve">digital identity providers to verify identity and satisfy witnessing requirements). </w:t>
      </w:r>
    </w:p>
    <w:p w14:paraId="50101D6E" w14:textId="09260D62" w:rsidR="0004413F" w:rsidRDefault="005E4705" w:rsidP="001F6732">
      <w:pPr>
        <w:spacing w:after="120"/>
        <w:jc w:val="both"/>
      </w:pPr>
      <w:r>
        <w:t xml:space="preserve">The proposal would </w:t>
      </w:r>
      <w:r w:rsidR="0011229B">
        <w:t xml:space="preserve">involve </w:t>
      </w:r>
      <w:r>
        <w:t>minor</w:t>
      </w:r>
      <w:r w:rsidRPr="00BA7FB5">
        <w:t xml:space="preserve"> amendments to the Act </w:t>
      </w:r>
      <w:r>
        <w:t>prescribing</w:t>
      </w:r>
      <w:r w:rsidRPr="00BA7FB5">
        <w:t xml:space="preserve"> the </w:t>
      </w:r>
      <w:r>
        <w:t>execution options available to validly execute a Commonwealth statutory declaration</w:t>
      </w:r>
      <w:r w:rsidR="00102663">
        <w:t xml:space="preserve">, </w:t>
      </w:r>
      <w:r>
        <w:t xml:space="preserve">supported by regulations setting out the </w:t>
      </w:r>
      <w:r w:rsidR="00E35410">
        <w:t>technical requirements for</w:t>
      </w:r>
      <w:r>
        <w:t xml:space="preserve"> </w:t>
      </w:r>
      <w:r w:rsidR="00102663">
        <w:t xml:space="preserve">each prescribed </w:t>
      </w:r>
      <w:r w:rsidR="00E35410">
        <w:t xml:space="preserve">execution </w:t>
      </w:r>
      <w:r w:rsidR="00102663">
        <w:t>option</w:t>
      </w:r>
      <w:r>
        <w:t xml:space="preserve">. </w:t>
      </w:r>
    </w:p>
    <w:p w14:paraId="3B7759A4" w14:textId="3C968F26" w:rsidR="00FD54E5" w:rsidRDefault="00334B0B" w:rsidP="001F6732">
      <w:pPr>
        <w:spacing w:after="60"/>
        <w:jc w:val="both"/>
      </w:pPr>
      <w:r>
        <w:t xml:space="preserve">We are particularly interested in stakeholder views on the </w:t>
      </w:r>
      <w:r w:rsidR="00A82985">
        <w:t xml:space="preserve">proposal to allow </w:t>
      </w:r>
      <w:r>
        <w:t>digital execution</w:t>
      </w:r>
      <w:r w:rsidR="005E4705">
        <w:t xml:space="preserve"> </w:t>
      </w:r>
      <w:r w:rsidR="0004413F">
        <w:t>of a Commonwealth statutory declaration</w:t>
      </w:r>
      <w:r w:rsidR="00260810">
        <w:t>, which is the main subject of this paper</w:t>
      </w:r>
      <w:r w:rsidR="00A82985">
        <w:t>.</w:t>
      </w:r>
      <w:r>
        <w:t xml:space="preserve"> </w:t>
      </w:r>
      <w:r w:rsidR="00A82985">
        <w:t>This aspect of the proposal would</w:t>
      </w:r>
      <w:r w:rsidR="00414DB9">
        <w:t xml:space="preserve"> look to</w:t>
      </w:r>
      <w:r w:rsidR="00A82985">
        <w:t xml:space="preserve"> integrate with the </w:t>
      </w:r>
      <w:hyperlink r:id="rId12" w:history="1">
        <w:r w:rsidR="00A82985" w:rsidRPr="00240B48">
          <w:rPr>
            <w:rStyle w:val="Hyperlink"/>
          </w:rPr>
          <w:t>Australian Government Digital Identity System</w:t>
        </w:r>
      </w:hyperlink>
      <w:r w:rsidR="00A82985">
        <w:t xml:space="preserve">, and support the expansion of services offered through the myGov </w:t>
      </w:r>
      <w:r w:rsidR="005E4705">
        <w:t>platform</w:t>
      </w:r>
      <w:r w:rsidR="00A82985">
        <w:t>.</w:t>
      </w:r>
      <w:r w:rsidR="00A82985" w:rsidRPr="00A043A1">
        <w:rPr>
          <w:rStyle w:val="FootnoteReference"/>
          <w:i/>
        </w:rPr>
        <w:t xml:space="preserve"> </w:t>
      </w:r>
    </w:p>
    <w:bookmarkEnd w:id="5"/>
    <w:p w14:paraId="1B6E5209" w14:textId="475A4D1C" w:rsidR="00BA7FB5" w:rsidRDefault="006B73FE" w:rsidP="00913659">
      <w:pPr>
        <w:spacing w:after="120" w:line="259" w:lineRule="auto"/>
        <w:jc w:val="both"/>
      </w:pPr>
      <w:r>
        <w:t xml:space="preserve">Government </w:t>
      </w:r>
      <w:r w:rsidR="000B15A6">
        <w:t>proposes to introduce amendments to</w:t>
      </w:r>
      <w:r>
        <w:t xml:space="preserve"> the Act and Regulations to permanently provide these execution options before the temporary measures expire on 31 December 2023. </w:t>
      </w:r>
    </w:p>
    <w:p w14:paraId="0973A794" w14:textId="6786A767" w:rsidR="00E03188" w:rsidRPr="00240B48" w:rsidRDefault="00D73A50" w:rsidP="00240B48">
      <w:pPr>
        <w:pStyle w:val="Heading2"/>
        <w:spacing w:after="120"/>
        <w:jc w:val="both"/>
        <w:rPr>
          <w:rFonts w:asciiTheme="majorHAnsi" w:hAnsiTheme="majorHAnsi" w:cstheme="majorHAnsi"/>
          <w:b w:val="0"/>
          <w:bCs w:val="0"/>
          <w:iCs w:val="0"/>
          <w:sz w:val="28"/>
          <w:szCs w:val="28"/>
        </w:rPr>
      </w:pPr>
      <w:r>
        <w:rPr>
          <w:rFonts w:asciiTheme="majorHAnsi" w:hAnsiTheme="majorHAnsi" w:cstheme="majorHAnsi"/>
          <w:b w:val="0"/>
          <w:bCs w:val="0"/>
          <w:iCs w:val="0"/>
          <w:sz w:val="28"/>
          <w:szCs w:val="28"/>
        </w:rPr>
        <w:lastRenderedPageBreak/>
        <w:t xml:space="preserve">Commonwealth statutory declarations: Purpose and Proposals </w:t>
      </w:r>
    </w:p>
    <w:p w14:paraId="27563F2D" w14:textId="77777777" w:rsidR="00E03188" w:rsidRDefault="00E03188" w:rsidP="00D73A50">
      <w:pPr>
        <w:jc w:val="both"/>
      </w:pPr>
      <w:r w:rsidRPr="008B6398">
        <w:t xml:space="preserve">A Commonwealth statutory declaration is a legal document that contains a written statement about something that the declarant is asserting to be true. It provides a mechanism for the declarant to vouch for the veracity of its contents, where it would be difficult to prove in another way. </w:t>
      </w:r>
    </w:p>
    <w:p w14:paraId="32C27B30" w14:textId="46C91CD0" w:rsidR="00E03188" w:rsidRDefault="00E03188" w:rsidP="00D73A50">
      <w:pPr>
        <w:jc w:val="both"/>
      </w:pPr>
      <w:r w:rsidRPr="008B6398">
        <w:t xml:space="preserve">It is a criminal offence to intentionally make a false statement in a </w:t>
      </w:r>
      <w:r>
        <w:t xml:space="preserve">Commonwealth </w:t>
      </w:r>
      <w:r w:rsidRPr="008B6398">
        <w:t>statutory declaration, carrying a penalty of four years imprisonment.</w:t>
      </w:r>
    </w:p>
    <w:p w14:paraId="0A2ACF10" w14:textId="5678CE38" w:rsidR="00E03188" w:rsidRDefault="00CA139D" w:rsidP="00D73A50">
      <w:pPr>
        <w:jc w:val="both"/>
      </w:pPr>
      <w:r>
        <w:t>Currently, e</w:t>
      </w:r>
      <w:r w:rsidR="00E03188" w:rsidRPr="008B6398">
        <w:t xml:space="preserve">xecution of Commonwealth statutory declarations requires three elements to be satisfied: the use of the prescribed form, the signing of the declaration by the declarant and the witnessing of the declarant’s signature by a prescribed person. </w:t>
      </w:r>
    </w:p>
    <w:p w14:paraId="773C3FD6" w14:textId="6C3E0820" w:rsidR="00240B48" w:rsidRDefault="00240B48" w:rsidP="00D73A50">
      <w:pPr>
        <w:jc w:val="both"/>
      </w:pPr>
      <w:r>
        <w:t xml:space="preserve">The following sets out </w:t>
      </w:r>
      <w:r w:rsidR="0015064D">
        <w:t xml:space="preserve">why each of the options within the execution framework are being considered and how they will work. </w:t>
      </w:r>
    </w:p>
    <w:p w14:paraId="3BA15FCB" w14:textId="1705A53E" w:rsidR="00CE4EDE" w:rsidRPr="00551A3D" w:rsidRDefault="00554EBF" w:rsidP="001F6732">
      <w:pPr>
        <w:pStyle w:val="Heading3"/>
      </w:pPr>
      <w:r>
        <w:t xml:space="preserve">1. </w:t>
      </w:r>
      <w:r w:rsidR="00C86570" w:rsidRPr="00551A3D">
        <w:t>Traditional, paper-based execution</w:t>
      </w:r>
    </w:p>
    <w:p w14:paraId="078E55FD" w14:textId="0F617AAE" w:rsidR="00CE4EDE" w:rsidRPr="00CE4EDE" w:rsidRDefault="0011229B" w:rsidP="00260810">
      <w:pPr>
        <w:jc w:val="both"/>
      </w:pPr>
      <w:r>
        <w:t xml:space="preserve">The proposal will </w:t>
      </w:r>
      <w:r w:rsidR="00CE4EDE">
        <w:t xml:space="preserve">maintain the traditional, paper-based execution option </w:t>
      </w:r>
      <w:r w:rsidR="00260810">
        <w:t xml:space="preserve">for </w:t>
      </w:r>
      <w:r w:rsidR="00CE4EDE">
        <w:t xml:space="preserve">those </w:t>
      </w:r>
      <w:r w:rsidR="006617F3">
        <w:t xml:space="preserve">who do </w:t>
      </w:r>
      <w:r w:rsidR="00CE4EDE" w:rsidRPr="00543BF9">
        <w:t xml:space="preserve">not have access to the required technology, or prefer not to engage with </w:t>
      </w:r>
      <w:r w:rsidR="006617F3">
        <w:t>the other technology-based</w:t>
      </w:r>
      <w:r w:rsidR="00CE4EDE" w:rsidRPr="00543BF9">
        <w:t xml:space="preserve"> execution</w:t>
      </w:r>
      <w:r w:rsidR="006617F3">
        <w:t xml:space="preserve"> options. </w:t>
      </w:r>
      <w:r w:rsidR="00FA2854">
        <w:t xml:space="preserve">Under this option, a person would make their declaration on paper and sign </w:t>
      </w:r>
      <w:r w:rsidR="00EE6442">
        <w:t xml:space="preserve">it </w:t>
      </w:r>
      <w:r w:rsidR="00FA2854">
        <w:t xml:space="preserve">using wet-ink </w:t>
      </w:r>
      <w:r w:rsidR="00EE6442">
        <w:t>in the presence of</w:t>
      </w:r>
      <w:r w:rsidR="00FA2854">
        <w:t xml:space="preserve"> </w:t>
      </w:r>
      <w:r w:rsidR="00EE6442">
        <w:t>a prescribed person</w:t>
      </w:r>
      <w:r w:rsidR="00FA2854">
        <w:t>.</w:t>
      </w:r>
    </w:p>
    <w:p w14:paraId="16410080" w14:textId="16D2462A" w:rsidR="00C86570" w:rsidRPr="00551A3D" w:rsidRDefault="00554EBF" w:rsidP="001F6732">
      <w:pPr>
        <w:pStyle w:val="Heading3"/>
      </w:pPr>
      <w:r>
        <w:t xml:space="preserve">2. </w:t>
      </w:r>
      <w:r w:rsidR="00C86570" w:rsidRPr="00551A3D">
        <w:t xml:space="preserve">E-execution </w:t>
      </w:r>
    </w:p>
    <w:p w14:paraId="7CA02BDC" w14:textId="5C96CDF3" w:rsidR="008C6BEB" w:rsidRDefault="003766C5" w:rsidP="00260810">
      <w:pPr>
        <w:spacing w:after="120"/>
        <w:jc w:val="both"/>
      </w:pPr>
      <w:r>
        <w:t xml:space="preserve">Electronic execution of Commonwealth statutory declarations will be provided for through the use of electronic signatures, witnessing via audio-visual link and the use of copies for the purpose of execution. </w:t>
      </w:r>
      <w:r w:rsidR="008C6BEB">
        <w:t>This will make the arrangements provided for by the current temporary measures permanent.</w:t>
      </w:r>
      <w:r w:rsidR="00414DB9">
        <w:t xml:space="preserve"> </w:t>
      </w:r>
      <w:r w:rsidR="00D002F8">
        <w:t xml:space="preserve">The proposal would </w:t>
      </w:r>
      <w:r w:rsidR="002B6551">
        <w:t xml:space="preserve">also </w:t>
      </w:r>
      <w:r w:rsidR="00FA2854">
        <w:t xml:space="preserve">allow </w:t>
      </w:r>
      <w:r w:rsidR="00D002F8">
        <w:t>a declarant or witness to sign electronically</w:t>
      </w:r>
      <w:r w:rsidR="00414DB9">
        <w:t>.</w:t>
      </w:r>
      <w:r w:rsidR="00D002F8">
        <w:t xml:space="preserve"> </w:t>
      </w:r>
    </w:p>
    <w:p w14:paraId="083B6481" w14:textId="26F8B6CA" w:rsidR="00A67331" w:rsidRDefault="0073473A" w:rsidP="00260810">
      <w:pPr>
        <w:spacing w:after="120"/>
        <w:jc w:val="both"/>
      </w:pPr>
      <w:r>
        <w:t>The department has received positive f</w:t>
      </w:r>
      <w:r w:rsidR="00A67331">
        <w:t xml:space="preserve">eedback about the functioning </w:t>
      </w:r>
      <w:r w:rsidR="009B6093">
        <w:t xml:space="preserve">of </w:t>
      </w:r>
      <w:r>
        <w:t xml:space="preserve">e-execution </w:t>
      </w:r>
      <w:r w:rsidR="00A67331">
        <w:t>under the current temporary measures</w:t>
      </w:r>
      <w:r w:rsidR="008B04AF">
        <w:t>. C</w:t>
      </w:r>
      <w:r w:rsidR="00A67331">
        <w:t xml:space="preserve">ontinuing to make </w:t>
      </w:r>
      <w:r w:rsidR="009B6093">
        <w:t xml:space="preserve">e-execution </w:t>
      </w:r>
      <w:r w:rsidR="00A67331">
        <w:t xml:space="preserve">available will </w:t>
      </w:r>
      <w:r w:rsidR="009B6093">
        <w:t xml:space="preserve">provide options for </w:t>
      </w:r>
      <w:r w:rsidR="00A3523D">
        <w:t>those who want to engage with electronic execution but are unable or unwilling to obtain a digital identity</w:t>
      </w:r>
      <w:r>
        <w:t xml:space="preserve">, as required for the digital execution option. </w:t>
      </w:r>
    </w:p>
    <w:p w14:paraId="791AD9D8" w14:textId="6F961ECE" w:rsidR="00C86570" w:rsidRPr="00551A3D" w:rsidRDefault="00554EBF" w:rsidP="001F6732">
      <w:pPr>
        <w:pStyle w:val="Heading3"/>
      </w:pPr>
      <w:r>
        <w:t xml:space="preserve">3. </w:t>
      </w:r>
      <w:r w:rsidR="00C86570" w:rsidRPr="00551A3D">
        <w:t xml:space="preserve">Digital execution </w:t>
      </w:r>
    </w:p>
    <w:p w14:paraId="7C7C70C3" w14:textId="61D64730" w:rsidR="00416586" w:rsidRDefault="00071CC7" w:rsidP="006971C9">
      <w:pPr>
        <w:spacing w:after="120"/>
        <w:jc w:val="both"/>
      </w:pPr>
      <w:r>
        <w:t>The department has developed a proposal for digital execution in response to the 2021 consultation, which found that</w:t>
      </w:r>
      <w:r w:rsidR="00C47E36">
        <w:t xml:space="preserve"> </w:t>
      </w:r>
      <w:r>
        <w:t xml:space="preserve">a digital execution pathway could </w:t>
      </w:r>
      <w:r w:rsidR="00416586">
        <w:t>address</w:t>
      </w:r>
      <w:r>
        <w:t xml:space="preserve"> many problems identified by stakeholders with the paper-based</w:t>
      </w:r>
      <w:r w:rsidR="006971C9">
        <w:t>-only</w:t>
      </w:r>
      <w:r>
        <w:t xml:space="preserve"> system. Particularly, </w:t>
      </w:r>
      <w:r w:rsidR="00C47E36">
        <w:t>the provision of a digital execution option would benefit those who face barriers engaging with a paper-based process, such as those in rural, remote or regional parts of Australia, and those Australians experiencing low mobility or sensory issues.</w:t>
      </w:r>
      <w:r w:rsidR="00416586">
        <w:t xml:space="preserve"> </w:t>
      </w:r>
    </w:p>
    <w:p w14:paraId="25329715" w14:textId="474FB285" w:rsidR="006971C9" w:rsidRDefault="002D0011" w:rsidP="006971C9">
      <w:pPr>
        <w:spacing w:after="120"/>
        <w:jc w:val="both"/>
      </w:pPr>
      <w:r>
        <w:t>The 2021 consultation recognised that paper</w:t>
      </w:r>
      <w:r>
        <w:noBreakHyphen/>
        <w:t>based systems are not ‘risk-free’ and digital solutions may be trusted more by the community due to ‘digital innovations…strengthening document security and credibility in other domains.’</w:t>
      </w:r>
      <w:r>
        <w:rPr>
          <w:rStyle w:val="FootnoteReference"/>
        </w:rPr>
        <w:footnoteReference w:id="1"/>
      </w:r>
      <w:r>
        <w:t xml:space="preserve"> </w:t>
      </w:r>
    </w:p>
    <w:p w14:paraId="476D8362" w14:textId="4C3216E0" w:rsidR="006971C9" w:rsidRDefault="006971C9" w:rsidP="00C47E36">
      <w:pPr>
        <w:spacing w:after="120"/>
        <w:jc w:val="both"/>
      </w:pPr>
      <w:r w:rsidRPr="00543BF9" w:rsidDel="00C47E36">
        <w:lastRenderedPageBreak/>
        <w:t xml:space="preserve">The proposal for digital execution is </w:t>
      </w:r>
      <w:r w:rsidR="00416586">
        <w:t xml:space="preserve">designed </w:t>
      </w:r>
      <w:r w:rsidRPr="00543BF9" w:rsidDel="00C47E36">
        <w:t xml:space="preserve">to be simple and robust, and sit cohesively within the </w:t>
      </w:r>
      <w:r w:rsidDel="00C47E36">
        <w:t xml:space="preserve">Commonwealth </w:t>
      </w:r>
      <w:r w:rsidRPr="00543BF9" w:rsidDel="00C47E36">
        <w:t xml:space="preserve">statutory declaration </w:t>
      </w:r>
      <w:r w:rsidDel="00C47E36">
        <w:t xml:space="preserve">execution </w:t>
      </w:r>
      <w:r w:rsidRPr="00543BF9" w:rsidDel="00C47E36">
        <w:t xml:space="preserve">framework. The </w:t>
      </w:r>
      <w:r w:rsidDel="00C47E36">
        <w:t>execution</w:t>
      </w:r>
      <w:r w:rsidRPr="00543BF9" w:rsidDel="00C47E36">
        <w:t xml:space="preserve"> requirements will </w:t>
      </w:r>
      <w:r w:rsidRPr="00543BF9">
        <w:t xml:space="preserve">integrate the Australian Government Digital Identity System. This will </w:t>
      </w:r>
      <w:r w:rsidRPr="00543BF9" w:rsidDel="00C47E36">
        <w:t>allow existing digital infrastructure (</w:t>
      </w:r>
      <w:r w:rsidR="00414DB9">
        <w:t xml:space="preserve">e.g. </w:t>
      </w:r>
      <w:r w:rsidRPr="00543BF9" w:rsidDel="00C47E36">
        <w:t>myGov and myGovID) to be leveraged to provide a digital document execution service for Australians</w:t>
      </w:r>
      <w:r w:rsidDel="00C47E36">
        <w:t xml:space="preserve"> to execute Commonwealth statutory declarations. </w:t>
      </w:r>
    </w:p>
    <w:p w14:paraId="1FFB7A63" w14:textId="2067D35F" w:rsidR="00071CC7" w:rsidRDefault="00C47E36" w:rsidP="00C47E36">
      <w:pPr>
        <w:spacing w:after="120"/>
        <w:jc w:val="both"/>
      </w:pPr>
      <w:r>
        <w:t xml:space="preserve">Reflecting on lessons learned throughout the COVID-19 pandemic, and responding to community reflections of how they wish to engage with legal documents, particularly those administered by Government, providing a digital execution option to be appropriate and responsive. </w:t>
      </w:r>
    </w:p>
    <w:p w14:paraId="082A87A4" w14:textId="7B4968B4" w:rsidR="00F47D2A" w:rsidRPr="00260810" w:rsidRDefault="00F47D2A" w:rsidP="001F6732">
      <w:pPr>
        <w:pStyle w:val="Heading5"/>
        <w:numPr>
          <w:ilvl w:val="1"/>
          <w:numId w:val="43"/>
        </w:numPr>
        <w:spacing w:after="120"/>
      </w:pPr>
      <w:r w:rsidRPr="00260810">
        <w:t>The Requirements</w:t>
      </w:r>
    </w:p>
    <w:p w14:paraId="5B88822E" w14:textId="14B4B580" w:rsidR="0073473A" w:rsidRDefault="000A0DFA" w:rsidP="00260810">
      <w:pPr>
        <w:spacing w:after="120"/>
        <w:jc w:val="both"/>
      </w:pPr>
      <w:r>
        <w:t>‘Digital execution’ would involve the end-to-end execution of Commonwealth statutory declaration</w:t>
      </w:r>
      <w:r w:rsidR="002D0011">
        <w:t>s</w:t>
      </w:r>
      <w:r>
        <w:t xml:space="preserve"> through an online platform</w:t>
      </w:r>
      <w:r w:rsidR="00F56FFB">
        <w:t xml:space="preserve"> who utilises </w:t>
      </w:r>
      <w:r w:rsidR="0042561F">
        <w:t xml:space="preserve">a Digital Identity Provider </w:t>
      </w:r>
      <w:r w:rsidR="004B318A">
        <w:t xml:space="preserve">approved to operate within a digital identity system maintained by the Australian Government. </w:t>
      </w:r>
      <w:r w:rsidR="002D0011">
        <w:t>These requirements are intended to ensure that digital execution sits within the safeguards and frameworks set by the Australian Government.</w:t>
      </w:r>
    </w:p>
    <w:p w14:paraId="70F75734" w14:textId="4A42CE08" w:rsidR="00443191" w:rsidRDefault="00443191" w:rsidP="00260810">
      <w:pPr>
        <w:spacing w:after="120"/>
        <w:jc w:val="both"/>
      </w:pPr>
      <w:r>
        <w:t>Functional equivalence with the other execution options would be maintained in the following ways:</w:t>
      </w:r>
    </w:p>
    <w:p w14:paraId="7D103587" w14:textId="0F76C8A6" w:rsidR="004B318A" w:rsidRDefault="00E468C8" w:rsidP="001F6732">
      <w:pPr>
        <w:pStyle w:val="Heading4"/>
        <w:ind w:firstLine="720"/>
      </w:pPr>
      <w:r>
        <w:t xml:space="preserve">3.1.1. </w:t>
      </w:r>
      <w:r w:rsidR="00443191" w:rsidRPr="001F6732">
        <w:rPr>
          <w:rStyle w:val="Heading4Char"/>
        </w:rPr>
        <w:t xml:space="preserve">The form = </w:t>
      </w:r>
      <w:r w:rsidR="004B318A" w:rsidRPr="001F6732">
        <w:rPr>
          <w:rStyle w:val="Heading4Char"/>
        </w:rPr>
        <w:t>The online platform</w:t>
      </w:r>
    </w:p>
    <w:p w14:paraId="68AB0BAE" w14:textId="650627DD" w:rsidR="00443191" w:rsidRDefault="00443191" w:rsidP="001F6732">
      <w:pPr>
        <w:spacing w:after="120"/>
        <w:ind w:firstLine="720"/>
        <w:jc w:val="both"/>
      </w:pPr>
      <w:r>
        <w:t xml:space="preserve">The </w:t>
      </w:r>
      <w:r w:rsidR="006C654C">
        <w:t xml:space="preserve">online platform </w:t>
      </w:r>
      <w:r w:rsidR="00680A40">
        <w:t>would be required to</w:t>
      </w:r>
      <w:r w:rsidR="006C654C">
        <w:t>:</w:t>
      </w:r>
    </w:p>
    <w:p w14:paraId="798FE0A5" w14:textId="556D67DD" w:rsidR="006C654C" w:rsidRDefault="00F56FFB" w:rsidP="00414DB9">
      <w:pPr>
        <w:pStyle w:val="ListParagraph"/>
        <w:numPr>
          <w:ilvl w:val="0"/>
          <w:numId w:val="35"/>
        </w:numPr>
        <w:ind w:left="1077" w:hanging="357"/>
        <w:contextualSpacing w:val="0"/>
        <w:jc w:val="both"/>
      </w:pPr>
      <w:r>
        <w:t>use</w:t>
      </w:r>
      <w:r w:rsidR="006C654C">
        <w:t xml:space="preserve"> a Digital Identity </w:t>
      </w:r>
      <w:r w:rsidR="000B15A6">
        <w:t>P</w:t>
      </w:r>
      <w:r w:rsidR="006C654C">
        <w:t>rovider approved to operate within a digital identity system maintained by the Australian Government</w:t>
      </w:r>
    </w:p>
    <w:p w14:paraId="7AB73F0B" w14:textId="61367927" w:rsidR="006C654C" w:rsidRDefault="006C654C" w:rsidP="00414DB9">
      <w:pPr>
        <w:pStyle w:val="ListParagraph"/>
        <w:numPr>
          <w:ilvl w:val="0"/>
          <w:numId w:val="35"/>
        </w:numPr>
        <w:ind w:left="1077" w:hanging="357"/>
        <w:contextualSpacing w:val="0"/>
        <w:jc w:val="both"/>
      </w:pPr>
      <w:r>
        <w:t>Require the use of that Digital Identity Provider to verify the declarant’s identity</w:t>
      </w:r>
      <w:r w:rsidR="0076669A">
        <w:t xml:space="preserve"> as a condition to </w:t>
      </w:r>
      <w:r>
        <w:t xml:space="preserve">access </w:t>
      </w:r>
      <w:r w:rsidR="0076669A">
        <w:t xml:space="preserve">and make </w:t>
      </w:r>
      <w:r>
        <w:t>the digital Commonwealth statutory declaration</w:t>
      </w:r>
    </w:p>
    <w:p w14:paraId="62030DD9" w14:textId="46B7CF1D" w:rsidR="006C654C" w:rsidRDefault="00834096" w:rsidP="00414DB9">
      <w:pPr>
        <w:pStyle w:val="ListParagraph"/>
        <w:numPr>
          <w:ilvl w:val="0"/>
          <w:numId w:val="35"/>
        </w:numPr>
        <w:ind w:left="1077" w:hanging="357"/>
        <w:contextualSpacing w:val="0"/>
        <w:jc w:val="both"/>
      </w:pPr>
      <w:r>
        <w:t>Ensure the digital process requires prescribed information of the declarant, and</w:t>
      </w:r>
    </w:p>
    <w:p w14:paraId="1491769C" w14:textId="7B4AE13A" w:rsidR="00834096" w:rsidRPr="00443191" w:rsidRDefault="00834096" w:rsidP="00414DB9">
      <w:pPr>
        <w:pStyle w:val="ListParagraph"/>
        <w:numPr>
          <w:ilvl w:val="0"/>
          <w:numId w:val="35"/>
        </w:numPr>
        <w:ind w:left="1077" w:hanging="357"/>
        <w:contextualSpacing w:val="0"/>
        <w:jc w:val="both"/>
      </w:pPr>
      <w:r>
        <w:t xml:space="preserve">Ensure the generated Commonwealth statutory declaration has </w:t>
      </w:r>
      <w:r w:rsidR="00D344B9">
        <w:t xml:space="preserve">a statement </w:t>
      </w:r>
      <w:r>
        <w:t>applied to it confirming th</w:t>
      </w:r>
      <w:r w:rsidR="00414DB9">
        <w:t>at it was executed using a</w:t>
      </w:r>
      <w:r>
        <w:t xml:space="preserve"> Digital Identity Provider, the platform </w:t>
      </w:r>
      <w:r w:rsidR="00414DB9">
        <w:t>it was executed on</w:t>
      </w:r>
      <w:r>
        <w:t xml:space="preserve">, and the time and date the declaration was made. </w:t>
      </w:r>
    </w:p>
    <w:p w14:paraId="48B082CC" w14:textId="6FD3CB88" w:rsidR="00443191" w:rsidRDefault="00E468C8" w:rsidP="001F6732">
      <w:pPr>
        <w:pStyle w:val="Heading4"/>
        <w:ind w:firstLine="720"/>
      </w:pPr>
      <w:r>
        <w:t xml:space="preserve">3.1.2. </w:t>
      </w:r>
      <w:r w:rsidR="00443191" w:rsidRPr="001F6732">
        <w:rPr>
          <w:rStyle w:val="Heading4Char"/>
        </w:rPr>
        <w:t xml:space="preserve">The signature = Declarant </w:t>
      </w:r>
      <w:r w:rsidR="006C654C" w:rsidRPr="001F6732">
        <w:rPr>
          <w:rStyle w:val="Heading4Char"/>
        </w:rPr>
        <w:t>r</w:t>
      </w:r>
      <w:r w:rsidR="00443191" w:rsidRPr="001F6732">
        <w:rPr>
          <w:rStyle w:val="Heading4Char"/>
        </w:rPr>
        <w:t>equirements</w:t>
      </w:r>
    </w:p>
    <w:p w14:paraId="4FCC3B13" w14:textId="73E621F3" w:rsidR="00E45835" w:rsidRDefault="00E45835" w:rsidP="001F6732">
      <w:pPr>
        <w:spacing w:after="120"/>
        <w:ind w:left="720"/>
        <w:jc w:val="both"/>
      </w:pPr>
      <w:r>
        <w:t xml:space="preserve">The declarant would be required to have a digital identity which has been proofed through the provision of at least two </w:t>
      </w:r>
      <w:r w:rsidR="008337AC">
        <w:t xml:space="preserve">acceptable Australian identity documents. Currently, this is referred to as a </w:t>
      </w:r>
      <w:hyperlink r:id="rId13" w:history="1">
        <w:r w:rsidR="008337AC" w:rsidRPr="008337AC">
          <w:rPr>
            <w:rStyle w:val="Hyperlink"/>
          </w:rPr>
          <w:t>‘Standard’ or ‘Identity proofing level 2/2+’</w:t>
        </w:r>
      </w:hyperlink>
      <w:r w:rsidR="008337AC">
        <w:t xml:space="preserve"> digital identity. </w:t>
      </w:r>
    </w:p>
    <w:p w14:paraId="70F8829D" w14:textId="4A20401A" w:rsidR="00906C56" w:rsidRPr="00906C56" w:rsidRDefault="00906C56" w:rsidP="001F6732">
      <w:pPr>
        <w:spacing w:after="120"/>
        <w:ind w:left="720"/>
        <w:jc w:val="both"/>
      </w:pPr>
      <w:r>
        <w:t xml:space="preserve">The declarant would continue to be required to apply a signature within the digital execution of their Commonwealth statutory declaration. </w:t>
      </w:r>
      <w:r w:rsidR="008337AC">
        <w:t>As with</w:t>
      </w:r>
      <w:r>
        <w:t xml:space="preserve"> the e</w:t>
      </w:r>
      <w:r>
        <w:noBreakHyphen/>
        <w:t xml:space="preserve">execution option, this would be an electronic signature within the meaning set out by the ETA. </w:t>
      </w:r>
    </w:p>
    <w:p w14:paraId="7BAA80C9" w14:textId="46C8123A" w:rsidR="00443191" w:rsidRDefault="00E468C8" w:rsidP="001F6732">
      <w:pPr>
        <w:pStyle w:val="Heading4"/>
        <w:ind w:firstLine="720"/>
      </w:pPr>
      <w:r>
        <w:t xml:space="preserve">3.1.3. </w:t>
      </w:r>
      <w:r w:rsidR="00443191">
        <w:t xml:space="preserve">The witness = </w:t>
      </w:r>
      <w:r w:rsidR="004B318A">
        <w:t>The Digital Identity Provider</w:t>
      </w:r>
    </w:p>
    <w:p w14:paraId="6DD89034" w14:textId="2B507B40" w:rsidR="001C168A" w:rsidRDefault="000A0DFA" w:rsidP="001F6732">
      <w:pPr>
        <w:spacing w:after="120"/>
        <w:ind w:left="720"/>
        <w:jc w:val="both"/>
      </w:pPr>
      <w:r>
        <w:t xml:space="preserve">The Digital Identity Provider </w:t>
      </w:r>
      <w:r w:rsidR="001C168A">
        <w:t xml:space="preserve">would be required to be approved to operate within a digital identity system maintained by the Australian Government. </w:t>
      </w:r>
    </w:p>
    <w:p w14:paraId="028E8BB9" w14:textId="01D2AE47" w:rsidR="000049B3" w:rsidRDefault="001C168A" w:rsidP="001F6732">
      <w:pPr>
        <w:spacing w:after="120"/>
        <w:ind w:left="720"/>
        <w:jc w:val="both"/>
      </w:pPr>
      <w:r>
        <w:t xml:space="preserve">It </w:t>
      </w:r>
      <w:r w:rsidR="000A0DFA">
        <w:t xml:space="preserve">would perform the role of the witness by </w:t>
      </w:r>
      <w:r w:rsidR="00F56FFB">
        <w:t xml:space="preserve">digitally </w:t>
      </w:r>
      <w:r w:rsidR="000A0DFA">
        <w:t>verifying the identity of the declarant</w:t>
      </w:r>
      <w:r w:rsidR="000049B3">
        <w:t xml:space="preserve"> prior to their being able to access </w:t>
      </w:r>
      <w:r w:rsidR="006971C9">
        <w:t xml:space="preserve">and execute </w:t>
      </w:r>
      <w:r w:rsidR="000049B3">
        <w:t>digital Commonwealth statutory declaration</w:t>
      </w:r>
      <w:r>
        <w:t xml:space="preserve"> </w:t>
      </w:r>
      <w:r w:rsidR="006971C9">
        <w:t xml:space="preserve">through </w:t>
      </w:r>
      <w:r>
        <w:t xml:space="preserve">the online platform. </w:t>
      </w:r>
    </w:p>
    <w:p w14:paraId="5ACAEC4E" w14:textId="6EE4F9BB" w:rsidR="000A0DFA" w:rsidRDefault="000049B3" w:rsidP="001F6732">
      <w:pPr>
        <w:spacing w:after="120"/>
        <w:ind w:left="720"/>
        <w:jc w:val="both"/>
      </w:pPr>
      <w:r>
        <w:lastRenderedPageBreak/>
        <w:t>This function would be</w:t>
      </w:r>
      <w:r w:rsidR="004B318A">
        <w:t xml:space="preserve"> confirmed through the application of </w:t>
      </w:r>
      <w:r w:rsidR="00414DB9">
        <w:t>a statement on</w:t>
      </w:r>
      <w:r w:rsidR="004B318A">
        <w:t xml:space="preserve"> the generated declaration noting </w:t>
      </w:r>
      <w:r w:rsidR="00414DB9">
        <w:t>that it was executed using a</w:t>
      </w:r>
      <w:r w:rsidR="004B318A">
        <w:t xml:space="preserve"> Digital Identity Provider, the platform </w:t>
      </w:r>
      <w:r w:rsidR="00414DB9">
        <w:t>it was executed on</w:t>
      </w:r>
      <w:r w:rsidR="004B318A">
        <w:t xml:space="preserve">, and the date and time the declaration was made. </w:t>
      </w:r>
    </w:p>
    <w:p w14:paraId="02131D95" w14:textId="5294CE0F" w:rsidR="002439B6" w:rsidRDefault="002439B6" w:rsidP="00092151">
      <w:pPr>
        <w:spacing w:after="120"/>
        <w:ind w:firstLine="720"/>
        <w:jc w:val="both"/>
      </w:pPr>
      <w:r>
        <w:t>The digital execution option could therefore potentially present as follows to users:</w:t>
      </w:r>
    </w:p>
    <w:p w14:paraId="481B7AA7" w14:textId="41C821DC" w:rsidR="0083461D" w:rsidRDefault="005A2349" w:rsidP="00E468C8">
      <w:pPr>
        <w:spacing w:after="120"/>
        <w:jc w:val="both"/>
      </w:pPr>
      <w:r>
        <w:rPr>
          <w:noProof/>
          <w:w w:val="100"/>
        </w:rPr>
        <mc:AlternateContent>
          <mc:Choice Requires="wps">
            <w:drawing>
              <wp:anchor distT="0" distB="0" distL="114300" distR="114300" simplePos="0" relativeHeight="251666432" behindDoc="0" locked="0" layoutInCell="1" allowOverlap="1" wp14:anchorId="7BEA5DE6" wp14:editId="12C3E03B">
                <wp:simplePos x="0" y="0"/>
                <wp:positionH relativeFrom="margin">
                  <wp:posOffset>-735227</wp:posOffset>
                </wp:positionH>
                <wp:positionV relativeFrom="paragraph">
                  <wp:posOffset>143888</wp:posOffset>
                </wp:positionV>
                <wp:extent cx="3336324" cy="657225"/>
                <wp:effectExtent l="0" t="0" r="16510" b="123825"/>
                <wp:wrapNone/>
                <wp:docPr id="10" name="Speech Bubble: Rectangle 10"/>
                <wp:cNvGraphicFramePr/>
                <a:graphic xmlns:a="http://schemas.openxmlformats.org/drawingml/2006/main">
                  <a:graphicData uri="http://schemas.microsoft.com/office/word/2010/wordprocessingShape">
                    <wps:wsp>
                      <wps:cNvSpPr/>
                      <wps:spPr>
                        <a:xfrm>
                          <a:off x="0" y="0"/>
                          <a:ext cx="3336324" cy="657225"/>
                        </a:xfrm>
                        <a:prstGeom prst="wedgeRectCallout">
                          <a:avLst>
                            <a:gd name="adj1" fmla="val 5374"/>
                            <a:gd name="adj2" fmla="val 6314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06E659" w14:textId="3D8E1291" w:rsidR="008F4C73" w:rsidRPr="004206C6" w:rsidRDefault="00626C1F" w:rsidP="004206C6">
                            <w:r w:rsidRPr="004206C6">
                              <w:t xml:space="preserve">Digital execution option is provided by an entity through their online platform and is accessed online (ie, through AGD website or </w:t>
                            </w:r>
                            <w:r w:rsidR="004D252A">
                              <w:t xml:space="preserve">a website </w:t>
                            </w:r>
                            <w:r w:rsidR="005A2349">
                              <w:t>search</w:t>
                            </w:r>
                            <w:r w:rsidRPr="004206C6">
                              <w:t>)</w:t>
                            </w:r>
                          </w:p>
                          <w:p w14:paraId="0FD2760A" w14:textId="77777777" w:rsidR="004206C6" w:rsidRDefault="004206C6" w:rsidP="004206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5D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0" o:spid="_x0000_s1026" type="#_x0000_t61" style="position:absolute;left:0;text-align:left;margin-left:-57.9pt;margin-top:11.35pt;width:262.7pt;height:5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" adj="11961,24440" fillcolor="#4472c4 [3204]" strokecolor="#1f3763 [1604]" strokeweight="1pt">
                <v:textbox>
                  <w:txbxContent>
                    <w:p w14:paraId="2306E659" w14:textId="3D8E1291" w:rsidR="008F4C73" w:rsidRPr="004206C6" w:rsidRDefault="00626C1F" w:rsidP="004206C6">
                      <w:r w:rsidRPr="004206C6">
                        <w:t>Digital execution option is provided by an entity through their online platform and is accessed online (</w:t>
                      </w:r>
                      <w:proofErr w:type="spellStart"/>
                      <w:r w:rsidRPr="004206C6">
                        <w:t>ie</w:t>
                      </w:r>
                      <w:proofErr w:type="spellEnd"/>
                      <w:r w:rsidRPr="004206C6">
                        <w:t xml:space="preserve">, through AGD website or </w:t>
                      </w:r>
                      <w:r w:rsidR="004D252A">
                        <w:t xml:space="preserve">a website </w:t>
                      </w:r>
                      <w:r w:rsidR="005A2349">
                        <w:t>search</w:t>
                      </w:r>
                      <w:r w:rsidRPr="004206C6">
                        <w:t>)</w:t>
                      </w:r>
                    </w:p>
                    <w:p w14:paraId="0FD2760A" w14:textId="77777777" w:rsidR="004206C6" w:rsidRDefault="004206C6" w:rsidP="004206C6">
                      <w:pPr>
                        <w:jc w:val="center"/>
                      </w:pPr>
                    </w:p>
                  </w:txbxContent>
                </v:textbox>
                <w10:wrap anchorx="margin"/>
              </v:shape>
            </w:pict>
          </mc:Fallback>
        </mc:AlternateContent>
      </w:r>
      <w:r w:rsidR="00056F55">
        <w:rPr>
          <w:noProof/>
          <w:w w:val="100"/>
        </w:rPr>
        <mc:AlternateContent>
          <mc:Choice Requires="wps">
            <w:drawing>
              <wp:anchor distT="0" distB="0" distL="114300" distR="114300" simplePos="0" relativeHeight="251667456" behindDoc="0" locked="0" layoutInCell="1" allowOverlap="1" wp14:anchorId="78E4C6DE" wp14:editId="3FA2FCA3">
                <wp:simplePos x="0" y="0"/>
                <wp:positionH relativeFrom="page">
                  <wp:posOffset>4570095</wp:posOffset>
                </wp:positionH>
                <wp:positionV relativeFrom="paragraph">
                  <wp:posOffset>141605</wp:posOffset>
                </wp:positionV>
                <wp:extent cx="2686050" cy="647700"/>
                <wp:effectExtent l="0" t="0" r="19050" b="190500"/>
                <wp:wrapNone/>
                <wp:docPr id="11" name="Speech Bubble: Rectangle 11"/>
                <wp:cNvGraphicFramePr/>
                <a:graphic xmlns:a="http://schemas.openxmlformats.org/drawingml/2006/main">
                  <a:graphicData uri="http://schemas.microsoft.com/office/word/2010/wordprocessingShape">
                    <wps:wsp>
                      <wps:cNvSpPr/>
                      <wps:spPr>
                        <a:xfrm>
                          <a:off x="0" y="0"/>
                          <a:ext cx="2686050" cy="647700"/>
                        </a:xfrm>
                        <a:prstGeom prst="wedgeRectCallout">
                          <a:avLst>
                            <a:gd name="adj1" fmla="val 6628"/>
                            <a:gd name="adj2" fmla="val 751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18BAC" w14:textId="0E864261" w:rsidR="008F4C73" w:rsidRPr="004206C6" w:rsidRDefault="00626C1F" w:rsidP="004206C6">
                            <w:r w:rsidRPr="004206C6">
                              <w:t xml:space="preserve">User logs into the platform and is required to verify their identity through a Digital Identity </w:t>
                            </w:r>
                            <w:r w:rsidR="00056F55">
                              <w:t>Provider</w:t>
                            </w:r>
                          </w:p>
                          <w:p w14:paraId="2C4CEEEB" w14:textId="77777777" w:rsidR="004206C6" w:rsidRDefault="004206C6" w:rsidP="004206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C6DE" id="Speech Bubble: Rectangle 11" o:spid="_x0000_s1027" type="#_x0000_t61" style="position:absolute;left:0;text-align:left;margin-left:359.85pt;margin-top:11.15pt;width:211.5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" adj="12232,27024" fillcolor="#4472c4 [3204]" strokecolor="#1f3763 [1604]" strokeweight="1pt">
                <v:textbox>
                  <w:txbxContent>
                    <w:p w14:paraId="6EE18BAC" w14:textId="0E864261" w:rsidR="008F4C73" w:rsidRPr="004206C6" w:rsidRDefault="00626C1F" w:rsidP="004206C6">
                      <w:r w:rsidRPr="004206C6">
                        <w:t xml:space="preserve">User logs into the platform and is required to verify their identity through a Digital Identity </w:t>
                      </w:r>
                      <w:r w:rsidR="00056F55">
                        <w:t>Provider</w:t>
                      </w:r>
                    </w:p>
                    <w:p w14:paraId="2C4CEEEB" w14:textId="77777777" w:rsidR="004206C6" w:rsidRDefault="004206C6" w:rsidP="004206C6">
                      <w:pPr>
                        <w:jc w:val="center"/>
                      </w:pPr>
                    </w:p>
                  </w:txbxContent>
                </v:textbox>
                <w10:wrap anchorx="page"/>
              </v:shape>
            </w:pict>
          </mc:Fallback>
        </mc:AlternateContent>
      </w:r>
    </w:p>
    <w:p w14:paraId="05BE8045" w14:textId="40BAD155" w:rsidR="0083461D" w:rsidRDefault="0083461D" w:rsidP="00E468C8">
      <w:pPr>
        <w:spacing w:after="120"/>
        <w:jc w:val="both"/>
      </w:pPr>
    </w:p>
    <w:p w14:paraId="64F9D6B3" w14:textId="42F6593A" w:rsidR="00553071" w:rsidRDefault="00D15609" w:rsidP="001F6732">
      <w:pPr>
        <w:spacing w:after="120"/>
        <w:jc w:val="center"/>
        <w:sectPr w:rsidR="00553071" w:rsidSect="008049D3">
          <w:headerReference w:type="default" r:id="rId14"/>
          <w:footerReference w:type="default" r:id="rId15"/>
          <w:pgSz w:w="11906" w:h="16838" w:code="9"/>
          <w:pgMar w:top="1440" w:right="1440" w:bottom="1440" w:left="1440" w:header="709" w:footer="709" w:gutter="0"/>
          <w:cols w:space="708"/>
          <w:docGrid w:linePitch="360"/>
        </w:sectPr>
      </w:pPr>
      <w:r>
        <w:rPr>
          <w:noProof/>
        </w:rPr>
        <w:drawing>
          <wp:anchor distT="0" distB="0" distL="114300" distR="114300" simplePos="0" relativeHeight="251660288" behindDoc="0" locked="0" layoutInCell="1" allowOverlap="1" wp14:anchorId="39E9E43A" wp14:editId="3E00B28D">
            <wp:simplePos x="0" y="0"/>
            <wp:positionH relativeFrom="column">
              <wp:posOffset>941070</wp:posOffset>
            </wp:positionH>
            <wp:positionV relativeFrom="page">
              <wp:posOffset>2807970</wp:posOffset>
            </wp:positionV>
            <wp:extent cx="1095375" cy="1095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414DB9">
        <w:rPr>
          <w:noProof/>
          <w:w w:val="100"/>
        </w:rPr>
        <mc:AlternateContent>
          <mc:Choice Requires="wps">
            <w:drawing>
              <wp:anchor distT="0" distB="0" distL="114300" distR="114300" simplePos="0" relativeHeight="251671552" behindDoc="0" locked="0" layoutInCell="1" allowOverlap="1" wp14:anchorId="53A45D47" wp14:editId="6D4E7076">
                <wp:simplePos x="0" y="0"/>
                <wp:positionH relativeFrom="margin">
                  <wp:posOffset>-657225</wp:posOffset>
                </wp:positionH>
                <wp:positionV relativeFrom="paragraph">
                  <wp:posOffset>5156199</wp:posOffset>
                </wp:positionV>
                <wp:extent cx="2724150" cy="1247775"/>
                <wp:effectExtent l="0" t="171450" r="19050" b="28575"/>
                <wp:wrapNone/>
                <wp:docPr id="14" name="Speech Bubble: Rectangle 14"/>
                <wp:cNvGraphicFramePr/>
                <a:graphic xmlns:a="http://schemas.openxmlformats.org/drawingml/2006/main">
                  <a:graphicData uri="http://schemas.microsoft.com/office/word/2010/wordprocessingShape">
                    <wps:wsp>
                      <wps:cNvSpPr/>
                      <wps:spPr>
                        <a:xfrm>
                          <a:off x="0" y="0"/>
                          <a:ext cx="2724150" cy="1247775"/>
                        </a:xfrm>
                        <a:prstGeom prst="wedgeRectCallout">
                          <a:avLst>
                            <a:gd name="adj1" fmla="val -6503"/>
                            <a:gd name="adj2" fmla="val -623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7A14B7" w14:textId="70B4EBB4" w:rsidR="008F4C73" w:rsidRPr="004206C6" w:rsidRDefault="0007147C" w:rsidP="004206C6">
                            <w:r>
                              <w:t>Platform</w:t>
                            </w:r>
                            <w:r w:rsidR="00626C1F" w:rsidRPr="004206C6">
                              <w:t xml:space="preserve"> generates a form that is identifiable as a Commonwealth statutory declaration, with</w:t>
                            </w:r>
                            <w:r w:rsidR="00414DB9">
                              <w:t xml:space="preserve"> a</w:t>
                            </w:r>
                            <w:r w:rsidR="00626C1F" w:rsidRPr="004206C6">
                              <w:t xml:space="preserve"> </w:t>
                            </w:r>
                            <w:r w:rsidR="00D344B9">
                              <w:t xml:space="preserve">statement </w:t>
                            </w:r>
                            <w:r w:rsidR="00626C1F" w:rsidRPr="004206C6">
                              <w:t>applied noting the verification of the user's identity, the pla</w:t>
                            </w:r>
                            <w:r w:rsidR="004206C6">
                              <w:t>tf</w:t>
                            </w:r>
                            <w:r w:rsidR="00626C1F" w:rsidRPr="004206C6">
                              <w:t>orm used to execute the declaration</w:t>
                            </w:r>
                            <w:r w:rsidR="00414DB9">
                              <w:t>,</w:t>
                            </w:r>
                            <w:r w:rsidR="00626C1F" w:rsidRPr="004206C6">
                              <w:t xml:space="preserve"> time and date of execution</w:t>
                            </w:r>
                          </w:p>
                          <w:p w14:paraId="2FFD8F3F" w14:textId="77777777" w:rsidR="004206C6" w:rsidRDefault="004206C6" w:rsidP="004206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45D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4" o:spid="_x0000_s1028" type="#_x0000_t61" style="position:absolute;left:0;text-align:left;margin-left:-51.75pt;margin-top:406pt;width:214.5pt;height:9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" adj="9395,-2668" fillcolor="#4472c4 [3204]" strokecolor="#1f3763 [1604]" strokeweight="1pt">
                <v:textbox>
                  <w:txbxContent>
                    <w:p w14:paraId="347A14B7" w14:textId="70B4EBB4" w:rsidR="008F4C73" w:rsidRPr="004206C6" w:rsidRDefault="0007147C" w:rsidP="004206C6">
                      <w:r>
                        <w:t>Platform</w:t>
                      </w:r>
                      <w:r w:rsidR="00626C1F" w:rsidRPr="004206C6">
                        <w:t xml:space="preserve"> generates a form that is identifiable as a Commonwealth statutory declaration, with</w:t>
                      </w:r>
                      <w:r w:rsidR="00414DB9">
                        <w:t xml:space="preserve"> a</w:t>
                      </w:r>
                      <w:r w:rsidR="00626C1F" w:rsidRPr="004206C6">
                        <w:t xml:space="preserve"> </w:t>
                      </w:r>
                      <w:r w:rsidR="00D344B9">
                        <w:t xml:space="preserve">statement </w:t>
                      </w:r>
                      <w:r w:rsidR="00626C1F" w:rsidRPr="004206C6">
                        <w:t>applied noting the verification of the user's identity, the pla</w:t>
                      </w:r>
                      <w:r w:rsidR="004206C6">
                        <w:t>tf</w:t>
                      </w:r>
                      <w:r w:rsidR="00626C1F" w:rsidRPr="004206C6">
                        <w:t>orm used to execute the declaration</w:t>
                      </w:r>
                      <w:r w:rsidR="00414DB9">
                        <w:t>,</w:t>
                      </w:r>
                      <w:r w:rsidR="00626C1F" w:rsidRPr="004206C6">
                        <w:t xml:space="preserve"> time and date of execution</w:t>
                      </w:r>
                    </w:p>
                    <w:p w14:paraId="2FFD8F3F" w14:textId="77777777" w:rsidR="004206C6" w:rsidRDefault="004206C6" w:rsidP="004206C6">
                      <w:pPr>
                        <w:jc w:val="center"/>
                      </w:pPr>
                    </w:p>
                  </w:txbxContent>
                </v:textbox>
                <w10:wrap anchorx="margin"/>
              </v:shape>
            </w:pict>
          </mc:Fallback>
        </mc:AlternateContent>
      </w:r>
      <w:r w:rsidR="0007147C">
        <w:rPr>
          <w:noProof/>
          <w:w w:val="100"/>
        </w:rPr>
        <mc:AlternateContent>
          <mc:Choice Requires="wps">
            <w:drawing>
              <wp:anchor distT="0" distB="0" distL="114300" distR="114300" simplePos="0" relativeHeight="251669504" behindDoc="0" locked="0" layoutInCell="1" allowOverlap="1" wp14:anchorId="46AEAE35" wp14:editId="46D03E65">
                <wp:simplePos x="0" y="0"/>
                <wp:positionH relativeFrom="margin">
                  <wp:posOffset>-657225</wp:posOffset>
                </wp:positionH>
                <wp:positionV relativeFrom="paragraph">
                  <wp:posOffset>1873250</wp:posOffset>
                </wp:positionV>
                <wp:extent cx="1057275" cy="1409700"/>
                <wp:effectExtent l="0" t="0" r="200025" b="19050"/>
                <wp:wrapNone/>
                <wp:docPr id="12" name="Speech Bubble: Rectangle 12"/>
                <wp:cNvGraphicFramePr/>
                <a:graphic xmlns:a="http://schemas.openxmlformats.org/drawingml/2006/main">
                  <a:graphicData uri="http://schemas.microsoft.com/office/word/2010/wordprocessingShape">
                    <wps:wsp>
                      <wps:cNvSpPr/>
                      <wps:spPr>
                        <a:xfrm>
                          <a:off x="0" y="0"/>
                          <a:ext cx="1057275" cy="1409700"/>
                        </a:xfrm>
                        <a:prstGeom prst="wedgeRectCallout">
                          <a:avLst>
                            <a:gd name="adj1" fmla="val 64187"/>
                            <a:gd name="adj2" fmla="val 1774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56314" w14:textId="59163E96" w:rsidR="004206C6" w:rsidRDefault="00626C1F" w:rsidP="001F6732">
                            <w:r w:rsidRPr="004206C6">
                              <w:t xml:space="preserve">User is directed through a digital </w:t>
                            </w:r>
                            <w:r w:rsidR="0007147C">
                              <w:t>flow</w:t>
                            </w:r>
                            <w:r w:rsidR="0007147C" w:rsidRPr="004206C6">
                              <w:t xml:space="preserve"> </w:t>
                            </w:r>
                            <w:r w:rsidRPr="004206C6">
                              <w:t xml:space="preserve">to input required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EAE35" id="Speech Bubble: Rectangle 12" o:spid="_x0000_s1029" type="#_x0000_t61" style="position:absolute;left:0;text-align:left;margin-left:-51.75pt;margin-top:147.5pt;width:83.25pt;height:1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" adj="24664,14634" fillcolor="#4472c4 [3204]" strokecolor="#1f3763 [1604]" strokeweight="1pt">
                <v:textbox>
                  <w:txbxContent>
                    <w:p w14:paraId="08456314" w14:textId="59163E96" w:rsidR="004206C6" w:rsidRDefault="00626C1F" w:rsidP="001F6732">
                      <w:r w:rsidRPr="004206C6">
                        <w:t xml:space="preserve">User is directed through a digital </w:t>
                      </w:r>
                      <w:r w:rsidR="0007147C">
                        <w:t>flow</w:t>
                      </w:r>
                      <w:r w:rsidR="0007147C" w:rsidRPr="004206C6">
                        <w:t xml:space="preserve"> </w:t>
                      </w:r>
                      <w:r w:rsidRPr="004206C6">
                        <w:t xml:space="preserve">to input required information </w:t>
                      </w:r>
                    </w:p>
                  </w:txbxContent>
                </v:textbox>
                <w10:wrap anchorx="margin"/>
              </v:shape>
            </w:pict>
          </mc:Fallback>
        </mc:AlternateContent>
      </w:r>
      <w:r w:rsidR="0007147C">
        <w:rPr>
          <w:noProof/>
          <w:w w:val="100"/>
        </w:rPr>
        <mc:AlternateContent>
          <mc:Choice Requires="wps">
            <w:drawing>
              <wp:anchor distT="0" distB="0" distL="114300" distR="114300" simplePos="0" relativeHeight="251670528" behindDoc="0" locked="0" layoutInCell="1" allowOverlap="1" wp14:anchorId="4A37DC28" wp14:editId="2620A4B0">
                <wp:simplePos x="0" y="0"/>
                <wp:positionH relativeFrom="margin">
                  <wp:posOffset>5295900</wp:posOffset>
                </wp:positionH>
                <wp:positionV relativeFrom="paragraph">
                  <wp:posOffset>1587500</wp:posOffset>
                </wp:positionV>
                <wp:extent cx="1295400" cy="2047875"/>
                <wp:effectExtent l="114300" t="0" r="19050" b="28575"/>
                <wp:wrapNone/>
                <wp:docPr id="13" name="Speech Bubble: Rectangle 13"/>
                <wp:cNvGraphicFramePr/>
                <a:graphic xmlns:a="http://schemas.openxmlformats.org/drawingml/2006/main">
                  <a:graphicData uri="http://schemas.microsoft.com/office/word/2010/wordprocessingShape">
                    <wps:wsp>
                      <wps:cNvSpPr/>
                      <wps:spPr>
                        <a:xfrm>
                          <a:off x="0" y="0"/>
                          <a:ext cx="1295400" cy="2047875"/>
                        </a:xfrm>
                        <a:prstGeom prst="wedgeRectCallout">
                          <a:avLst>
                            <a:gd name="adj1" fmla="val -58529"/>
                            <a:gd name="adj2" fmla="val -667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70E05E" w14:textId="456BE9A7" w:rsidR="008F4C73" w:rsidRPr="004206C6" w:rsidRDefault="00626C1F" w:rsidP="004206C6">
                            <w:r w:rsidRPr="004206C6">
                              <w:t xml:space="preserve">User ticks a box noting their declaration and understanding of penalties for providing a false statement, and applies an electronic signature </w:t>
                            </w:r>
                          </w:p>
                          <w:p w14:paraId="22D49E82" w14:textId="77777777" w:rsidR="004206C6" w:rsidRDefault="004206C6" w:rsidP="004206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7DC28" id="Speech Bubble: Rectangle 13" o:spid="_x0000_s1030" type="#_x0000_t61" style="position:absolute;left:0;text-align:left;margin-left:417pt;margin-top:125pt;width:102pt;height:16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" adj="-1842,9359" fillcolor="#4472c4 [3204]" strokecolor="#1f3763 [1604]" strokeweight="1pt">
                <v:textbox>
                  <w:txbxContent>
                    <w:p w14:paraId="7370E05E" w14:textId="456BE9A7" w:rsidR="008F4C73" w:rsidRPr="004206C6" w:rsidRDefault="00626C1F" w:rsidP="004206C6">
                      <w:r w:rsidRPr="004206C6">
                        <w:t xml:space="preserve">User ticks a box noting their declaration and understanding of penalties for providing a false statement, and applies an electronic signature </w:t>
                      </w:r>
                    </w:p>
                    <w:p w14:paraId="22D49E82" w14:textId="77777777" w:rsidR="004206C6" w:rsidRDefault="004206C6" w:rsidP="004206C6">
                      <w:pPr>
                        <w:jc w:val="center"/>
                      </w:pPr>
                    </w:p>
                  </w:txbxContent>
                </v:textbox>
                <w10:wrap anchorx="margin"/>
              </v:shape>
            </w:pict>
          </mc:Fallback>
        </mc:AlternateContent>
      </w:r>
      <w:r w:rsidR="00056F55">
        <w:rPr>
          <w:noProof/>
          <w:w w:val="100"/>
        </w:rPr>
        <mc:AlternateContent>
          <mc:Choice Requires="wps">
            <w:drawing>
              <wp:anchor distT="0" distB="0" distL="114300" distR="114300" simplePos="0" relativeHeight="251672576" behindDoc="0" locked="0" layoutInCell="1" allowOverlap="1" wp14:anchorId="0FF802CF" wp14:editId="2E278BE7">
                <wp:simplePos x="0" y="0"/>
                <wp:positionH relativeFrom="margin">
                  <wp:posOffset>3981450</wp:posOffset>
                </wp:positionH>
                <wp:positionV relativeFrom="paragraph">
                  <wp:posOffset>5102225</wp:posOffset>
                </wp:positionV>
                <wp:extent cx="2360295" cy="1254125"/>
                <wp:effectExtent l="0" t="247650" r="20955" b="22225"/>
                <wp:wrapNone/>
                <wp:docPr id="15" name="Speech Bubble: Rectangle 15"/>
                <wp:cNvGraphicFramePr/>
                <a:graphic xmlns:a="http://schemas.openxmlformats.org/drawingml/2006/main">
                  <a:graphicData uri="http://schemas.microsoft.com/office/word/2010/wordprocessingShape">
                    <wps:wsp>
                      <wps:cNvSpPr/>
                      <wps:spPr>
                        <a:xfrm>
                          <a:off x="0" y="0"/>
                          <a:ext cx="2360295" cy="1254125"/>
                        </a:xfrm>
                        <a:prstGeom prst="wedgeRectCallout">
                          <a:avLst>
                            <a:gd name="adj1" fmla="val 1011"/>
                            <a:gd name="adj2" fmla="val -6847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9BF961" w14:textId="4DF284EE" w:rsidR="008F4C73" w:rsidRPr="00B43F73" w:rsidRDefault="00626C1F" w:rsidP="00B43F73">
                            <w:r w:rsidRPr="00B43F73">
                              <w:t xml:space="preserve">User is able to choose how to manage the generated form, either by emailing it to themselves, </w:t>
                            </w:r>
                            <w:r w:rsidR="00414DB9">
                              <w:t xml:space="preserve">or </w:t>
                            </w:r>
                            <w:r w:rsidRPr="00B43F73">
                              <w:t xml:space="preserve">downloading it </w:t>
                            </w:r>
                          </w:p>
                          <w:p w14:paraId="3A48D205" w14:textId="77777777" w:rsidR="00B43F73" w:rsidRDefault="00B43F73" w:rsidP="00B43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802CF" id="Speech Bubble: Rectangle 15" o:spid="_x0000_s1031" type="#_x0000_t61" style="position:absolute;left:0;text-align:left;margin-left:313.5pt;margin-top:401.75pt;width:185.85pt;height:9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" adj="11018,-3990" fillcolor="#4472c4 [3204]" strokecolor="#1f3763 [1604]" strokeweight="1pt">
                <v:textbox>
                  <w:txbxContent>
                    <w:p w14:paraId="7E9BF961" w14:textId="4DF284EE" w:rsidR="008F4C73" w:rsidRPr="00B43F73" w:rsidRDefault="00626C1F" w:rsidP="00B43F73">
                      <w:r w:rsidRPr="00B43F73">
                        <w:t xml:space="preserve">User is able to choose how to manage the generated form, either by emailing it to themselves, </w:t>
                      </w:r>
                      <w:r w:rsidR="00414DB9">
                        <w:t xml:space="preserve">or </w:t>
                      </w:r>
                      <w:r w:rsidRPr="00B43F73">
                        <w:t xml:space="preserve">downloading it </w:t>
                      </w:r>
                    </w:p>
                    <w:p w14:paraId="3A48D205" w14:textId="77777777" w:rsidR="00B43F73" w:rsidRDefault="00B43F73" w:rsidP="00B43F73">
                      <w:pPr>
                        <w:jc w:val="center"/>
                      </w:pPr>
                    </w:p>
                  </w:txbxContent>
                </v:textbox>
                <w10:wrap anchorx="margin"/>
              </v:shape>
            </w:pict>
          </mc:Fallback>
        </mc:AlternateContent>
      </w:r>
      <w:r w:rsidR="0083461D">
        <w:rPr>
          <w:noProof/>
        </w:rPr>
        <w:drawing>
          <wp:anchor distT="0" distB="0" distL="114300" distR="114300" simplePos="0" relativeHeight="251664384" behindDoc="0" locked="0" layoutInCell="1" allowOverlap="1" wp14:anchorId="66F0F3D1" wp14:editId="5B0F4EA7">
            <wp:simplePos x="0" y="0"/>
            <wp:positionH relativeFrom="margin">
              <wp:posOffset>962025</wp:posOffset>
            </wp:positionH>
            <wp:positionV relativeFrom="paragraph">
              <wp:posOffset>3846195</wp:posOffset>
            </wp:positionV>
            <wp:extent cx="1152525" cy="1152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ified form.png"/>
                    <pic:cNvPicPr/>
                  </pic:nvPicPr>
                  <pic:blipFill>
                    <a:blip r:embed="rId17">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83461D">
        <w:rPr>
          <w:noProof/>
        </w:rPr>
        <w:drawing>
          <wp:anchor distT="0" distB="0" distL="114300" distR="114300" simplePos="0" relativeHeight="251665408" behindDoc="0" locked="0" layoutInCell="1" allowOverlap="1" wp14:anchorId="27A450A6" wp14:editId="65E1D3D9">
            <wp:simplePos x="0" y="0"/>
            <wp:positionH relativeFrom="column">
              <wp:posOffset>3686175</wp:posOffset>
            </wp:positionH>
            <wp:positionV relativeFrom="paragraph">
              <wp:posOffset>3816350</wp:posOffset>
            </wp:positionV>
            <wp:extent cx="1183005" cy="11830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ng"/>
                    <pic:cNvPicPr/>
                  </pic:nvPicPr>
                  <pic:blipFill>
                    <a:blip r:embed="rId18">
                      <a:extLst>
                        <a:ext uri="{28A0092B-C50C-407E-A947-70E740481C1C}">
                          <a14:useLocalDpi xmlns:a14="http://schemas.microsoft.com/office/drawing/2010/main" val="0"/>
                        </a:ext>
                      </a:extLst>
                    </a:blip>
                    <a:stretch>
                      <a:fillRect/>
                    </a:stretch>
                  </pic:blipFill>
                  <pic:spPr>
                    <a:xfrm>
                      <a:off x="0" y="0"/>
                      <a:ext cx="1183005" cy="1183005"/>
                    </a:xfrm>
                    <a:prstGeom prst="rect">
                      <a:avLst/>
                    </a:prstGeom>
                  </pic:spPr>
                </pic:pic>
              </a:graphicData>
            </a:graphic>
            <wp14:sizeRelH relativeFrom="margin">
              <wp14:pctWidth>0</wp14:pctWidth>
            </wp14:sizeRelH>
            <wp14:sizeRelV relativeFrom="margin">
              <wp14:pctHeight>0</wp14:pctHeight>
            </wp14:sizeRelV>
          </wp:anchor>
        </w:drawing>
      </w:r>
      <w:r w:rsidR="0083461D">
        <w:rPr>
          <w:noProof/>
        </w:rPr>
        <w:drawing>
          <wp:anchor distT="0" distB="0" distL="114300" distR="114300" simplePos="0" relativeHeight="251663360" behindDoc="0" locked="0" layoutInCell="1" allowOverlap="1" wp14:anchorId="30BF1F8A" wp14:editId="356D282D">
            <wp:simplePos x="0" y="0"/>
            <wp:positionH relativeFrom="margin">
              <wp:posOffset>3623310</wp:posOffset>
            </wp:positionH>
            <wp:positionV relativeFrom="paragraph">
              <wp:posOffset>2092325</wp:posOffset>
            </wp:positionV>
            <wp:extent cx="1181100" cy="1181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png"/>
                    <pic:cNvPicPr/>
                  </pic:nvPicPr>
                  <pic:blipFill>
                    <a:blip r:embed="rId19">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0083461D">
        <w:rPr>
          <w:noProof/>
        </w:rPr>
        <w:drawing>
          <wp:anchor distT="0" distB="0" distL="114300" distR="114300" simplePos="0" relativeHeight="251662336" behindDoc="0" locked="0" layoutInCell="1" allowOverlap="1" wp14:anchorId="633CE07F" wp14:editId="5A2D5D22">
            <wp:simplePos x="0" y="0"/>
            <wp:positionH relativeFrom="margin">
              <wp:posOffset>1057275</wp:posOffset>
            </wp:positionH>
            <wp:positionV relativeFrom="paragraph">
              <wp:posOffset>2141220</wp:posOffset>
            </wp:positionV>
            <wp:extent cx="1115695" cy="11156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tal proces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margin">
              <wp14:pctWidth>0</wp14:pctWidth>
            </wp14:sizeRelH>
            <wp14:sizeRelV relativeFrom="margin">
              <wp14:pctHeight>0</wp14:pctHeight>
            </wp14:sizeRelV>
          </wp:anchor>
        </w:drawing>
      </w:r>
      <w:r w:rsidR="0083461D">
        <w:rPr>
          <w:noProof/>
        </w:rPr>
        <w:drawing>
          <wp:anchor distT="0" distB="0" distL="114300" distR="114300" simplePos="0" relativeHeight="251661312" behindDoc="0" locked="0" layoutInCell="1" allowOverlap="1" wp14:anchorId="580DD76B" wp14:editId="54A0C2ED">
            <wp:simplePos x="0" y="0"/>
            <wp:positionH relativeFrom="margin">
              <wp:posOffset>3667125</wp:posOffset>
            </wp:positionH>
            <wp:positionV relativeFrom="paragraph">
              <wp:posOffset>434975</wp:posOffset>
            </wp:positionV>
            <wp:extent cx="1137285" cy="113728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fy.png"/>
                    <pic:cNvPicPr/>
                  </pic:nvPicPr>
                  <pic:blipFill>
                    <a:blip r:embed="rId21">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margin">
              <wp14:pctWidth>0</wp14:pctWidth>
            </wp14:sizeRelH>
            <wp14:sizeRelV relativeFrom="margin">
              <wp14:pctHeight>0</wp14:pctHeight>
            </wp14:sizeRelV>
          </wp:anchor>
        </w:drawing>
      </w:r>
      <w:r w:rsidR="001F6C5B">
        <w:rPr>
          <w:noProof/>
        </w:rPr>
        <w:drawing>
          <wp:inline distT="0" distB="0" distL="0" distR="0" wp14:anchorId="5C947775" wp14:editId="2E443179">
            <wp:extent cx="4638675" cy="53530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F9F57E8" w14:textId="1C983304" w:rsidR="006C654C" w:rsidRPr="00F75805" w:rsidRDefault="00F75805" w:rsidP="001F6732">
      <w:pPr>
        <w:pStyle w:val="Heading5"/>
      </w:pPr>
      <w:r>
        <w:lastRenderedPageBreak/>
        <w:t xml:space="preserve">3.2. </w:t>
      </w:r>
      <w:r w:rsidR="006C654C" w:rsidRPr="00F75805">
        <w:t xml:space="preserve">Verification and Reliability </w:t>
      </w:r>
    </w:p>
    <w:p w14:paraId="78CE0027" w14:textId="1D05A636" w:rsidR="00E45835" w:rsidRDefault="00E45835" w:rsidP="00E46DF4">
      <w:pPr>
        <w:jc w:val="both"/>
      </w:pPr>
      <w:r>
        <w:t>The prescribed requirements have been designed to enable community confidence in digitally executed Commonwealth statutory declarations, by verifying the providers through which it was executed, and requiring those providers to sit within</w:t>
      </w:r>
      <w:r w:rsidR="001C168A">
        <w:t xml:space="preserve">, and rely on, </w:t>
      </w:r>
      <w:r>
        <w:t xml:space="preserve">a digital identity system maintained by the Australian Government. </w:t>
      </w:r>
    </w:p>
    <w:p w14:paraId="5556F8E7" w14:textId="64C87F1A" w:rsidR="001C168A" w:rsidRDefault="001C168A" w:rsidP="00E46DF4">
      <w:pPr>
        <w:jc w:val="both"/>
      </w:pPr>
      <w:r>
        <w:t xml:space="preserve">Currently, this would mean the </w:t>
      </w:r>
      <w:hyperlink r:id="rId27" w:history="1">
        <w:r w:rsidRPr="001C168A">
          <w:rPr>
            <w:rStyle w:val="Hyperlink"/>
          </w:rPr>
          <w:t>Australian Government Digital Identity System</w:t>
        </w:r>
      </w:hyperlink>
      <w:r>
        <w:t xml:space="preserve"> (the AGDIS), which is based on the core principles of privacy, security and integrity. </w:t>
      </w:r>
      <w:r w:rsidRPr="001C168A">
        <w:t>The AGDIS allows Australians to maintain one digital identity</w:t>
      </w:r>
      <w:r>
        <w:t>,</w:t>
      </w:r>
      <w:r w:rsidRPr="001C168A">
        <w:t xml:space="preserve"> mitigat</w:t>
      </w:r>
      <w:r>
        <w:t xml:space="preserve">ing </w:t>
      </w:r>
      <w:r w:rsidRPr="001C168A">
        <w:t>the risk of misuse of personal data and fraud, and provid</w:t>
      </w:r>
      <w:r>
        <w:t>ing</w:t>
      </w:r>
      <w:r w:rsidRPr="001C168A">
        <w:t xml:space="preserve"> individuals with confidence that their data is safe and secure.</w:t>
      </w:r>
      <w:r w:rsidR="00E46DF4">
        <w:t xml:space="preserve"> The </w:t>
      </w:r>
      <w:r w:rsidR="00D20A81">
        <w:t xml:space="preserve">AGDIS is currently delivered by Services Australia, the Australian Taxation Office, Home Affairs and the </w:t>
      </w:r>
      <w:r w:rsidR="00F56FFB">
        <w:t>Department of Finance</w:t>
      </w:r>
      <w:r w:rsidR="00D20A81">
        <w:t xml:space="preserve">, and </w:t>
      </w:r>
      <w:r w:rsidR="002F6A14">
        <w:t>is</w:t>
      </w:r>
      <w:r w:rsidR="00D20A81">
        <w:t xml:space="preserve"> relied upon by government agencies to provide online services to people with a digital identity. </w:t>
      </w:r>
      <w:r w:rsidR="00396DEE">
        <w:t>The Australian Government Digital Identity System website notes</w:t>
      </w:r>
      <w:r w:rsidR="000B15A6">
        <w:t>:</w:t>
      </w:r>
      <w:r w:rsidR="00396DEE">
        <w:t xml:space="preserve"> </w:t>
      </w:r>
    </w:p>
    <w:p w14:paraId="5F8DB231" w14:textId="11DE0BE2" w:rsidR="00396DEE" w:rsidRPr="00DA407D" w:rsidRDefault="00396DEE" w:rsidP="00396DEE">
      <w:pPr>
        <w:ind w:left="720"/>
        <w:jc w:val="both"/>
        <w:rPr>
          <w:i/>
        </w:rPr>
      </w:pPr>
      <w:r w:rsidRPr="00DA407D">
        <w:rPr>
          <w:i/>
        </w:rPr>
        <w:t>The Australian Government is allowing a number of state and territory government agencies to participate in the Australian Government Digital Identity System on a pilot basis as a part of our testing of the readiness of the Australian Government Digital Identity System to expand beyond the Australian Government. </w:t>
      </w:r>
    </w:p>
    <w:p w14:paraId="24DA160B" w14:textId="49A6F5AD" w:rsidR="00BA7FB5" w:rsidRDefault="00BA7FB5" w:rsidP="00BA7FB5">
      <w:pPr>
        <w:spacing w:after="120"/>
        <w:jc w:val="both"/>
      </w:pPr>
      <w:r>
        <w:t>The proposal</w:t>
      </w:r>
      <w:r w:rsidR="00D20A81">
        <w:t xml:space="preserve"> to facilitate digital execution of Commonwealth statutory declarations</w:t>
      </w:r>
      <w:r>
        <w:t xml:space="preserve"> </w:t>
      </w:r>
      <w:r w:rsidR="00FD2F77">
        <w:t>prioritises flexibility, adaptability</w:t>
      </w:r>
      <w:r w:rsidR="00B46907">
        <w:t>,</w:t>
      </w:r>
      <w:r>
        <w:t xml:space="preserve"> and </w:t>
      </w:r>
      <w:r w:rsidR="00FD2F77">
        <w:t xml:space="preserve">is </w:t>
      </w:r>
      <w:r>
        <w:t xml:space="preserve">designed to accommodate </w:t>
      </w:r>
      <w:r w:rsidR="00DA407D">
        <w:t xml:space="preserve">this </w:t>
      </w:r>
      <w:r>
        <w:t xml:space="preserve">future </w:t>
      </w:r>
      <w:r w:rsidRPr="003D5BB5">
        <w:t>expansion of the AGDIS to state and territory and private sector participants</w:t>
      </w:r>
      <w:r>
        <w:t xml:space="preserve">, should Government </w:t>
      </w:r>
      <w:r w:rsidR="00D20A81">
        <w:t>decide to</w:t>
      </w:r>
      <w:r>
        <w:t xml:space="preserve"> expand the framework.</w:t>
      </w:r>
    </w:p>
    <w:p w14:paraId="4A916000" w14:textId="7A3EFF09" w:rsidR="005B423D" w:rsidRDefault="00F26602" w:rsidP="00494719">
      <w:pPr>
        <w:pStyle w:val="Heading2"/>
        <w:jc w:val="both"/>
        <w:rPr>
          <w:rFonts w:asciiTheme="minorHAnsi" w:hAnsiTheme="minorHAnsi" w:cstheme="minorHAnsi"/>
        </w:rPr>
      </w:pPr>
      <w:r>
        <w:rPr>
          <w:rFonts w:asciiTheme="majorHAnsi" w:hAnsiTheme="majorHAnsi" w:cstheme="majorHAnsi"/>
          <w:b w:val="0"/>
          <w:bCs w:val="0"/>
          <w:iCs w:val="0"/>
          <w:sz w:val="28"/>
          <w:szCs w:val="28"/>
        </w:rPr>
        <w:t>R</w:t>
      </w:r>
      <w:r w:rsidR="002D709E">
        <w:rPr>
          <w:rFonts w:asciiTheme="majorHAnsi" w:hAnsiTheme="majorHAnsi" w:cstheme="majorHAnsi"/>
          <w:b w:val="0"/>
          <w:bCs w:val="0"/>
          <w:iCs w:val="0"/>
          <w:sz w:val="28"/>
          <w:szCs w:val="28"/>
        </w:rPr>
        <w:t>equest for comment</w:t>
      </w:r>
    </w:p>
    <w:p w14:paraId="79EDD10A" w14:textId="77777777" w:rsidR="00CA3402" w:rsidRDefault="005B423D" w:rsidP="0029278C">
      <w:pPr>
        <w:jc w:val="both"/>
        <w:rPr>
          <w:rFonts w:asciiTheme="minorHAnsi" w:hAnsiTheme="minorHAnsi" w:cstheme="minorHAnsi"/>
        </w:rPr>
      </w:pPr>
      <w:r w:rsidRPr="008B4101">
        <w:rPr>
          <w:rFonts w:asciiTheme="minorHAnsi" w:hAnsiTheme="minorHAnsi" w:cstheme="minorHAnsi"/>
        </w:rPr>
        <w:t xml:space="preserve">We are seeking </w:t>
      </w:r>
      <w:r w:rsidR="002467E1">
        <w:rPr>
          <w:rFonts w:asciiTheme="minorHAnsi" w:hAnsiTheme="minorHAnsi" w:cstheme="minorHAnsi"/>
        </w:rPr>
        <w:t xml:space="preserve">stakeholder </w:t>
      </w:r>
      <w:r w:rsidRPr="008B4101">
        <w:rPr>
          <w:rFonts w:asciiTheme="minorHAnsi" w:hAnsiTheme="minorHAnsi" w:cstheme="minorHAnsi"/>
        </w:rPr>
        <w:t xml:space="preserve">feedback on </w:t>
      </w:r>
      <w:r w:rsidR="002467E1">
        <w:rPr>
          <w:rFonts w:asciiTheme="minorHAnsi" w:hAnsiTheme="minorHAnsi" w:cstheme="minorHAnsi"/>
        </w:rPr>
        <w:t xml:space="preserve">the proposal outlined in this paper. </w:t>
      </w:r>
      <w:r w:rsidR="00CA3402">
        <w:rPr>
          <w:rFonts w:asciiTheme="minorHAnsi" w:hAnsiTheme="minorHAnsi" w:cstheme="minorHAnsi"/>
        </w:rPr>
        <w:t>In particular, w</w:t>
      </w:r>
      <w:r w:rsidR="002467E1">
        <w:rPr>
          <w:rFonts w:asciiTheme="minorHAnsi" w:hAnsiTheme="minorHAnsi" w:cstheme="minorHAnsi"/>
        </w:rPr>
        <w:t>e are interested in views on</w:t>
      </w:r>
      <w:r w:rsidR="00CA3402">
        <w:rPr>
          <w:rFonts w:asciiTheme="minorHAnsi" w:hAnsiTheme="minorHAnsi" w:cstheme="minorHAnsi"/>
        </w:rPr>
        <w:t>:</w:t>
      </w:r>
    </w:p>
    <w:p w14:paraId="3AF3EF74" w14:textId="0B12ABEF" w:rsidR="00CA3402" w:rsidRDefault="00CA3402" w:rsidP="00CA3402">
      <w:pPr>
        <w:pStyle w:val="ListParagraph"/>
        <w:numPr>
          <w:ilvl w:val="0"/>
          <w:numId w:val="34"/>
        </w:numPr>
        <w:jc w:val="both"/>
        <w:rPr>
          <w:rFonts w:cstheme="minorHAnsi"/>
        </w:rPr>
      </w:pPr>
      <w:r>
        <w:rPr>
          <w:rFonts w:cstheme="minorHAnsi"/>
        </w:rPr>
        <w:t>Benefits stemming from the proposal in relation to:</w:t>
      </w:r>
    </w:p>
    <w:p w14:paraId="23CB1B3D" w14:textId="77777777" w:rsidR="00CA3402" w:rsidRDefault="00CA3402" w:rsidP="00CA3402">
      <w:pPr>
        <w:pStyle w:val="ListParagraph"/>
        <w:numPr>
          <w:ilvl w:val="1"/>
          <w:numId w:val="34"/>
        </w:numPr>
        <w:jc w:val="both"/>
        <w:rPr>
          <w:rFonts w:cstheme="minorHAnsi"/>
        </w:rPr>
      </w:pPr>
      <w:r>
        <w:rPr>
          <w:rFonts w:cstheme="minorHAnsi"/>
        </w:rPr>
        <w:t>Traditional, paper-based execution</w:t>
      </w:r>
    </w:p>
    <w:p w14:paraId="41E0B8B2" w14:textId="77777777" w:rsidR="00CA3402" w:rsidRDefault="00CA3402" w:rsidP="00CA3402">
      <w:pPr>
        <w:pStyle w:val="ListParagraph"/>
        <w:numPr>
          <w:ilvl w:val="1"/>
          <w:numId w:val="34"/>
        </w:numPr>
        <w:jc w:val="both"/>
        <w:rPr>
          <w:rFonts w:cstheme="minorHAnsi"/>
        </w:rPr>
      </w:pPr>
      <w:r>
        <w:rPr>
          <w:rFonts w:cstheme="minorHAnsi"/>
        </w:rPr>
        <w:t>E-execution</w:t>
      </w:r>
    </w:p>
    <w:p w14:paraId="665A9A88" w14:textId="2A1EFA79" w:rsidR="00CA3402" w:rsidRPr="00CA3402" w:rsidRDefault="00CA3402" w:rsidP="00CA3402">
      <w:pPr>
        <w:pStyle w:val="ListParagraph"/>
        <w:numPr>
          <w:ilvl w:val="1"/>
          <w:numId w:val="34"/>
        </w:numPr>
        <w:jc w:val="both"/>
        <w:rPr>
          <w:rFonts w:cstheme="minorHAnsi"/>
        </w:rPr>
      </w:pPr>
      <w:r>
        <w:rPr>
          <w:rFonts w:cstheme="minorHAnsi"/>
        </w:rPr>
        <w:t xml:space="preserve">Digital execution </w:t>
      </w:r>
    </w:p>
    <w:p w14:paraId="1B7CE878" w14:textId="46B161D1" w:rsidR="00CA3402" w:rsidRDefault="00CA3402" w:rsidP="00CA3402">
      <w:pPr>
        <w:pStyle w:val="ListParagraph"/>
        <w:numPr>
          <w:ilvl w:val="0"/>
          <w:numId w:val="34"/>
        </w:numPr>
        <w:jc w:val="both"/>
        <w:rPr>
          <w:rFonts w:cstheme="minorHAnsi"/>
        </w:rPr>
      </w:pPr>
      <w:r>
        <w:rPr>
          <w:rFonts w:cstheme="minorHAnsi"/>
        </w:rPr>
        <w:t>Concerns stemming from the proposal in relation to:</w:t>
      </w:r>
    </w:p>
    <w:p w14:paraId="1E027701" w14:textId="5ABD61F8" w:rsidR="00CA3402" w:rsidRDefault="00CA3402" w:rsidP="00CA3402">
      <w:pPr>
        <w:pStyle w:val="ListParagraph"/>
        <w:numPr>
          <w:ilvl w:val="1"/>
          <w:numId w:val="34"/>
        </w:numPr>
        <w:jc w:val="both"/>
        <w:rPr>
          <w:rFonts w:cstheme="minorHAnsi"/>
        </w:rPr>
      </w:pPr>
      <w:r>
        <w:rPr>
          <w:rFonts w:cstheme="minorHAnsi"/>
        </w:rPr>
        <w:t>Traditional, paper-based execution</w:t>
      </w:r>
    </w:p>
    <w:p w14:paraId="5EA67BC9" w14:textId="2BBA3F63" w:rsidR="00CA3402" w:rsidRDefault="00CA3402" w:rsidP="00CA3402">
      <w:pPr>
        <w:pStyle w:val="ListParagraph"/>
        <w:numPr>
          <w:ilvl w:val="1"/>
          <w:numId w:val="34"/>
        </w:numPr>
        <w:jc w:val="both"/>
        <w:rPr>
          <w:rFonts w:cstheme="minorHAnsi"/>
        </w:rPr>
      </w:pPr>
      <w:r>
        <w:rPr>
          <w:rFonts w:cstheme="minorHAnsi"/>
        </w:rPr>
        <w:t>E-execution</w:t>
      </w:r>
    </w:p>
    <w:p w14:paraId="231E8026" w14:textId="68CB8080" w:rsidR="00CA3402" w:rsidRDefault="00CA3402" w:rsidP="00CA3402">
      <w:pPr>
        <w:pStyle w:val="ListParagraph"/>
        <w:numPr>
          <w:ilvl w:val="1"/>
          <w:numId w:val="34"/>
        </w:numPr>
        <w:jc w:val="both"/>
        <w:rPr>
          <w:rFonts w:cstheme="minorHAnsi"/>
        </w:rPr>
      </w:pPr>
      <w:r>
        <w:rPr>
          <w:rFonts w:cstheme="minorHAnsi"/>
        </w:rPr>
        <w:t xml:space="preserve">Digital execution </w:t>
      </w:r>
    </w:p>
    <w:p w14:paraId="5A98C39B" w14:textId="07D3587C" w:rsidR="00CA3402" w:rsidRDefault="00CA3402" w:rsidP="00CA3402">
      <w:pPr>
        <w:pStyle w:val="ListParagraph"/>
        <w:numPr>
          <w:ilvl w:val="0"/>
          <w:numId w:val="34"/>
        </w:numPr>
        <w:jc w:val="both"/>
        <w:rPr>
          <w:rFonts w:cstheme="minorHAnsi"/>
        </w:rPr>
      </w:pPr>
      <w:r>
        <w:rPr>
          <w:rFonts w:cstheme="minorHAnsi"/>
        </w:rPr>
        <w:t>Specific views on the proposals relating to:</w:t>
      </w:r>
    </w:p>
    <w:p w14:paraId="51F637AE" w14:textId="486DAE7B" w:rsidR="00CA3402" w:rsidRDefault="00CA3402" w:rsidP="00CA3402">
      <w:pPr>
        <w:pStyle w:val="ListParagraph"/>
        <w:numPr>
          <w:ilvl w:val="1"/>
          <w:numId w:val="34"/>
        </w:numPr>
        <w:jc w:val="both"/>
        <w:rPr>
          <w:rFonts w:cstheme="minorHAnsi"/>
        </w:rPr>
      </w:pPr>
      <w:r>
        <w:rPr>
          <w:rFonts w:cstheme="minorHAnsi"/>
        </w:rPr>
        <w:t>Making the current temporary measures enabling electronic execution permanent</w:t>
      </w:r>
    </w:p>
    <w:p w14:paraId="2ABB8D48" w14:textId="025C1817" w:rsidR="00D344B9" w:rsidRDefault="00CA3402" w:rsidP="00F3067A">
      <w:pPr>
        <w:pStyle w:val="ListParagraph"/>
        <w:numPr>
          <w:ilvl w:val="1"/>
          <w:numId w:val="34"/>
        </w:numPr>
        <w:spacing w:after="120"/>
        <w:ind w:left="1434" w:hanging="357"/>
        <w:jc w:val="both"/>
        <w:rPr>
          <w:rFonts w:cstheme="minorHAnsi"/>
        </w:rPr>
      </w:pPr>
      <w:r>
        <w:rPr>
          <w:rFonts w:cstheme="minorHAnsi"/>
        </w:rPr>
        <w:t xml:space="preserve">Providing a digital execution option, including the requirements set out for this and views on how this will work in practice. </w:t>
      </w:r>
    </w:p>
    <w:p w14:paraId="06CB4F00" w14:textId="2584A10E" w:rsidR="005B423D" w:rsidRPr="00CA3402" w:rsidRDefault="002467E1" w:rsidP="00CA3402">
      <w:pPr>
        <w:ind w:firstLine="720"/>
        <w:jc w:val="both"/>
        <w:rPr>
          <w:rFonts w:cstheme="minorHAnsi"/>
        </w:rPr>
      </w:pPr>
      <w:r w:rsidRPr="00CA3402">
        <w:rPr>
          <w:rFonts w:cstheme="minorHAnsi"/>
        </w:rPr>
        <w:t xml:space="preserve">in addition to any other comments. </w:t>
      </w:r>
    </w:p>
    <w:p w14:paraId="40A26F8B" w14:textId="24C85666" w:rsidR="005B423D" w:rsidRPr="008B4101" w:rsidRDefault="005B423D" w:rsidP="005B423D">
      <w:pPr>
        <w:jc w:val="both"/>
        <w:rPr>
          <w:rFonts w:asciiTheme="minorHAnsi" w:hAnsiTheme="minorHAnsi" w:cstheme="minorHAnsi"/>
        </w:rPr>
      </w:pPr>
      <w:r w:rsidRPr="008B4101">
        <w:rPr>
          <w:rFonts w:asciiTheme="minorHAnsi" w:hAnsiTheme="minorHAnsi" w:cstheme="minorHAnsi"/>
        </w:rPr>
        <w:t xml:space="preserve">We would appreciate </w:t>
      </w:r>
      <w:r w:rsidR="00CA3402">
        <w:rPr>
          <w:rFonts w:asciiTheme="minorHAnsi" w:hAnsiTheme="minorHAnsi" w:cstheme="minorHAnsi"/>
        </w:rPr>
        <w:t xml:space="preserve">receiving your </w:t>
      </w:r>
      <w:r>
        <w:rPr>
          <w:rFonts w:asciiTheme="minorHAnsi" w:hAnsiTheme="minorHAnsi" w:cstheme="minorHAnsi"/>
        </w:rPr>
        <w:t xml:space="preserve">comments </w:t>
      </w:r>
      <w:r w:rsidRPr="008B4101">
        <w:rPr>
          <w:rFonts w:asciiTheme="minorHAnsi" w:hAnsiTheme="minorHAnsi" w:cstheme="minorHAnsi"/>
        </w:rPr>
        <w:t xml:space="preserve">by </w:t>
      </w:r>
      <w:r w:rsidRPr="008B4101">
        <w:rPr>
          <w:rFonts w:asciiTheme="minorHAnsi" w:hAnsiTheme="minorHAnsi" w:cstheme="minorHAnsi"/>
          <w:b/>
        </w:rPr>
        <w:t xml:space="preserve">COB </w:t>
      </w:r>
      <w:r w:rsidR="002F6A14">
        <w:rPr>
          <w:rFonts w:asciiTheme="minorHAnsi" w:hAnsiTheme="minorHAnsi" w:cstheme="minorHAnsi"/>
          <w:b/>
        </w:rPr>
        <w:t>28 July</w:t>
      </w:r>
      <w:r w:rsidRPr="008B4101">
        <w:rPr>
          <w:rFonts w:asciiTheme="minorHAnsi" w:hAnsiTheme="minorHAnsi" w:cstheme="minorHAnsi"/>
          <w:b/>
        </w:rPr>
        <w:t xml:space="preserve"> 2023</w:t>
      </w:r>
      <w:r w:rsidRPr="008B4101">
        <w:rPr>
          <w:rFonts w:asciiTheme="minorHAnsi" w:hAnsiTheme="minorHAnsi" w:cstheme="minorHAnsi"/>
        </w:rPr>
        <w:t xml:space="preserve">. </w:t>
      </w:r>
    </w:p>
    <w:p w14:paraId="7ECECEEB" w14:textId="33408DF4" w:rsidR="00C10E60" w:rsidRPr="001916DD" w:rsidRDefault="005B423D" w:rsidP="00F26602">
      <w:pPr>
        <w:spacing w:after="120"/>
        <w:jc w:val="both"/>
        <w:rPr>
          <w:rFonts w:asciiTheme="minorHAnsi" w:hAnsiTheme="minorHAnsi" w:cstheme="minorHAnsi"/>
        </w:rPr>
      </w:pPr>
      <w:r w:rsidRPr="008B4101">
        <w:rPr>
          <w:rFonts w:asciiTheme="minorHAnsi" w:hAnsiTheme="minorHAnsi" w:cstheme="minorHAnsi"/>
        </w:rPr>
        <w:t xml:space="preserve">Please don’t hesitate to </w:t>
      </w:r>
      <w:r w:rsidR="00D114DE">
        <w:rPr>
          <w:rFonts w:asciiTheme="minorHAnsi" w:hAnsiTheme="minorHAnsi" w:cstheme="minorHAnsi"/>
        </w:rPr>
        <w:t>contact us</w:t>
      </w:r>
      <w:r w:rsidRPr="008B4101">
        <w:rPr>
          <w:rFonts w:asciiTheme="minorHAnsi" w:hAnsiTheme="minorHAnsi" w:cstheme="minorHAnsi"/>
        </w:rPr>
        <w:t xml:space="preserve"> at </w:t>
      </w:r>
      <w:hyperlink r:id="rId28" w:history="1">
        <w:r w:rsidRPr="008B4101">
          <w:rPr>
            <w:rStyle w:val="Hyperlink"/>
            <w:rFonts w:asciiTheme="minorHAnsi" w:hAnsiTheme="minorHAnsi" w:cstheme="minorHAnsi"/>
          </w:rPr>
          <w:t>ModernisingDocumentExecution@ag.gov.au</w:t>
        </w:r>
      </w:hyperlink>
      <w:r w:rsidRPr="008B4101">
        <w:rPr>
          <w:rFonts w:asciiTheme="minorHAnsi" w:hAnsiTheme="minorHAnsi" w:cstheme="minorHAnsi"/>
        </w:rPr>
        <w:t xml:space="preserve"> should you have any questions or concerns. We sincerely thank you for your engagement</w:t>
      </w:r>
      <w:bookmarkEnd w:id="0"/>
      <w:bookmarkEnd w:id="1"/>
      <w:bookmarkEnd w:id="3"/>
      <w:r w:rsidR="00F26602">
        <w:rPr>
          <w:rFonts w:asciiTheme="minorHAnsi" w:hAnsiTheme="minorHAnsi" w:cstheme="minorHAnsi"/>
        </w:rPr>
        <w:t xml:space="preserve">. </w:t>
      </w:r>
    </w:p>
    <w:sectPr w:rsidR="00C10E60" w:rsidRPr="001916DD" w:rsidSect="008049D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50BC" w14:textId="77777777" w:rsidR="00D63A8A" w:rsidRDefault="00D63A8A" w:rsidP="008D51C9">
      <w:pPr>
        <w:spacing w:after="0" w:line="240" w:lineRule="auto"/>
      </w:pPr>
      <w:r>
        <w:separator/>
      </w:r>
    </w:p>
  </w:endnote>
  <w:endnote w:type="continuationSeparator" w:id="0">
    <w:p w14:paraId="1705F249" w14:textId="77777777" w:rsidR="00D63A8A" w:rsidRDefault="00D63A8A" w:rsidP="008D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078149"/>
      <w:docPartObj>
        <w:docPartGallery w:val="Page Numbers (Bottom of Page)"/>
        <w:docPartUnique/>
      </w:docPartObj>
    </w:sdtPr>
    <w:sdtEndPr>
      <w:rPr>
        <w:noProof/>
      </w:rPr>
    </w:sdtEndPr>
    <w:sdtContent>
      <w:p w14:paraId="0D399FEE" w14:textId="36B1959C" w:rsidR="006A5973" w:rsidRDefault="006A59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D2EDE" w14:textId="1D4DB522" w:rsidR="006A5973" w:rsidRPr="00260810" w:rsidRDefault="00260810" w:rsidP="00260810">
    <w:pPr>
      <w:pStyle w:val="Header"/>
      <w:jc w:val="center"/>
      <w:rPr>
        <w:b/>
        <w:color w:val="FF0000"/>
        <w:sz w:val="28"/>
        <w:szCs w:val="28"/>
      </w:rPr>
    </w:pPr>
    <w:r>
      <w:rPr>
        <w:b/>
        <w:color w:val="FF0000"/>
        <w:sz w:val="28"/>
        <w:szCs w:val="28"/>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08CF" w14:textId="77777777" w:rsidR="00D63A8A" w:rsidRDefault="00D63A8A" w:rsidP="008D51C9">
      <w:pPr>
        <w:spacing w:after="0" w:line="240" w:lineRule="auto"/>
      </w:pPr>
      <w:r>
        <w:separator/>
      </w:r>
    </w:p>
  </w:footnote>
  <w:footnote w:type="continuationSeparator" w:id="0">
    <w:p w14:paraId="5442EE18" w14:textId="77777777" w:rsidR="00D63A8A" w:rsidRDefault="00D63A8A" w:rsidP="008D51C9">
      <w:pPr>
        <w:spacing w:after="0" w:line="240" w:lineRule="auto"/>
      </w:pPr>
      <w:r>
        <w:continuationSeparator/>
      </w:r>
    </w:p>
  </w:footnote>
  <w:footnote w:id="1">
    <w:p w14:paraId="2CF733EA" w14:textId="77777777" w:rsidR="002D0011" w:rsidRDefault="002D0011" w:rsidP="002D0011">
      <w:pPr>
        <w:pStyle w:val="FootnoteText"/>
      </w:pPr>
      <w:r>
        <w:rPr>
          <w:rStyle w:val="FootnoteReference"/>
        </w:rPr>
        <w:footnoteRef/>
      </w:r>
      <w:r>
        <w:t xml:space="preserve"> Modernising Document Execution Roundtable Consultations, Price Waterhouse Cooper, October 2021, pp i-ii: </w:t>
      </w:r>
      <w:hyperlink r:id="rId1" w:history="1">
        <w:r>
          <w:rPr>
            <w:rStyle w:val="Hyperlink"/>
          </w:rPr>
          <w:t>Modernising Document Execution Roundtable Consultations | Regulatory Reform.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E658" w14:textId="49B71674" w:rsidR="00F3098D" w:rsidRPr="006A5973" w:rsidRDefault="00260810" w:rsidP="006A5973">
    <w:pPr>
      <w:pStyle w:val="Header"/>
      <w:jc w:val="center"/>
      <w:rPr>
        <w:b/>
        <w:color w:val="FF0000"/>
        <w:sz w:val="28"/>
        <w:szCs w:val="28"/>
      </w:rPr>
    </w:pPr>
    <w:r>
      <w:rPr>
        <w:b/>
        <w:color w:val="FF0000"/>
        <w:sz w:val="28"/>
        <w:szCs w:val="28"/>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80"/>
    <w:multiLevelType w:val="multilevel"/>
    <w:tmpl w:val="86063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3E45EF"/>
    <w:multiLevelType w:val="hybridMultilevel"/>
    <w:tmpl w:val="6040EAF8"/>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B179B"/>
    <w:multiLevelType w:val="hybridMultilevel"/>
    <w:tmpl w:val="52EEF79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5B57E2"/>
    <w:multiLevelType w:val="hybridMultilevel"/>
    <w:tmpl w:val="9DAAEA6A"/>
    <w:lvl w:ilvl="0" w:tplc="3C6C45F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232106"/>
    <w:multiLevelType w:val="hybridMultilevel"/>
    <w:tmpl w:val="134826FA"/>
    <w:lvl w:ilvl="0" w:tplc="438A8AA2">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D9B0CF7"/>
    <w:multiLevelType w:val="hybridMultilevel"/>
    <w:tmpl w:val="57DE483E"/>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0210F3"/>
    <w:multiLevelType w:val="hybridMultilevel"/>
    <w:tmpl w:val="CF628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47E68"/>
    <w:multiLevelType w:val="hybridMultilevel"/>
    <w:tmpl w:val="4F68C482"/>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12FF7"/>
    <w:multiLevelType w:val="hybridMultilevel"/>
    <w:tmpl w:val="857433E0"/>
    <w:lvl w:ilvl="0" w:tplc="2314141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6201B"/>
    <w:multiLevelType w:val="hybridMultilevel"/>
    <w:tmpl w:val="C21C36EE"/>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72807"/>
    <w:multiLevelType w:val="hybridMultilevel"/>
    <w:tmpl w:val="863AC542"/>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45B1A"/>
    <w:multiLevelType w:val="hybridMultilevel"/>
    <w:tmpl w:val="85B27A20"/>
    <w:lvl w:ilvl="0" w:tplc="B15CBB32">
      <w:start w:val="1"/>
      <w:numFmt w:val="bullet"/>
      <w:lvlText w:val="•"/>
      <w:lvlJc w:val="left"/>
      <w:pPr>
        <w:tabs>
          <w:tab w:val="num" w:pos="720"/>
        </w:tabs>
        <w:ind w:left="720" w:hanging="360"/>
      </w:pPr>
      <w:rPr>
        <w:rFonts w:ascii="Times New Roman" w:hAnsi="Times New Roman" w:hint="default"/>
      </w:rPr>
    </w:lvl>
    <w:lvl w:ilvl="1" w:tplc="EBB40426" w:tentative="1">
      <w:start w:val="1"/>
      <w:numFmt w:val="bullet"/>
      <w:lvlText w:val="•"/>
      <w:lvlJc w:val="left"/>
      <w:pPr>
        <w:tabs>
          <w:tab w:val="num" w:pos="1440"/>
        </w:tabs>
        <w:ind w:left="1440" w:hanging="360"/>
      </w:pPr>
      <w:rPr>
        <w:rFonts w:ascii="Times New Roman" w:hAnsi="Times New Roman" w:hint="default"/>
      </w:rPr>
    </w:lvl>
    <w:lvl w:ilvl="2" w:tplc="68608E7A" w:tentative="1">
      <w:start w:val="1"/>
      <w:numFmt w:val="bullet"/>
      <w:lvlText w:val="•"/>
      <w:lvlJc w:val="left"/>
      <w:pPr>
        <w:tabs>
          <w:tab w:val="num" w:pos="2160"/>
        </w:tabs>
        <w:ind w:left="2160" w:hanging="360"/>
      </w:pPr>
      <w:rPr>
        <w:rFonts w:ascii="Times New Roman" w:hAnsi="Times New Roman" w:hint="default"/>
      </w:rPr>
    </w:lvl>
    <w:lvl w:ilvl="3" w:tplc="6CB289CC" w:tentative="1">
      <w:start w:val="1"/>
      <w:numFmt w:val="bullet"/>
      <w:lvlText w:val="•"/>
      <w:lvlJc w:val="left"/>
      <w:pPr>
        <w:tabs>
          <w:tab w:val="num" w:pos="2880"/>
        </w:tabs>
        <w:ind w:left="2880" w:hanging="360"/>
      </w:pPr>
      <w:rPr>
        <w:rFonts w:ascii="Times New Roman" w:hAnsi="Times New Roman" w:hint="default"/>
      </w:rPr>
    </w:lvl>
    <w:lvl w:ilvl="4" w:tplc="CB46B244" w:tentative="1">
      <w:start w:val="1"/>
      <w:numFmt w:val="bullet"/>
      <w:lvlText w:val="•"/>
      <w:lvlJc w:val="left"/>
      <w:pPr>
        <w:tabs>
          <w:tab w:val="num" w:pos="3600"/>
        </w:tabs>
        <w:ind w:left="3600" w:hanging="360"/>
      </w:pPr>
      <w:rPr>
        <w:rFonts w:ascii="Times New Roman" w:hAnsi="Times New Roman" w:hint="default"/>
      </w:rPr>
    </w:lvl>
    <w:lvl w:ilvl="5" w:tplc="707CDE28" w:tentative="1">
      <w:start w:val="1"/>
      <w:numFmt w:val="bullet"/>
      <w:lvlText w:val="•"/>
      <w:lvlJc w:val="left"/>
      <w:pPr>
        <w:tabs>
          <w:tab w:val="num" w:pos="4320"/>
        </w:tabs>
        <w:ind w:left="4320" w:hanging="360"/>
      </w:pPr>
      <w:rPr>
        <w:rFonts w:ascii="Times New Roman" w:hAnsi="Times New Roman" w:hint="default"/>
      </w:rPr>
    </w:lvl>
    <w:lvl w:ilvl="6" w:tplc="3A36B9C8" w:tentative="1">
      <w:start w:val="1"/>
      <w:numFmt w:val="bullet"/>
      <w:lvlText w:val="•"/>
      <w:lvlJc w:val="left"/>
      <w:pPr>
        <w:tabs>
          <w:tab w:val="num" w:pos="5040"/>
        </w:tabs>
        <w:ind w:left="5040" w:hanging="360"/>
      </w:pPr>
      <w:rPr>
        <w:rFonts w:ascii="Times New Roman" w:hAnsi="Times New Roman" w:hint="default"/>
      </w:rPr>
    </w:lvl>
    <w:lvl w:ilvl="7" w:tplc="E13098EE" w:tentative="1">
      <w:start w:val="1"/>
      <w:numFmt w:val="bullet"/>
      <w:lvlText w:val="•"/>
      <w:lvlJc w:val="left"/>
      <w:pPr>
        <w:tabs>
          <w:tab w:val="num" w:pos="5760"/>
        </w:tabs>
        <w:ind w:left="5760" w:hanging="360"/>
      </w:pPr>
      <w:rPr>
        <w:rFonts w:ascii="Times New Roman" w:hAnsi="Times New Roman" w:hint="default"/>
      </w:rPr>
    </w:lvl>
    <w:lvl w:ilvl="8" w:tplc="533A67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9C12B3"/>
    <w:multiLevelType w:val="hybridMultilevel"/>
    <w:tmpl w:val="23C80260"/>
    <w:lvl w:ilvl="0" w:tplc="89FAD602">
      <w:start w:val="1"/>
      <w:numFmt w:val="bullet"/>
      <w:lvlText w:val="•"/>
      <w:lvlJc w:val="left"/>
      <w:pPr>
        <w:tabs>
          <w:tab w:val="num" w:pos="720"/>
        </w:tabs>
        <w:ind w:left="720" w:hanging="360"/>
      </w:pPr>
      <w:rPr>
        <w:rFonts w:ascii="Times New Roman" w:hAnsi="Times New Roman" w:hint="default"/>
      </w:rPr>
    </w:lvl>
    <w:lvl w:ilvl="1" w:tplc="9F224F9A" w:tentative="1">
      <w:start w:val="1"/>
      <w:numFmt w:val="bullet"/>
      <w:lvlText w:val="•"/>
      <w:lvlJc w:val="left"/>
      <w:pPr>
        <w:tabs>
          <w:tab w:val="num" w:pos="1440"/>
        </w:tabs>
        <w:ind w:left="1440" w:hanging="360"/>
      </w:pPr>
      <w:rPr>
        <w:rFonts w:ascii="Times New Roman" w:hAnsi="Times New Roman" w:hint="default"/>
      </w:rPr>
    </w:lvl>
    <w:lvl w:ilvl="2" w:tplc="5B10075E" w:tentative="1">
      <w:start w:val="1"/>
      <w:numFmt w:val="bullet"/>
      <w:lvlText w:val="•"/>
      <w:lvlJc w:val="left"/>
      <w:pPr>
        <w:tabs>
          <w:tab w:val="num" w:pos="2160"/>
        </w:tabs>
        <w:ind w:left="2160" w:hanging="360"/>
      </w:pPr>
      <w:rPr>
        <w:rFonts w:ascii="Times New Roman" w:hAnsi="Times New Roman" w:hint="default"/>
      </w:rPr>
    </w:lvl>
    <w:lvl w:ilvl="3" w:tplc="FFF01E76" w:tentative="1">
      <w:start w:val="1"/>
      <w:numFmt w:val="bullet"/>
      <w:lvlText w:val="•"/>
      <w:lvlJc w:val="left"/>
      <w:pPr>
        <w:tabs>
          <w:tab w:val="num" w:pos="2880"/>
        </w:tabs>
        <w:ind w:left="2880" w:hanging="360"/>
      </w:pPr>
      <w:rPr>
        <w:rFonts w:ascii="Times New Roman" w:hAnsi="Times New Roman" w:hint="default"/>
      </w:rPr>
    </w:lvl>
    <w:lvl w:ilvl="4" w:tplc="DDD0148A" w:tentative="1">
      <w:start w:val="1"/>
      <w:numFmt w:val="bullet"/>
      <w:lvlText w:val="•"/>
      <w:lvlJc w:val="left"/>
      <w:pPr>
        <w:tabs>
          <w:tab w:val="num" w:pos="3600"/>
        </w:tabs>
        <w:ind w:left="3600" w:hanging="360"/>
      </w:pPr>
      <w:rPr>
        <w:rFonts w:ascii="Times New Roman" w:hAnsi="Times New Roman" w:hint="default"/>
      </w:rPr>
    </w:lvl>
    <w:lvl w:ilvl="5" w:tplc="323EC388" w:tentative="1">
      <w:start w:val="1"/>
      <w:numFmt w:val="bullet"/>
      <w:lvlText w:val="•"/>
      <w:lvlJc w:val="left"/>
      <w:pPr>
        <w:tabs>
          <w:tab w:val="num" w:pos="4320"/>
        </w:tabs>
        <w:ind w:left="4320" w:hanging="360"/>
      </w:pPr>
      <w:rPr>
        <w:rFonts w:ascii="Times New Roman" w:hAnsi="Times New Roman" w:hint="default"/>
      </w:rPr>
    </w:lvl>
    <w:lvl w:ilvl="6" w:tplc="E59AF4B0" w:tentative="1">
      <w:start w:val="1"/>
      <w:numFmt w:val="bullet"/>
      <w:lvlText w:val="•"/>
      <w:lvlJc w:val="left"/>
      <w:pPr>
        <w:tabs>
          <w:tab w:val="num" w:pos="5040"/>
        </w:tabs>
        <w:ind w:left="5040" w:hanging="360"/>
      </w:pPr>
      <w:rPr>
        <w:rFonts w:ascii="Times New Roman" w:hAnsi="Times New Roman" w:hint="default"/>
      </w:rPr>
    </w:lvl>
    <w:lvl w:ilvl="7" w:tplc="8AE27CF0" w:tentative="1">
      <w:start w:val="1"/>
      <w:numFmt w:val="bullet"/>
      <w:lvlText w:val="•"/>
      <w:lvlJc w:val="left"/>
      <w:pPr>
        <w:tabs>
          <w:tab w:val="num" w:pos="5760"/>
        </w:tabs>
        <w:ind w:left="5760" w:hanging="360"/>
      </w:pPr>
      <w:rPr>
        <w:rFonts w:ascii="Times New Roman" w:hAnsi="Times New Roman" w:hint="default"/>
      </w:rPr>
    </w:lvl>
    <w:lvl w:ilvl="8" w:tplc="A6663FF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E1036D"/>
    <w:multiLevelType w:val="hybridMultilevel"/>
    <w:tmpl w:val="5ACA6E64"/>
    <w:lvl w:ilvl="0" w:tplc="543875D8">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5738C"/>
    <w:multiLevelType w:val="hybridMultilevel"/>
    <w:tmpl w:val="18FC05AC"/>
    <w:lvl w:ilvl="0" w:tplc="10A29B94">
      <w:start w:val="1"/>
      <w:numFmt w:val="bullet"/>
      <w:lvlText w:val="•"/>
      <w:lvlJc w:val="left"/>
      <w:pPr>
        <w:tabs>
          <w:tab w:val="num" w:pos="720"/>
        </w:tabs>
        <w:ind w:left="720" w:hanging="360"/>
      </w:pPr>
      <w:rPr>
        <w:rFonts w:ascii="Times New Roman" w:hAnsi="Times New Roman" w:hint="default"/>
      </w:rPr>
    </w:lvl>
    <w:lvl w:ilvl="1" w:tplc="FDD6985A" w:tentative="1">
      <w:start w:val="1"/>
      <w:numFmt w:val="bullet"/>
      <w:lvlText w:val="•"/>
      <w:lvlJc w:val="left"/>
      <w:pPr>
        <w:tabs>
          <w:tab w:val="num" w:pos="1440"/>
        </w:tabs>
        <w:ind w:left="1440" w:hanging="360"/>
      </w:pPr>
      <w:rPr>
        <w:rFonts w:ascii="Times New Roman" w:hAnsi="Times New Roman" w:hint="default"/>
      </w:rPr>
    </w:lvl>
    <w:lvl w:ilvl="2" w:tplc="4C84D996" w:tentative="1">
      <w:start w:val="1"/>
      <w:numFmt w:val="bullet"/>
      <w:lvlText w:val="•"/>
      <w:lvlJc w:val="left"/>
      <w:pPr>
        <w:tabs>
          <w:tab w:val="num" w:pos="2160"/>
        </w:tabs>
        <w:ind w:left="2160" w:hanging="360"/>
      </w:pPr>
      <w:rPr>
        <w:rFonts w:ascii="Times New Roman" w:hAnsi="Times New Roman" w:hint="default"/>
      </w:rPr>
    </w:lvl>
    <w:lvl w:ilvl="3" w:tplc="F39E74D4" w:tentative="1">
      <w:start w:val="1"/>
      <w:numFmt w:val="bullet"/>
      <w:lvlText w:val="•"/>
      <w:lvlJc w:val="left"/>
      <w:pPr>
        <w:tabs>
          <w:tab w:val="num" w:pos="2880"/>
        </w:tabs>
        <w:ind w:left="2880" w:hanging="360"/>
      </w:pPr>
      <w:rPr>
        <w:rFonts w:ascii="Times New Roman" w:hAnsi="Times New Roman" w:hint="default"/>
      </w:rPr>
    </w:lvl>
    <w:lvl w:ilvl="4" w:tplc="4566D3DA" w:tentative="1">
      <w:start w:val="1"/>
      <w:numFmt w:val="bullet"/>
      <w:lvlText w:val="•"/>
      <w:lvlJc w:val="left"/>
      <w:pPr>
        <w:tabs>
          <w:tab w:val="num" w:pos="3600"/>
        </w:tabs>
        <w:ind w:left="3600" w:hanging="360"/>
      </w:pPr>
      <w:rPr>
        <w:rFonts w:ascii="Times New Roman" w:hAnsi="Times New Roman" w:hint="default"/>
      </w:rPr>
    </w:lvl>
    <w:lvl w:ilvl="5" w:tplc="F884998A" w:tentative="1">
      <w:start w:val="1"/>
      <w:numFmt w:val="bullet"/>
      <w:lvlText w:val="•"/>
      <w:lvlJc w:val="left"/>
      <w:pPr>
        <w:tabs>
          <w:tab w:val="num" w:pos="4320"/>
        </w:tabs>
        <w:ind w:left="4320" w:hanging="360"/>
      </w:pPr>
      <w:rPr>
        <w:rFonts w:ascii="Times New Roman" w:hAnsi="Times New Roman" w:hint="default"/>
      </w:rPr>
    </w:lvl>
    <w:lvl w:ilvl="6" w:tplc="C2BEA29C" w:tentative="1">
      <w:start w:val="1"/>
      <w:numFmt w:val="bullet"/>
      <w:lvlText w:val="•"/>
      <w:lvlJc w:val="left"/>
      <w:pPr>
        <w:tabs>
          <w:tab w:val="num" w:pos="5040"/>
        </w:tabs>
        <w:ind w:left="5040" w:hanging="360"/>
      </w:pPr>
      <w:rPr>
        <w:rFonts w:ascii="Times New Roman" w:hAnsi="Times New Roman" w:hint="default"/>
      </w:rPr>
    </w:lvl>
    <w:lvl w:ilvl="7" w:tplc="BCB878D8" w:tentative="1">
      <w:start w:val="1"/>
      <w:numFmt w:val="bullet"/>
      <w:lvlText w:val="•"/>
      <w:lvlJc w:val="left"/>
      <w:pPr>
        <w:tabs>
          <w:tab w:val="num" w:pos="5760"/>
        </w:tabs>
        <w:ind w:left="5760" w:hanging="360"/>
      </w:pPr>
      <w:rPr>
        <w:rFonts w:ascii="Times New Roman" w:hAnsi="Times New Roman" w:hint="default"/>
      </w:rPr>
    </w:lvl>
    <w:lvl w:ilvl="8" w:tplc="636ECBB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806667"/>
    <w:multiLevelType w:val="hybridMultilevel"/>
    <w:tmpl w:val="72522FA0"/>
    <w:lvl w:ilvl="0" w:tplc="5B567BAC">
      <w:start w:val="1"/>
      <w:numFmt w:val="bullet"/>
      <w:lvlText w:val="•"/>
      <w:lvlJc w:val="left"/>
      <w:pPr>
        <w:tabs>
          <w:tab w:val="num" w:pos="720"/>
        </w:tabs>
        <w:ind w:left="720" w:hanging="360"/>
      </w:pPr>
      <w:rPr>
        <w:rFonts w:ascii="Times New Roman" w:hAnsi="Times New Roman" w:hint="default"/>
      </w:rPr>
    </w:lvl>
    <w:lvl w:ilvl="1" w:tplc="07046176" w:tentative="1">
      <w:start w:val="1"/>
      <w:numFmt w:val="bullet"/>
      <w:lvlText w:val="•"/>
      <w:lvlJc w:val="left"/>
      <w:pPr>
        <w:tabs>
          <w:tab w:val="num" w:pos="1440"/>
        </w:tabs>
        <w:ind w:left="1440" w:hanging="360"/>
      </w:pPr>
      <w:rPr>
        <w:rFonts w:ascii="Times New Roman" w:hAnsi="Times New Roman" w:hint="default"/>
      </w:rPr>
    </w:lvl>
    <w:lvl w:ilvl="2" w:tplc="5C361B5C" w:tentative="1">
      <w:start w:val="1"/>
      <w:numFmt w:val="bullet"/>
      <w:lvlText w:val="•"/>
      <w:lvlJc w:val="left"/>
      <w:pPr>
        <w:tabs>
          <w:tab w:val="num" w:pos="2160"/>
        </w:tabs>
        <w:ind w:left="2160" w:hanging="360"/>
      </w:pPr>
      <w:rPr>
        <w:rFonts w:ascii="Times New Roman" w:hAnsi="Times New Roman" w:hint="default"/>
      </w:rPr>
    </w:lvl>
    <w:lvl w:ilvl="3" w:tplc="F496DC26" w:tentative="1">
      <w:start w:val="1"/>
      <w:numFmt w:val="bullet"/>
      <w:lvlText w:val="•"/>
      <w:lvlJc w:val="left"/>
      <w:pPr>
        <w:tabs>
          <w:tab w:val="num" w:pos="2880"/>
        </w:tabs>
        <w:ind w:left="2880" w:hanging="360"/>
      </w:pPr>
      <w:rPr>
        <w:rFonts w:ascii="Times New Roman" w:hAnsi="Times New Roman" w:hint="default"/>
      </w:rPr>
    </w:lvl>
    <w:lvl w:ilvl="4" w:tplc="51A83310" w:tentative="1">
      <w:start w:val="1"/>
      <w:numFmt w:val="bullet"/>
      <w:lvlText w:val="•"/>
      <w:lvlJc w:val="left"/>
      <w:pPr>
        <w:tabs>
          <w:tab w:val="num" w:pos="3600"/>
        </w:tabs>
        <w:ind w:left="3600" w:hanging="360"/>
      </w:pPr>
      <w:rPr>
        <w:rFonts w:ascii="Times New Roman" w:hAnsi="Times New Roman" w:hint="default"/>
      </w:rPr>
    </w:lvl>
    <w:lvl w:ilvl="5" w:tplc="4A947AF0" w:tentative="1">
      <w:start w:val="1"/>
      <w:numFmt w:val="bullet"/>
      <w:lvlText w:val="•"/>
      <w:lvlJc w:val="left"/>
      <w:pPr>
        <w:tabs>
          <w:tab w:val="num" w:pos="4320"/>
        </w:tabs>
        <w:ind w:left="4320" w:hanging="360"/>
      </w:pPr>
      <w:rPr>
        <w:rFonts w:ascii="Times New Roman" w:hAnsi="Times New Roman" w:hint="default"/>
      </w:rPr>
    </w:lvl>
    <w:lvl w:ilvl="6" w:tplc="EBE431BE" w:tentative="1">
      <w:start w:val="1"/>
      <w:numFmt w:val="bullet"/>
      <w:lvlText w:val="•"/>
      <w:lvlJc w:val="left"/>
      <w:pPr>
        <w:tabs>
          <w:tab w:val="num" w:pos="5040"/>
        </w:tabs>
        <w:ind w:left="5040" w:hanging="360"/>
      </w:pPr>
      <w:rPr>
        <w:rFonts w:ascii="Times New Roman" w:hAnsi="Times New Roman" w:hint="default"/>
      </w:rPr>
    </w:lvl>
    <w:lvl w:ilvl="7" w:tplc="AB6E1DB8" w:tentative="1">
      <w:start w:val="1"/>
      <w:numFmt w:val="bullet"/>
      <w:lvlText w:val="•"/>
      <w:lvlJc w:val="left"/>
      <w:pPr>
        <w:tabs>
          <w:tab w:val="num" w:pos="5760"/>
        </w:tabs>
        <w:ind w:left="5760" w:hanging="360"/>
      </w:pPr>
      <w:rPr>
        <w:rFonts w:ascii="Times New Roman" w:hAnsi="Times New Roman" w:hint="default"/>
      </w:rPr>
    </w:lvl>
    <w:lvl w:ilvl="8" w:tplc="641CE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F76270"/>
    <w:multiLevelType w:val="multilevel"/>
    <w:tmpl w:val="BA26E3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01A6D93"/>
    <w:multiLevelType w:val="hybridMultilevel"/>
    <w:tmpl w:val="3BF81FE6"/>
    <w:lvl w:ilvl="0" w:tplc="CC902CC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73105B"/>
    <w:multiLevelType w:val="hybridMultilevel"/>
    <w:tmpl w:val="183ACD0A"/>
    <w:lvl w:ilvl="0" w:tplc="6BCAAD48">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6324C1"/>
    <w:multiLevelType w:val="hybridMultilevel"/>
    <w:tmpl w:val="836A18E8"/>
    <w:lvl w:ilvl="0" w:tplc="E048AC3C">
      <w:start w:val="1"/>
      <w:numFmt w:val="bullet"/>
      <w:lvlText w:val="•"/>
      <w:lvlJc w:val="left"/>
      <w:pPr>
        <w:tabs>
          <w:tab w:val="num" w:pos="720"/>
        </w:tabs>
        <w:ind w:left="720" w:hanging="360"/>
      </w:pPr>
      <w:rPr>
        <w:rFonts w:ascii="Times New Roman" w:hAnsi="Times New Roman" w:hint="default"/>
      </w:rPr>
    </w:lvl>
    <w:lvl w:ilvl="1" w:tplc="0A84BE64" w:tentative="1">
      <w:start w:val="1"/>
      <w:numFmt w:val="bullet"/>
      <w:lvlText w:val="•"/>
      <w:lvlJc w:val="left"/>
      <w:pPr>
        <w:tabs>
          <w:tab w:val="num" w:pos="1440"/>
        </w:tabs>
        <w:ind w:left="1440" w:hanging="360"/>
      </w:pPr>
      <w:rPr>
        <w:rFonts w:ascii="Times New Roman" w:hAnsi="Times New Roman" w:hint="default"/>
      </w:rPr>
    </w:lvl>
    <w:lvl w:ilvl="2" w:tplc="8DA21840" w:tentative="1">
      <w:start w:val="1"/>
      <w:numFmt w:val="bullet"/>
      <w:lvlText w:val="•"/>
      <w:lvlJc w:val="left"/>
      <w:pPr>
        <w:tabs>
          <w:tab w:val="num" w:pos="2160"/>
        </w:tabs>
        <w:ind w:left="2160" w:hanging="360"/>
      </w:pPr>
      <w:rPr>
        <w:rFonts w:ascii="Times New Roman" w:hAnsi="Times New Roman" w:hint="default"/>
      </w:rPr>
    </w:lvl>
    <w:lvl w:ilvl="3" w:tplc="A79EC790" w:tentative="1">
      <w:start w:val="1"/>
      <w:numFmt w:val="bullet"/>
      <w:lvlText w:val="•"/>
      <w:lvlJc w:val="left"/>
      <w:pPr>
        <w:tabs>
          <w:tab w:val="num" w:pos="2880"/>
        </w:tabs>
        <w:ind w:left="2880" w:hanging="360"/>
      </w:pPr>
      <w:rPr>
        <w:rFonts w:ascii="Times New Roman" w:hAnsi="Times New Roman" w:hint="default"/>
      </w:rPr>
    </w:lvl>
    <w:lvl w:ilvl="4" w:tplc="91341072" w:tentative="1">
      <w:start w:val="1"/>
      <w:numFmt w:val="bullet"/>
      <w:lvlText w:val="•"/>
      <w:lvlJc w:val="left"/>
      <w:pPr>
        <w:tabs>
          <w:tab w:val="num" w:pos="3600"/>
        </w:tabs>
        <w:ind w:left="3600" w:hanging="360"/>
      </w:pPr>
      <w:rPr>
        <w:rFonts w:ascii="Times New Roman" w:hAnsi="Times New Roman" w:hint="default"/>
      </w:rPr>
    </w:lvl>
    <w:lvl w:ilvl="5" w:tplc="2EDE8206" w:tentative="1">
      <w:start w:val="1"/>
      <w:numFmt w:val="bullet"/>
      <w:lvlText w:val="•"/>
      <w:lvlJc w:val="left"/>
      <w:pPr>
        <w:tabs>
          <w:tab w:val="num" w:pos="4320"/>
        </w:tabs>
        <w:ind w:left="4320" w:hanging="360"/>
      </w:pPr>
      <w:rPr>
        <w:rFonts w:ascii="Times New Roman" w:hAnsi="Times New Roman" w:hint="default"/>
      </w:rPr>
    </w:lvl>
    <w:lvl w:ilvl="6" w:tplc="C8E6AC5A" w:tentative="1">
      <w:start w:val="1"/>
      <w:numFmt w:val="bullet"/>
      <w:lvlText w:val="•"/>
      <w:lvlJc w:val="left"/>
      <w:pPr>
        <w:tabs>
          <w:tab w:val="num" w:pos="5040"/>
        </w:tabs>
        <w:ind w:left="5040" w:hanging="360"/>
      </w:pPr>
      <w:rPr>
        <w:rFonts w:ascii="Times New Roman" w:hAnsi="Times New Roman" w:hint="default"/>
      </w:rPr>
    </w:lvl>
    <w:lvl w:ilvl="7" w:tplc="953A6CF0" w:tentative="1">
      <w:start w:val="1"/>
      <w:numFmt w:val="bullet"/>
      <w:lvlText w:val="•"/>
      <w:lvlJc w:val="left"/>
      <w:pPr>
        <w:tabs>
          <w:tab w:val="num" w:pos="5760"/>
        </w:tabs>
        <w:ind w:left="5760" w:hanging="360"/>
      </w:pPr>
      <w:rPr>
        <w:rFonts w:ascii="Times New Roman" w:hAnsi="Times New Roman" w:hint="default"/>
      </w:rPr>
    </w:lvl>
    <w:lvl w:ilvl="8" w:tplc="CEA8B1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BE3E11"/>
    <w:multiLevelType w:val="hybridMultilevel"/>
    <w:tmpl w:val="C3F07440"/>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7518A1"/>
    <w:multiLevelType w:val="hybridMultilevel"/>
    <w:tmpl w:val="FA5A0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A733DAD"/>
    <w:multiLevelType w:val="hybridMultilevel"/>
    <w:tmpl w:val="88801808"/>
    <w:lvl w:ilvl="0" w:tplc="B75A88C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5BC7"/>
    <w:multiLevelType w:val="hybridMultilevel"/>
    <w:tmpl w:val="6FF6B59A"/>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01AE0"/>
    <w:multiLevelType w:val="hybridMultilevel"/>
    <w:tmpl w:val="7D5CCC5E"/>
    <w:lvl w:ilvl="0" w:tplc="A582192E">
      <w:numFmt w:val="bullet"/>
      <w:lvlText w:val=""/>
      <w:lvlJc w:val="left"/>
      <w:pPr>
        <w:ind w:left="720" w:hanging="360"/>
      </w:pPr>
      <w:rPr>
        <w:rFonts w:ascii="Symbol" w:eastAsia="Times New Roman"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9D2DDC"/>
    <w:multiLevelType w:val="hybridMultilevel"/>
    <w:tmpl w:val="3CAAA964"/>
    <w:lvl w:ilvl="0" w:tplc="0548FAC0">
      <w:start w:val="1"/>
      <w:numFmt w:val="bullet"/>
      <w:lvlText w:val="•"/>
      <w:lvlJc w:val="left"/>
      <w:pPr>
        <w:tabs>
          <w:tab w:val="num" w:pos="720"/>
        </w:tabs>
        <w:ind w:left="720" w:hanging="360"/>
      </w:pPr>
      <w:rPr>
        <w:rFonts w:ascii="Times New Roman" w:hAnsi="Times New Roman" w:hint="default"/>
      </w:rPr>
    </w:lvl>
    <w:lvl w:ilvl="1" w:tplc="476419A2" w:tentative="1">
      <w:start w:val="1"/>
      <w:numFmt w:val="bullet"/>
      <w:lvlText w:val="•"/>
      <w:lvlJc w:val="left"/>
      <w:pPr>
        <w:tabs>
          <w:tab w:val="num" w:pos="1440"/>
        </w:tabs>
        <w:ind w:left="1440" w:hanging="360"/>
      </w:pPr>
      <w:rPr>
        <w:rFonts w:ascii="Times New Roman" w:hAnsi="Times New Roman" w:hint="default"/>
      </w:rPr>
    </w:lvl>
    <w:lvl w:ilvl="2" w:tplc="C29EB7A2" w:tentative="1">
      <w:start w:val="1"/>
      <w:numFmt w:val="bullet"/>
      <w:lvlText w:val="•"/>
      <w:lvlJc w:val="left"/>
      <w:pPr>
        <w:tabs>
          <w:tab w:val="num" w:pos="2160"/>
        </w:tabs>
        <w:ind w:left="2160" w:hanging="360"/>
      </w:pPr>
      <w:rPr>
        <w:rFonts w:ascii="Times New Roman" w:hAnsi="Times New Roman" w:hint="default"/>
      </w:rPr>
    </w:lvl>
    <w:lvl w:ilvl="3" w:tplc="69E84516" w:tentative="1">
      <w:start w:val="1"/>
      <w:numFmt w:val="bullet"/>
      <w:lvlText w:val="•"/>
      <w:lvlJc w:val="left"/>
      <w:pPr>
        <w:tabs>
          <w:tab w:val="num" w:pos="2880"/>
        </w:tabs>
        <w:ind w:left="2880" w:hanging="360"/>
      </w:pPr>
      <w:rPr>
        <w:rFonts w:ascii="Times New Roman" w:hAnsi="Times New Roman" w:hint="default"/>
      </w:rPr>
    </w:lvl>
    <w:lvl w:ilvl="4" w:tplc="A7F4E40E" w:tentative="1">
      <w:start w:val="1"/>
      <w:numFmt w:val="bullet"/>
      <w:lvlText w:val="•"/>
      <w:lvlJc w:val="left"/>
      <w:pPr>
        <w:tabs>
          <w:tab w:val="num" w:pos="3600"/>
        </w:tabs>
        <w:ind w:left="3600" w:hanging="360"/>
      </w:pPr>
      <w:rPr>
        <w:rFonts w:ascii="Times New Roman" w:hAnsi="Times New Roman" w:hint="default"/>
      </w:rPr>
    </w:lvl>
    <w:lvl w:ilvl="5" w:tplc="83C00056" w:tentative="1">
      <w:start w:val="1"/>
      <w:numFmt w:val="bullet"/>
      <w:lvlText w:val="•"/>
      <w:lvlJc w:val="left"/>
      <w:pPr>
        <w:tabs>
          <w:tab w:val="num" w:pos="4320"/>
        </w:tabs>
        <w:ind w:left="4320" w:hanging="360"/>
      </w:pPr>
      <w:rPr>
        <w:rFonts w:ascii="Times New Roman" w:hAnsi="Times New Roman" w:hint="default"/>
      </w:rPr>
    </w:lvl>
    <w:lvl w:ilvl="6" w:tplc="2A70711C" w:tentative="1">
      <w:start w:val="1"/>
      <w:numFmt w:val="bullet"/>
      <w:lvlText w:val="•"/>
      <w:lvlJc w:val="left"/>
      <w:pPr>
        <w:tabs>
          <w:tab w:val="num" w:pos="5040"/>
        </w:tabs>
        <w:ind w:left="5040" w:hanging="360"/>
      </w:pPr>
      <w:rPr>
        <w:rFonts w:ascii="Times New Roman" w:hAnsi="Times New Roman" w:hint="default"/>
      </w:rPr>
    </w:lvl>
    <w:lvl w:ilvl="7" w:tplc="CF42C8DE" w:tentative="1">
      <w:start w:val="1"/>
      <w:numFmt w:val="bullet"/>
      <w:lvlText w:val="•"/>
      <w:lvlJc w:val="left"/>
      <w:pPr>
        <w:tabs>
          <w:tab w:val="num" w:pos="5760"/>
        </w:tabs>
        <w:ind w:left="5760" w:hanging="360"/>
      </w:pPr>
      <w:rPr>
        <w:rFonts w:ascii="Times New Roman" w:hAnsi="Times New Roman" w:hint="default"/>
      </w:rPr>
    </w:lvl>
    <w:lvl w:ilvl="8" w:tplc="6D306D4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3320EF"/>
    <w:multiLevelType w:val="hybridMultilevel"/>
    <w:tmpl w:val="8BA2526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7CC3C2A"/>
    <w:multiLevelType w:val="hybridMultilevel"/>
    <w:tmpl w:val="F00E0D52"/>
    <w:lvl w:ilvl="0" w:tplc="CC5CA33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326C9A"/>
    <w:multiLevelType w:val="hybridMultilevel"/>
    <w:tmpl w:val="A5BE0BB6"/>
    <w:lvl w:ilvl="0" w:tplc="3CBAFD72">
      <w:start w:val="103"/>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3B00B2"/>
    <w:multiLevelType w:val="hybridMultilevel"/>
    <w:tmpl w:val="0DD05ED8"/>
    <w:lvl w:ilvl="0" w:tplc="B310179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096BE1"/>
    <w:multiLevelType w:val="hybridMultilevel"/>
    <w:tmpl w:val="94F2A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691703"/>
    <w:multiLevelType w:val="hybridMultilevel"/>
    <w:tmpl w:val="2A4A9BDC"/>
    <w:lvl w:ilvl="0" w:tplc="3C6C45F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C61E64"/>
    <w:multiLevelType w:val="hybridMultilevel"/>
    <w:tmpl w:val="2714A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125DD5"/>
    <w:multiLevelType w:val="hybridMultilevel"/>
    <w:tmpl w:val="52EEF79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2382199"/>
    <w:multiLevelType w:val="hybridMultilevel"/>
    <w:tmpl w:val="6B8E7F56"/>
    <w:lvl w:ilvl="0" w:tplc="3C6C45F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25A2EC4"/>
    <w:multiLevelType w:val="hybridMultilevel"/>
    <w:tmpl w:val="C6D43CBE"/>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7351B4"/>
    <w:multiLevelType w:val="hybridMultilevel"/>
    <w:tmpl w:val="34BC6E96"/>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373A4C"/>
    <w:multiLevelType w:val="hybridMultilevel"/>
    <w:tmpl w:val="883AB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4610C3"/>
    <w:multiLevelType w:val="hybridMultilevel"/>
    <w:tmpl w:val="3F9EE11E"/>
    <w:lvl w:ilvl="0" w:tplc="FE5484E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A94FB0"/>
    <w:multiLevelType w:val="hybridMultilevel"/>
    <w:tmpl w:val="F3EC4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F482E"/>
    <w:multiLevelType w:val="hybridMultilevel"/>
    <w:tmpl w:val="6958BC7C"/>
    <w:lvl w:ilvl="0" w:tplc="3C6C4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24"/>
  </w:num>
  <w:num w:numId="4">
    <w:abstractNumId w:val="2"/>
  </w:num>
  <w:num w:numId="5">
    <w:abstractNumId w:val="26"/>
  </w:num>
  <w:num w:numId="6">
    <w:abstractNumId w:val="2"/>
  </w:num>
  <w:num w:numId="7">
    <w:abstractNumId w:val="33"/>
  </w:num>
  <w:num w:numId="8">
    <w:abstractNumId w:val="17"/>
  </w:num>
  <w:num w:numId="9">
    <w:abstractNumId w:val="22"/>
  </w:num>
  <w:num w:numId="10">
    <w:abstractNumId w:val="34"/>
  </w:num>
  <w:num w:numId="11">
    <w:abstractNumId w:val="3"/>
  </w:num>
  <w:num w:numId="12">
    <w:abstractNumId w:val="29"/>
  </w:num>
  <w:num w:numId="13">
    <w:abstractNumId w:val="8"/>
  </w:num>
  <w:num w:numId="14">
    <w:abstractNumId w:val="26"/>
  </w:num>
  <w:num w:numId="15">
    <w:abstractNumId w:val="32"/>
  </w:num>
  <w:num w:numId="16">
    <w:abstractNumId w:val="23"/>
  </w:num>
  <w:num w:numId="17">
    <w:abstractNumId w:val="6"/>
  </w:num>
  <w:num w:numId="18">
    <w:abstractNumId w:val="36"/>
  </w:num>
  <w:num w:numId="19">
    <w:abstractNumId w:val="5"/>
  </w:num>
  <w:num w:numId="20">
    <w:abstractNumId w:val="40"/>
  </w:num>
  <w:num w:numId="21">
    <w:abstractNumId w:val="31"/>
  </w:num>
  <w:num w:numId="22">
    <w:abstractNumId w:val="1"/>
  </w:num>
  <w:num w:numId="23">
    <w:abstractNumId w:val="9"/>
  </w:num>
  <w:num w:numId="24">
    <w:abstractNumId w:val="18"/>
  </w:num>
  <w:num w:numId="25">
    <w:abstractNumId w:val="20"/>
  </w:num>
  <w:num w:numId="26">
    <w:abstractNumId w:val="35"/>
  </w:num>
  <w:num w:numId="27">
    <w:abstractNumId w:val="13"/>
  </w:num>
  <w:num w:numId="28">
    <w:abstractNumId w:val="7"/>
  </w:num>
  <w:num w:numId="29">
    <w:abstractNumId w:val="10"/>
  </w:num>
  <w:num w:numId="30">
    <w:abstractNumId w:val="30"/>
  </w:num>
  <w:num w:numId="31">
    <w:abstractNumId w:val="39"/>
  </w:num>
  <w:num w:numId="32">
    <w:abstractNumId w:val="16"/>
  </w:num>
  <w:num w:numId="33">
    <w:abstractNumId w:val="4"/>
  </w:num>
  <w:num w:numId="34">
    <w:abstractNumId w:val="37"/>
  </w:num>
  <w:num w:numId="35">
    <w:abstractNumId w:val="21"/>
  </w:num>
  <w:num w:numId="36">
    <w:abstractNumId w:val="15"/>
  </w:num>
  <w:num w:numId="37">
    <w:abstractNumId w:val="12"/>
  </w:num>
  <w:num w:numId="38">
    <w:abstractNumId w:val="25"/>
  </w:num>
  <w:num w:numId="39">
    <w:abstractNumId w:val="11"/>
  </w:num>
  <w:num w:numId="40">
    <w:abstractNumId w:val="14"/>
  </w:num>
  <w:num w:numId="41">
    <w:abstractNumId w:val="19"/>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46"/>
    <w:rsid w:val="000049B3"/>
    <w:rsid w:val="00012E0D"/>
    <w:rsid w:val="00027841"/>
    <w:rsid w:val="00041A41"/>
    <w:rsid w:val="0004413F"/>
    <w:rsid w:val="00046D1B"/>
    <w:rsid w:val="0004721E"/>
    <w:rsid w:val="00056F55"/>
    <w:rsid w:val="00057C88"/>
    <w:rsid w:val="00063854"/>
    <w:rsid w:val="000657A5"/>
    <w:rsid w:val="0007029F"/>
    <w:rsid w:val="0007042C"/>
    <w:rsid w:val="000709CF"/>
    <w:rsid w:val="0007147C"/>
    <w:rsid w:val="00071CC7"/>
    <w:rsid w:val="00092151"/>
    <w:rsid w:val="000939D2"/>
    <w:rsid w:val="00094EDA"/>
    <w:rsid w:val="000A0DFA"/>
    <w:rsid w:val="000A3E81"/>
    <w:rsid w:val="000A4EB3"/>
    <w:rsid w:val="000A505A"/>
    <w:rsid w:val="000A5AFB"/>
    <w:rsid w:val="000A6440"/>
    <w:rsid w:val="000B15A6"/>
    <w:rsid w:val="000B2106"/>
    <w:rsid w:val="000C115C"/>
    <w:rsid w:val="000C1E03"/>
    <w:rsid w:val="000D7DFE"/>
    <w:rsid w:val="000F38E3"/>
    <w:rsid w:val="000F3D1F"/>
    <w:rsid w:val="000F43F4"/>
    <w:rsid w:val="00102663"/>
    <w:rsid w:val="001071E7"/>
    <w:rsid w:val="00111B94"/>
    <w:rsid w:val="0011229B"/>
    <w:rsid w:val="00113180"/>
    <w:rsid w:val="0013554A"/>
    <w:rsid w:val="001461B7"/>
    <w:rsid w:val="0015064D"/>
    <w:rsid w:val="00150883"/>
    <w:rsid w:val="00151350"/>
    <w:rsid w:val="00167498"/>
    <w:rsid w:val="001856BA"/>
    <w:rsid w:val="0018694A"/>
    <w:rsid w:val="001916DD"/>
    <w:rsid w:val="001A37AE"/>
    <w:rsid w:val="001A7F9C"/>
    <w:rsid w:val="001B1331"/>
    <w:rsid w:val="001B323E"/>
    <w:rsid w:val="001B64D1"/>
    <w:rsid w:val="001C168A"/>
    <w:rsid w:val="001C4A52"/>
    <w:rsid w:val="001C4C6E"/>
    <w:rsid w:val="001D109D"/>
    <w:rsid w:val="001D225D"/>
    <w:rsid w:val="001D2AC6"/>
    <w:rsid w:val="001D4149"/>
    <w:rsid w:val="001D53AC"/>
    <w:rsid w:val="001E28D0"/>
    <w:rsid w:val="001E3624"/>
    <w:rsid w:val="001F1316"/>
    <w:rsid w:val="001F2EA1"/>
    <w:rsid w:val="001F4C8D"/>
    <w:rsid w:val="001F6732"/>
    <w:rsid w:val="001F6C5B"/>
    <w:rsid w:val="002031A5"/>
    <w:rsid w:val="002038FD"/>
    <w:rsid w:val="002066D3"/>
    <w:rsid w:val="00213FAE"/>
    <w:rsid w:val="00215C77"/>
    <w:rsid w:val="002311B7"/>
    <w:rsid w:val="00240B48"/>
    <w:rsid w:val="002425D6"/>
    <w:rsid w:val="002439B6"/>
    <w:rsid w:val="002467E1"/>
    <w:rsid w:val="00251DEA"/>
    <w:rsid w:val="00251FBC"/>
    <w:rsid w:val="00253C48"/>
    <w:rsid w:val="00254E38"/>
    <w:rsid w:val="00256350"/>
    <w:rsid w:val="00260810"/>
    <w:rsid w:val="00262C2C"/>
    <w:rsid w:val="002644B6"/>
    <w:rsid w:val="00265D5E"/>
    <w:rsid w:val="00285096"/>
    <w:rsid w:val="0029278C"/>
    <w:rsid w:val="0029433D"/>
    <w:rsid w:val="002A0B10"/>
    <w:rsid w:val="002A77E1"/>
    <w:rsid w:val="002B12C2"/>
    <w:rsid w:val="002B1C69"/>
    <w:rsid w:val="002B3109"/>
    <w:rsid w:val="002B6551"/>
    <w:rsid w:val="002B704E"/>
    <w:rsid w:val="002C0CAC"/>
    <w:rsid w:val="002C240F"/>
    <w:rsid w:val="002D0011"/>
    <w:rsid w:val="002D1516"/>
    <w:rsid w:val="002D2BE4"/>
    <w:rsid w:val="002D3610"/>
    <w:rsid w:val="002D709E"/>
    <w:rsid w:val="002D7985"/>
    <w:rsid w:val="002E5AD5"/>
    <w:rsid w:val="002F6A14"/>
    <w:rsid w:val="002F72B1"/>
    <w:rsid w:val="00303EE1"/>
    <w:rsid w:val="00305E7A"/>
    <w:rsid w:val="003173B3"/>
    <w:rsid w:val="00321BB6"/>
    <w:rsid w:val="00322BE9"/>
    <w:rsid w:val="00325DAC"/>
    <w:rsid w:val="00327FF4"/>
    <w:rsid w:val="00334B0B"/>
    <w:rsid w:val="003459E0"/>
    <w:rsid w:val="00357B8A"/>
    <w:rsid w:val="00367A92"/>
    <w:rsid w:val="0037121C"/>
    <w:rsid w:val="0037422F"/>
    <w:rsid w:val="00374930"/>
    <w:rsid w:val="003766C5"/>
    <w:rsid w:val="0038160B"/>
    <w:rsid w:val="00384172"/>
    <w:rsid w:val="00396DEE"/>
    <w:rsid w:val="003979B4"/>
    <w:rsid w:val="003A04A5"/>
    <w:rsid w:val="003A4125"/>
    <w:rsid w:val="003A47CC"/>
    <w:rsid w:val="003B33AB"/>
    <w:rsid w:val="003C0EB1"/>
    <w:rsid w:val="003C4A02"/>
    <w:rsid w:val="003D1BBF"/>
    <w:rsid w:val="003D4DF4"/>
    <w:rsid w:val="003D5BB5"/>
    <w:rsid w:val="003D6148"/>
    <w:rsid w:val="003D65B8"/>
    <w:rsid w:val="003E032B"/>
    <w:rsid w:val="003E0424"/>
    <w:rsid w:val="003E1523"/>
    <w:rsid w:val="004058E2"/>
    <w:rsid w:val="00414DB9"/>
    <w:rsid w:val="00416586"/>
    <w:rsid w:val="004206C6"/>
    <w:rsid w:val="00422A2A"/>
    <w:rsid w:val="0042561F"/>
    <w:rsid w:val="00431C45"/>
    <w:rsid w:val="004329F2"/>
    <w:rsid w:val="00443191"/>
    <w:rsid w:val="00460B39"/>
    <w:rsid w:val="004729AB"/>
    <w:rsid w:val="004770EC"/>
    <w:rsid w:val="004816DE"/>
    <w:rsid w:val="00482A82"/>
    <w:rsid w:val="00493937"/>
    <w:rsid w:val="00494719"/>
    <w:rsid w:val="004B318A"/>
    <w:rsid w:val="004C0AA9"/>
    <w:rsid w:val="004C2F1B"/>
    <w:rsid w:val="004C5A0F"/>
    <w:rsid w:val="004D252A"/>
    <w:rsid w:val="004E4424"/>
    <w:rsid w:val="005052CD"/>
    <w:rsid w:val="005056CC"/>
    <w:rsid w:val="00520384"/>
    <w:rsid w:val="00523434"/>
    <w:rsid w:val="00531410"/>
    <w:rsid w:val="005323E5"/>
    <w:rsid w:val="00535453"/>
    <w:rsid w:val="00535A3E"/>
    <w:rsid w:val="00535D67"/>
    <w:rsid w:val="00537B9B"/>
    <w:rsid w:val="00542DE8"/>
    <w:rsid w:val="00543BF9"/>
    <w:rsid w:val="00551A3D"/>
    <w:rsid w:val="00553071"/>
    <w:rsid w:val="005545D6"/>
    <w:rsid w:val="00554EBF"/>
    <w:rsid w:val="00563847"/>
    <w:rsid w:val="00565294"/>
    <w:rsid w:val="00576FA8"/>
    <w:rsid w:val="00577BEA"/>
    <w:rsid w:val="00584C01"/>
    <w:rsid w:val="00585C4B"/>
    <w:rsid w:val="005A2349"/>
    <w:rsid w:val="005A2A79"/>
    <w:rsid w:val="005A4C58"/>
    <w:rsid w:val="005A573A"/>
    <w:rsid w:val="005B15FD"/>
    <w:rsid w:val="005B3535"/>
    <w:rsid w:val="005B423D"/>
    <w:rsid w:val="005B49F2"/>
    <w:rsid w:val="005C1004"/>
    <w:rsid w:val="005C3FA0"/>
    <w:rsid w:val="005C5651"/>
    <w:rsid w:val="005D0B01"/>
    <w:rsid w:val="005E40E9"/>
    <w:rsid w:val="005E4705"/>
    <w:rsid w:val="005F7601"/>
    <w:rsid w:val="0061016E"/>
    <w:rsid w:val="006152D9"/>
    <w:rsid w:val="0062183F"/>
    <w:rsid w:val="006261AE"/>
    <w:rsid w:val="00626C1F"/>
    <w:rsid w:val="00632360"/>
    <w:rsid w:val="00633440"/>
    <w:rsid w:val="00637399"/>
    <w:rsid w:val="00637811"/>
    <w:rsid w:val="00640611"/>
    <w:rsid w:val="006410C3"/>
    <w:rsid w:val="006443F1"/>
    <w:rsid w:val="0064651F"/>
    <w:rsid w:val="00652246"/>
    <w:rsid w:val="0065583A"/>
    <w:rsid w:val="006617F3"/>
    <w:rsid w:val="00670FC4"/>
    <w:rsid w:val="00680A40"/>
    <w:rsid w:val="00681521"/>
    <w:rsid w:val="00684B6C"/>
    <w:rsid w:val="006971C9"/>
    <w:rsid w:val="006A584D"/>
    <w:rsid w:val="006A5973"/>
    <w:rsid w:val="006B73FE"/>
    <w:rsid w:val="006C654C"/>
    <w:rsid w:val="006D106B"/>
    <w:rsid w:val="006D7B6D"/>
    <w:rsid w:val="006E73AB"/>
    <w:rsid w:val="006F13A3"/>
    <w:rsid w:val="006F2108"/>
    <w:rsid w:val="006F4714"/>
    <w:rsid w:val="006F5A2A"/>
    <w:rsid w:val="006F7D57"/>
    <w:rsid w:val="00705B59"/>
    <w:rsid w:val="00705C11"/>
    <w:rsid w:val="0073473A"/>
    <w:rsid w:val="00740F35"/>
    <w:rsid w:val="0074327A"/>
    <w:rsid w:val="00763390"/>
    <w:rsid w:val="0076669A"/>
    <w:rsid w:val="00767EA1"/>
    <w:rsid w:val="00784F28"/>
    <w:rsid w:val="00790995"/>
    <w:rsid w:val="0079113B"/>
    <w:rsid w:val="00791741"/>
    <w:rsid w:val="00793EAD"/>
    <w:rsid w:val="007A4548"/>
    <w:rsid w:val="007A6B95"/>
    <w:rsid w:val="007C3E0D"/>
    <w:rsid w:val="007D14D6"/>
    <w:rsid w:val="007E11A9"/>
    <w:rsid w:val="007E197A"/>
    <w:rsid w:val="007F1793"/>
    <w:rsid w:val="007F34C5"/>
    <w:rsid w:val="008005A4"/>
    <w:rsid w:val="00803CBD"/>
    <w:rsid w:val="008049D3"/>
    <w:rsid w:val="0082570F"/>
    <w:rsid w:val="008337AC"/>
    <w:rsid w:val="00834096"/>
    <w:rsid w:val="0083461D"/>
    <w:rsid w:val="0084265C"/>
    <w:rsid w:val="00852C79"/>
    <w:rsid w:val="008632ED"/>
    <w:rsid w:val="0086476B"/>
    <w:rsid w:val="00866EF7"/>
    <w:rsid w:val="00870956"/>
    <w:rsid w:val="00876699"/>
    <w:rsid w:val="00884486"/>
    <w:rsid w:val="00885322"/>
    <w:rsid w:val="00886141"/>
    <w:rsid w:val="0089192D"/>
    <w:rsid w:val="008919A3"/>
    <w:rsid w:val="008926FD"/>
    <w:rsid w:val="008A66C2"/>
    <w:rsid w:val="008B04AF"/>
    <w:rsid w:val="008B0B3B"/>
    <w:rsid w:val="008B2B1F"/>
    <w:rsid w:val="008B3E15"/>
    <w:rsid w:val="008B4101"/>
    <w:rsid w:val="008B4AE7"/>
    <w:rsid w:val="008B6398"/>
    <w:rsid w:val="008C1461"/>
    <w:rsid w:val="008C6BEB"/>
    <w:rsid w:val="008C74FC"/>
    <w:rsid w:val="008C7C5A"/>
    <w:rsid w:val="008D51C9"/>
    <w:rsid w:val="008D7B91"/>
    <w:rsid w:val="008E06B4"/>
    <w:rsid w:val="008E2073"/>
    <w:rsid w:val="008E73CA"/>
    <w:rsid w:val="008E74FF"/>
    <w:rsid w:val="008E76F1"/>
    <w:rsid w:val="008F4C73"/>
    <w:rsid w:val="009026C1"/>
    <w:rsid w:val="0090488C"/>
    <w:rsid w:val="00906312"/>
    <w:rsid w:val="009063E3"/>
    <w:rsid w:val="00906C56"/>
    <w:rsid w:val="0091017D"/>
    <w:rsid w:val="0091234B"/>
    <w:rsid w:val="00913659"/>
    <w:rsid w:val="009243F9"/>
    <w:rsid w:val="009320D2"/>
    <w:rsid w:val="00937DAC"/>
    <w:rsid w:val="00940CE4"/>
    <w:rsid w:val="00941C98"/>
    <w:rsid w:val="00941EFA"/>
    <w:rsid w:val="0094751F"/>
    <w:rsid w:val="00966373"/>
    <w:rsid w:val="00985735"/>
    <w:rsid w:val="0099225A"/>
    <w:rsid w:val="00994763"/>
    <w:rsid w:val="00995D61"/>
    <w:rsid w:val="00995DA5"/>
    <w:rsid w:val="009A258E"/>
    <w:rsid w:val="009A63F2"/>
    <w:rsid w:val="009B0925"/>
    <w:rsid w:val="009B6093"/>
    <w:rsid w:val="009B6C47"/>
    <w:rsid w:val="009C1C4C"/>
    <w:rsid w:val="009C3C82"/>
    <w:rsid w:val="009C75FA"/>
    <w:rsid w:val="009C7DFD"/>
    <w:rsid w:val="009D04B4"/>
    <w:rsid w:val="009D2323"/>
    <w:rsid w:val="009E2DDB"/>
    <w:rsid w:val="009E6330"/>
    <w:rsid w:val="009F7A8D"/>
    <w:rsid w:val="00A0130F"/>
    <w:rsid w:val="00A043A1"/>
    <w:rsid w:val="00A06593"/>
    <w:rsid w:val="00A10558"/>
    <w:rsid w:val="00A2135B"/>
    <w:rsid w:val="00A2177C"/>
    <w:rsid w:val="00A321BA"/>
    <w:rsid w:val="00A3523D"/>
    <w:rsid w:val="00A4531C"/>
    <w:rsid w:val="00A455C7"/>
    <w:rsid w:val="00A53633"/>
    <w:rsid w:val="00A57CE3"/>
    <w:rsid w:val="00A645B1"/>
    <w:rsid w:val="00A67331"/>
    <w:rsid w:val="00A775BE"/>
    <w:rsid w:val="00A82985"/>
    <w:rsid w:val="00A8497B"/>
    <w:rsid w:val="00A874ED"/>
    <w:rsid w:val="00A91537"/>
    <w:rsid w:val="00A947E7"/>
    <w:rsid w:val="00A94D79"/>
    <w:rsid w:val="00AA58CF"/>
    <w:rsid w:val="00AB5519"/>
    <w:rsid w:val="00AB5C55"/>
    <w:rsid w:val="00AB6C4A"/>
    <w:rsid w:val="00AC1DB4"/>
    <w:rsid w:val="00AD0A73"/>
    <w:rsid w:val="00B06756"/>
    <w:rsid w:val="00B105EA"/>
    <w:rsid w:val="00B152F5"/>
    <w:rsid w:val="00B313AD"/>
    <w:rsid w:val="00B3654D"/>
    <w:rsid w:val="00B41043"/>
    <w:rsid w:val="00B43F73"/>
    <w:rsid w:val="00B46907"/>
    <w:rsid w:val="00B52990"/>
    <w:rsid w:val="00B52F13"/>
    <w:rsid w:val="00B57532"/>
    <w:rsid w:val="00B61184"/>
    <w:rsid w:val="00B77853"/>
    <w:rsid w:val="00B927F4"/>
    <w:rsid w:val="00BA42C1"/>
    <w:rsid w:val="00BA53F2"/>
    <w:rsid w:val="00BA7FB5"/>
    <w:rsid w:val="00BB129F"/>
    <w:rsid w:val="00BB2FAD"/>
    <w:rsid w:val="00BB4BC3"/>
    <w:rsid w:val="00BC3D24"/>
    <w:rsid w:val="00BD2E0B"/>
    <w:rsid w:val="00BD3140"/>
    <w:rsid w:val="00BD31D8"/>
    <w:rsid w:val="00BD4822"/>
    <w:rsid w:val="00BD5C6D"/>
    <w:rsid w:val="00BD6D63"/>
    <w:rsid w:val="00BF478D"/>
    <w:rsid w:val="00C03B35"/>
    <w:rsid w:val="00C10E60"/>
    <w:rsid w:val="00C210CF"/>
    <w:rsid w:val="00C23512"/>
    <w:rsid w:val="00C2489C"/>
    <w:rsid w:val="00C30A35"/>
    <w:rsid w:val="00C31F02"/>
    <w:rsid w:val="00C35548"/>
    <w:rsid w:val="00C35C59"/>
    <w:rsid w:val="00C367C3"/>
    <w:rsid w:val="00C47E36"/>
    <w:rsid w:val="00C50E16"/>
    <w:rsid w:val="00C5604D"/>
    <w:rsid w:val="00C6072C"/>
    <w:rsid w:val="00C6407E"/>
    <w:rsid w:val="00C70CD3"/>
    <w:rsid w:val="00C74F84"/>
    <w:rsid w:val="00C76645"/>
    <w:rsid w:val="00C85C53"/>
    <w:rsid w:val="00C86570"/>
    <w:rsid w:val="00C94B77"/>
    <w:rsid w:val="00CA139D"/>
    <w:rsid w:val="00CA3402"/>
    <w:rsid w:val="00CB2E5F"/>
    <w:rsid w:val="00CB3A72"/>
    <w:rsid w:val="00CB5489"/>
    <w:rsid w:val="00CB567A"/>
    <w:rsid w:val="00CC091C"/>
    <w:rsid w:val="00CC24C5"/>
    <w:rsid w:val="00CD1038"/>
    <w:rsid w:val="00CE4EDE"/>
    <w:rsid w:val="00CE7225"/>
    <w:rsid w:val="00CF2C6D"/>
    <w:rsid w:val="00CF6388"/>
    <w:rsid w:val="00D002F8"/>
    <w:rsid w:val="00D07FD6"/>
    <w:rsid w:val="00D114DE"/>
    <w:rsid w:val="00D15609"/>
    <w:rsid w:val="00D20A81"/>
    <w:rsid w:val="00D21FBA"/>
    <w:rsid w:val="00D23662"/>
    <w:rsid w:val="00D24449"/>
    <w:rsid w:val="00D27BDE"/>
    <w:rsid w:val="00D32E8F"/>
    <w:rsid w:val="00D344B9"/>
    <w:rsid w:val="00D3647C"/>
    <w:rsid w:val="00D427C7"/>
    <w:rsid w:val="00D4615E"/>
    <w:rsid w:val="00D504D3"/>
    <w:rsid w:val="00D50DE4"/>
    <w:rsid w:val="00D5181D"/>
    <w:rsid w:val="00D5228B"/>
    <w:rsid w:val="00D551A4"/>
    <w:rsid w:val="00D63A8A"/>
    <w:rsid w:val="00D718B5"/>
    <w:rsid w:val="00D73A50"/>
    <w:rsid w:val="00D7431E"/>
    <w:rsid w:val="00D75A36"/>
    <w:rsid w:val="00D804AB"/>
    <w:rsid w:val="00D86ECD"/>
    <w:rsid w:val="00D90CDC"/>
    <w:rsid w:val="00D91D52"/>
    <w:rsid w:val="00D9551A"/>
    <w:rsid w:val="00D96F76"/>
    <w:rsid w:val="00DA407D"/>
    <w:rsid w:val="00DB4EF2"/>
    <w:rsid w:val="00DD374A"/>
    <w:rsid w:val="00DD37AF"/>
    <w:rsid w:val="00DD7834"/>
    <w:rsid w:val="00DE23AB"/>
    <w:rsid w:val="00DE2E1D"/>
    <w:rsid w:val="00DE3AFB"/>
    <w:rsid w:val="00DE569C"/>
    <w:rsid w:val="00DF2A4B"/>
    <w:rsid w:val="00DF6951"/>
    <w:rsid w:val="00E03188"/>
    <w:rsid w:val="00E07B27"/>
    <w:rsid w:val="00E142D2"/>
    <w:rsid w:val="00E17EDA"/>
    <w:rsid w:val="00E23038"/>
    <w:rsid w:val="00E24319"/>
    <w:rsid w:val="00E27FA1"/>
    <w:rsid w:val="00E309DA"/>
    <w:rsid w:val="00E35410"/>
    <w:rsid w:val="00E35467"/>
    <w:rsid w:val="00E35AC7"/>
    <w:rsid w:val="00E45835"/>
    <w:rsid w:val="00E468C8"/>
    <w:rsid w:val="00E46DF4"/>
    <w:rsid w:val="00E52267"/>
    <w:rsid w:val="00E53C0C"/>
    <w:rsid w:val="00E55DD2"/>
    <w:rsid w:val="00E624DC"/>
    <w:rsid w:val="00E80046"/>
    <w:rsid w:val="00E90DC1"/>
    <w:rsid w:val="00E94AFC"/>
    <w:rsid w:val="00E957ED"/>
    <w:rsid w:val="00EA25B2"/>
    <w:rsid w:val="00EA686C"/>
    <w:rsid w:val="00EC4484"/>
    <w:rsid w:val="00EE580F"/>
    <w:rsid w:val="00EE6442"/>
    <w:rsid w:val="00F00967"/>
    <w:rsid w:val="00F01A0C"/>
    <w:rsid w:val="00F151DA"/>
    <w:rsid w:val="00F26308"/>
    <w:rsid w:val="00F26602"/>
    <w:rsid w:val="00F3067A"/>
    <w:rsid w:val="00F3098D"/>
    <w:rsid w:val="00F31A9C"/>
    <w:rsid w:val="00F34CE3"/>
    <w:rsid w:val="00F35A0E"/>
    <w:rsid w:val="00F43FD1"/>
    <w:rsid w:val="00F47D2A"/>
    <w:rsid w:val="00F56FFB"/>
    <w:rsid w:val="00F6066A"/>
    <w:rsid w:val="00F62CD5"/>
    <w:rsid w:val="00F73AC0"/>
    <w:rsid w:val="00F7443F"/>
    <w:rsid w:val="00F75805"/>
    <w:rsid w:val="00F93928"/>
    <w:rsid w:val="00F9458C"/>
    <w:rsid w:val="00FA2854"/>
    <w:rsid w:val="00FA5041"/>
    <w:rsid w:val="00FB3A8B"/>
    <w:rsid w:val="00FB65A3"/>
    <w:rsid w:val="00FD1AB2"/>
    <w:rsid w:val="00FD2F77"/>
    <w:rsid w:val="00FD54E5"/>
    <w:rsid w:val="00FD64EE"/>
    <w:rsid w:val="00FE07FD"/>
    <w:rsid w:val="00FF0C79"/>
    <w:rsid w:val="00FF1232"/>
    <w:rsid w:val="00FF7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BA9F7"/>
  <w15:chartTrackingRefBased/>
  <w15:docId w15:val="{C3EE166F-BCA3-4897-BB54-79FAEE6E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046"/>
    <w:pPr>
      <w:spacing w:after="200" w:line="276" w:lineRule="auto"/>
    </w:pPr>
    <w:rPr>
      <w:rFonts w:ascii="Calibri" w:eastAsia="Calibri" w:hAnsi="Calibri" w:cs="Calibri"/>
      <w:w w:val="105"/>
      <w:kern w:val="40"/>
    </w:rPr>
  </w:style>
  <w:style w:type="paragraph" w:styleId="Heading1">
    <w:name w:val="heading 1"/>
    <w:basedOn w:val="Normal"/>
    <w:next w:val="Normal"/>
    <w:link w:val="Heading1Char"/>
    <w:uiPriority w:val="9"/>
    <w:qFormat/>
    <w:rsid w:val="00E80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0046"/>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C10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2C7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0631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046"/>
    <w:rPr>
      <w:rFonts w:ascii="Calibri" w:eastAsia="SimSun" w:hAnsi="Calibri" w:cs="Angsana New"/>
      <w:b/>
      <w:bCs/>
      <w:iCs/>
      <w:color w:val="4D738A"/>
      <w:w w:val="105"/>
      <w:kern w:val="40"/>
      <w:sz w:val="40"/>
      <w:szCs w:val="48"/>
    </w:rPr>
  </w:style>
  <w:style w:type="paragraph" w:styleId="ListParagraph">
    <w:name w:val="List Paragraph"/>
    <w:basedOn w:val="Normal"/>
    <w:uiPriority w:val="34"/>
    <w:qFormat/>
    <w:rsid w:val="00E80046"/>
    <w:pPr>
      <w:spacing w:after="160" w:line="259" w:lineRule="auto"/>
      <w:ind w:left="720"/>
      <w:contextualSpacing/>
    </w:pPr>
    <w:rPr>
      <w:rFonts w:asciiTheme="minorHAnsi" w:eastAsiaTheme="minorHAnsi" w:hAnsiTheme="minorHAnsi" w:cstheme="minorBidi"/>
      <w:w w:val="100"/>
      <w:kern w:val="0"/>
    </w:rPr>
  </w:style>
  <w:style w:type="character" w:styleId="Hyperlink">
    <w:name w:val="Hyperlink"/>
    <w:basedOn w:val="DefaultParagraphFont"/>
    <w:uiPriority w:val="99"/>
    <w:unhideWhenUsed/>
    <w:rsid w:val="00E80046"/>
    <w:rPr>
      <w:color w:val="0563C1" w:themeColor="hyperlink"/>
      <w:u w:val="single"/>
    </w:rPr>
  </w:style>
  <w:style w:type="character" w:customStyle="1" w:styleId="Heading1Char">
    <w:name w:val="Heading 1 Char"/>
    <w:basedOn w:val="DefaultParagraphFont"/>
    <w:link w:val="Heading1"/>
    <w:uiPriority w:val="9"/>
    <w:rsid w:val="00E80046"/>
    <w:rPr>
      <w:rFonts w:asciiTheme="majorHAnsi" w:eastAsiaTheme="majorEastAsia" w:hAnsiTheme="majorHAnsi" w:cstheme="majorBidi"/>
      <w:color w:val="2F5496" w:themeColor="accent1" w:themeShade="BF"/>
      <w:w w:val="105"/>
      <w:kern w:val="40"/>
      <w:sz w:val="32"/>
      <w:szCs w:val="32"/>
    </w:rPr>
  </w:style>
  <w:style w:type="paragraph" w:styleId="TOCHeading">
    <w:name w:val="TOC Heading"/>
    <w:basedOn w:val="Heading1"/>
    <w:next w:val="Normal"/>
    <w:uiPriority w:val="39"/>
    <w:unhideWhenUsed/>
    <w:qFormat/>
    <w:rsid w:val="00E80046"/>
    <w:pPr>
      <w:spacing w:line="259" w:lineRule="auto"/>
      <w:outlineLvl w:val="9"/>
    </w:pPr>
    <w:rPr>
      <w:w w:val="100"/>
      <w:kern w:val="0"/>
      <w:lang w:val="en-US"/>
    </w:rPr>
  </w:style>
  <w:style w:type="paragraph" w:styleId="TOC2">
    <w:name w:val="toc 2"/>
    <w:basedOn w:val="Normal"/>
    <w:next w:val="Normal"/>
    <w:autoRedefine/>
    <w:uiPriority w:val="39"/>
    <w:unhideWhenUsed/>
    <w:rsid w:val="00E80046"/>
    <w:pPr>
      <w:tabs>
        <w:tab w:val="right" w:leader="dot" w:pos="9016"/>
      </w:tabs>
      <w:spacing w:after="100"/>
      <w:ind w:left="220"/>
    </w:pPr>
    <w:rPr>
      <w:rFonts w:asciiTheme="majorHAnsi" w:hAnsiTheme="majorHAnsi" w:cstheme="majorHAnsi"/>
      <w:b/>
      <w:noProof/>
    </w:rPr>
  </w:style>
  <w:style w:type="paragraph" w:styleId="TOC3">
    <w:name w:val="toc 3"/>
    <w:basedOn w:val="Normal"/>
    <w:next w:val="Normal"/>
    <w:autoRedefine/>
    <w:uiPriority w:val="39"/>
    <w:unhideWhenUsed/>
    <w:rsid w:val="00E80046"/>
    <w:pPr>
      <w:tabs>
        <w:tab w:val="right" w:leader="dot" w:pos="9016"/>
      </w:tabs>
      <w:spacing w:after="100"/>
      <w:ind w:left="440"/>
    </w:pPr>
    <w:rPr>
      <w:b/>
      <w:noProof/>
    </w:rPr>
  </w:style>
  <w:style w:type="character" w:styleId="UnresolvedMention">
    <w:name w:val="Unresolved Mention"/>
    <w:basedOn w:val="DefaultParagraphFont"/>
    <w:uiPriority w:val="99"/>
    <w:semiHidden/>
    <w:unhideWhenUsed/>
    <w:rsid w:val="00C35C59"/>
    <w:rPr>
      <w:color w:val="605E5C"/>
      <w:shd w:val="clear" w:color="auto" w:fill="E1DFDD"/>
    </w:rPr>
  </w:style>
  <w:style w:type="paragraph" w:styleId="BalloonText">
    <w:name w:val="Balloon Text"/>
    <w:basedOn w:val="Normal"/>
    <w:link w:val="BalloonTextChar"/>
    <w:uiPriority w:val="99"/>
    <w:semiHidden/>
    <w:unhideWhenUsed/>
    <w:rsid w:val="0050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CD"/>
    <w:rPr>
      <w:rFonts w:ascii="Segoe UI" w:eastAsia="Calibri" w:hAnsi="Segoe UI" w:cs="Segoe UI"/>
      <w:w w:val="105"/>
      <w:kern w:val="40"/>
      <w:sz w:val="18"/>
      <w:szCs w:val="18"/>
    </w:rPr>
  </w:style>
  <w:style w:type="character" w:styleId="CommentReference">
    <w:name w:val="annotation reference"/>
    <w:basedOn w:val="DefaultParagraphFont"/>
    <w:uiPriority w:val="99"/>
    <w:semiHidden/>
    <w:unhideWhenUsed/>
    <w:rsid w:val="00357B8A"/>
    <w:rPr>
      <w:sz w:val="16"/>
      <w:szCs w:val="16"/>
    </w:rPr>
  </w:style>
  <w:style w:type="paragraph" w:styleId="CommentText">
    <w:name w:val="annotation text"/>
    <w:basedOn w:val="Normal"/>
    <w:link w:val="CommentTextChar"/>
    <w:uiPriority w:val="99"/>
    <w:semiHidden/>
    <w:unhideWhenUsed/>
    <w:rsid w:val="00357B8A"/>
    <w:pPr>
      <w:spacing w:line="240" w:lineRule="auto"/>
    </w:pPr>
    <w:rPr>
      <w:sz w:val="20"/>
      <w:szCs w:val="20"/>
    </w:rPr>
  </w:style>
  <w:style w:type="character" w:customStyle="1" w:styleId="CommentTextChar">
    <w:name w:val="Comment Text Char"/>
    <w:basedOn w:val="DefaultParagraphFont"/>
    <w:link w:val="CommentText"/>
    <w:uiPriority w:val="99"/>
    <w:semiHidden/>
    <w:rsid w:val="00357B8A"/>
    <w:rPr>
      <w:rFonts w:ascii="Calibri" w:eastAsia="Calibri" w:hAnsi="Calibri" w:cs="Calibri"/>
      <w:w w:val="105"/>
      <w:kern w:val="40"/>
      <w:sz w:val="20"/>
      <w:szCs w:val="20"/>
    </w:rPr>
  </w:style>
  <w:style w:type="paragraph" w:styleId="CommentSubject">
    <w:name w:val="annotation subject"/>
    <w:basedOn w:val="CommentText"/>
    <w:next w:val="CommentText"/>
    <w:link w:val="CommentSubjectChar"/>
    <w:uiPriority w:val="99"/>
    <w:semiHidden/>
    <w:unhideWhenUsed/>
    <w:rsid w:val="00357B8A"/>
    <w:rPr>
      <w:b/>
      <w:bCs/>
    </w:rPr>
  </w:style>
  <w:style w:type="character" w:customStyle="1" w:styleId="CommentSubjectChar">
    <w:name w:val="Comment Subject Char"/>
    <w:basedOn w:val="CommentTextChar"/>
    <w:link w:val="CommentSubject"/>
    <w:uiPriority w:val="99"/>
    <w:semiHidden/>
    <w:rsid w:val="00357B8A"/>
    <w:rPr>
      <w:rFonts w:ascii="Calibri" w:eastAsia="Calibri" w:hAnsi="Calibri" w:cs="Calibri"/>
      <w:b/>
      <w:bCs/>
      <w:w w:val="105"/>
      <w:kern w:val="40"/>
      <w:sz w:val="20"/>
      <w:szCs w:val="20"/>
    </w:rPr>
  </w:style>
  <w:style w:type="character" w:styleId="FollowedHyperlink">
    <w:name w:val="FollowedHyperlink"/>
    <w:basedOn w:val="DefaultParagraphFont"/>
    <w:uiPriority w:val="99"/>
    <w:semiHidden/>
    <w:unhideWhenUsed/>
    <w:rsid w:val="0064651F"/>
    <w:rPr>
      <w:color w:val="954F72" w:themeColor="followedHyperlink"/>
      <w:u w:val="single"/>
    </w:rPr>
  </w:style>
  <w:style w:type="paragraph" w:customStyle="1" w:styleId="Celltext">
    <w:name w:val="Cell text"/>
    <w:basedOn w:val="Normal"/>
    <w:rsid w:val="00A10558"/>
    <w:pPr>
      <w:spacing w:before="120" w:after="0" w:line="240" w:lineRule="auto"/>
    </w:pPr>
    <w:rPr>
      <w:rFonts w:ascii="Times New Roman" w:eastAsia="Times New Roman" w:hAnsi="Times New Roman" w:cs="Times New Roman"/>
      <w:w w:val="100"/>
      <w:kern w:val="0"/>
      <w:sz w:val="24"/>
      <w:szCs w:val="20"/>
      <w:lang w:eastAsia="en-AU"/>
    </w:rPr>
  </w:style>
  <w:style w:type="character" w:customStyle="1" w:styleId="Heading3Char">
    <w:name w:val="Heading 3 Char"/>
    <w:basedOn w:val="DefaultParagraphFont"/>
    <w:link w:val="Heading3"/>
    <w:uiPriority w:val="9"/>
    <w:rsid w:val="00C10E60"/>
    <w:rPr>
      <w:rFonts w:asciiTheme="majorHAnsi" w:eastAsiaTheme="majorEastAsia" w:hAnsiTheme="majorHAnsi" w:cstheme="majorBidi"/>
      <w:color w:val="1F3763" w:themeColor="accent1" w:themeShade="7F"/>
      <w:w w:val="105"/>
      <w:kern w:val="40"/>
      <w:sz w:val="24"/>
      <w:szCs w:val="24"/>
    </w:rPr>
  </w:style>
  <w:style w:type="paragraph" w:styleId="FootnoteText">
    <w:name w:val="footnote text"/>
    <w:basedOn w:val="Normal"/>
    <w:link w:val="FootnoteTextChar"/>
    <w:uiPriority w:val="99"/>
    <w:semiHidden/>
    <w:unhideWhenUsed/>
    <w:rsid w:val="008D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1C9"/>
    <w:rPr>
      <w:rFonts w:ascii="Calibri" w:eastAsia="Calibri" w:hAnsi="Calibri" w:cs="Calibri"/>
      <w:w w:val="105"/>
      <w:kern w:val="40"/>
      <w:sz w:val="20"/>
      <w:szCs w:val="20"/>
    </w:rPr>
  </w:style>
  <w:style w:type="character" w:styleId="FootnoteReference">
    <w:name w:val="footnote reference"/>
    <w:basedOn w:val="DefaultParagraphFont"/>
    <w:uiPriority w:val="99"/>
    <w:semiHidden/>
    <w:unhideWhenUsed/>
    <w:rsid w:val="008D51C9"/>
    <w:rPr>
      <w:vertAlign w:val="superscript"/>
    </w:rPr>
  </w:style>
  <w:style w:type="paragraph" w:styleId="Header">
    <w:name w:val="header"/>
    <w:basedOn w:val="Normal"/>
    <w:link w:val="HeaderChar"/>
    <w:uiPriority w:val="99"/>
    <w:unhideWhenUsed/>
    <w:rsid w:val="00F30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98D"/>
    <w:rPr>
      <w:rFonts w:ascii="Calibri" w:eastAsia="Calibri" w:hAnsi="Calibri" w:cs="Calibri"/>
      <w:w w:val="105"/>
      <w:kern w:val="40"/>
    </w:rPr>
  </w:style>
  <w:style w:type="paragraph" w:styleId="Footer">
    <w:name w:val="footer"/>
    <w:basedOn w:val="Normal"/>
    <w:link w:val="FooterChar"/>
    <w:uiPriority w:val="99"/>
    <w:unhideWhenUsed/>
    <w:rsid w:val="00F30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98D"/>
    <w:rPr>
      <w:rFonts w:ascii="Calibri" w:eastAsia="Calibri" w:hAnsi="Calibri" w:cs="Calibri"/>
      <w:w w:val="105"/>
      <w:kern w:val="40"/>
    </w:rPr>
  </w:style>
  <w:style w:type="character" w:customStyle="1" w:styleId="Heading4Char">
    <w:name w:val="Heading 4 Char"/>
    <w:basedOn w:val="DefaultParagraphFont"/>
    <w:link w:val="Heading4"/>
    <w:uiPriority w:val="9"/>
    <w:rsid w:val="00852C79"/>
    <w:rPr>
      <w:rFonts w:asciiTheme="majorHAnsi" w:eastAsiaTheme="majorEastAsia" w:hAnsiTheme="majorHAnsi" w:cstheme="majorBidi"/>
      <w:i/>
      <w:iCs/>
      <w:color w:val="2F5496" w:themeColor="accent1" w:themeShade="BF"/>
      <w:w w:val="105"/>
      <w:kern w:val="40"/>
    </w:rPr>
  </w:style>
  <w:style w:type="character" w:customStyle="1" w:styleId="Heading5Char">
    <w:name w:val="Heading 5 Char"/>
    <w:basedOn w:val="DefaultParagraphFont"/>
    <w:link w:val="Heading5"/>
    <w:uiPriority w:val="9"/>
    <w:rsid w:val="00906312"/>
    <w:rPr>
      <w:rFonts w:asciiTheme="majorHAnsi" w:eastAsiaTheme="majorEastAsia" w:hAnsiTheme="majorHAnsi" w:cstheme="majorBidi"/>
      <w:color w:val="2F5496" w:themeColor="accent1" w:themeShade="BF"/>
      <w:w w:val="105"/>
      <w:kern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480">
      <w:bodyDiv w:val="1"/>
      <w:marLeft w:val="0"/>
      <w:marRight w:val="0"/>
      <w:marTop w:val="0"/>
      <w:marBottom w:val="0"/>
      <w:divBdr>
        <w:top w:val="none" w:sz="0" w:space="0" w:color="auto"/>
        <w:left w:val="none" w:sz="0" w:space="0" w:color="auto"/>
        <w:bottom w:val="none" w:sz="0" w:space="0" w:color="auto"/>
        <w:right w:val="none" w:sz="0" w:space="0" w:color="auto"/>
      </w:divBdr>
      <w:divsChild>
        <w:div w:id="78211016">
          <w:marLeft w:val="547"/>
          <w:marRight w:val="0"/>
          <w:marTop w:val="0"/>
          <w:marBottom w:val="0"/>
          <w:divBdr>
            <w:top w:val="none" w:sz="0" w:space="0" w:color="auto"/>
            <w:left w:val="none" w:sz="0" w:space="0" w:color="auto"/>
            <w:bottom w:val="none" w:sz="0" w:space="0" w:color="auto"/>
            <w:right w:val="none" w:sz="0" w:space="0" w:color="auto"/>
          </w:divBdr>
        </w:div>
      </w:divsChild>
    </w:div>
    <w:div w:id="576552171">
      <w:bodyDiv w:val="1"/>
      <w:marLeft w:val="0"/>
      <w:marRight w:val="0"/>
      <w:marTop w:val="0"/>
      <w:marBottom w:val="0"/>
      <w:divBdr>
        <w:top w:val="none" w:sz="0" w:space="0" w:color="auto"/>
        <w:left w:val="none" w:sz="0" w:space="0" w:color="auto"/>
        <w:bottom w:val="none" w:sz="0" w:space="0" w:color="auto"/>
        <w:right w:val="none" w:sz="0" w:space="0" w:color="auto"/>
      </w:divBdr>
    </w:div>
    <w:div w:id="720709630">
      <w:bodyDiv w:val="1"/>
      <w:marLeft w:val="0"/>
      <w:marRight w:val="0"/>
      <w:marTop w:val="0"/>
      <w:marBottom w:val="0"/>
      <w:divBdr>
        <w:top w:val="none" w:sz="0" w:space="0" w:color="auto"/>
        <w:left w:val="none" w:sz="0" w:space="0" w:color="auto"/>
        <w:bottom w:val="none" w:sz="0" w:space="0" w:color="auto"/>
        <w:right w:val="none" w:sz="0" w:space="0" w:color="auto"/>
      </w:divBdr>
      <w:divsChild>
        <w:div w:id="1232888927">
          <w:marLeft w:val="547"/>
          <w:marRight w:val="0"/>
          <w:marTop w:val="0"/>
          <w:marBottom w:val="0"/>
          <w:divBdr>
            <w:top w:val="none" w:sz="0" w:space="0" w:color="auto"/>
            <w:left w:val="none" w:sz="0" w:space="0" w:color="auto"/>
            <w:bottom w:val="none" w:sz="0" w:space="0" w:color="auto"/>
            <w:right w:val="none" w:sz="0" w:space="0" w:color="auto"/>
          </w:divBdr>
        </w:div>
      </w:divsChild>
    </w:div>
    <w:div w:id="732854611">
      <w:bodyDiv w:val="1"/>
      <w:marLeft w:val="0"/>
      <w:marRight w:val="0"/>
      <w:marTop w:val="0"/>
      <w:marBottom w:val="0"/>
      <w:divBdr>
        <w:top w:val="none" w:sz="0" w:space="0" w:color="auto"/>
        <w:left w:val="none" w:sz="0" w:space="0" w:color="auto"/>
        <w:bottom w:val="none" w:sz="0" w:space="0" w:color="auto"/>
        <w:right w:val="none" w:sz="0" w:space="0" w:color="auto"/>
      </w:divBdr>
    </w:div>
    <w:div w:id="744302067">
      <w:bodyDiv w:val="1"/>
      <w:marLeft w:val="0"/>
      <w:marRight w:val="0"/>
      <w:marTop w:val="0"/>
      <w:marBottom w:val="0"/>
      <w:divBdr>
        <w:top w:val="none" w:sz="0" w:space="0" w:color="auto"/>
        <w:left w:val="none" w:sz="0" w:space="0" w:color="auto"/>
        <w:bottom w:val="none" w:sz="0" w:space="0" w:color="auto"/>
        <w:right w:val="none" w:sz="0" w:space="0" w:color="auto"/>
      </w:divBdr>
    </w:div>
    <w:div w:id="752581293">
      <w:bodyDiv w:val="1"/>
      <w:marLeft w:val="0"/>
      <w:marRight w:val="0"/>
      <w:marTop w:val="0"/>
      <w:marBottom w:val="0"/>
      <w:divBdr>
        <w:top w:val="none" w:sz="0" w:space="0" w:color="auto"/>
        <w:left w:val="none" w:sz="0" w:space="0" w:color="auto"/>
        <w:bottom w:val="none" w:sz="0" w:space="0" w:color="auto"/>
        <w:right w:val="none" w:sz="0" w:space="0" w:color="auto"/>
      </w:divBdr>
    </w:div>
    <w:div w:id="809247626">
      <w:bodyDiv w:val="1"/>
      <w:marLeft w:val="0"/>
      <w:marRight w:val="0"/>
      <w:marTop w:val="0"/>
      <w:marBottom w:val="0"/>
      <w:divBdr>
        <w:top w:val="none" w:sz="0" w:space="0" w:color="auto"/>
        <w:left w:val="none" w:sz="0" w:space="0" w:color="auto"/>
        <w:bottom w:val="none" w:sz="0" w:space="0" w:color="auto"/>
        <w:right w:val="none" w:sz="0" w:space="0" w:color="auto"/>
      </w:divBdr>
    </w:div>
    <w:div w:id="871574061">
      <w:bodyDiv w:val="1"/>
      <w:marLeft w:val="0"/>
      <w:marRight w:val="0"/>
      <w:marTop w:val="0"/>
      <w:marBottom w:val="0"/>
      <w:divBdr>
        <w:top w:val="none" w:sz="0" w:space="0" w:color="auto"/>
        <w:left w:val="none" w:sz="0" w:space="0" w:color="auto"/>
        <w:bottom w:val="none" w:sz="0" w:space="0" w:color="auto"/>
        <w:right w:val="none" w:sz="0" w:space="0" w:color="auto"/>
      </w:divBdr>
    </w:div>
    <w:div w:id="1024400675">
      <w:bodyDiv w:val="1"/>
      <w:marLeft w:val="0"/>
      <w:marRight w:val="0"/>
      <w:marTop w:val="0"/>
      <w:marBottom w:val="0"/>
      <w:divBdr>
        <w:top w:val="none" w:sz="0" w:space="0" w:color="auto"/>
        <w:left w:val="none" w:sz="0" w:space="0" w:color="auto"/>
        <w:bottom w:val="none" w:sz="0" w:space="0" w:color="auto"/>
        <w:right w:val="none" w:sz="0" w:space="0" w:color="auto"/>
      </w:divBdr>
      <w:divsChild>
        <w:div w:id="2069303896">
          <w:marLeft w:val="547"/>
          <w:marRight w:val="0"/>
          <w:marTop w:val="0"/>
          <w:marBottom w:val="0"/>
          <w:divBdr>
            <w:top w:val="none" w:sz="0" w:space="0" w:color="auto"/>
            <w:left w:val="none" w:sz="0" w:space="0" w:color="auto"/>
            <w:bottom w:val="none" w:sz="0" w:space="0" w:color="auto"/>
            <w:right w:val="none" w:sz="0" w:space="0" w:color="auto"/>
          </w:divBdr>
        </w:div>
      </w:divsChild>
    </w:div>
    <w:div w:id="1294481417">
      <w:bodyDiv w:val="1"/>
      <w:marLeft w:val="0"/>
      <w:marRight w:val="0"/>
      <w:marTop w:val="0"/>
      <w:marBottom w:val="0"/>
      <w:divBdr>
        <w:top w:val="none" w:sz="0" w:space="0" w:color="auto"/>
        <w:left w:val="none" w:sz="0" w:space="0" w:color="auto"/>
        <w:bottom w:val="none" w:sz="0" w:space="0" w:color="auto"/>
        <w:right w:val="none" w:sz="0" w:space="0" w:color="auto"/>
      </w:divBdr>
    </w:div>
    <w:div w:id="1328557630">
      <w:bodyDiv w:val="1"/>
      <w:marLeft w:val="0"/>
      <w:marRight w:val="0"/>
      <w:marTop w:val="0"/>
      <w:marBottom w:val="0"/>
      <w:divBdr>
        <w:top w:val="none" w:sz="0" w:space="0" w:color="auto"/>
        <w:left w:val="none" w:sz="0" w:space="0" w:color="auto"/>
        <w:bottom w:val="none" w:sz="0" w:space="0" w:color="auto"/>
        <w:right w:val="none" w:sz="0" w:space="0" w:color="auto"/>
      </w:divBdr>
      <w:divsChild>
        <w:div w:id="26028187">
          <w:marLeft w:val="547"/>
          <w:marRight w:val="0"/>
          <w:marTop w:val="0"/>
          <w:marBottom w:val="0"/>
          <w:divBdr>
            <w:top w:val="none" w:sz="0" w:space="0" w:color="auto"/>
            <w:left w:val="none" w:sz="0" w:space="0" w:color="auto"/>
            <w:bottom w:val="none" w:sz="0" w:space="0" w:color="auto"/>
            <w:right w:val="none" w:sz="0" w:space="0" w:color="auto"/>
          </w:divBdr>
        </w:div>
      </w:divsChild>
    </w:div>
    <w:div w:id="1443840017">
      <w:bodyDiv w:val="1"/>
      <w:marLeft w:val="0"/>
      <w:marRight w:val="0"/>
      <w:marTop w:val="0"/>
      <w:marBottom w:val="0"/>
      <w:divBdr>
        <w:top w:val="none" w:sz="0" w:space="0" w:color="auto"/>
        <w:left w:val="none" w:sz="0" w:space="0" w:color="auto"/>
        <w:bottom w:val="none" w:sz="0" w:space="0" w:color="auto"/>
        <w:right w:val="none" w:sz="0" w:space="0" w:color="auto"/>
      </w:divBdr>
    </w:div>
    <w:div w:id="1687248055">
      <w:bodyDiv w:val="1"/>
      <w:marLeft w:val="0"/>
      <w:marRight w:val="0"/>
      <w:marTop w:val="0"/>
      <w:marBottom w:val="0"/>
      <w:divBdr>
        <w:top w:val="none" w:sz="0" w:space="0" w:color="auto"/>
        <w:left w:val="none" w:sz="0" w:space="0" w:color="auto"/>
        <w:bottom w:val="none" w:sz="0" w:space="0" w:color="auto"/>
        <w:right w:val="none" w:sz="0" w:space="0" w:color="auto"/>
      </w:divBdr>
      <w:divsChild>
        <w:div w:id="500976121">
          <w:marLeft w:val="547"/>
          <w:marRight w:val="0"/>
          <w:marTop w:val="0"/>
          <w:marBottom w:val="0"/>
          <w:divBdr>
            <w:top w:val="none" w:sz="0" w:space="0" w:color="auto"/>
            <w:left w:val="none" w:sz="0" w:space="0" w:color="auto"/>
            <w:bottom w:val="none" w:sz="0" w:space="0" w:color="auto"/>
            <w:right w:val="none" w:sz="0" w:space="0" w:color="auto"/>
          </w:divBdr>
        </w:div>
      </w:divsChild>
    </w:div>
    <w:div w:id="1876889913">
      <w:bodyDiv w:val="1"/>
      <w:marLeft w:val="0"/>
      <w:marRight w:val="0"/>
      <w:marTop w:val="0"/>
      <w:marBottom w:val="0"/>
      <w:divBdr>
        <w:top w:val="none" w:sz="0" w:space="0" w:color="auto"/>
        <w:left w:val="none" w:sz="0" w:space="0" w:color="auto"/>
        <w:bottom w:val="none" w:sz="0" w:space="0" w:color="auto"/>
        <w:right w:val="none" w:sz="0" w:space="0" w:color="auto"/>
      </w:divBdr>
    </w:div>
    <w:div w:id="1925722065">
      <w:bodyDiv w:val="1"/>
      <w:marLeft w:val="0"/>
      <w:marRight w:val="0"/>
      <w:marTop w:val="0"/>
      <w:marBottom w:val="0"/>
      <w:divBdr>
        <w:top w:val="none" w:sz="0" w:space="0" w:color="auto"/>
        <w:left w:val="none" w:sz="0" w:space="0" w:color="auto"/>
        <w:bottom w:val="none" w:sz="0" w:space="0" w:color="auto"/>
        <w:right w:val="none" w:sz="0" w:space="0" w:color="auto"/>
      </w:divBdr>
      <w:divsChild>
        <w:div w:id="6502505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identity.gov.au/about/what-are-identity-proofing-levels" TargetMode="External"/><Relationship Id="rId18" Type="http://schemas.openxmlformats.org/officeDocument/2006/relationships/image" Target="media/image4.png"/><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digitalidentity.gov.au/system-partners" TargetMode="External"/><Relationship Id="rId17" Type="http://schemas.openxmlformats.org/officeDocument/2006/relationships/image" Target="media/image3.png"/><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Layout" Target="diagrams/layout1.xml"/><Relationship Id="rId28" Type="http://schemas.openxmlformats.org/officeDocument/2006/relationships/hyperlink" Target="mailto:ModernisingDocumentExecution@ag.gov.au"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Data" Target="diagrams/data1.xml"/><Relationship Id="rId27" Type="http://schemas.openxmlformats.org/officeDocument/2006/relationships/hyperlink" Target="https://www.digitalidentity.gov.au/system-partner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oryreform.gov.au/resources/modernising-document-execution-roundtable-consultat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74EAF0-20C5-405D-B9E8-A6DF0CB1822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AU"/>
        </a:p>
      </dgm:t>
    </dgm:pt>
    <dgm:pt modelId="{7C2D1EF0-E6FC-413C-98ED-A264F2B81A06}">
      <dgm:prSet phldrT="[Text]"/>
      <dgm:spPr/>
      <dgm:t>
        <a:bodyPr/>
        <a:lstStyle/>
        <a:p>
          <a:r>
            <a:rPr lang="en-AU"/>
            <a:t> </a:t>
          </a:r>
        </a:p>
      </dgm:t>
    </dgm:pt>
    <dgm:pt modelId="{CC4447A5-3B2D-408A-B439-D9E2779EB71E}" type="parTrans" cxnId="{BAA0E72D-9F38-4C60-B145-B08AD96E7E7A}">
      <dgm:prSet/>
      <dgm:spPr/>
      <dgm:t>
        <a:bodyPr/>
        <a:lstStyle/>
        <a:p>
          <a:endParaRPr lang="en-AU"/>
        </a:p>
      </dgm:t>
    </dgm:pt>
    <dgm:pt modelId="{49C5BC8C-A8AD-4FB5-A625-BE7DD2C4555C}" type="sibTrans" cxnId="{BAA0E72D-9F38-4C60-B145-B08AD96E7E7A}">
      <dgm:prSet/>
      <dgm:spPr/>
      <dgm:t>
        <a:bodyPr/>
        <a:lstStyle/>
        <a:p>
          <a:endParaRPr lang="en-AU"/>
        </a:p>
      </dgm:t>
    </dgm:pt>
    <dgm:pt modelId="{CDDE7E48-63BC-4821-B25F-DF9D01EF3895}">
      <dgm:prSet phldrT="[Text]"/>
      <dgm:spPr/>
      <dgm:t>
        <a:bodyPr/>
        <a:lstStyle/>
        <a:p>
          <a:r>
            <a:rPr lang="en-AU"/>
            <a:t> </a:t>
          </a:r>
        </a:p>
      </dgm:t>
    </dgm:pt>
    <dgm:pt modelId="{344342B7-195F-49BE-9C17-10550169E69E}" type="parTrans" cxnId="{047D1D6F-D0E3-45C9-BB91-A565CD6B9386}">
      <dgm:prSet/>
      <dgm:spPr/>
      <dgm:t>
        <a:bodyPr/>
        <a:lstStyle/>
        <a:p>
          <a:endParaRPr lang="en-AU"/>
        </a:p>
      </dgm:t>
    </dgm:pt>
    <dgm:pt modelId="{E8C4CD17-D28D-4083-A008-1134082192DD}" type="sibTrans" cxnId="{047D1D6F-D0E3-45C9-BB91-A565CD6B9386}">
      <dgm:prSet/>
      <dgm:spPr/>
      <dgm:t>
        <a:bodyPr/>
        <a:lstStyle/>
        <a:p>
          <a:endParaRPr lang="en-AU"/>
        </a:p>
      </dgm:t>
    </dgm:pt>
    <dgm:pt modelId="{DF300292-9BF2-4FB2-9873-02951FFDCFCC}">
      <dgm:prSet phldrT="[Text]"/>
      <dgm:spPr/>
      <dgm:t>
        <a:bodyPr/>
        <a:lstStyle/>
        <a:p>
          <a:r>
            <a:rPr lang="en-AU"/>
            <a:t> </a:t>
          </a:r>
        </a:p>
      </dgm:t>
    </dgm:pt>
    <dgm:pt modelId="{8BA747E7-1895-4E6D-BDA3-FBED1F7E9060}" type="parTrans" cxnId="{D2F5D68A-DEAF-4C12-BF5B-F33031D7D6F4}">
      <dgm:prSet/>
      <dgm:spPr/>
      <dgm:t>
        <a:bodyPr/>
        <a:lstStyle/>
        <a:p>
          <a:endParaRPr lang="en-AU"/>
        </a:p>
      </dgm:t>
    </dgm:pt>
    <dgm:pt modelId="{B91A8F46-EE3B-4075-89A5-BE97F7195F22}" type="sibTrans" cxnId="{D2F5D68A-DEAF-4C12-BF5B-F33031D7D6F4}">
      <dgm:prSet/>
      <dgm:spPr/>
      <dgm:t>
        <a:bodyPr/>
        <a:lstStyle/>
        <a:p>
          <a:endParaRPr lang="en-AU"/>
        </a:p>
      </dgm:t>
    </dgm:pt>
    <dgm:pt modelId="{42F46702-C327-4B1C-ADB0-E2B2F61B9E79}">
      <dgm:prSet phldrT="[Text]"/>
      <dgm:spPr/>
      <dgm:t>
        <a:bodyPr/>
        <a:lstStyle/>
        <a:p>
          <a:r>
            <a:rPr lang="en-AU"/>
            <a:t> </a:t>
          </a:r>
        </a:p>
      </dgm:t>
    </dgm:pt>
    <dgm:pt modelId="{3E481B30-E21B-4C94-83EB-25065A3613E6}" type="parTrans" cxnId="{1E7E7075-304E-40FF-9C10-41A0781DBCF3}">
      <dgm:prSet/>
      <dgm:spPr/>
      <dgm:t>
        <a:bodyPr/>
        <a:lstStyle/>
        <a:p>
          <a:endParaRPr lang="en-AU"/>
        </a:p>
      </dgm:t>
    </dgm:pt>
    <dgm:pt modelId="{5CF3056B-1853-4D44-A77A-A32C497B59FC}" type="sibTrans" cxnId="{1E7E7075-304E-40FF-9C10-41A0781DBCF3}">
      <dgm:prSet/>
      <dgm:spPr/>
      <dgm:t>
        <a:bodyPr/>
        <a:lstStyle/>
        <a:p>
          <a:endParaRPr lang="en-AU"/>
        </a:p>
      </dgm:t>
    </dgm:pt>
    <dgm:pt modelId="{3FC457C5-AB1B-4349-84FC-249B489AEA38}">
      <dgm:prSet phldrT="[Text]"/>
      <dgm:spPr/>
      <dgm:t>
        <a:bodyPr/>
        <a:lstStyle/>
        <a:p>
          <a:endParaRPr lang="en-AU"/>
        </a:p>
      </dgm:t>
    </dgm:pt>
    <dgm:pt modelId="{E6AC1742-A7E1-4C55-AFD2-359DA0A822B0}" type="parTrans" cxnId="{761F62D9-6697-4F44-A589-DACD7D1DF0F9}">
      <dgm:prSet/>
      <dgm:spPr/>
      <dgm:t>
        <a:bodyPr/>
        <a:lstStyle/>
        <a:p>
          <a:endParaRPr lang="en-AU"/>
        </a:p>
      </dgm:t>
    </dgm:pt>
    <dgm:pt modelId="{CCF77308-61FC-4CFC-B6CE-ACA68D528777}" type="sibTrans" cxnId="{761F62D9-6697-4F44-A589-DACD7D1DF0F9}">
      <dgm:prSet/>
      <dgm:spPr/>
      <dgm:t>
        <a:bodyPr/>
        <a:lstStyle/>
        <a:p>
          <a:endParaRPr lang="en-AU"/>
        </a:p>
      </dgm:t>
    </dgm:pt>
    <dgm:pt modelId="{24F9F874-D136-41F7-9DEC-2AC3B2366FF5}">
      <dgm:prSet phldrT="[Text]"/>
      <dgm:spPr/>
      <dgm:t>
        <a:bodyPr/>
        <a:lstStyle/>
        <a:p>
          <a:r>
            <a:rPr lang="en-AU"/>
            <a:t> </a:t>
          </a:r>
        </a:p>
      </dgm:t>
    </dgm:pt>
    <dgm:pt modelId="{EE75C2E1-D7AF-4B26-800B-2FE0EE926E4E}" type="sibTrans" cxnId="{DB5A521B-6D2D-4BFE-8E5E-E6FB970B3497}">
      <dgm:prSet/>
      <dgm:spPr/>
      <dgm:t>
        <a:bodyPr/>
        <a:lstStyle/>
        <a:p>
          <a:endParaRPr lang="en-AU"/>
        </a:p>
      </dgm:t>
    </dgm:pt>
    <dgm:pt modelId="{7F92593E-301C-44B0-8455-3A943BC76D16}" type="parTrans" cxnId="{DB5A521B-6D2D-4BFE-8E5E-E6FB970B3497}">
      <dgm:prSet/>
      <dgm:spPr/>
      <dgm:t>
        <a:bodyPr/>
        <a:lstStyle/>
        <a:p>
          <a:endParaRPr lang="en-AU"/>
        </a:p>
      </dgm:t>
    </dgm:pt>
    <dgm:pt modelId="{19400B01-D7BB-4F03-BE12-1B531017607E}" type="pres">
      <dgm:prSet presAssocID="{5574EAF0-20C5-405D-B9E8-A6DF0CB18220}" presName="Name0" presStyleCnt="0">
        <dgm:presLayoutVars>
          <dgm:dir/>
          <dgm:resizeHandles val="exact"/>
        </dgm:presLayoutVars>
      </dgm:prSet>
      <dgm:spPr/>
    </dgm:pt>
    <dgm:pt modelId="{17B73641-69BD-4469-9D9C-44B96858B853}" type="pres">
      <dgm:prSet presAssocID="{24F9F874-D136-41F7-9DEC-2AC3B2366FF5}" presName="node" presStyleLbl="node1" presStyleIdx="0" presStyleCnt="6">
        <dgm:presLayoutVars>
          <dgm:bulletEnabled val="1"/>
        </dgm:presLayoutVars>
      </dgm:prSet>
      <dgm:spPr/>
    </dgm:pt>
    <dgm:pt modelId="{240DF44C-3E08-4D92-9092-2B239C6DD4A0}" type="pres">
      <dgm:prSet presAssocID="{EE75C2E1-D7AF-4B26-800B-2FE0EE926E4E}" presName="sibTrans" presStyleLbl="sibTrans1D1" presStyleIdx="0" presStyleCnt="5"/>
      <dgm:spPr/>
    </dgm:pt>
    <dgm:pt modelId="{EF021CEE-ABEA-4294-A56A-0F155FDCC386}" type="pres">
      <dgm:prSet presAssocID="{EE75C2E1-D7AF-4B26-800B-2FE0EE926E4E}" presName="connectorText" presStyleLbl="sibTrans1D1" presStyleIdx="0" presStyleCnt="5"/>
      <dgm:spPr/>
    </dgm:pt>
    <dgm:pt modelId="{8BFBD586-813A-4347-B396-51607430FE03}" type="pres">
      <dgm:prSet presAssocID="{7C2D1EF0-E6FC-413C-98ED-A264F2B81A06}" presName="node" presStyleLbl="node1" presStyleIdx="1" presStyleCnt="6">
        <dgm:presLayoutVars>
          <dgm:bulletEnabled val="1"/>
        </dgm:presLayoutVars>
      </dgm:prSet>
      <dgm:spPr/>
    </dgm:pt>
    <dgm:pt modelId="{782E69B3-DD68-4227-931C-D6F4DF907DAB}" type="pres">
      <dgm:prSet presAssocID="{49C5BC8C-A8AD-4FB5-A625-BE7DD2C4555C}" presName="sibTrans" presStyleLbl="sibTrans1D1" presStyleIdx="1" presStyleCnt="5"/>
      <dgm:spPr/>
    </dgm:pt>
    <dgm:pt modelId="{F97F7C1F-11E8-4367-A5F7-D5446500F7F2}" type="pres">
      <dgm:prSet presAssocID="{49C5BC8C-A8AD-4FB5-A625-BE7DD2C4555C}" presName="connectorText" presStyleLbl="sibTrans1D1" presStyleIdx="1" presStyleCnt="5"/>
      <dgm:spPr/>
    </dgm:pt>
    <dgm:pt modelId="{F7739C16-A71F-4080-B52F-6FE167A0D9E2}" type="pres">
      <dgm:prSet presAssocID="{CDDE7E48-63BC-4821-B25F-DF9D01EF3895}" presName="node" presStyleLbl="node1" presStyleIdx="2" presStyleCnt="6">
        <dgm:presLayoutVars>
          <dgm:bulletEnabled val="1"/>
        </dgm:presLayoutVars>
      </dgm:prSet>
      <dgm:spPr/>
    </dgm:pt>
    <dgm:pt modelId="{45354686-E18B-44B7-9493-A6ADD70AF3C8}" type="pres">
      <dgm:prSet presAssocID="{E8C4CD17-D28D-4083-A008-1134082192DD}" presName="sibTrans" presStyleLbl="sibTrans1D1" presStyleIdx="2" presStyleCnt="5"/>
      <dgm:spPr/>
    </dgm:pt>
    <dgm:pt modelId="{823117A0-8357-476C-BCC2-51DAAC30142E}" type="pres">
      <dgm:prSet presAssocID="{E8C4CD17-D28D-4083-A008-1134082192DD}" presName="connectorText" presStyleLbl="sibTrans1D1" presStyleIdx="2" presStyleCnt="5"/>
      <dgm:spPr/>
    </dgm:pt>
    <dgm:pt modelId="{EC2BF70F-8032-4A10-817D-1899EBC6F272}" type="pres">
      <dgm:prSet presAssocID="{DF300292-9BF2-4FB2-9873-02951FFDCFCC}" presName="node" presStyleLbl="node1" presStyleIdx="3" presStyleCnt="6">
        <dgm:presLayoutVars>
          <dgm:bulletEnabled val="1"/>
        </dgm:presLayoutVars>
      </dgm:prSet>
      <dgm:spPr/>
    </dgm:pt>
    <dgm:pt modelId="{711A081A-EAEE-40A7-A4A3-847F838EFE57}" type="pres">
      <dgm:prSet presAssocID="{B91A8F46-EE3B-4075-89A5-BE97F7195F22}" presName="sibTrans" presStyleLbl="sibTrans1D1" presStyleIdx="3" presStyleCnt="5"/>
      <dgm:spPr/>
    </dgm:pt>
    <dgm:pt modelId="{BF90CDCE-AA97-4156-B97F-088EAFBD5C43}" type="pres">
      <dgm:prSet presAssocID="{B91A8F46-EE3B-4075-89A5-BE97F7195F22}" presName="connectorText" presStyleLbl="sibTrans1D1" presStyleIdx="3" presStyleCnt="5"/>
      <dgm:spPr/>
    </dgm:pt>
    <dgm:pt modelId="{9E5E4C42-5309-4856-8C3D-F826106186C2}" type="pres">
      <dgm:prSet presAssocID="{42F46702-C327-4B1C-ADB0-E2B2F61B9E79}" presName="node" presStyleLbl="node1" presStyleIdx="4" presStyleCnt="6">
        <dgm:presLayoutVars>
          <dgm:bulletEnabled val="1"/>
        </dgm:presLayoutVars>
      </dgm:prSet>
      <dgm:spPr/>
    </dgm:pt>
    <dgm:pt modelId="{24D4760F-A06A-4B3C-8797-FFEDB72D39EA}" type="pres">
      <dgm:prSet presAssocID="{5CF3056B-1853-4D44-A77A-A32C497B59FC}" presName="sibTrans" presStyleLbl="sibTrans1D1" presStyleIdx="4" presStyleCnt="5"/>
      <dgm:spPr/>
    </dgm:pt>
    <dgm:pt modelId="{629E9D7B-175D-4150-AC38-316B7543CDB4}" type="pres">
      <dgm:prSet presAssocID="{5CF3056B-1853-4D44-A77A-A32C497B59FC}" presName="connectorText" presStyleLbl="sibTrans1D1" presStyleIdx="4" presStyleCnt="5"/>
      <dgm:spPr/>
    </dgm:pt>
    <dgm:pt modelId="{CE223682-BC54-4A68-AF35-BE6325A38004}" type="pres">
      <dgm:prSet presAssocID="{3FC457C5-AB1B-4349-84FC-249B489AEA38}" presName="node" presStyleLbl="node1" presStyleIdx="5" presStyleCnt="6">
        <dgm:presLayoutVars>
          <dgm:bulletEnabled val="1"/>
        </dgm:presLayoutVars>
      </dgm:prSet>
      <dgm:spPr/>
    </dgm:pt>
  </dgm:ptLst>
  <dgm:cxnLst>
    <dgm:cxn modelId="{A761B10D-C376-4D9F-9372-C99B679D4DFA}" type="presOf" srcId="{5CF3056B-1853-4D44-A77A-A32C497B59FC}" destId="{24D4760F-A06A-4B3C-8797-FFEDB72D39EA}" srcOrd="0" destOrd="0" presId="urn:microsoft.com/office/officeart/2005/8/layout/bProcess3"/>
    <dgm:cxn modelId="{DB5A521B-6D2D-4BFE-8E5E-E6FB970B3497}" srcId="{5574EAF0-20C5-405D-B9E8-A6DF0CB18220}" destId="{24F9F874-D136-41F7-9DEC-2AC3B2366FF5}" srcOrd="0" destOrd="0" parTransId="{7F92593E-301C-44B0-8455-3A943BC76D16}" sibTransId="{EE75C2E1-D7AF-4B26-800B-2FE0EE926E4E}"/>
    <dgm:cxn modelId="{2EFAA523-F69D-4761-86CA-0171666CFC9B}" type="presOf" srcId="{B91A8F46-EE3B-4075-89A5-BE97F7195F22}" destId="{711A081A-EAEE-40A7-A4A3-847F838EFE57}" srcOrd="0" destOrd="0" presId="urn:microsoft.com/office/officeart/2005/8/layout/bProcess3"/>
    <dgm:cxn modelId="{151FA32D-4F90-431C-90D3-EAAED5053A80}" type="presOf" srcId="{EE75C2E1-D7AF-4B26-800B-2FE0EE926E4E}" destId="{240DF44C-3E08-4D92-9092-2B239C6DD4A0}" srcOrd="0" destOrd="0" presId="urn:microsoft.com/office/officeart/2005/8/layout/bProcess3"/>
    <dgm:cxn modelId="{BAA0E72D-9F38-4C60-B145-B08AD96E7E7A}" srcId="{5574EAF0-20C5-405D-B9E8-A6DF0CB18220}" destId="{7C2D1EF0-E6FC-413C-98ED-A264F2B81A06}" srcOrd="1" destOrd="0" parTransId="{CC4447A5-3B2D-408A-B439-D9E2779EB71E}" sibTransId="{49C5BC8C-A8AD-4FB5-A625-BE7DD2C4555C}"/>
    <dgm:cxn modelId="{79025333-A267-474D-BFEA-392BEA993847}" type="presOf" srcId="{E8C4CD17-D28D-4083-A008-1134082192DD}" destId="{45354686-E18B-44B7-9493-A6ADD70AF3C8}" srcOrd="0" destOrd="0" presId="urn:microsoft.com/office/officeart/2005/8/layout/bProcess3"/>
    <dgm:cxn modelId="{B1D4EB3B-3161-4EB2-BFE6-67FF7CCA667D}" type="presOf" srcId="{49C5BC8C-A8AD-4FB5-A625-BE7DD2C4555C}" destId="{F97F7C1F-11E8-4367-A5F7-D5446500F7F2}" srcOrd="1" destOrd="0" presId="urn:microsoft.com/office/officeart/2005/8/layout/bProcess3"/>
    <dgm:cxn modelId="{897FF368-1015-402B-939A-4AEC91844F41}" type="presOf" srcId="{7C2D1EF0-E6FC-413C-98ED-A264F2B81A06}" destId="{8BFBD586-813A-4347-B396-51607430FE03}" srcOrd="0" destOrd="0" presId="urn:microsoft.com/office/officeart/2005/8/layout/bProcess3"/>
    <dgm:cxn modelId="{78B83E4C-345C-4730-AFD9-E4C863D7121F}" type="presOf" srcId="{E8C4CD17-D28D-4083-A008-1134082192DD}" destId="{823117A0-8357-476C-BCC2-51DAAC30142E}" srcOrd="1" destOrd="0" presId="urn:microsoft.com/office/officeart/2005/8/layout/bProcess3"/>
    <dgm:cxn modelId="{1A08D04C-F58A-4741-90F3-42B975FEA3B6}" type="presOf" srcId="{5CF3056B-1853-4D44-A77A-A32C497B59FC}" destId="{629E9D7B-175D-4150-AC38-316B7543CDB4}" srcOrd="1" destOrd="0" presId="urn:microsoft.com/office/officeart/2005/8/layout/bProcess3"/>
    <dgm:cxn modelId="{047D1D6F-D0E3-45C9-BB91-A565CD6B9386}" srcId="{5574EAF0-20C5-405D-B9E8-A6DF0CB18220}" destId="{CDDE7E48-63BC-4821-B25F-DF9D01EF3895}" srcOrd="2" destOrd="0" parTransId="{344342B7-195F-49BE-9C17-10550169E69E}" sibTransId="{E8C4CD17-D28D-4083-A008-1134082192DD}"/>
    <dgm:cxn modelId="{1E7E7075-304E-40FF-9C10-41A0781DBCF3}" srcId="{5574EAF0-20C5-405D-B9E8-A6DF0CB18220}" destId="{42F46702-C327-4B1C-ADB0-E2B2F61B9E79}" srcOrd="4" destOrd="0" parTransId="{3E481B30-E21B-4C94-83EB-25065A3613E6}" sibTransId="{5CF3056B-1853-4D44-A77A-A32C497B59FC}"/>
    <dgm:cxn modelId="{5B907459-B8A6-4165-BC9F-41ECC06A031C}" type="presOf" srcId="{B91A8F46-EE3B-4075-89A5-BE97F7195F22}" destId="{BF90CDCE-AA97-4156-B97F-088EAFBD5C43}" srcOrd="1" destOrd="0" presId="urn:microsoft.com/office/officeart/2005/8/layout/bProcess3"/>
    <dgm:cxn modelId="{16B8A582-3BA0-45F9-B52C-9C89417AF897}" type="presOf" srcId="{42F46702-C327-4B1C-ADB0-E2B2F61B9E79}" destId="{9E5E4C42-5309-4856-8C3D-F826106186C2}" srcOrd="0" destOrd="0" presId="urn:microsoft.com/office/officeart/2005/8/layout/bProcess3"/>
    <dgm:cxn modelId="{54D2A583-AE47-46D4-85F5-8518D4E0708D}" type="presOf" srcId="{24F9F874-D136-41F7-9DEC-2AC3B2366FF5}" destId="{17B73641-69BD-4469-9D9C-44B96858B853}" srcOrd="0" destOrd="0" presId="urn:microsoft.com/office/officeart/2005/8/layout/bProcess3"/>
    <dgm:cxn modelId="{D7D76088-59B2-466E-A925-4AFB6CCDA8A9}" type="presOf" srcId="{EE75C2E1-D7AF-4B26-800B-2FE0EE926E4E}" destId="{EF021CEE-ABEA-4294-A56A-0F155FDCC386}" srcOrd="1" destOrd="0" presId="urn:microsoft.com/office/officeart/2005/8/layout/bProcess3"/>
    <dgm:cxn modelId="{4447EC95-A5F0-47DF-AA17-390CFD43CE71}" type="presOf" srcId="{5574EAF0-20C5-405D-B9E8-A6DF0CB18220}" destId="{19400B01-D7BB-4F03-BE12-1B531017607E}" srcOrd="0" destOrd="0" presId="urn:microsoft.com/office/officeart/2005/8/layout/bProcess3"/>
    <dgm:cxn modelId="{D2F5D68A-DEAF-4C12-BF5B-F33031D7D6F4}" srcId="{5574EAF0-20C5-405D-B9E8-A6DF0CB18220}" destId="{DF300292-9BF2-4FB2-9873-02951FFDCFCC}" srcOrd="3" destOrd="0" parTransId="{8BA747E7-1895-4E6D-BDA3-FBED1F7E9060}" sibTransId="{B91A8F46-EE3B-4075-89A5-BE97F7195F22}"/>
    <dgm:cxn modelId="{C842948E-2E1C-4904-8746-8F6169D3974D}" type="presOf" srcId="{CDDE7E48-63BC-4821-B25F-DF9D01EF3895}" destId="{F7739C16-A71F-4080-B52F-6FE167A0D9E2}" srcOrd="0" destOrd="0" presId="urn:microsoft.com/office/officeart/2005/8/layout/bProcess3"/>
    <dgm:cxn modelId="{513444E0-F819-4B59-AB94-7654B12930EC}" type="presOf" srcId="{3FC457C5-AB1B-4349-84FC-249B489AEA38}" destId="{CE223682-BC54-4A68-AF35-BE6325A38004}" srcOrd="0" destOrd="0" presId="urn:microsoft.com/office/officeart/2005/8/layout/bProcess3"/>
    <dgm:cxn modelId="{8CE26CCD-14D2-4E5A-8E1A-86B8BCB50658}" type="presOf" srcId="{DF300292-9BF2-4FB2-9873-02951FFDCFCC}" destId="{EC2BF70F-8032-4A10-817D-1899EBC6F272}" srcOrd="0" destOrd="0" presId="urn:microsoft.com/office/officeart/2005/8/layout/bProcess3"/>
    <dgm:cxn modelId="{761F62D9-6697-4F44-A589-DACD7D1DF0F9}" srcId="{5574EAF0-20C5-405D-B9E8-A6DF0CB18220}" destId="{3FC457C5-AB1B-4349-84FC-249B489AEA38}" srcOrd="5" destOrd="0" parTransId="{E6AC1742-A7E1-4C55-AFD2-359DA0A822B0}" sibTransId="{CCF77308-61FC-4CFC-B6CE-ACA68D528777}"/>
    <dgm:cxn modelId="{BA5408FA-97C0-4431-ABE6-7AEE2F0A319D}" type="presOf" srcId="{49C5BC8C-A8AD-4FB5-A625-BE7DD2C4555C}" destId="{782E69B3-DD68-4227-931C-D6F4DF907DAB}" srcOrd="0" destOrd="0" presId="urn:microsoft.com/office/officeart/2005/8/layout/bProcess3"/>
    <dgm:cxn modelId="{FA7E1249-B8C0-43A2-9F40-974C281879B9}" type="presParOf" srcId="{19400B01-D7BB-4F03-BE12-1B531017607E}" destId="{17B73641-69BD-4469-9D9C-44B96858B853}" srcOrd="0" destOrd="0" presId="urn:microsoft.com/office/officeart/2005/8/layout/bProcess3"/>
    <dgm:cxn modelId="{7F03C9E0-B735-4565-9D6B-7D8E2BC8B8D3}" type="presParOf" srcId="{19400B01-D7BB-4F03-BE12-1B531017607E}" destId="{240DF44C-3E08-4D92-9092-2B239C6DD4A0}" srcOrd="1" destOrd="0" presId="urn:microsoft.com/office/officeart/2005/8/layout/bProcess3"/>
    <dgm:cxn modelId="{E4D2EDAB-2BEA-4747-959C-041EA2D2863D}" type="presParOf" srcId="{240DF44C-3E08-4D92-9092-2B239C6DD4A0}" destId="{EF021CEE-ABEA-4294-A56A-0F155FDCC386}" srcOrd="0" destOrd="0" presId="urn:microsoft.com/office/officeart/2005/8/layout/bProcess3"/>
    <dgm:cxn modelId="{6DD21697-BB78-4A2E-9DB1-C6AF97149E74}" type="presParOf" srcId="{19400B01-D7BB-4F03-BE12-1B531017607E}" destId="{8BFBD586-813A-4347-B396-51607430FE03}" srcOrd="2" destOrd="0" presId="urn:microsoft.com/office/officeart/2005/8/layout/bProcess3"/>
    <dgm:cxn modelId="{3DFC1C99-0AC4-4ADF-B812-0EB92B85866E}" type="presParOf" srcId="{19400B01-D7BB-4F03-BE12-1B531017607E}" destId="{782E69B3-DD68-4227-931C-D6F4DF907DAB}" srcOrd="3" destOrd="0" presId="urn:microsoft.com/office/officeart/2005/8/layout/bProcess3"/>
    <dgm:cxn modelId="{54EAAA87-D550-4105-AAAB-FDDEF358E70D}" type="presParOf" srcId="{782E69B3-DD68-4227-931C-D6F4DF907DAB}" destId="{F97F7C1F-11E8-4367-A5F7-D5446500F7F2}" srcOrd="0" destOrd="0" presId="urn:microsoft.com/office/officeart/2005/8/layout/bProcess3"/>
    <dgm:cxn modelId="{D36C80DF-808F-408D-9F6B-46AEDA8DA30B}" type="presParOf" srcId="{19400B01-D7BB-4F03-BE12-1B531017607E}" destId="{F7739C16-A71F-4080-B52F-6FE167A0D9E2}" srcOrd="4" destOrd="0" presId="urn:microsoft.com/office/officeart/2005/8/layout/bProcess3"/>
    <dgm:cxn modelId="{1FFF65E6-52A9-4F94-97B8-214E0313EAA2}" type="presParOf" srcId="{19400B01-D7BB-4F03-BE12-1B531017607E}" destId="{45354686-E18B-44B7-9493-A6ADD70AF3C8}" srcOrd="5" destOrd="0" presId="urn:microsoft.com/office/officeart/2005/8/layout/bProcess3"/>
    <dgm:cxn modelId="{6DAE7FAC-27B5-498B-B40C-4B1F0654CFDD}" type="presParOf" srcId="{45354686-E18B-44B7-9493-A6ADD70AF3C8}" destId="{823117A0-8357-476C-BCC2-51DAAC30142E}" srcOrd="0" destOrd="0" presId="urn:microsoft.com/office/officeart/2005/8/layout/bProcess3"/>
    <dgm:cxn modelId="{7EFDB367-1C30-45FF-811D-D638C9561D99}" type="presParOf" srcId="{19400B01-D7BB-4F03-BE12-1B531017607E}" destId="{EC2BF70F-8032-4A10-817D-1899EBC6F272}" srcOrd="6" destOrd="0" presId="urn:microsoft.com/office/officeart/2005/8/layout/bProcess3"/>
    <dgm:cxn modelId="{9AF1585C-4356-4741-BF64-229485CA6F1F}" type="presParOf" srcId="{19400B01-D7BB-4F03-BE12-1B531017607E}" destId="{711A081A-EAEE-40A7-A4A3-847F838EFE57}" srcOrd="7" destOrd="0" presId="urn:microsoft.com/office/officeart/2005/8/layout/bProcess3"/>
    <dgm:cxn modelId="{7EF52D91-9421-485E-8D9F-D753C7BDD431}" type="presParOf" srcId="{711A081A-EAEE-40A7-A4A3-847F838EFE57}" destId="{BF90CDCE-AA97-4156-B97F-088EAFBD5C43}" srcOrd="0" destOrd="0" presId="urn:microsoft.com/office/officeart/2005/8/layout/bProcess3"/>
    <dgm:cxn modelId="{A79DD616-F747-4ECD-9832-CD4E5336E6BF}" type="presParOf" srcId="{19400B01-D7BB-4F03-BE12-1B531017607E}" destId="{9E5E4C42-5309-4856-8C3D-F826106186C2}" srcOrd="8" destOrd="0" presId="urn:microsoft.com/office/officeart/2005/8/layout/bProcess3"/>
    <dgm:cxn modelId="{64CBB982-6E57-46E9-AAB0-AF1BF47E8C28}" type="presParOf" srcId="{19400B01-D7BB-4F03-BE12-1B531017607E}" destId="{24D4760F-A06A-4B3C-8797-FFEDB72D39EA}" srcOrd="9" destOrd="0" presId="urn:microsoft.com/office/officeart/2005/8/layout/bProcess3"/>
    <dgm:cxn modelId="{5A04801A-D9D2-49A3-B992-F4023C3572A5}" type="presParOf" srcId="{24D4760F-A06A-4B3C-8797-FFEDB72D39EA}" destId="{629E9D7B-175D-4150-AC38-316B7543CDB4}" srcOrd="0" destOrd="0" presId="urn:microsoft.com/office/officeart/2005/8/layout/bProcess3"/>
    <dgm:cxn modelId="{6137D0C8-6DBA-462D-B78A-24D63D623614}" type="presParOf" srcId="{19400B01-D7BB-4F03-BE12-1B531017607E}" destId="{CE223682-BC54-4A68-AF35-BE6325A38004}" srcOrd="10" destOrd="0" presId="urn:microsoft.com/office/officeart/2005/8/layout/b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DF44C-3E08-4D92-9092-2B239C6DD4A0}">
      <dsp:nvSpPr>
        <dsp:cNvPr id="0" name=""/>
        <dsp:cNvSpPr/>
      </dsp:nvSpPr>
      <dsp:spPr>
        <a:xfrm>
          <a:off x="2078423" y="905027"/>
          <a:ext cx="447627" cy="91440"/>
        </a:xfrm>
        <a:custGeom>
          <a:avLst/>
          <a:gdLst/>
          <a:ahLst/>
          <a:cxnLst/>
          <a:rect l="0" t="0" r="0" b="0"/>
          <a:pathLst>
            <a:path>
              <a:moveTo>
                <a:pt x="0" y="45720"/>
              </a:moveTo>
              <a:lnTo>
                <a:pt x="4476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290281" y="948356"/>
        <a:ext cx="23911" cy="4782"/>
      </dsp:txXfrm>
    </dsp:sp>
    <dsp:sp modelId="{17B73641-69BD-4469-9D9C-44B96858B853}">
      <dsp:nvSpPr>
        <dsp:cNvPr id="0" name=""/>
        <dsp:cNvSpPr/>
      </dsp:nvSpPr>
      <dsp:spPr>
        <a:xfrm>
          <a:off x="973" y="326972"/>
          <a:ext cx="2079249" cy="12475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2928" tIns="312928" rIns="312928" bIns="312928" numCol="1" spcCol="1270" anchor="ctr" anchorCtr="0">
          <a:noAutofit/>
        </a:bodyPr>
        <a:lstStyle/>
        <a:p>
          <a:pPr marL="0" lvl="0" indent="0" algn="ctr" defTabSz="1955800">
            <a:lnSpc>
              <a:spcPct val="90000"/>
            </a:lnSpc>
            <a:spcBef>
              <a:spcPct val="0"/>
            </a:spcBef>
            <a:spcAft>
              <a:spcPct val="35000"/>
            </a:spcAft>
            <a:buNone/>
          </a:pPr>
          <a:r>
            <a:rPr lang="en-AU" sz="4400" kern="1200"/>
            <a:t> </a:t>
          </a:r>
        </a:p>
      </dsp:txBody>
      <dsp:txXfrm>
        <a:off x="973" y="326972"/>
        <a:ext cx="2079249" cy="1247549"/>
      </dsp:txXfrm>
    </dsp:sp>
    <dsp:sp modelId="{782E69B3-DD68-4227-931C-D6F4DF907DAB}">
      <dsp:nvSpPr>
        <dsp:cNvPr id="0" name=""/>
        <dsp:cNvSpPr/>
      </dsp:nvSpPr>
      <dsp:spPr>
        <a:xfrm>
          <a:off x="1040598" y="1572722"/>
          <a:ext cx="2557477" cy="447627"/>
        </a:xfrm>
        <a:custGeom>
          <a:avLst/>
          <a:gdLst/>
          <a:ahLst/>
          <a:cxnLst/>
          <a:rect l="0" t="0" r="0" b="0"/>
          <a:pathLst>
            <a:path>
              <a:moveTo>
                <a:pt x="2557477" y="0"/>
              </a:moveTo>
              <a:lnTo>
                <a:pt x="2557477" y="240913"/>
              </a:lnTo>
              <a:lnTo>
                <a:pt x="0" y="240913"/>
              </a:lnTo>
              <a:lnTo>
                <a:pt x="0" y="44762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254292" y="1794145"/>
        <a:ext cx="130090" cy="4782"/>
      </dsp:txXfrm>
    </dsp:sp>
    <dsp:sp modelId="{8BFBD586-813A-4347-B396-51607430FE03}">
      <dsp:nvSpPr>
        <dsp:cNvPr id="0" name=""/>
        <dsp:cNvSpPr/>
      </dsp:nvSpPr>
      <dsp:spPr>
        <a:xfrm>
          <a:off x="2558451" y="326972"/>
          <a:ext cx="2079249" cy="12475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2928" tIns="312928" rIns="312928" bIns="312928" numCol="1" spcCol="1270" anchor="ctr" anchorCtr="0">
          <a:noAutofit/>
        </a:bodyPr>
        <a:lstStyle/>
        <a:p>
          <a:pPr marL="0" lvl="0" indent="0" algn="ctr" defTabSz="1955800">
            <a:lnSpc>
              <a:spcPct val="90000"/>
            </a:lnSpc>
            <a:spcBef>
              <a:spcPct val="0"/>
            </a:spcBef>
            <a:spcAft>
              <a:spcPct val="35000"/>
            </a:spcAft>
            <a:buNone/>
          </a:pPr>
          <a:r>
            <a:rPr lang="en-AU" sz="4400" kern="1200"/>
            <a:t> </a:t>
          </a:r>
        </a:p>
      </dsp:txBody>
      <dsp:txXfrm>
        <a:off x="2558451" y="326972"/>
        <a:ext cx="2079249" cy="1247549"/>
      </dsp:txXfrm>
    </dsp:sp>
    <dsp:sp modelId="{45354686-E18B-44B7-9493-A6ADD70AF3C8}">
      <dsp:nvSpPr>
        <dsp:cNvPr id="0" name=""/>
        <dsp:cNvSpPr/>
      </dsp:nvSpPr>
      <dsp:spPr>
        <a:xfrm>
          <a:off x="2078423" y="2630805"/>
          <a:ext cx="447627" cy="91440"/>
        </a:xfrm>
        <a:custGeom>
          <a:avLst/>
          <a:gdLst/>
          <a:ahLst/>
          <a:cxnLst/>
          <a:rect l="0" t="0" r="0" b="0"/>
          <a:pathLst>
            <a:path>
              <a:moveTo>
                <a:pt x="0" y="45720"/>
              </a:moveTo>
              <a:lnTo>
                <a:pt x="4476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290281" y="2674133"/>
        <a:ext cx="23911" cy="4782"/>
      </dsp:txXfrm>
    </dsp:sp>
    <dsp:sp modelId="{F7739C16-A71F-4080-B52F-6FE167A0D9E2}">
      <dsp:nvSpPr>
        <dsp:cNvPr id="0" name=""/>
        <dsp:cNvSpPr/>
      </dsp:nvSpPr>
      <dsp:spPr>
        <a:xfrm>
          <a:off x="973" y="2052750"/>
          <a:ext cx="2079249" cy="12475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2928" tIns="312928" rIns="312928" bIns="312928" numCol="1" spcCol="1270" anchor="ctr" anchorCtr="0">
          <a:noAutofit/>
        </a:bodyPr>
        <a:lstStyle/>
        <a:p>
          <a:pPr marL="0" lvl="0" indent="0" algn="ctr" defTabSz="1955800">
            <a:lnSpc>
              <a:spcPct val="90000"/>
            </a:lnSpc>
            <a:spcBef>
              <a:spcPct val="0"/>
            </a:spcBef>
            <a:spcAft>
              <a:spcPct val="35000"/>
            </a:spcAft>
            <a:buNone/>
          </a:pPr>
          <a:r>
            <a:rPr lang="en-AU" sz="4400" kern="1200"/>
            <a:t> </a:t>
          </a:r>
        </a:p>
      </dsp:txBody>
      <dsp:txXfrm>
        <a:off x="973" y="2052750"/>
        <a:ext cx="2079249" cy="1247549"/>
      </dsp:txXfrm>
    </dsp:sp>
    <dsp:sp modelId="{711A081A-EAEE-40A7-A4A3-847F838EFE57}">
      <dsp:nvSpPr>
        <dsp:cNvPr id="0" name=""/>
        <dsp:cNvSpPr/>
      </dsp:nvSpPr>
      <dsp:spPr>
        <a:xfrm>
          <a:off x="1040598" y="3298499"/>
          <a:ext cx="2557477" cy="447627"/>
        </a:xfrm>
        <a:custGeom>
          <a:avLst/>
          <a:gdLst/>
          <a:ahLst/>
          <a:cxnLst/>
          <a:rect l="0" t="0" r="0" b="0"/>
          <a:pathLst>
            <a:path>
              <a:moveTo>
                <a:pt x="2557477" y="0"/>
              </a:moveTo>
              <a:lnTo>
                <a:pt x="2557477" y="240913"/>
              </a:lnTo>
              <a:lnTo>
                <a:pt x="0" y="240913"/>
              </a:lnTo>
              <a:lnTo>
                <a:pt x="0" y="44762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254292" y="3519922"/>
        <a:ext cx="130090" cy="4782"/>
      </dsp:txXfrm>
    </dsp:sp>
    <dsp:sp modelId="{EC2BF70F-8032-4A10-817D-1899EBC6F272}">
      <dsp:nvSpPr>
        <dsp:cNvPr id="0" name=""/>
        <dsp:cNvSpPr/>
      </dsp:nvSpPr>
      <dsp:spPr>
        <a:xfrm>
          <a:off x="2558451" y="2052750"/>
          <a:ext cx="2079249" cy="12475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2928" tIns="312928" rIns="312928" bIns="312928" numCol="1" spcCol="1270" anchor="ctr" anchorCtr="0">
          <a:noAutofit/>
        </a:bodyPr>
        <a:lstStyle/>
        <a:p>
          <a:pPr marL="0" lvl="0" indent="0" algn="ctr" defTabSz="1955800">
            <a:lnSpc>
              <a:spcPct val="90000"/>
            </a:lnSpc>
            <a:spcBef>
              <a:spcPct val="0"/>
            </a:spcBef>
            <a:spcAft>
              <a:spcPct val="35000"/>
            </a:spcAft>
            <a:buNone/>
          </a:pPr>
          <a:r>
            <a:rPr lang="en-AU" sz="4400" kern="1200"/>
            <a:t> </a:t>
          </a:r>
        </a:p>
      </dsp:txBody>
      <dsp:txXfrm>
        <a:off x="2558451" y="2052750"/>
        <a:ext cx="2079249" cy="1247549"/>
      </dsp:txXfrm>
    </dsp:sp>
    <dsp:sp modelId="{24D4760F-A06A-4B3C-8797-FFEDB72D39EA}">
      <dsp:nvSpPr>
        <dsp:cNvPr id="0" name=""/>
        <dsp:cNvSpPr/>
      </dsp:nvSpPr>
      <dsp:spPr>
        <a:xfrm>
          <a:off x="2078423" y="4356582"/>
          <a:ext cx="447627" cy="91440"/>
        </a:xfrm>
        <a:custGeom>
          <a:avLst/>
          <a:gdLst/>
          <a:ahLst/>
          <a:cxnLst/>
          <a:rect l="0" t="0" r="0" b="0"/>
          <a:pathLst>
            <a:path>
              <a:moveTo>
                <a:pt x="0" y="45720"/>
              </a:moveTo>
              <a:lnTo>
                <a:pt x="4476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290281" y="4399911"/>
        <a:ext cx="23911" cy="4782"/>
      </dsp:txXfrm>
    </dsp:sp>
    <dsp:sp modelId="{9E5E4C42-5309-4856-8C3D-F826106186C2}">
      <dsp:nvSpPr>
        <dsp:cNvPr id="0" name=""/>
        <dsp:cNvSpPr/>
      </dsp:nvSpPr>
      <dsp:spPr>
        <a:xfrm>
          <a:off x="973" y="3778527"/>
          <a:ext cx="2079249" cy="12475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2928" tIns="312928" rIns="312928" bIns="312928" numCol="1" spcCol="1270" anchor="ctr" anchorCtr="0">
          <a:noAutofit/>
        </a:bodyPr>
        <a:lstStyle/>
        <a:p>
          <a:pPr marL="0" lvl="0" indent="0" algn="ctr" defTabSz="1955800">
            <a:lnSpc>
              <a:spcPct val="90000"/>
            </a:lnSpc>
            <a:spcBef>
              <a:spcPct val="0"/>
            </a:spcBef>
            <a:spcAft>
              <a:spcPct val="35000"/>
            </a:spcAft>
            <a:buNone/>
          </a:pPr>
          <a:r>
            <a:rPr lang="en-AU" sz="4400" kern="1200"/>
            <a:t> </a:t>
          </a:r>
        </a:p>
      </dsp:txBody>
      <dsp:txXfrm>
        <a:off x="973" y="3778527"/>
        <a:ext cx="2079249" cy="1247549"/>
      </dsp:txXfrm>
    </dsp:sp>
    <dsp:sp modelId="{CE223682-BC54-4A68-AF35-BE6325A38004}">
      <dsp:nvSpPr>
        <dsp:cNvPr id="0" name=""/>
        <dsp:cNvSpPr/>
      </dsp:nvSpPr>
      <dsp:spPr>
        <a:xfrm>
          <a:off x="2558451" y="3778527"/>
          <a:ext cx="2079249" cy="12475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2928" tIns="312928" rIns="312928" bIns="312928" numCol="1" spcCol="1270" anchor="ctr" anchorCtr="0">
          <a:noAutofit/>
        </a:bodyPr>
        <a:lstStyle/>
        <a:p>
          <a:pPr marL="0" lvl="0" indent="0" algn="ctr" defTabSz="1955800">
            <a:lnSpc>
              <a:spcPct val="90000"/>
            </a:lnSpc>
            <a:spcBef>
              <a:spcPct val="0"/>
            </a:spcBef>
            <a:spcAft>
              <a:spcPct val="35000"/>
            </a:spcAft>
            <a:buNone/>
          </a:pPr>
          <a:endParaRPr lang="en-AU" sz="4400" kern="1200"/>
        </a:p>
      </dsp:txBody>
      <dsp:txXfrm>
        <a:off x="2558451" y="3778527"/>
        <a:ext cx="2079249" cy="124754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AF74ECF-E915-4538-BE7C-3315142F07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A95E2C9BE3B1A438CBEC29F572712C4" ma:contentTypeVersion="" ma:contentTypeDescription="PDMS Document Site Content Type" ma:contentTypeScope="" ma:versionID="91234ba58caa1348c01f2e6210c8a53d">
  <xsd:schema xmlns:xsd="http://www.w3.org/2001/XMLSchema" xmlns:xs="http://www.w3.org/2001/XMLSchema" xmlns:p="http://schemas.microsoft.com/office/2006/metadata/properties" xmlns:ns2="CAF74ECF-E915-4538-BE7C-3315142F07F9" targetNamespace="http://schemas.microsoft.com/office/2006/metadata/properties" ma:root="true" ma:fieldsID="947a91d09d9d499f60e03600ca2891df" ns2:_="">
    <xsd:import namespace="CAF74ECF-E915-4538-BE7C-3315142F07F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4ECF-E915-4538-BE7C-3315142F07F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3827-0D44-43DD-9C60-A24F73AFFFD5}">
  <ds:schemaRefs>
    <ds:schemaRef ds:uri="http://schemas.microsoft.com/office/2006/metadata/properties"/>
    <ds:schemaRef ds:uri="http://schemas.microsoft.com/office/infopath/2007/PartnerControls"/>
    <ds:schemaRef ds:uri="CAF74ECF-E915-4538-BE7C-3315142F07F9"/>
  </ds:schemaRefs>
</ds:datastoreItem>
</file>

<file path=customXml/itemProps2.xml><?xml version="1.0" encoding="utf-8"?>
<ds:datastoreItem xmlns:ds="http://schemas.openxmlformats.org/officeDocument/2006/customXml" ds:itemID="{77F5F949-727A-459B-808B-250AB9F581DC}">
  <ds:schemaRefs>
    <ds:schemaRef ds:uri="http://schemas.microsoft.com/sharepoint/v3/contenttype/forms"/>
  </ds:schemaRefs>
</ds:datastoreItem>
</file>

<file path=customXml/itemProps3.xml><?xml version="1.0" encoding="utf-8"?>
<ds:datastoreItem xmlns:ds="http://schemas.openxmlformats.org/officeDocument/2006/customXml" ds:itemID="{0E7AB76C-A1C1-4C2F-BB35-4926155A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74ECF-E915-4538-BE7C-3315142F0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1E618-A588-498E-B3EE-09F0A04B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1683</Words>
  <Characters>9594</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2023-05-01T04:37:00Z</cp:lastPrinted>
  <dcterms:created xsi:type="dcterms:W3CDTF">2023-07-05T04:22:00Z</dcterms:created>
  <dcterms:modified xsi:type="dcterms:W3CDTF">2023-07-05T04:22:00Z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0x010100266966F133664895A6EE3632470D45F500FA95E2C9BE3B1A438CBEC29F572712C4</vt:lpwstr>
  </property>
</Properties>
</file>