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F7D3" w14:textId="77777777" w:rsidR="0083684F" w:rsidRPr="003B5F13" w:rsidRDefault="0083684F" w:rsidP="003B5F13">
      <w:pPr>
        <w:pStyle w:val="Heading1"/>
        <w:jc w:val="center"/>
        <w:rPr>
          <w:rFonts w:asciiTheme="minorHAnsi" w:hAnsiTheme="minorHAnsi" w:cstheme="minorHAnsi"/>
          <w:b/>
          <w:color w:val="auto"/>
        </w:rPr>
      </w:pPr>
      <w:bookmarkStart w:id="0" w:name="_GoBack"/>
      <w:bookmarkEnd w:id="0"/>
      <w:r w:rsidRPr="003B5F13">
        <w:rPr>
          <w:rFonts w:asciiTheme="minorHAnsi" w:hAnsiTheme="minorHAnsi" w:cstheme="minorHAnsi"/>
          <w:b/>
          <w:color w:val="auto"/>
        </w:rPr>
        <w:t>Public Consultation</w:t>
      </w:r>
    </w:p>
    <w:p w14:paraId="5FB94F70" w14:textId="17580328" w:rsidR="0083684F" w:rsidRPr="003B5F13" w:rsidRDefault="00854452" w:rsidP="003B5F13">
      <w:pPr>
        <w:pStyle w:val="Heading1"/>
        <w:jc w:val="center"/>
        <w:rPr>
          <w:rFonts w:asciiTheme="minorHAnsi" w:hAnsiTheme="minorHAnsi" w:cstheme="minorHAnsi"/>
          <w:b/>
          <w:color w:val="auto"/>
        </w:rPr>
      </w:pPr>
      <w:r>
        <w:rPr>
          <w:rFonts w:asciiTheme="minorHAnsi" w:hAnsiTheme="minorHAnsi" w:cstheme="minorHAnsi"/>
          <w:b/>
          <w:color w:val="auto"/>
        </w:rPr>
        <w:t>Change</w:t>
      </w:r>
      <w:r w:rsidR="00833AE0">
        <w:rPr>
          <w:rFonts w:asciiTheme="minorHAnsi" w:hAnsiTheme="minorHAnsi" w:cstheme="minorHAnsi"/>
          <w:b/>
          <w:color w:val="auto"/>
        </w:rPr>
        <w:t>s</w:t>
      </w:r>
      <w:r>
        <w:rPr>
          <w:rFonts w:asciiTheme="minorHAnsi" w:hAnsiTheme="minorHAnsi" w:cstheme="minorHAnsi"/>
          <w:b/>
          <w:color w:val="auto"/>
        </w:rPr>
        <w:t xml:space="preserve"> to the Identity Verification Services Rules 2024</w:t>
      </w:r>
    </w:p>
    <w:p w14:paraId="63296A34" w14:textId="6CC687E3" w:rsidR="00596618" w:rsidRPr="003B5F13" w:rsidRDefault="0083684F" w:rsidP="003B5F13">
      <w:pPr>
        <w:pStyle w:val="Heading1"/>
        <w:spacing w:after="240"/>
        <w:jc w:val="center"/>
        <w:rPr>
          <w:rFonts w:asciiTheme="minorHAnsi" w:hAnsiTheme="minorHAnsi" w:cstheme="minorHAnsi"/>
          <w:b/>
          <w:color w:val="auto"/>
          <w:u w:val="single"/>
        </w:rPr>
      </w:pPr>
      <w:r w:rsidRPr="003B5F13">
        <w:rPr>
          <w:rFonts w:asciiTheme="minorHAnsi" w:hAnsiTheme="minorHAnsi" w:cstheme="minorHAnsi"/>
          <w:b/>
          <w:color w:val="auto"/>
          <w:u w:val="single"/>
        </w:rPr>
        <w:t xml:space="preserve">Privacy Collection Notice </w:t>
      </w:r>
    </w:p>
    <w:p w14:paraId="0C1088B2" w14:textId="1BAC65CA" w:rsidR="0083684F" w:rsidRPr="0083684F" w:rsidRDefault="0083684F" w:rsidP="0083684F">
      <w:pPr>
        <w:rPr>
          <w:sz w:val="24"/>
        </w:rPr>
      </w:pPr>
      <w:r w:rsidRPr="0083684F">
        <w:rPr>
          <w:sz w:val="24"/>
        </w:rPr>
        <w:t xml:space="preserve">The Attorney-General’s Department (the department) is collecting some of your personal information to </w:t>
      </w:r>
      <w:r w:rsidR="007D5576">
        <w:rPr>
          <w:sz w:val="24"/>
        </w:rPr>
        <w:t>facilitate consultation on the draft Identity Verification Services Amendment (Participation Agreements) Rules 2025 (the draft Amendment Rules). The draft Amendment Rules will update the Identity Verification Services Rules 2024</w:t>
      </w:r>
      <w:r w:rsidR="00F2080B">
        <w:rPr>
          <w:sz w:val="24"/>
        </w:rPr>
        <w:t xml:space="preserve"> (the IVS Rules)</w:t>
      </w:r>
      <w:r w:rsidR="007D5576">
        <w:rPr>
          <w:sz w:val="24"/>
        </w:rPr>
        <w:t xml:space="preserve"> made under the </w:t>
      </w:r>
      <w:r w:rsidR="007D5576">
        <w:rPr>
          <w:i/>
          <w:sz w:val="24"/>
        </w:rPr>
        <w:t xml:space="preserve">Identity Verification Services Act 2023. </w:t>
      </w:r>
      <w:r w:rsidRPr="0083684F">
        <w:rPr>
          <w:sz w:val="24"/>
        </w:rPr>
        <w:t xml:space="preserve">The privacy and security of your personal information is important to us, and is protected by law. </w:t>
      </w:r>
    </w:p>
    <w:p w14:paraId="7158D733" w14:textId="77777777" w:rsidR="0083684F" w:rsidRDefault="0083684F" w:rsidP="0083684F">
      <w:pPr>
        <w:rPr>
          <w:sz w:val="24"/>
        </w:rPr>
      </w:pPr>
      <w:r w:rsidRPr="0083684F">
        <w:rPr>
          <w:sz w:val="24"/>
        </w:rPr>
        <w:t xml:space="preserve">The department adheres to the </w:t>
      </w:r>
      <w:r w:rsidRPr="0083684F">
        <w:rPr>
          <w:i/>
          <w:sz w:val="24"/>
        </w:rPr>
        <w:t>Privacy Act 1988</w:t>
      </w:r>
      <w:r w:rsidRPr="0083684F">
        <w:rPr>
          <w:sz w:val="24"/>
        </w:rPr>
        <w:t xml:space="preserve">, including the </w:t>
      </w:r>
      <w:r w:rsidRPr="0083684F">
        <w:rPr>
          <w:i/>
          <w:sz w:val="24"/>
        </w:rPr>
        <w:t>Australian Privacy Principles</w:t>
      </w:r>
      <w:r w:rsidRPr="0083684F">
        <w:rPr>
          <w:sz w:val="24"/>
        </w:rPr>
        <w:t xml:space="preserve"> (APPs). The APPs set out standards, rights and obligations for how we handle and maintain people’s personal information. This includes how we collect, store, use, disclose, quality assure and secure personal information, as well as your rights to access or correct your personal information.</w:t>
      </w:r>
    </w:p>
    <w:p w14:paraId="7844A4C1" w14:textId="77777777" w:rsidR="00C2760F" w:rsidRPr="003B5F13" w:rsidRDefault="00C2760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How your personal information will be collected</w:t>
      </w:r>
    </w:p>
    <w:p w14:paraId="7C71693C" w14:textId="77777777" w:rsidR="00063B3D" w:rsidRDefault="00063B3D" w:rsidP="00AD6BD0">
      <w:pPr>
        <w:pStyle w:val="ListParagraph"/>
        <w:numPr>
          <w:ilvl w:val="0"/>
          <w:numId w:val="2"/>
        </w:numPr>
        <w:rPr>
          <w:sz w:val="24"/>
        </w:rPr>
      </w:pPr>
      <w:r>
        <w:rPr>
          <w:sz w:val="24"/>
        </w:rPr>
        <w:t xml:space="preserve">If you participate in the consultation by completing the online questionnaire, you do not need to provide any personal information. If you do, this will be on a voluntary basis. </w:t>
      </w:r>
    </w:p>
    <w:p w14:paraId="25DF1D02" w14:textId="57F8A8BE" w:rsidR="00063B3D" w:rsidRDefault="00063B3D" w:rsidP="00AD6BD0">
      <w:pPr>
        <w:pStyle w:val="ListParagraph"/>
        <w:numPr>
          <w:ilvl w:val="0"/>
          <w:numId w:val="2"/>
        </w:numPr>
        <w:rPr>
          <w:sz w:val="24"/>
        </w:rPr>
      </w:pPr>
      <w:r>
        <w:rPr>
          <w:sz w:val="24"/>
        </w:rPr>
        <w:t xml:space="preserve">If you email the department, the department will have </w:t>
      </w:r>
      <w:r w:rsidR="004C57C4">
        <w:rPr>
          <w:sz w:val="24"/>
        </w:rPr>
        <w:t xml:space="preserve">a </w:t>
      </w:r>
      <w:r>
        <w:rPr>
          <w:sz w:val="24"/>
        </w:rPr>
        <w:t xml:space="preserve">record of your email address, and if you choose to provide it, your name. </w:t>
      </w:r>
    </w:p>
    <w:p w14:paraId="7B689317" w14:textId="5DDFEC76" w:rsidR="00063B3D" w:rsidRDefault="00063B3D" w:rsidP="00AD6BD0">
      <w:pPr>
        <w:pStyle w:val="ListParagraph"/>
        <w:numPr>
          <w:ilvl w:val="0"/>
          <w:numId w:val="2"/>
        </w:numPr>
        <w:rPr>
          <w:sz w:val="24"/>
        </w:rPr>
      </w:pPr>
      <w:r>
        <w:rPr>
          <w:sz w:val="24"/>
        </w:rPr>
        <w:t xml:space="preserve">You may choose to provide </w:t>
      </w:r>
      <w:r w:rsidR="007D5576">
        <w:rPr>
          <w:sz w:val="24"/>
        </w:rPr>
        <w:t xml:space="preserve">further </w:t>
      </w:r>
      <w:r>
        <w:rPr>
          <w:sz w:val="24"/>
        </w:rPr>
        <w:t xml:space="preserve">personal </w:t>
      </w:r>
      <w:r w:rsidR="00FA7BA5">
        <w:rPr>
          <w:sz w:val="24"/>
        </w:rPr>
        <w:t xml:space="preserve">or sensitive </w:t>
      </w:r>
      <w:r>
        <w:rPr>
          <w:sz w:val="24"/>
        </w:rPr>
        <w:t>information as part of your feedback or submission to the consultation. If you do, this will be on a voluntary basis.</w:t>
      </w:r>
    </w:p>
    <w:p w14:paraId="264E446C" w14:textId="77777777" w:rsidR="00C2760F" w:rsidRPr="003B5F13" w:rsidRDefault="00C2760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If we don’t collect your personal information</w:t>
      </w:r>
    </w:p>
    <w:p w14:paraId="23A3A433" w14:textId="29CC3B8C" w:rsidR="00C2760F" w:rsidRDefault="00C2760F" w:rsidP="003B5F13">
      <w:pPr>
        <w:rPr>
          <w:sz w:val="24"/>
        </w:rPr>
      </w:pPr>
      <w:r>
        <w:rPr>
          <w:sz w:val="24"/>
        </w:rPr>
        <w:t xml:space="preserve">If we don’t collect your personal information, it may </w:t>
      </w:r>
      <w:r w:rsidR="00063B3D">
        <w:rPr>
          <w:sz w:val="24"/>
        </w:rPr>
        <w:t>affect our ability to contact you to clarify any aspect of the feedback you provide in the consultation.</w:t>
      </w:r>
      <w:r w:rsidR="006F6A5D">
        <w:rPr>
          <w:sz w:val="24"/>
        </w:rPr>
        <w:t xml:space="preserve"> </w:t>
      </w:r>
    </w:p>
    <w:p w14:paraId="57DEFE82" w14:textId="77777777" w:rsidR="0083684F" w:rsidRPr="003B5F13" w:rsidRDefault="0083684F"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How your personal information will be used</w:t>
      </w:r>
    </w:p>
    <w:p w14:paraId="67C7C1A7" w14:textId="55079E54" w:rsidR="00AD6BD0" w:rsidRDefault="00AD6BD0" w:rsidP="00AD6BD0">
      <w:pPr>
        <w:pStyle w:val="ListParagraph"/>
        <w:numPr>
          <w:ilvl w:val="0"/>
          <w:numId w:val="3"/>
        </w:numPr>
        <w:jc w:val="both"/>
        <w:rPr>
          <w:sz w:val="24"/>
        </w:rPr>
      </w:pPr>
      <w:r>
        <w:rPr>
          <w:sz w:val="24"/>
        </w:rPr>
        <w:t>We may use your personal information to contact you if we have questions about your feedback</w:t>
      </w:r>
      <w:r w:rsidR="007D5576">
        <w:rPr>
          <w:sz w:val="24"/>
        </w:rPr>
        <w:t xml:space="preserve"> on the draft Amendment Rules</w:t>
      </w:r>
      <w:r w:rsidR="00F2080B">
        <w:rPr>
          <w:sz w:val="24"/>
        </w:rPr>
        <w:t>, or use your submissions to inform future amendments to the IVS Rules</w:t>
      </w:r>
      <w:r w:rsidR="007D5576">
        <w:rPr>
          <w:sz w:val="24"/>
        </w:rPr>
        <w:t>.</w:t>
      </w:r>
    </w:p>
    <w:p w14:paraId="3950B8A7" w14:textId="0B77BEEE" w:rsidR="007D5576" w:rsidRDefault="007D5576" w:rsidP="00AD6BD0">
      <w:pPr>
        <w:pStyle w:val="ListParagraph"/>
        <w:numPr>
          <w:ilvl w:val="0"/>
          <w:numId w:val="3"/>
        </w:numPr>
        <w:jc w:val="both"/>
        <w:rPr>
          <w:sz w:val="24"/>
        </w:rPr>
      </w:pPr>
      <w:r>
        <w:rPr>
          <w:sz w:val="24"/>
        </w:rPr>
        <w:t xml:space="preserve">If you provide consent to publish your name and email address, they will be published alongside your submission. </w:t>
      </w:r>
    </w:p>
    <w:p w14:paraId="755D01B3" w14:textId="4197003B" w:rsidR="0083684F" w:rsidRDefault="00453DB2" w:rsidP="00AD6BD0">
      <w:pPr>
        <w:pStyle w:val="ListParagraph"/>
        <w:numPr>
          <w:ilvl w:val="0"/>
          <w:numId w:val="3"/>
        </w:numPr>
        <w:jc w:val="both"/>
        <w:rPr>
          <w:sz w:val="24"/>
        </w:rPr>
      </w:pPr>
      <w:r w:rsidRPr="006B2C45">
        <w:rPr>
          <w:sz w:val="24"/>
        </w:rPr>
        <w:t>If you provide consent to publish your written submission</w:t>
      </w:r>
      <w:r w:rsidR="00063B3D">
        <w:rPr>
          <w:sz w:val="24"/>
        </w:rPr>
        <w:t xml:space="preserve"> or feedback</w:t>
      </w:r>
      <w:r w:rsidRPr="006B2C45">
        <w:rPr>
          <w:sz w:val="24"/>
        </w:rPr>
        <w:t xml:space="preserve"> on our website, we will remove any identifying information, unless we have your consent to share it. </w:t>
      </w:r>
    </w:p>
    <w:p w14:paraId="0C172EA9" w14:textId="423C9B66" w:rsidR="00063B3D" w:rsidRDefault="00063B3D" w:rsidP="00AD6BD0">
      <w:pPr>
        <w:pStyle w:val="ListParagraph"/>
        <w:numPr>
          <w:ilvl w:val="0"/>
          <w:numId w:val="3"/>
        </w:numPr>
        <w:jc w:val="both"/>
        <w:rPr>
          <w:sz w:val="24"/>
        </w:rPr>
      </w:pPr>
      <w:r>
        <w:rPr>
          <w:sz w:val="24"/>
        </w:rPr>
        <w:lastRenderedPageBreak/>
        <w:t>If you include personal information in a written submission</w:t>
      </w:r>
      <w:r w:rsidR="004C57C4">
        <w:rPr>
          <w:sz w:val="24"/>
        </w:rPr>
        <w:t>,</w:t>
      </w:r>
      <w:r>
        <w:rPr>
          <w:sz w:val="24"/>
        </w:rPr>
        <w:t xml:space="preserve"> </w:t>
      </w:r>
      <w:r w:rsidR="007D5576">
        <w:rPr>
          <w:sz w:val="24"/>
        </w:rPr>
        <w:t xml:space="preserve">then </w:t>
      </w:r>
      <w:r>
        <w:rPr>
          <w:sz w:val="24"/>
        </w:rPr>
        <w:t xml:space="preserve">your personal information may be published. </w:t>
      </w:r>
    </w:p>
    <w:p w14:paraId="5C9D2818" w14:textId="74F4985D" w:rsidR="006E12C7" w:rsidRDefault="006E12C7" w:rsidP="006B2C45">
      <w:pPr>
        <w:pStyle w:val="ListParagraph"/>
        <w:numPr>
          <w:ilvl w:val="0"/>
          <w:numId w:val="3"/>
        </w:numPr>
        <w:jc w:val="both"/>
        <w:rPr>
          <w:sz w:val="24"/>
        </w:rPr>
      </w:pPr>
      <w:r>
        <w:rPr>
          <w:sz w:val="24"/>
        </w:rPr>
        <w:t>We will seek your consent to use your personal information for any secondary purpose that is not outlined in this notice.</w:t>
      </w:r>
    </w:p>
    <w:p w14:paraId="7BF72143" w14:textId="77777777" w:rsidR="004E224E" w:rsidRPr="003B5F13" w:rsidRDefault="004E224E" w:rsidP="003B5F13">
      <w:pPr>
        <w:pStyle w:val="Heading2"/>
        <w:spacing w:after="120"/>
        <w:rPr>
          <w:rFonts w:asciiTheme="minorHAnsi" w:hAnsiTheme="minorHAnsi" w:cstheme="minorHAnsi"/>
          <w:b/>
          <w:color w:val="auto"/>
          <w:sz w:val="24"/>
          <w:u w:val="single"/>
        </w:rPr>
      </w:pPr>
      <w:r w:rsidRPr="003B5F13">
        <w:rPr>
          <w:rFonts w:asciiTheme="minorHAnsi" w:hAnsiTheme="minorHAnsi" w:cstheme="minorHAnsi"/>
          <w:b/>
          <w:color w:val="auto"/>
          <w:sz w:val="24"/>
          <w:u w:val="single"/>
        </w:rPr>
        <w:t>Who your personal information may be disclosed to</w:t>
      </w:r>
    </w:p>
    <w:p w14:paraId="52C3F51C" w14:textId="7EFA5510" w:rsidR="00AD6BD0" w:rsidRDefault="00AD6BD0" w:rsidP="00AD6BD0">
      <w:pPr>
        <w:pStyle w:val="ListParagraph"/>
        <w:numPr>
          <w:ilvl w:val="0"/>
          <w:numId w:val="4"/>
        </w:numPr>
        <w:jc w:val="both"/>
        <w:rPr>
          <w:sz w:val="24"/>
        </w:rPr>
      </w:pPr>
      <w:r>
        <w:rPr>
          <w:sz w:val="24"/>
        </w:rPr>
        <w:t>If you include personal information in a written submission and provide consent to publish that submission, then your personal information may be published. For</w:t>
      </w:r>
      <w:r w:rsidR="008A7C15">
        <w:rPr>
          <w:sz w:val="24"/>
        </w:rPr>
        <w:t> </w:t>
      </w:r>
      <w:r>
        <w:rPr>
          <w:sz w:val="24"/>
        </w:rPr>
        <w:t>example, if you put your name on the title page of the submission</w:t>
      </w:r>
      <w:r w:rsidR="00B843BC">
        <w:rPr>
          <w:sz w:val="24"/>
        </w:rPr>
        <w:t xml:space="preserve"> or include personal information in the text of your submission.</w:t>
      </w:r>
    </w:p>
    <w:p w14:paraId="523A70F1" w14:textId="2AAE4242" w:rsidR="00C20527" w:rsidRDefault="00453DB2" w:rsidP="006B2C45">
      <w:pPr>
        <w:pStyle w:val="ListParagraph"/>
        <w:numPr>
          <w:ilvl w:val="0"/>
          <w:numId w:val="4"/>
        </w:numPr>
        <w:jc w:val="both"/>
        <w:rPr>
          <w:sz w:val="24"/>
        </w:rPr>
      </w:pPr>
      <w:r w:rsidRPr="006B2C45">
        <w:rPr>
          <w:sz w:val="24"/>
        </w:rPr>
        <w:t xml:space="preserve">Your personal information may also be subject to Freedom of Information requests. </w:t>
      </w:r>
    </w:p>
    <w:p w14:paraId="0095A8CC" w14:textId="08795B73" w:rsidR="00F2080B" w:rsidRPr="006B2C45" w:rsidRDefault="00F2080B" w:rsidP="006B2C45">
      <w:pPr>
        <w:pStyle w:val="ListParagraph"/>
        <w:numPr>
          <w:ilvl w:val="0"/>
          <w:numId w:val="4"/>
        </w:numPr>
        <w:jc w:val="both"/>
        <w:rPr>
          <w:sz w:val="24"/>
        </w:rPr>
      </w:pPr>
      <w:r>
        <w:rPr>
          <w:sz w:val="24"/>
        </w:rPr>
        <w:t>We may also be required to disclose your personal information to meet mandatory reporting requirements or to report a suspected crime.</w:t>
      </w:r>
    </w:p>
    <w:p w14:paraId="270BBBC6" w14:textId="77777777" w:rsidR="00453DB2" w:rsidRDefault="00453DB2" w:rsidP="0083684F">
      <w:pPr>
        <w:jc w:val="both"/>
        <w:rPr>
          <w:sz w:val="24"/>
        </w:rPr>
      </w:pPr>
      <w:r>
        <w:rPr>
          <w:sz w:val="24"/>
        </w:rPr>
        <w:t xml:space="preserve">If we identify any other reasons we need to disclose your personal information, we will seek your written consent before doing so. </w:t>
      </w:r>
    </w:p>
    <w:p w14:paraId="082F55D4" w14:textId="77777777" w:rsidR="00C20527" w:rsidRDefault="00C20527" w:rsidP="0083684F">
      <w:pPr>
        <w:jc w:val="both"/>
        <w:rPr>
          <w:b/>
          <w:sz w:val="24"/>
          <w:u w:val="single"/>
        </w:rPr>
      </w:pPr>
      <w:r>
        <w:rPr>
          <w:b/>
          <w:sz w:val="24"/>
          <w:u w:val="single"/>
        </w:rPr>
        <w:t>Further information</w:t>
      </w:r>
    </w:p>
    <w:p w14:paraId="1AFC50A7" w14:textId="42025421" w:rsidR="00C20527" w:rsidRPr="00C20527" w:rsidRDefault="00C20527" w:rsidP="0083684F">
      <w:pPr>
        <w:jc w:val="both"/>
        <w:rPr>
          <w:sz w:val="24"/>
        </w:rPr>
      </w:pPr>
      <w:r w:rsidRPr="00C20527">
        <w:rPr>
          <w:sz w:val="24"/>
        </w:rPr>
        <w:t xml:space="preserve">The </w:t>
      </w:r>
      <w:r w:rsidR="007E2354">
        <w:rPr>
          <w:sz w:val="24"/>
        </w:rPr>
        <w:t>d</w:t>
      </w:r>
      <w:r w:rsidRPr="00C20527">
        <w:rPr>
          <w:sz w:val="24"/>
        </w:rPr>
        <w:t xml:space="preserve">epartment’s </w:t>
      </w:r>
      <w:hyperlink r:id="rId10" w:history="1">
        <w:r w:rsidRPr="00C20527">
          <w:rPr>
            <w:rStyle w:val="Hyperlink"/>
            <w:sz w:val="24"/>
          </w:rPr>
          <w:t>Privacy Policy</w:t>
        </w:r>
      </w:hyperlink>
      <w:r w:rsidRPr="00C20527">
        <w:rPr>
          <w:sz w:val="24"/>
        </w:rPr>
        <w:t xml:space="preserve"> explains how the </w:t>
      </w:r>
      <w:r w:rsidR="007E2354">
        <w:rPr>
          <w:sz w:val="24"/>
        </w:rPr>
        <w:t>d</w:t>
      </w:r>
      <w:r w:rsidRPr="00C20527">
        <w:rPr>
          <w:sz w:val="24"/>
        </w:rPr>
        <w:t xml:space="preserve">epartment handles and protects the information provided by you. Our Privacy Policy also explains how you can request access to or correct the personal information we hold about you, and who to contact if you have a privacy enquiry or complaint. If you require a hard copy of our Privacy Policy, please contact the Privacy Officer at </w:t>
      </w:r>
      <w:hyperlink r:id="rId11" w:history="1">
        <w:r w:rsidRPr="0072344D">
          <w:rPr>
            <w:rStyle w:val="Hyperlink"/>
            <w:sz w:val="24"/>
          </w:rPr>
          <w:t xml:space="preserve">privacy@ag.gov.au. </w:t>
        </w:r>
      </w:hyperlink>
    </w:p>
    <w:p w14:paraId="5CAED7B4" w14:textId="544FF0AB" w:rsidR="00C20527" w:rsidRPr="00C20527" w:rsidRDefault="00C20527" w:rsidP="0083684F">
      <w:pPr>
        <w:jc w:val="both"/>
        <w:rPr>
          <w:sz w:val="24"/>
        </w:rPr>
      </w:pPr>
      <w:r w:rsidRPr="00C20527">
        <w:rPr>
          <w:sz w:val="24"/>
        </w:rPr>
        <w:t xml:space="preserve">If you have any questions regarding participation in the consultation on </w:t>
      </w:r>
      <w:r w:rsidR="007D5576">
        <w:rPr>
          <w:sz w:val="24"/>
        </w:rPr>
        <w:t>the draft Amendment Rules</w:t>
      </w:r>
      <w:r w:rsidRPr="00C20527">
        <w:rPr>
          <w:sz w:val="24"/>
        </w:rPr>
        <w:t xml:space="preserve">, please contact </w:t>
      </w:r>
      <w:hyperlink r:id="rId12" w:history="1">
        <w:r w:rsidR="007D5576" w:rsidRPr="00CB2C99">
          <w:rPr>
            <w:rStyle w:val="Hyperlink"/>
            <w:sz w:val="24"/>
          </w:rPr>
          <w:t>IVSConsultation@ag.gov.au</w:t>
        </w:r>
      </w:hyperlink>
      <w:r>
        <w:t xml:space="preserve">. </w:t>
      </w:r>
    </w:p>
    <w:sectPr w:rsidR="00C20527" w:rsidRPr="00C20527" w:rsidSect="00C76E7F">
      <w:headerReference w:type="default" r:id="rId13"/>
      <w:footerReference w:type="default" r:id="rId14"/>
      <w:pgSz w:w="11906" w:h="16838"/>
      <w:pgMar w:top="2410" w:right="1440"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30853" w14:textId="77777777" w:rsidR="009A440D" w:rsidRDefault="009A440D" w:rsidP="0083684F">
      <w:pPr>
        <w:spacing w:after="0" w:line="240" w:lineRule="auto"/>
      </w:pPr>
      <w:r>
        <w:separator/>
      </w:r>
    </w:p>
  </w:endnote>
  <w:endnote w:type="continuationSeparator" w:id="0">
    <w:p w14:paraId="385AFAC6" w14:textId="77777777" w:rsidR="009A440D" w:rsidRDefault="009A440D" w:rsidP="0083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501264"/>
      <w:docPartObj>
        <w:docPartGallery w:val="Page Numbers (Bottom of Page)"/>
        <w:docPartUnique/>
      </w:docPartObj>
    </w:sdtPr>
    <w:sdtEndPr>
      <w:rPr>
        <w:spacing w:val="60"/>
      </w:rPr>
    </w:sdtEndPr>
    <w:sdtContent>
      <w:p w14:paraId="53C7E544" w14:textId="77777777" w:rsidR="001A0FC7" w:rsidRPr="00A27BE3" w:rsidRDefault="001A0FC7">
        <w:pPr>
          <w:pStyle w:val="Footer"/>
          <w:pBdr>
            <w:top w:val="single" w:sz="4" w:space="1" w:color="D9D9D9" w:themeColor="background1" w:themeShade="D9"/>
          </w:pBdr>
          <w:jc w:val="right"/>
        </w:pPr>
        <w:r w:rsidRPr="00A27BE3">
          <w:fldChar w:fldCharType="begin"/>
        </w:r>
        <w:r w:rsidRPr="00A27BE3">
          <w:instrText xml:space="preserve"> PAGE   \* MERGEFORMAT </w:instrText>
        </w:r>
        <w:r w:rsidRPr="00A27BE3">
          <w:fldChar w:fldCharType="separate"/>
        </w:r>
        <w:r w:rsidRPr="00A27BE3">
          <w:rPr>
            <w:noProof/>
          </w:rPr>
          <w:t>2</w:t>
        </w:r>
        <w:r w:rsidRPr="00A27BE3">
          <w:rPr>
            <w:noProof/>
          </w:rPr>
          <w:fldChar w:fldCharType="end"/>
        </w:r>
      </w:p>
    </w:sdtContent>
  </w:sdt>
  <w:p w14:paraId="36B348F5" w14:textId="77777777" w:rsidR="001A0FC7" w:rsidRDefault="001A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77886" w14:textId="77777777" w:rsidR="009A440D" w:rsidRDefault="009A440D" w:rsidP="0083684F">
      <w:pPr>
        <w:spacing w:after="0" w:line="240" w:lineRule="auto"/>
      </w:pPr>
      <w:r>
        <w:separator/>
      </w:r>
    </w:p>
  </w:footnote>
  <w:footnote w:type="continuationSeparator" w:id="0">
    <w:p w14:paraId="21264289" w14:textId="77777777" w:rsidR="009A440D" w:rsidRDefault="009A440D" w:rsidP="0083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786" w14:textId="77777777" w:rsidR="0083684F" w:rsidRDefault="0083684F" w:rsidP="003B5F13">
    <w:pPr>
      <w:pStyle w:val="Header"/>
      <w:ind w:hanging="1418"/>
    </w:pPr>
    <w:r>
      <w:rPr>
        <w:noProof/>
      </w:rPr>
      <w:drawing>
        <wp:inline distT="0" distB="0" distL="0" distR="0" wp14:anchorId="541F119C" wp14:editId="46F36F3A">
          <wp:extent cx="7622540" cy="1469390"/>
          <wp:effectExtent l="0" t="0" r="0" b="0"/>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A1D"/>
    <w:multiLevelType w:val="hybridMultilevel"/>
    <w:tmpl w:val="723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A69E8"/>
    <w:multiLevelType w:val="hybridMultilevel"/>
    <w:tmpl w:val="69D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F"/>
    <w:rsid w:val="000151FF"/>
    <w:rsid w:val="000478CB"/>
    <w:rsid w:val="00063B3D"/>
    <w:rsid w:val="001A0FC7"/>
    <w:rsid w:val="001A7237"/>
    <w:rsid w:val="001F5E21"/>
    <w:rsid w:val="00205931"/>
    <w:rsid w:val="00234349"/>
    <w:rsid w:val="00244015"/>
    <w:rsid w:val="002533F0"/>
    <w:rsid w:val="002753D9"/>
    <w:rsid w:val="002D37EF"/>
    <w:rsid w:val="002F74BD"/>
    <w:rsid w:val="002F7D70"/>
    <w:rsid w:val="003B5F13"/>
    <w:rsid w:val="00403FEF"/>
    <w:rsid w:val="00407141"/>
    <w:rsid w:val="00453DB2"/>
    <w:rsid w:val="004C2CD5"/>
    <w:rsid w:val="004C57C4"/>
    <w:rsid w:val="004E224E"/>
    <w:rsid w:val="00596618"/>
    <w:rsid w:val="005D495A"/>
    <w:rsid w:val="00682120"/>
    <w:rsid w:val="006B2C45"/>
    <w:rsid w:val="006E12C7"/>
    <w:rsid w:val="006F6A5D"/>
    <w:rsid w:val="007A7C92"/>
    <w:rsid w:val="007C5149"/>
    <w:rsid w:val="007D5576"/>
    <w:rsid w:val="007E2354"/>
    <w:rsid w:val="0080366E"/>
    <w:rsid w:val="00833AE0"/>
    <w:rsid w:val="0083684F"/>
    <w:rsid w:val="00846927"/>
    <w:rsid w:val="00854452"/>
    <w:rsid w:val="008A7C15"/>
    <w:rsid w:val="009A440D"/>
    <w:rsid w:val="00A019AD"/>
    <w:rsid w:val="00A27BE3"/>
    <w:rsid w:val="00AB74E2"/>
    <w:rsid w:val="00AD6BD0"/>
    <w:rsid w:val="00AE26BE"/>
    <w:rsid w:val="00B843BC"/>
    <w:rsid w:val="00BB05D7"/>
    <w:rsid w:val="00C20527"/>
    <w:rsid w:val="00C22DA3"/>
    <w:rsid w:val="00C2760F"/>
    <w:rsid w:val="00C402C8"/>
    <w:rsid w:val="00C76E7F"/>
    <w:rsid w:val="00C92B6A"/>
    <w:rsid w:val="00D20016"/>
    <w:rsid w:val="00D51828"/>
    <w:rsid w:val="00D53105"/>
    <w:rsid w:val="00F2080B"/>
    <w:rsid w:val="00F607D6"/>
    <w:rsid w:val="00FA7BA5"/>
    <w:rsid w:val="00FC22A4"/>
    <w:rsid w:val="00FF7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E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4F"/>
  </w:style>
  <w:style w:type="paragraph" w:styleId="Footer">
    <w:name w:val="footer"/>
    <w:basedOn w:val="Normal"/>
    <w:link w:val="FooterChar"/>
    <w:uiPriority w:val="99"/>
    <w:unhideWhenUsed/>
    <w:rsid w:val="0083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4F"/>
  </w:style>
  <w:style w:type="character" w:styleId="Hyperlink">
    <w:name w:val="Hyperlink"/>
    <w:basedOn w:val="DefaultParagraphFont"/>
    <w:uiPriority w:val="99"/>
    <w:unhideWhenUsed/>
    <w:rsid w:val="004E224E"/>
    <w:rPr>
      <w:color w:val="0563C1" w:themeColor="hyperlink"/>
      <w:u w:val="single"/>
    </w:rPr>
  </w:style>
  <w:style w:type="character" w:styleId="UnresolvedMention">
    <w:name w:val="Unresolved Mention"/>
    <w:basedOn w:val="DefaultParagraphFont"/>
    <w:uiPriority w:val="99"/>
    <w:semiHidden/>
    <w:unhideWhenUsed/>
    <w:rsid w:val="00C20527"/>
    <w:rPr>
      <w:color w:val="605E5C"/>
      <w:shd w:val="clear" w:color="auto" w:fill="E1DFDD"/>
    </w:rPr>
  </w:style>
  <w:style w:type="paragraph" w:styleId="ListParagraph">
    <w:name w:val="List Paragraph"/>
    <w:basedOn w:val="Normal"/>
    <w:uiPriority w:val="34"/>
    <w:qFormat/>
    <w:rsid w:val="00C2760F"/>
    <w:pPr>
      <w:ind w:left="720"/>
      <w:contextualSpacing/>
    </w:pPr>
  </w:style>
  <w:style w:type="character" w:customStyle="1" w:styleId="Heading1Char">
    <w:name w:val="Heading 1 Char"/>
    <w:basedOn w:val="DefaultParagraphFont"/>
    <w:link w:val="Heading1"/>
    <w:uiPriority w:val="9"/>
    <w:rsid w:val="003B5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5F1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3D"/>
    <w:rPr>
      <w:rFonts w:ascii="Segoe UI" w:hAnsi="Segoe UI" w:cs="Segoe UI"/>
      <w:sz w:val="18"/>
      <w:szCs w:val="18"/>
    </w:rPr>
  </w:style>
  <w:style w:type="character" w:styleId="CommentReference">
    <w:name w:val="annotation reference"/>
    <w:basedOn w:val="DefaultParagraphFont"/>
    <w:uiPriority w:val="99"/>
    <w:semiHidden/>
    <w:unhideWhenUsed/>
    <w:rsid w:val="006B2C45"/>
    <w:rPr>
      <w:sz w:val="16"/>
      <w:szCs w:val="16"/>
    </w:rPr>
  </w:style>
  <w:style w:type="paragraph" w:styleId="CommentText">
    <w:name w:val="annotation text"/>
    <w:basedOn w:val="Normal"/>
    <w:link w:val="CommentTextChar"/>
    <w:uiPriority w:val="99"/>
    <w:semiHidden/>
    <w:unhideWhenUsed/>
    <w:rsid w:val="006B2C45"/>
    <w:pPr>
      <w:spacing w:line="240" w:lineRule="auto"/>
    </w:pPr>
    <w:rPr>
      <w:sz w:val="20"/>
      <w:szCs w:val="20"/>
    </w:rPr>
  </w:style>
  <w:style w:type="character" w:customStyle="1" w:styleId="CommentTextChar">
    <w:name w:val="Comment Text Char"/>
    <w:basedOn w:val="DefaultParagraphFont"/>
    <w:link w:val="CommentText"/>
    <w:uiPriority w:val="99"/>
    <w:semiHidden/>
    <w:rsid w:val="006B2C45"/>
    <w:rPr>
      <w:sz w:val="20"/>
      <w:szCs w:val="20"/>
    </w:rPr>
  </w:style>
  <w:style w:type="paragraph" w:styleId="CommentSubject">
    <w:name w:val="annotation subject"/>
    <w:basedOn w:val="CommentText"/>
    <w:next w:val="CommentText"/>
    <w:link w:val="CommentSubjectChar"/>
    <w:uiPriority w:val="99"/>
    <w:semiHidden/>
    <w:unhideWhenUsed/>
    <w:rsid w:val="006B2C45"/>
    <w:rPr>
      <w:b/>
      <w:bCs/>
    </w:rPr>
  </w:style>
  <w:style w:type="character" w:customStyle="1" w:styleId="CommentSubjectChar">
    <w:name w:val="Comment Subject Char"/>
    <w:basedOn w:val="CommentTextChar"/>
    <w:link w:val="CommentSubject"/>
    <w:uiPriority w:val="99"/>
    <w:semiHidden/>
    <w:rsid w:val="006B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71658">
      <w:bodyDiv w:val="1"/>
      <w:marLeft w:val="0"/>
      <w:marRight w:val="0"/>
      <w:marTop w:val="0"/>
      <w:marBottom w:val="0"/>
      <w:divBdr>
        <w:top w:val="none" w:sz="0" w:space="0" w:color="auto"/>
        <w:left w:val="none" w:sz="0" w:space="0" w:color="auto"/>
        <w:bottom w:val="none" w:sz="0" w:space="0" w:color="auto"/>
        <w:right w:val="none" w:sz="0" w:space="0" w:color="auto"/>
      </w:divBdr>
    </w:div>
    <w:div w:id="13509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VSConsultation@ag.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g.gov.au.%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g.gov.au/about-us/accountability-and-reporting/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011784C54A64BA8B684604EF6B864" ma:contentTypeVersion="9" ma:contentTypeDescription="Create a new document." ma:contentTypeScope="" ma:versionID="dd4162a9f67d4c77c48f0eaf2a6b2a2c">
  <xsd:schema xmlns:xsd="http://www.w3.org/2001/XMLSchema" xmlns:xs="http://www.w3.org/2001/XMLSchema" xmlns:p="http://schemas.microsoft.com/office/2006/metadata/properties" xmlns:ns3="984dae5b-1dba-4008-9987-7c67ac5599e9" targetNamespace="http://schemas.microsoft.com/office/2006/metadata/properties" ma:root="true" ma:fieldsID="e033d3c081cbcb3a9104eca9084bd1e7" ns3:_="">
    <xsd:import namespace="984dae5b-1dba-4008-9987-7c67ac5599e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dae5b-1dba-4008-9987-7c67ac5599e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E6349-9DDB-4DF3-B800-CAAA7B72D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dae5b-1dba-4008-9987-7c67ac55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D548E-6061-4D1F-9B4D-4444A3CF83E6}">
  <ds:schemaRefs>
    <ds:schemaRef ds:uri="http://schemas.microsoft.com/sharepoint/v3/contenttype/forms"/>
  </ds:schemaRefs>
</ds:datastoreItem>
</file>

<file path=customXml/itemProps3.xml><?xml version="1.0" encoding="utf-8"?>
<ds:datastoreItem xmlns:ds="http://schemas.openxmlformats.org/officeDocument/2006/customXml" ds:itemID="{328F3C45-A8D3-4F58-837D-0DE5BF18E081}">
  <ds:schemaRefs>
    <ds:schemaRef ds:uri="984dae5b-1dba-4008-9987-7c67ac5599e9"/>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Collection Notice – IVS Amendment Rules 2025 Consultation</dc:title>
  <dc:subject/>
  <dc:creator/>
  <cp:keywords/>
  <dc:description/>
  <cp:lastModifiedBy/>
  <cp:revision>1</cp:revision>
  <dcterms:created xsi:type="dcterms:W3CDTF">2025-04-07T04:50:00Z</dcterms:created>
  <dcterms:modified xsi:type="dcterms:W3CDTF">2025-04-07T04:50:00Z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0x010100244011784C54A64BA8B684604EF6B864</vt:lpwstr>
  </property>
</Properties>
</file>