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B1CC0" w14:textId="5033848F" w:rsidR="007D070A" w:rsidRPr="00864934" w:rsidRDefault="007423F9" w:rsidP="00932DD0">
      <w:pPr>
        <w:pStyle w:val="Heading1"/>
        <w:ind w:left="-426"/>
        <w:jc w:val="center"/>
        <w:rPr>
          <w:rFonts w:ascii="Segoe UI" w:hAnsi="Segoe UI" w:cs="Segoe UI"/>
        </w:rPr>
      </w:pPr>
      <w:r w:rsidRPr="00864934">
        <w:rPr>
          <w:rFonts w:ascii="Segoe UI" w:hAnsi="Segoe UI" w:cs="Segoe UI"/>
          <w:noProof/>
          <w:lang w:val="en-GB" w:eastAsia="en-GB"/>
        </w:rPr>
        <w:drawing>
          <wp:inline distT="0" distB="0" distL="0" distR="0" wp14:anchorId="0F1C0A16" wp14:editId="471C2523">
            <wp:extent cx="7172325" cy="1392555"/>
            <wp:effectExtent l="0" t="0" r="9525" b="0"/>
            <wp:docPr id="5" name="Picture 5" descr="Logo: Australian Government, Attorney-General's Department." title="Australian Government, Attorney-General's 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172325" cy="1392555"/>
                    </a:xfrm>
                    <a:prstGeom prst="rect">
                      <a:avLst/>
                    </a:prstGeom>
                  </pic:spPr>
                </pic:pic>
              </a:graphicData>
            </a:graphic>
          </wp:inline>
        </w:drawing>
      </w:r>
      <w:r w:rsidR="006178DB" w:rsidRPr="00016B41">
        <w:rPr>
          <w:rFonts w:ascii="Segoe UI" w:hAnsi="Segoe UI" w:cs="Segoe UI"/>
          <w:sz w:val="50"/>
          <w:szCs w:val="50"/>
        </w:rPr>
        <w:t xml:space="preserve">Fact sheet: </w:t>
      </w:r>
      <w:r w:rsidR="00932DD0" w:rsidRPr="00016B41">
        <w:rPr>
          <w:rFonts w:ascii="Segoe UI" w:hAnsi="Segoe UI" w:cs="Segoe UI"/>
          <w:sz w:val="50"/>
          <w:szCs w:val="50"/>
        </w:rPr>
        <w:t xml:space="preserve">List of Issues Prior to Reporting </w:t>
      </w:r>
    </w:p>
    <w:p w14:paraId="420B1CC2" w14:textId="78E38FBD" w:rsidR="007D070A" w:rsidRPr="00864934" w:rsidRDefault="001B41F9" w:rsidP="007D070A">
      <w:pPr>
        <w:jc w:val="right"/>
        <w:rPr>
          <w:rFonts w:ascii="Segoe UI" w:hAnsi="Segoe UI" w:cs="Segoe UI"/>
        </w:rPr>
      </w:pPr>
      <w:r>
        <w:rPr>
          <w:rFonts w:ascii="Segoe UI" w:hAnsi="Segoe UI" w:cs="Segoe UI"/>
        </w:rPr>
        <w:t>August</w:t>
      </w:r>
      <w:r w:rsidR="00DC1572" w:rsidRPr="00CE74D8">
        <w:rPr>
          <w:rFonts w:ascii="Segoe UI" w:hAnsi="Segoe UI" w:cs="Segoe UI"/>
        </w:rPr>
        <w:t xml:space="preserve"> 2026</w:t>
      </w:r>
    </w:p>
    <w:p w14:paraId="4281B9EF" w14:textId="05CE52B4" w:rsidR="00146B10" w:rsidRDefault="001657BA" w:rsidP="001657BA">
      <w:r w:rsidRPr="00864934">
        <w:t xml:space="preserve">This fact sheet summarises the key requests in the </w:t>
      </w:r>
      <w:r w:rsidRPr="00E2497B">
        <w:rPr>
          <w:i/>
          <w:iCs/>
        </w:rPr>
        <w:t>List of Issues Prior to Reporting</w:t>
      </w:r>
      <w:r>
        <w:t xml:space="preserve"> (L</w:t>
      </w:r>
      <w:r w:rsidR="00C97BDC">
        <w:t>O</w:t>
      </w:r>
      <w:r w:rsidRPr="00864934">
        <w:t>IPR</w:t>
      </w:r>
      <w:r>
        <w:t>)</w:t>
      </w:r>
      <w:r w:rsidRPr="00864934">
        <w:t>. It explains what information the</w:t>
      </w:r>
      <w:r w:rsidR="00D350BC">
        <w:t xml:space="preserve"> United Nations (</w:t>
      </w:r>
      <w:r w:rsidR="00072A62">
        <w:t>UN</w:t>
      </w:r>
      <w:r w:rsidR="00D350BC">
        <w:t>)</w:t>
      </w:r>
      <w:r>
        <w:t xml:space="preserve"> </w:t>
      </w:r>
      <w:r w:rsidR="00F7257C">
        <w:t>Committee against Torture</w:t>
      </w:r>
      <w:r w:rsidRPr="00864934">
        <w:t xml:space="preserve"> </w:t>
      </w:r>
      <w:r w:rsidR="00EA5A12">
        <w:t xml:space="preserve">(the Committee) </w:t>
      </w:r>
      <w:r w:rsidRPr="00864934">
        <w:t xml:space="preserve">has </w:t>
      </w:r>
      <w:r>
        <w:t>asked</w:t>
      </w:r>
      <w:r w:rsidRPr="00864934">
        <w:t xml:space="preserve"> Australia </w:t>
      </w:r>
      <w:r>
        <w:t xml:space="preserve">to </w:t>
      </w:r>
      <w:r w:rsidRPr="00864934">
        <w:t>include in its next</w:t>
      </w:r>
      <w:r w:rsidR="00072A62">
        <w:t xml:space="preserve"> periodic</w:t>
      </w:r>
      <w:r w:rsidR="00146B10" w:rsidRPr="00146B10">
        <w:t xml:space="preserve"> </w:t>
      </w:r>
      <w:r w:rsidR="004255F1">
        <w:t>report</w:t>
      </w:r>
      <w:r w:rsidR="004255F1" w:rsidRPr="00146B10">
        <w:t xml:space="preserve"> </w:t>
      </w:r>
      <w:r w:rsidR="004255F1">
        <w:t xml:space="preserve">under the </w:t>
      </w:r>
      <w:r w:rsidR="00146B10" w:rsidRPr="00146B10">
        <w:t>Convention against Torture and Other Cruel, Inhuman or Degrading Treatment or Punishment</w:t>
      </w:r>
      <w:r w:rsidR="0043279D">
        <w:t> </w:t>
      </w:r>
      <w:r w:rsidR="00146B10" w:rsidRPr="00146B10">
        <w:t>(CAT)</w:t>
      </w:r>
      <w:r w:rsidR="00146B10">
        <w:t>.</w:t>
      </w:r>
    </w:p>
    <w:p w14:paraId="420B1CC3" w14:textId="39CB445E" w:rsidR="007D070A" w:rsidRPr="00864934" w:rsidRDefault="00DC1572" w:rsidP="007D070A">
      <w:pPr>
        <w:pStyle w:val="Heading2"/>
        <w:rPr>
          <w:rFonts w:ascii="Segoe UI" w:hAnsi="Segoe UI" w:cs="Segoe UI"/>
        </w:rPr>
      </w:pPr>
      <w:r w:rsidRPr="00864934">
        <w:rPr>
          <w:rFonts w:ascii="Segoe UI" w:hAnsi="Segoe UI" w:cs="Segoe UI"/>
        </w:rPr>
        <w:t xml:space="preserve">What is the List </w:t>
      </w:r>
      <w:r w:rsidR="00DB291B" w:rsidRPr="00864934">
        <w:rPr>
          <w:rFonts w:ascii="Segoe UI" w:hAnsi="Segoe UI" w:cs="Segoe UI"/>
        </w:rPr>
        <w:t>of</w:t>
      </w:r>
      <w:r w:rsidRPr="00864934">
        <w:rPr>
          <w:rFonts w:ascii="Segoe UI" w:hAnsi="Segoe UI" w:cs="Segoe UI"/>
        </w:rPr>
        <w:t xml:space="preserve"> Issues Prior to Reporting?</w:t>
      </w:r>
    </w:p>
    <w:p w14:paraId="21496895" w14:textId="728B5D57" w:rsidR="00072A62" w:rsidRDefault="00072A62" w:rsidP="00016B41">
      <w:r>
        <w:t>The L</w:t>
      </w:r>
      <w:r w:rsidR="00C97BDC">
        <w:t>O</w:t>
      </w:r>
      <w:r>
        <w:t>IPR</w:t>
      </w:r>
      <w:r w:rsidR="00C97BDC">
        <w:t xml:space="preserve"> is a document that the Committee adopts before a periodic report is due, guiding the content of the report and allowing the State to focus on key areas by highlighting specific areas of interest.</w:t>
      </w:r>
    </w:p>
    <w:p w14:paraId="287DB687" w14:textId="0465BF79" w:rsidR="00072A62" w:rsidRDefault="00072A62" w:rsidP="00016B41">
      <w:r>
        <w:t>The Committee establishes the L</w:t>
      </w:r>
      <w:r w:rsidR="00C97BDC">
        <w:t>O</w:t>
      </w:r>
      <w:r>
        <w:t xml:space="preserve">IPR based on documentation from </w:t>
      </w:r>
      <w:r w:rsidR="0085288E">
        <w:t>n</w:t>
      </w:r>
      <w:r>
        <w:t xml:space="preserve">on-governmental </w:t>
      </w:r>
      <w:r w:rsidR="00E91A50">
        <w:t>O</w:t>
      </w:r>
      <w:r>
        <w:t>rganisations, UN agencies and National Human Rights Institutions (NHRIs). During its 83rd session (10 to 28 November 2025), the Committee adopted Australia’s L</w:t>
      </w:r>
      <w:r w:rsidR="00C97BDC">
        <w:t>O</w:t>
      </w:r>
      <w:r>
        <w:t>IPR for its seventh periodic report.</w:t>
      </w:r>
    </w:p>
    <w:p w14:paraId="4A71A2FB" w14:textId="409FD6F9" w:rsidR="00DB291B" w:rsidRDefault="005B7EE9" w:rsidP="00016B41">
      <w:r w:rsidRPr="00864934">
        <w:t>Australia</w:t>
      </w:r>
      <w:r w:rsidR="00CF3694">
        <w:t xml:space="preserve"> must respond to these requests in its</w:t>
      </w:r>
      <w:r w:rsidRPr="00864934">
        <w:t xml:space="preserve"> next report under the </w:t>
      </w:r>
      <w:r w:rsidR="00146B10">
        <w:t>CAT</w:t>
      </w:r>
      <w:r w:rsidRPr="00864934">
        <w:t>.</w:t>
      </w:r>
    </w:p>
    <w:p w14:paraId="378E0337" w14:textId="7EE688D1" w:rsidR="00842D77" w:rsidRPr="00864934" w:rsidRDefault="004255F1" w:rsidP="00F62967">
      <w:pPr>
        <w:pStyle w:val="Heading3"/>
        <w:rPr>
          <w:rFonts w:ascii="Segoe UI" w:hAnsi="Segoe UI" w:cs="Segoe UI"/>
        </w:rPr>
      </w:pPr>
      <w:r>
        <w:rPr>
          <w:rFonts w:ascii="Segoe UI" w:hAnsi="Segoe UI" w:cs="Segoe UI"/>
        </w:rPr>
        <w:t xml:space="preserve">Part 1 - </w:t>
      </w:r>
      <w:r w:rsidR="00F62967">
        <w:rPr>
          <w:rFonts w:ascii="Segoe UI" w:hAnsi="Segoe UI" w:cs="Segoe UI"/>
        </w:rPr>
        <w:t xml:space="preserve">Specific </w:t>
      </w:r>
      <w:r w:rsidR="00F62967" w:rsidRPr="00F62967">
        <w:rPr>
          <w:rFonts w:ascii="Segoe UI" w:hAnsi="Segoe UI" w:cs="Segoe UI"/>
        </w:rPr>
        <w:t xml:space="preserve">information on the implementation of </w:t>
      </w:r>
      <w:r w:rsidR="004D1C19">
        <w:rPr>
          <w:rFonts w:ascii="Segoe UI" w:hAnsi="Segoe UI" w:cs="Segoe UI"/>
        </w:rPr>
        <w:t>A</w:t>
      </w:r>
      <w:r w:rsidR="00F62967" w:rsidRPr="00F62967">
        <w:rPr>
          <w:rFonts w:ascii="Segoe UI" w:hAnsi="Segoe UI" w:cs="Segoe UI"/>
        </w:rPr>
        <w:t xml:space="preserve">rticles 1–16 of the </w:t>
      </w:r>
      <w:r w:rsidR="00901AC1">
        <w:rPr>
          <w:rFonts w:ascii="Segoe UI" w:hAnsi="Segoe UI" w:cs="Segoe UI"/>
        </w:rPr>
        <w:t>CAT</w:t>
      </w:r>
    </w:p>
    <w:p w14:paraId="4C43E10A" w14:textId="19148BAF" w:rsidR="00EA5A12" w:rsidRPr="00AC32BA" w:rsidRDefault="00842D77" w:rsidP="00EA5A12">
      <w:pPr>
        <w:spacing w:before="120" w:after="120"/>
      </w:pPr>
      <w:r w:rsidRPr="00484BE1">
        <w:rPr>
          <w:rStyle w:val="Heading5Char"/>
        </w:rPr>
        <w:t xml:space="preserve">Paragraph </w:t>
      </w:r>
      <w:r w:rsidR="007D5554">
        <w:rPr>
          <w:rStyle w:val="Heading5Char"/>
        </w:rPr>
        <w:t>1</w:t>
      </w:r>
      <w:r w:rsidRPr="00864934">
        <w:br/>
      </w:r>
      <w:r w:rsidR="00462C2C">
        <w:t>T</w:t>
      </w:r>
      <w:r w:rsidR="00EA5A12" w:rsidRPr="00CB0B22">
        <w:t xml:space="preserve">he Committee </w:t>
      </w:r>
      <w:r w:rsidR="00462C2C">
        <w:t xml:space="preserve">advised that it </w:t>
      </w:r>
      <w:r w:rsidR="00EA5A12">
        <w:t xml:space="preserve">considers </w:t>
      </w:r>
      <w:r w:rsidR="00EA5A12" w:rsidRPr="00CB0B22">
        <w:t xml:space="preserve">that </w:t>
      </w:r>
      <w:r w:rsidR="00EA5A12">
        <w:t>some</w:t>
      </w:r>
      <w:r w:rsidR="00EA5A12" w:rsidRPr="00CB0B22">
        <w:t xml:space="preserve"> recommendations of the previous </w:t>
      </w:r>
      <w:r w:rsidR="00C97BDC">
        <w:t>C</w:t>
      </w:r>
      <w:r w:rsidR="00EA5A12" w:rsidRPr="00CB0B22">
        <w:t xml:space="preserve">oncluding </w:t>
      </w:r>
      <w:r w:rsidR="00C97BDC">
        <w:t>O</w:t>
      </w:r>
      <w:r w:rsidR="00EA5A12" w:rsidRPr="00CB0B22">
        <w:t xml:space="preserve">bservations </w:t>
      </w:r>
      <w:r w:rsidR="00462C2C">
        <w:t xml:space="preserve">relating to </w:t>
      </w:r>
      <w:r w:rsidR="00462C2C" w:rsidRPr="00FB43F9">
        <w:t>conditions of detention</w:t>
      </w:r>
      <w:r w:rsidR="00462C2C">
        <w:t xml:space="preserve"> </w:t>
      </w:r>
      <w:r w:rsidR="00462C2C" w:rsidRPr="00FB43F9">
        <w:t>and juvenile justice</w:t>
      </w:r>
      <w:r w:rsidR="00462C2C" w:rsidRPr="00CB0B22">
        <w:t xml:space="preserve"> </w:t>
      </w:r>
      <w:r w:rsidR="00EA5A12" w:rsidRPr="00CB0B22">
        <w:t xml:space="preserve">have been partially implemented and that recommendations </w:t>
      </w:r>
      <w:r w:rsidR="00EA5A12">
        <w:t xml:space="preserve">relating to </w:t>
      </w:r>
      <w:r w:rsidR="00EA5A12" w:rsidRPr="00FB43F9">
        <w:t>mandatory immigration detention, including of children</w:t>
      </w:r>
      <w:r w:rsidR="00EA5A12">
        <w:t>,</w:t>
      </w:r>
      <w:r w:rsidR="00EA5A12" w:rsidRPr="00CB0B22">
        <w:t xml:space="preserve"> have not been implemented</w:t>
      </w:r>
      <w:r w:rsidR="00EA5A12">
        <w:t>.</w:t>
      </w:r>
    </w:p>
    <w:p w14:paraId="75A5D694" w14:textId="2216647D" w:rsidR="00555029" w:rsidRDefault="00555029" w:rsidP="00555029">
      <w:pPr>
        <w:pStyle w:val="Heading4"/>
        <w:rPr>
          <w:rFonts w:ascii="Segoe UI" w:hAnsi="Segoe UI" w:cs="Segoe UI"/>
        </w:rPr>
      </w:pPr>
      <w:r w:rsidRPr="00555029">
        <w:rPr>
          <w:rFonts w:ascii="Segoe UI" w:hAnsi="Segoe UI" w:cs="Segoe UI"/>
        </w:rPr>
        <w:t>Legislative, administrative, judicial &amp; other measures (Article 2)</w:t>
      </w:r>
    </w:p>
    <w:p w14:paraId="3160ED67" w14:textId="668AA2FA" w:rsidR="00555029" w:rsidRDefault="00555029" w:rsidP="00555029">
      <w:pPr>
        <w:pStyle w:val="Heading5"/>
        <w:spacing w:after="0"/>
      </w:pPr>
      <w:r w:rsidRPr="00864934">
        <w:t xml:space="preserve">Paragraph 2 – </w:t>
      </w:r>
      <w:r>
        <w:t xml:space="preserve">Implementation of the </w:t>
      </w:r>
      <w:r w:rsidR="007D5554">
        <w:t>CAT across all jurisdictions</w:t>
      </w:r>
    </w:p>
    <w:p w14:paraId="6500D783" w14:textId="700C93B8" w:rsidR="00555029" w:rsidRDefault="00555029" w:rsidP="00EA5A12">
      <w:pPr>
        <w:spacing w:before="60" w:after="0"/>
      </w:pPr>
      <w:r w:rsidRPr="00864934">
        <w:t xml:space="preserve">The </w:t>
      </w:r>
      <w:r>
        <w:t>Committee</w:t>
      </w:r>
      <w:r w:rsidRPr="00864934">
        <w:t xml:space="preserve"> asks Australia</w:t>
      </w:r>
      <w:r w:rsidRPr="00864934">
        <w:rPr>
          <w:rFonts w:eastAsia="Times New Roman"/>
          <w:w w:val="100"/>
          <w:kern w:val="0"/>
          <w:lang w:eastAsia="en-AU"/>
        </w:rPr>
        <w:t xml:space="preserve"> </w:t>
      </w:r>
      <w:r w:rsidRPr="00864934">
        <w:t xml:space="preserve">to </w:t>
      </w:r>
      <w:r>
        <w:t>provide information on</w:t>
      </w:r>
      <w:r w:rsidR="00462C2C">
        <w:t xml:space="preserve"> how it:</w:t>
      </w:r>
    </w:p>
    <w:p w14:paraId="2B3B8830" w14:textId="055346C1" w:rsidR="005D6EAC" w:rsidRDefault="005D6EAC" w:rsidP="005D58B0">
      <w:pPr>
        <w:pStyle w:val="Bullet1"/>
      </w:pPr>
      <w:r w:rsidRPr="005D6EAC">
        <w:t>incorporate</w:t>
      </w:r>
      <w:r w:rsidR="00462C2C">
        <w:t>s</w:t>
      </w:r>
      <w:r w:rsidRPr="005D6EAC">
        <w:t xml:space="preserve"> the provisions of the </w:t>
      </w:r>
      <w:r w:rsidR="00462C2C">
        <w:t>CAT</w:t>
      </w:r>
      <w:r w:rsidRPr="005D6EAC">
        <w:t xml:space="preserve"> into domestic law</w:t>
      </w:r>
    </w:p>
    <w:p w14:paraId="179DE64E" w14:textId="6F9B36A5" w:rsidR="008C21FB" w:rsidRDefault="008C21FB" w:rsidP="005D58B0">
      <w:pPr>
        <w:pStyle w:val="Bullet1"/>
      </w:pPr>
      <w:r w:rsidRPr="005D6EAC">
        <w:t>strengthen</w:t>
      </w:r>
      <w:r w:rsidR="00462C2C">
        <w:t>s</w:t>
      </w:r>
      <w:r w:rsidRPr="005D6EAC">
        <w:t xml:space="preserve"> its legislative scrutiny processes</w:t>
      </w:r>
    </w:p>
    <w:p w14:paraId="2AFFD356" w14:textId="5F890B16" w:rsidR="008C21FB" w:rsidRDefault="00462C2C" w:rsidP="005D58B0">
      <w:pPr>
        <w:pStyle w:val="Bullet1"/>
      </w:pPr>
      <w:r>
        <w:t xml:space="preserve">amends </w:t>
      </w:r>
      <w:r w:rsidR="008C21FB">
        <w:t>human rights-related bills in response to recommendations from the Parliamentary Joint Committee</w:t>
      </w:r>
      <w:r>
        <w:t xml:space="preserve"> on Human Rights</w:t>
      </w:r>
    </w:p>
    <w:p w14:paraId="688BDFD9" w14:textId="3CA51581" w:rsidR="008C21FB" w:rsidRDefault="008C21FB" w:rsidP="005D58B0">
      <w:pPr>
        <w:pStyle w:val="Bullet1"/>
      </w:pPr>
      <w:r>
        <w:t>harmoni</w:t>
      </w:r>
      <w:r w:rsidR="00462C2C">
        <w:t>s</w:t>
      </w:r>
      <w:r>
        <w:t>e</w:t>
      </w:r>
      <w:r w:rsidR="00462C2C">
        <w:t>s</w:t>
      </w:r>
      <w:r>
        <w:t xml:space="preserve"> federal, state and territory anti-torture legislation.</w:t>
      </w:r>
    </w:p>
    <w:p w14:paraId="7D30596F" w14:textId="7C44C21C" w:rsidR="005D6EAC" w:rsidRDefault="005D6EAC" w:rsidP="005D6EAC">
      <w:pPr>
        <w:pStyle w:val="Heading5"/>
        <w:spacing w:after="0"/>
      </w:pPr>
      <w:r w:rsidRPr="00864934">
        <w:t xml:space="preserve">Paragraph </w:t>
      </w:r>
      <w:r>
        <w:t>3</w:t>
      </w:r>
      <w:r w:rsidRPr="00864934">
        <w:t xml:space="preserve"> – </w:t>
      </w:r>
      <w:r>
        <w:t>Legal safeguards for detainees</w:t>
      </w:r>
    </w:p>
    <w:p w14:paraId="42E4029E" w14:textId="60517B7B" w:rsidR="005D6EAC" w:rsidRDefault="005D6EAC" w:rsidP="00E91A50">
      <w:pPr>
        <w:spacing w:before="60" w:after="0"/>
      </w:pPr>
      <w:r w:rsidRPr="00864934">
        <w:t xml:space="preserve">The </w:t>
      </w:r>
      <w:r>
        <w:t>Committee</w:t>
      </w:r>
      <w:r w:rsidRPr="00864934">
        <w:t xml:space="preserve"> asks Australia</w:t>
      </w:r>
      <w:r w:rsidRPr="00864934">
        <w:rPr>
          <w:rFonts w:eastAsia="Times New Roman"/>
          <w:w w:val="100"/>
          <w:kern w:val="0"/>
          <w:lang w:eastAsia="en-AU"/>
        </w:rPr>
        <w:t xml:space="preserve"> </w:t>
      </w:r>
      <w:r w:rsidRPr="00864934">
        <w:t xml:space="preserve">to </w:t>
      </w:r>
      <w:r>
        <w:t>provide information on</w:t>
      </w:r>
      <w:r w:rsidR="00462C2C">
        <w:t xml:space="preserve"> how it</w:t>
      </w:r>
      <w:r w:rsidR="00FE7181">
        <w:t xml:space="preserve"> ensures</w:t>
      </w:r>
      <w:r w:rsidR="00462C2C">
        <w:t>:</w:t>
      </w:r>
    </w:p>
    <w:p w14:paraId="6AA31F98" w14:textId="30FAF9EC" w:rsidR="005D6EAC" w:rsidRDefault="005D6EAC" w:rsidP="005D58B0">
      <w:pPr>
        <w:pStyle w:val="Bullet1"/>
      </w:pPr>
      <w:r w:rsidRPr="005D6EAC">
        <w:t>that all detainees enjoy fundamental legal safeguards</w:t>
      </w:r>
    </w:p>
    <w:p w14:paraId="041487B6" w14:textId="27529D37" w:rsidR="005D6EAC" w:rsidRDefault="00462C2C" w:rsidP="005D58B0">
      <w:pPr>
        <w:pStyle w:val="Bullet1"/>
      </w:pPr>
      <w:r>
        <w:t>law enforcement and other officials</w:t>
      </w:r>
      <w:r w:rsidR="005D6EAC" w:rsidRPr="005D6EAC">
        <w:t xml:space="preserve"> </w:t>
      </w:r>
      <w:r>
        <w:t>respect these safeguards</w:t>
      </w:r>
    </w:p>
    <w:p w14:paraId="1EB41257" w14:textId="2EAA38E8" w:rsidR="005D6EAC" w:rsidRDefault="00462C2C" w:rsidP="005D58B0">
      <w:pPr>
        <w:pStyle w:val="Bullet1"/>
      </w:pPr>
      <w:r w:rsidRPr="005D6EAC">
        <w:t>video monitoring</w:t>
      </w:r>
      <w:r>
        <w:t xml:space="preserve"> coverage of places of deprivation of liberty and interrogation rooms</w:t>
      </w:r>
      <w:r w:rsidR="00FE7181">
        <w:t>.</w:t>
      </w:r>
    </w:p>
    <w:p w14:paraId="7EC4F599" w14:textId="3087BAD9" w:rsidR="005D6EAC" w:rsidRDefault="005D6EAC" w:rsidP="005D6EAC">
      <w:pPr>
        <w:pStyle w:val="Heading5"/>
        <w:spacing w:after="0"/>
      </w:pPr>
      <w:r w:rsidRPr="00864934">
        <w:lastRenderedPageBreak/>
        <w:t xml:space="preserve">Paragraph </w:t>
      </w:r>
      <w:r>
        <w:t>4</w:t>
      </w:r>
      <w:r w:rsidRPr="00864934">
        <w:t xml:space="preserve"> – </w:t>
      </w:r>
      <w:r>
        <w:t>Australian Human Rights Commission Act</w:t>
      </w:r>
    </w:p>
    <w:p w14:paraId="650EE14C" w14:textId="5355E111" w:rsidR="005D6EAC" w:rsidRDefault="005D6EAC" w:rsidP="00E91A50">
      <w:pPr>
        <w:spacing w:before="60" w:after="0"/>
      </w:pPr>
      <w:r w:rsidRPr="00864934">
        <w:t xml:space="preserve">The </w:t>
      </w:r>
      <w:r>
        <w:t>Committee</w:t>
      </w:r>
      <w:r w:rsidRPr="00864934">
        <w:t xml:space="preserve"> asks Australia</w:t>
      </w:r>
      <w:r w:rsidRPr="00864934">
        <w:rPr>
          <w:rFonts w:eastAsia="Times New Roman"/>
          <w:w w:val="100"/>
          <w:kern w:val="0"/>
          <w:lang w:eastAsia="en-AU"/>
        </w:rPr>
        <w:t xml:space="preserve"> </w:t>
      </w:r>
      <w:r w:rsidRPr="00864934">
        <w:t xml:space="preserve">to </w:t>
      </w:r>
      <w:r>
        <w:t>provide information on</w:t>
      </w:r>
      <w:r w:rsidR="00462C2C">
        <w:t xml:space="preserve"> how:</w:t>
      </w:r>
    </w:p>
    <w:p w14:paraId="6946A175" w14:textId="6D5EDD43" w:rsidR="005D6EAC" w:rsidRDefault="005D6EAC" w:rsidP="005D58B0">
      <w:pPr>
        <w:pStyle w:val="Bullet1"/>
      </w:pPr>
      <w:r w:rsidRPr="005D6EAC">
        <w:t xml:space="preserve">legislation </w:t>
      </w:r>
      <w:r w:rsidR="00FE7181">
        <w:t>has</w:t>
      </w:r>
      <w:r w:rsidRPr="005D6EAC">
        <w:t xml:space="preserve"> explicit</w:t>
      </w:r>
      <w:r w:rsidR="00FE7181">
        <w:t xml:space="preserve"> </w:t>
      </w:r>
      <w:r w:rsidRPr="005D6EAC">
        <w:t xml:space="preserve">reference to the </w:t>
      </w:r>
      <w:r w:rsidR="00630DD5">
        <w:t>CAT</w:t>
      </w:r>
    </w:p>
    <w:p w14:paraId="74CD16CE" w14:textId="4AC732B7" w:rsidR="005D6EAC" w:rsidRDefault="00FE7181" w:rsidP="005D58B0">
      <w:pPr>
        <w:pStyle w:val="Bullet1"/>
      </w:pPr>
      <w:r>
        <w:t xml:space="preserve">it </w:t>
      </w:r>
      <w:r w:rsidR="00630DD5">
        <w:t>ensures</w:t>
      </w:r>
      <w:r w:rsidR="005D6EAC" w:rsidRPr="005D6EAC">
        <w:t xml:space="preserve"> that sufficient resources are allocated to the </w:t>
      </w:r>
      <w:r w:rsidR="00630DD5">
        <w:t>Australian Human Rights Commission (AHRC)</w:t>
      </w:r>
    </w:p>
    <w:p w14:paraId="7C3AA9F8" w14:textId="5754F9AF" w:rsidR="005D6EAC" w:rsidRDefault="00FE7181" w:rsidP="005D58B0">
      <w:pPr>
        <w:pStyle w:val="Bullet1"/>
      </w:pPr>
      <w:r>
        <w:t>it responds</w:t>
      </w:r>
      <w:r w:rsidR="00630DD5">
        <w:t xml:space="preserve"> </w:t>
      </w:r>
      <w:r w:rsidR="00265BE0">
        <w:t xml:space="preserve">to the </w:t>
      </w:r>
      <w:r w:rsidR="00630DD5">
        <w:t xml:space="preserve">AHRC’s </w:t>
      </w:r>
      <w:r w:rsidR="00265BE0">
        <w:t>conclusions on individual complaints</w:t>
      </w:r>
      <w:r>
        <w:t>.</w:t>
      </w:r>
    </w:p>
    <w:p w14:paraId="6301544E" w14:textId="54358C11" w:rsidR="00265BE0" w:rsidRDefault="00630DD5" w:rsidP="005D58B0">
      <w:pPr>
        <w:pStyle w:val="Bullet1"/>
        <w:numPr>
          <w:ilvl w:val="0"/>
          <w:numId w:val="0"/>
        </w:numPr>
      </w:pPr>
      <w:r>
        <w:t xml:space="preserve">The Committee also asks for </w:t>
      </w:r>
      <w:r w:rsidR="00265BE0" w:rsidRPr="00265BE0">
        <w:t xml:space="preserve">statistical data on the complaints </w:t>
      </w:r>
      <w:r>
        <w:t>made to</w:t>
      </w:r>
      <w:r w:rsidR="00265BE0" w:rsidRPr="00265BE0">
        <w:t xml:space="preserve"> the </w:t>
      </w:r>
      <w:r>
        <w:t>AHRC</w:t>
      </w:r>
      <w:r w:rsidR="00265BE0" w:rsidRPr="00265BE0">
        <w:t xml:space="preserve"> in relation to alleged torture or ill-treatment</w:t>
      </w:r>
      <w:r w:rsidR="00265BE0">
        <w:t>.</w:t>
      </w:r>
    </w:p>
    <w:p w14:paraId="00E08FED" w14:textId="2FACC5E3" w:rsidR="00265BE0" w:rsidRDefault="00265BE0" w:rsidP="00265BE0">
      <w:pPr>
        <w:pStyle w:val="Heading5"/>
        <w:spacing w:after="0"/>
      </w:pPr>
      <w:r w:rsidRPr="00864934">
        <w:t xml:space="preserve">Paragraph </w:t>
      </w:r>
      <w:r>
        <w:t>5</w:t>
      </w:r>
      <w:r w:rsidRPr="00864934">
        <w:t xml:space="preserve"> – </w:t>
      </w:r>
      <w:r w:rsidR="007D5554">
        <w:t>Preventing and combatting gender-based violence</w:t>
      </w:r>
      <w:r w:rsidR="00BF445A">
        <w:t xml:space="preserve"> </w:t>
      </w:r>
    </w:p>
    <w:p w14:paraId="41FE3789" w14:textId="0D670748" w:rsidR="00265BE0" w:rsidRDefault="00265BE0" w:rsidP="00E91A50">
      <w:pPr>
        <w:spacing w:before="60" w:after="0"/>
      </w:pPr>
      <w:r w:rsidRPr="00864934">
        <w:t xml:space="preserve">The </w:t>
      </w:r>
      <w:r>
        <w:t>Committee</w:t>
      </w:r>
      <w:r w:rsidRPr="00864934">
        <w:t xml:space="preserve"> asks Australia</w:t>
      </w:r>
      <w:r w:rsidRPr="00864934">
        <w:rPr>
          <w:rFonts w:eastAsia="Times New Roman"/>
          <w:w w:val="100"/>
          <w:kern w:val="0"/>
          <w:lang w:eastAsia="en-AU"/>
        </w:rPr>
        <w:t xml:space="preserve"> </w:t>
      </w:r>
      <w:r w:rsidRPr="00864934">
        <w:t xml:space="preserve">to </w:t>
      </w:r>
      <w:r>
        <w:t>provide information on</w:t>
      </w:r>
      <w:r w:rsidR="00630DD5">
        <w:t xml:space="preserve"> how it</w:t>
      </w:r>
      <w:r>
        <w:t>:</w:t>
      </w:r>
    </w:p>
    <w:p w14:paraId="2036201C" w14:textId="51E44C17" w:rsidR="005D6EAC" w:rsidRDefault="00DC7629" w:rsidP="005D58B0">
      <w:pPr>
        <w:pStyle w:val="Bullet1"/>
      </w:pPr>
      <w:r w:rsidRPr="00DC7629">
        <w:t>prevent</w:t>
      </w:r>
      <w:r w:rsidR="00630DD5">
        <w:t>s</w:t>
      </w:r>
      <w:r w:rsidRPr="00DC7629">
        <w:t xml:space="preserve"> and combat</w:t>
      </w:r>
      <w:r w:rsidR="00630DD5">
        <w:t>s</w:t>
      </w:r>
      <w:r w:rsidRPr="00DC7629">
        <w:t xml:space="preserve"> violence against women</w:t>
      </w:r>
      <w:r w:rsidR="00630DD5">
        <w:t xml:space="preserve"> and girls</w:t>
      </w:r>
      <w:r w:rsidRPr="00DC7629">
        <w:t xml:space="preserve">, </w:t>
      </w:r>
      <w:r w:rsidR="00630DD5">
        <w:t xml:space="preserve">with a focus on </w:t>
      </w:r>
      <w:r w:rsidR="00D350BC">
        <w:t>Aboriginal and Torres Strait Islander peoples and people with disability</w:t>
      </w:r>
    </w:p>
    <w:p w14:paraId="56C4F92B" w14:textId="6631809A" w:rsidR="00DC7629" w:rsidRDefault="00630DD5" w:rsidP="005D58B0">
      <w:pPr>
        <w:pStyle w:val="Bullet1"/>
      </w:pPr>
      <w:r>
        <w:t xml:space="preserve">builds capacity </w:t>
      </w:r>
      <w:r w:rsidRPr="00DC7629">
        <w:t xml:space="preserve">on gender-sensitive responses to domestic violence </w:t>
      </w:r>
      <w:r w:rsidR="00DC7629" w:rsidRPr="00DC7629">
        <w:t xml:space="preserve">for law enforcement and the judiciary </w:t>
      </w:r>
    </w:p>
    <w:p w14:paraId="310BD69E" w14:textId="562D7850" w:rsidR="00DC7629" w:rsidRDefault="00DC7629" w:rsidP="005D58B0">
      <w:pPr>
        <w:pStyle w:val="Bullet1"/>
      </w:pPr>
      <w:r w:rsidRPr="00DC7629">
        <w:t>encourage</w:t>
      </w:r>
      <w:r w:rsidR="00630DD5">
        <w:t>s</w:t>
      </w:r>
      <w:r w:rsidRPr="00DC7629">
        <w:t xml:space="preserve"> reporting of </w:t>
      </w:r>
      <w:r w:rsidR="00630DD5" w:rsidRPr="00DC7629">
        <w:t xml:space="preserve">gender-based violence </w:t>
      </w:r>
      <w:r w:rsidRPr="00DC7629">
        <w:t>incidents</w:t>
      </w:r>
    </w:p>
    <w:p w14:paraId="7B7AC733" w14:textId="13719231" w:rsidR="00DC7629" w:rsidRDefault="00630DD5" w:rsidP="005D58B0">
      <w:pPr>
        <w:pStyle w:val="Bullet1"/>
      </w:pPr>
      <w:r>
        <w:t>ensures</w:t>
      </w:r>
      <w:r w:rsidR="00DC7629" w:rsidRPr="00DC7629">
        <w:t xml:space="preserve"> geographic</w:t>
      </w:r>
      <w:r>
        <w:t>ally</w:t>
      </w:r>
      <w:r w:rsidR="00DC7629" w:rsidRPr="00DC7629">
        <w:t xml:space="preserve"> </w:t>
      </w:r>
      <w:r w:rsidR="00FE7181">
        <w:t>distributed</w:t>
      </w:r>
      <w:r>
        <w:t>,</w:t>
      </w:r>
      <w:r w:rsidRPr="00DC7629">
        <w:t xml:space="preserve"> </w:t>
      </w:r>
      <w:r w:rsidR="00FE7181" w:rsidRPr="00DC7629">
        <w:t>funded</w:t>
      </w:r>
      <w:r w:rsidR="00FE7181">
        <w:t>,</w:t>
      </w:r>
      <w:r w:rsidR="00FE7181" w:rsidRPr="00DC7629">
        <w:t xml:space="preserve"> </w:t>
      </w:r>
      <w:r w:rsidR="00DC7629" w:rsidRPr="00DC7629">
        <w:t>safe</w:t>
      </w:r>
      <w:r>
        <w:t xml:space="preserve"> </w:t>
      </w:r>
      <w:r w:rsidR="00DC7629" w:rsidRPr="00DC7629">
        <w:t>shelters for survivors of gender-based violence</w:t>
      </w:r>
    </w:p>
    <w:p w14:paraId="5858A2BD" w14:textId="3B32F76E" w:rsidR="00265BE0" w:rsidRPr="00DC7629" w:rsidRDefault="00630DD5" w:rsidP="005D58B0">
      <w:pPr>
        <w:pStyle w:val="Bullet1"/>
      </w:pPr>
      <w:r>
        <w:t xml:space="preserve">is implementing and monitoring </w:t>
      </w:r>
      <w:r w:rsidR="00DC7629" w:rsidRPr="00DC7629">
        <w:t>the National Plan to End Violence against Women and Children</w:t>
      </w:r>
      <w:r>
        <w:t>.</w:t>
      </w:r>
    </w:p>
    <w:p w14:paraId="027F59AD" w14:textId="454D1C5A" w:rsidR="00630DD5" w:rsidRDefault="00630DD5" w:rsidP="005D58B0">
      <w:pPr>
        <w:pStyle w:val="Bullet1"/>
        <w:numPr>
          <w:ilvl w:val="0"/>
          <w:numId w:val="0"/>
        </w:numPr>
      </w:pPr>
      <w:r>
        <w:t xml:space="preserve">The Committee also asks for </w:t>
      </w:r>
      <w:r w:rsidRPr="00265BE0">
        <w:t xml:space="preserve">statistical data on </w:t>
      </w:r>
      <w:r w:rsidRPr="00630DD5">
        <w:t>complaints of gender-based violence</w:t>
      </w:r>
      <w:r>
        <w:t xml:space="preserve"> for all jurisdictions.</w:t>
      </w:r>
    </w:p>
    <w:p w14:paraId="76C573BE" w14:textId="5262684A" w:rsidR="00265BE0" w:rsidRDefault="00265BE0" w:rsidP="00265BE0">
      <w:pPr>
        <w:pStyle w:val="Heading5"/>
        <w:spacing w:after="0"/>
      </w:pPr>
      <w:r w:rsidRPr="00864934">
        <w:t xml:space="preserve">Paragraph </w:t>
      </w:r>
      <w:r>
        <w:t>6</w:t>
      </w:r>
      <w:r w:rsidRPr="00864934">
        <w:t xml:space="preserve"> – </w:t>
      </w:r>
      <w:r w:rsidR="005700F9">
        <w:t>Combating t</w:t>
      </w:r>
      <w:r w:rsidR="00BF445A">
        <w:t>rafficking in persons</w:t>
      </w:r>
    </w:p>
    <w:p w14:paraId="0FF64792" w14:textId="5F1E7DF7" w:rsidR="00265BE0" w:rsidRDefault="00265BE0" w:rsidP="00E91A50">
      <w:pPr>
        <w:spacing w:before="60" w:after="0"/>
      </w:pPr>
      <w:r w:rsidRPr="00864934">
        <w:t xml:space="preserve">The </w:t>
      </w:r>
      <w:r>
        <w:t>Committee</w:t>
      </w:r>
      <w:r w:rsidRPr="00864934">
        <w:t xml:space="preserve"> asks Australia</w:t>
      </w:r>
      <w:r w:rsidRPr="00864934">
        <w:rPr>
          <w:rFonts w:eastAsia="Times New Roman"/>
          <w:w w:val="100"/>
          <w:kern w:val="0"/>
          <w:lang w:eastAsia="en-AU"/>
        </w:rPr>
        <w:t xml:space="preserve"> </w:t>
      </w:r>
      <w:r w:rsidRPr="00864934">
        <w:t xml:space="preserve">to </w:t>
      </w:r>
      <w:r>
        <w:t>provide information on</w:t>
      </w:r>
      <w:r w:rsidR="00630DD5">
        <w:t xml:space="preserve"> how it</w:t>
      </w:r>
      <w:r>
        <w:t>:</w:t>
      </w:r>
    </w:p>
    <w:p w14:paraId="76247624" w14:textId="4970AFCE" w:rsidR="00265BE0" w:rsidRDefault="00630DD5" w:rsidP="005D58B0">
      <w:pPr>
        <w:pStyle w:val="Bullet1"/>
      </w:pPr>
      <w:r>
        <w:t>is</w:t>
      </w:r>
      <w:r w:rsidR="00BF445A" w:rsidRPr="00BF445A">
        <w:t xml:space="preserve"> combat</w:t>
      </w:r>
      <w:r>
        <w:t xml:space="preserve">ting human </w:t>
      </w:r>
      <w:r w:rsidR="00BF445A" w:rsidRPr="00BF445A">
        <w:t>trafficking for forced labour and sexual and other forms of exploitation</w:t>
      </w:r>
    </w:p>
    <w:p w14:paraId="05017906" w14:textId="3A1A819E" w:rsidR="00BF445A" w:rsidRDefault="00FE7181" w:rsidP="005D58B0">
      <w:pPr>
        <w:pStyle w:val="Bullet1"/>
      </w:pPr>
      <w:r>
        <w:t>is enforcing</w:t>
      </w:r>
      <w:r w:rsidR="00BF445A" w:rsidRPr="00BF445A">
        <w:t xml:space="preserve"> the </w:t>
      </w:r>
      <w:r w:rsidR="00BF445A" w:rsidRPr="00901AC1">
        <w:rPr>
          <w:i/>
          <w:iCs/>
        </w:rPr>
        <w:t>Modern Slavery Act 2018</w:t>
      </w:r>
      <w:r w:rsidR="00BF445A" w:rsidRPr="00BF445A">
        <w:t xml:space="preserve"> </w:t>
      </w:r>
      <w:r w:rsidR="00C97BDC">
        <w:t xml:space="preserve">(Cth) </w:t>
      </w:r>
      <w:r w:rsidR="00BF445A" w:rsidRPr="00BF445A">
        <w:t xml:space="preserve">and Divisions 270 and 271 of the </w:t>
      </w:r>
      <w:r w:rsidR="00FA238A">
        <w:br/>
      </w:r>
      <w:r w:rsidR="00BF445A" w:rsidRPr="00901AC1">
        <w:rPr>
          <w:i/>
          <w:iCs/>
        </w:rPr>
        <w:t>Criminal Code Act 1995</w:t>
      </w:r>
      <w:r w:rsidR="00C97BDC">
        <w:rPr>
          <w:i/>
          <w:iCs/>
        </w:rPr>
        <w:t xml:space="preserve"> </w:t>
      </w:r>
      <w:r w:rsidR="00C97BDC">
        <w:t>(Cth)</w:t>
      </w:r>
      <w:r>
        <w:t>.</w:t>
      </w:r>
    </w:p>
    <w:p w14:paraId="2FE5E1B8" w14:textId="21112C62" w:rsidR="0050190F" w:rsidRPr="0050190F" w:rsidRDefault="00FE7181" w:rsidP="00E91A50">
      <w:pPr>
        <w:pStyle w:val="Bullet1"/>
        <w:numPr>
          <w:ilvl w:val="0"/>
          <w:numId w:val="0"/>
        </w:numPr>
      </w:pPr>
      <w:r>
        <w:t xml:space="preserve">The Committee also asks for </w:t>
      </w:r>
      <w:r w:rsidRPr="00265BE0">
        <w:t xml:space="preserve">statistical data on </w:t>
      </w:r>
      <w:r w:rsidRPr="00630DD5">
        <w:t xml:space="preserve">complaints of </w:t>
      </w:r>
      <w:r>
        <w:t>human trafficking.</w:t>
      </w:r>
    </w:p>
    <w:p w14:paraId="0E0A23C6" w14:textId="76DA4DC1" w:rsidR="00555029" w:rsidRPr="00265BE0" w:rsidRDefault="006D2FBD" w:rsidP="00265BE0">
      <w:pPr>
        <w:pStyle w:val="Heading4"/>
        <w:rPr>
          <w:rFonts w:ascii="Segoe UI" w:hAnsi="Segoe UI" w:cs="Segoe UI"/>
        </w:rPr>
      </w:pPr>
      <w:r>
        <w:rPr>
          <w:rFonts w:ascii="Segoe UI" w:hAnsi="Segoe UI" w:cs="Segoe UI"/>
        </w:rPr>
        <w:t>Asylum-seekers &amp; n</w:t>
      </w:r>
      <w:r w:rsidR="00555029" w:rsidRPr="00555029">
        <w:rPr>
          <w:rFonts w:ascii="Segoe UI" w:hAnsi="Segoe UI" w:cs="Segoe UI"/>
        </w:rPr>
        <w:t>on-refoulement (Article 3)</w:t>
      </w:r>
    </w:p>
    <w:p w14:paraId="568891F8" w14:textId="29BF8FC4" w:rsidR="00265BE0" w:rsidRDefault="00265BE0" w:rsidP="00265BE0">
      <w:pPr>
        <w:pStyle w:val="Heading5"/>
        <w:spacing w:after="0"/>
      </w:pPr>
      <w:r w:rsidRPr="00864934">
        <w:t xml:space="preserve">Paragraph </w:t>
      </w:r>
      <w:r>
        <w:t>7</w:t>
      </w:r>
      <w:r w:rsidRPr="00864934">
        <w:t xml:space="preserve"> – </w:t>
      </w:r>
      <w:r w:rsidR="005700F9">
        <w:t>Migration, asylum and n</w:t>
      </w:r>
      <w:r w:rsidR="00BF445A">
        <w:t xml:space="preserve">on-refoulement </w:t>
      </w:r>
    </w:p>
    <w:p w14:paraId="5054B727" w14:textId="345A4082" w:rsidR="00265BE0" w:rsidRDefault="00265BE0" w:rsidP="00E91A50">
      <w:pPr>
        <w:spacing w:before="60" w:after="0"/>
      </w:pPr>
      <w:r w:rsidRPr="00864934">
        <w:t xml:space="preserve">The </w:t>
      </w:r>
      <w:r>
        <w:t>Committee</w:t>
      </w:r>
      <w:r w:rsidRPr="00864934">
        <w:t xml:space="preserve"> asks Australia</w:t>
      </w:r>
      <w:r w:rsidRPr="00864934">
        <w:rPr>
          <w:rFonts w:eastAsia="Times New Roman"/>
          <w:w w:val="100"/>
          <w:kern w:val="0"/>
          <w:lang w:eastAsia="en-AU"/>
        </w:rPr>
        <w:t xml:space="preserve"> </w:t>
      </w:r>
      <w:r w:rsidRPr="00864934">
        <w:t xml:space="preserve">to </w:t>
      </w:r>
      <w:r>
        <w:t>provide information on:</w:t>
      </w:r>
    </w:p>
    <w:p w14:paraId="5D0327C3" w14:textId="3E47ECEA" w:rsidR="00265BE0" w:rsidRDefault="00C97BDC" w:rsidP="005D58B0">
      <w:pPr>
        <w:pStyle w:val="Bullet1"/>
      </w:pPr>
      <w:r>
        <w:t xml:space="preserve">measures taken to </w:t>
      </w:r>
      <w:r w:rsidRPr="00BF445A">
        <w:t>ensur</w:t>
      </w:r>
      <w:r>
        <w:t xml:space="preserve">e, in practice, </w:t>
      </w:r>
      <w:r w:rsidRPr="00BF445A">
        <w:t xml:space="preserve">that </w:t>
      </w:r>
      <w:r w:rsidR="00BF445A" w:rsidRPr="00BF445A">
        <w:t xml:space="preserve">no person is returned to a country where there are grounds for believing </w:t>
      </w:r>
      <w:r w:rsidR="00FE7181">
        <w:t xml:space="preserve">there is </w:t>
      </w:r>
      <w:r w:rsidR="00BF445A" w:rsidRPr="00BF445A">
        <w:t>danger of torture</w:t>
      </w:r>
    </w:p>
    <w:p w14:paraId="3B14D315" w14:textId="427DE9B4" w:rsidR="00BF445A" w:rsidRDefault="00BF445A" w:rsidP="005D58B0">
      <w:pPr>
        <w:pStyle w:val="Bullet1"/>
      </w:pPr>
      <w:r w:rsidRPr="00BF445A">
        <w:t>policy and practices of intercepting at sea, detaining and turning back asylum-seekers and other persons</w:t>
      </w:r>
    </w:p>
    <w:p w14:paraId="1976C4F5" w14:textId="258E3B47" w:rsidR="00BF445A" w:rsidRPr="00FE7181" w:rsidRDefault="00BF445A" w:rsidP="005D58B0">
      <w:pPr>
        <w:pStyle w:val="Bullet1"/>
      </w:pPr>
      <w:r w:rsidRPr="00BF445A">
        <w:t>review</w:t>
      </w:r>
      <w:r w:rsidR="00FE7181">
        <w:t>ing</w:t>
      </w:r>
      <w:r w:rsidRPr="00BF445A">
        <w:t xml:space="preserve"> the </w:t>
      </w:r>
      <w:r w:rsidRPr="00D350BC">
        <w:rPr>
          <w:i/>
          <w:iCs/>
        </w:rPr>
        <w:t>Migration and Maritime Powers Legislation Amendment (Resolving the Asylum Legacy Caseload) Act 2014</w:t>
      </w:r>
      <w:r w:rsidR="00FA238A">
        <w:t xml:space="preserve"> </w:t>
      </w:r>
      <w:r w:rsidR="00C97BDC">
        <w:t>(Cth)</w:t>
      </w:r>
    </w:p>
    <w:p w14:paraId="77C24005" w14:textId="7B8F13EE" w:rsidR="00BF445A" w:rsidRDefault="00901AC1" w:rsidP="005D58B0">
      <w:pPr>
        <w:pStyle w:val="Bullet1"/>
      </w:pPr>
      <w:r>
        <w:t>a</w:t>
      </w:r>
      <w:r w:rsidR="00BF445A" w:rsidRPr="00BF445A">
        <w:t>mend</w:t>
      </w:r>
      <w:r w:rsidR="00FE7181">
        <w:t>ing</w:t>
      </w:r>
      <w:r w:rsidR="00BF445A" w:rsidRPr="00BF445A">
        <w:t xml:space="preserve"> section 197C (1) and (2) of the </w:t>
      </w:r>
      <w:r w:rsidR="00BF445A" w:rsidRPr="00901AC1">
        <w:rPr>
          <w:i/>
          <w:iCs/>
        </w:rPr>
        <w:t>Migration Act 1958</w:t>
      </w:r>
      <w:r w:rsidR="00C97BDC">
        <w:rPr>
          <w:i/>
          <w:iCs/>
        </w:rPr>
        <w:t xml:space="preserve"> </w:t>
      </w:r>
      <w:r w:rsidR="00C97BDC" w:rsidRPr="00C97BDC">
        <w:t>(Cth)</w:t>
      </w:r>
      <w:r w:rsidR="00FA238A">
        <w:rPr>
          <w:i/>
          <w:iCs/>
        </w:rPr>
        <w:t xml:space="preserve"> </w:t>
      </w:r>
    </w:p>
    <w:p w14:paraId="050414D7" w14:textId="2D4AF9E0" w:rsidR="00BF445A" w:rsidRDefault="00BF445A" w:rsidP="005D58B0">
      <w:pPr>
        <w:pStyle w:val="Bullet1"/>
      </w:pPr>
      <w:r w:rsidRPr="00BF445A">
        <w:t>independent oversight to monitor compliance with international human rights and refugee law</w:t>
      </w:r>
    </w:p>
    <w:p w14:paraId="3F2C41A5" w14:textId="72208B70" w:rsidR="00BF445A" w:rsidRDefault="00BF445A" w:rsidP="005D58B0">
      <w:pPr>
        <w:pStyle w:val="Bullet1"/>
      </w:pPr>
      <w:r w:rsidRPr="00BF445A">
        <w:t>measures taken to incorporate into domestic law the provisions of</w:t>
      </w:r>
      <w:r>
        <w:t xml:space="preserve"> international conventions</w:t>
      </w:r>
    </w:p>
    <w:p w14:paraId="5D194073" w14:textId="6592480A" w:rsidR="00265BE0" w:rsidRPr="00BF445A" w:rsidRDefault="00BF445A" w:rsidP="005D58B0">
      <w:pPr>
        <w:pStyle w:val="Bullet1"/>
      </w:pPr>
      <w:r w:rsidRPr="00BF445A">
        <w:t>plans and procedures in place to identify and immediately refer vulnerable asylum-seekers</w:t>
      </w:r>
      <w:r>
        <w:t>.</w:t>
      </w:r>
    </w:p>
    <w:p w14:paraId="2CCA6919" w14:textId="23E59C6D" w:rsidR="00265BE0" w:rsidRDefault="00265BE0" w:rsidP="00265BE0">
      <w:pPr>
        <w:pStyle w:val="Heading5"/>
        <w:spacing w:after="0"/>
      </w:pPr>
      <w:r w:rsidRPr="00864934">
        <w:t xml:space="preserve">Paragraph </w:t>
      </w:r>
      <w:r>
        <w:t>8</w:t>
      </w:r>
      <w:r w:rsidRPr="00864934">
        <w:t xml:space="preserve"> – </w:t>
      </w:r>
      <w:r w:rsidR="00A94914">
        <w:t>Asylum applications</w:t>
      </w:r>
    </w:p>
    <w:p w14:paraId="2602D9A3" w14:textId="0567E0DC" w:rsidR="00901AC1" w:rsidRDefault="00901AC1" w:rsidP="005D58B0">
      <w:pPr>
        <w:pStyle w:val="Bullet1"/>
        <w:numPr>
          <w:ilvl w:val="0"/>
          <w:numId w:val="0"/>
        </w:numPr>
      </w:pPr>
      <w:r>
        <w:t xml:space="preserve">The Committee asks for </w:t>
      </w:r>
      <w:r w:rsidRPr="00265BE0">
        <w:t xml:space="preserve">statistical data on </w:t>
      </w:r>
      <w:r>
        <w:t xml:space="preserve">the number of </w:t>
      </w:r>
      <w:r w:rsidRPr="00901AC1">
        <w:t>persons seeking asylum</w:t>
      </w:r>
      <w:r>
        <w:t>, successful applications, appeals and returns, extraditions and expulsions. The Committee also asks about</w:t>
      </w:r>
      <w:r w:rsidRPr="00901AC1">
        <w:t xml:space="preserve"> </w:t>
      </w:r>
      <w:r>
        <w:t xml:space="preserve">how Australia has implemented </w:t>
      </w:r>
      <w:r w:rsidRPr="00901AC1">
        <w:t xml:space="preserve">the Committee’s decision under article 22 of the </w:t>
      </w:r>
      <w:r>
        <w:t>CAT</w:t>
      </w:r>
      <w:r w:rsidRPr="00901AC1">
        <w:t xml:space="preserve"> in the case of </w:t>
      </w:r>
      <w:r w:rsidRPr="00E2497B">
        <w:rPr>
          <w:i/>
          <w:iCs/>
        </w:rPr>
        <w:t>S.L. v Australia</w:t>
      </w:r>
      <w:r w:rsidR="002D63E8">
        <w:t xml:space="preserve"> </w:t>
      </w:r>
      <w:r w:rsidR="002D63E8" w:rsidRPr="00263D0B">
        <w:t>(CAT/C/75/D/964/2019)</w:t>
      </w:r>
      <w:r w:rsidRPr="00263D0B">
        <w:t>.</w:t>
      </w:r>
    </w:p>
    <w:p w14:paraId="45495BB0" w14:textId="77777777" w:rsidR="00FA238A" w:rsidRDefault="00FA238A">
      <w:pPr>
        <w:rPr>
          <w:rFonts w:ascii="Segoe UI" w:eastAsia="SimSun" w:hAnsi="Segoe UI" w:cs="Segoe UI"/>
          <w:b/>
          <w:bCs/>
          <w:color w:val="595959" w:themeColor="text1" w:themeTint="A6"/>
          <w:sz w:val="26"/>
          <w:szCs w:val="26"/>
        </w:rPr>
      </w:pPr>
      <w:r>
        <w:rPr>
          <w:rFonts w:ascii="Segoe UI" w:hAnsi="Segoe UI" w:cs="Segoe UI"/>
        </w:rPr>
        <w:br w:type="page"/>
      </w:r>
    </w:p>
    <w:p w14:paraId="0C26F63C" w14:textId="61D1B63E" w:rsidR="006D2FBD" w:rsidRPr="006D2FBD" w:rsidRDefault="006D2FBD" w:rsidP="006D2FBD">
      <w:pPr>
        <w:pStyle w:val="Heading4"/>
        <w:rPr>
          <w:rFonts w:ascii="Segoe UI" w:hAnsi="Segoe UI" w:cs="Segoe UI"/>
        </w:rPr>
      </w:pPr>
      <w:r w:rsidRPr="00555029">
        <w:rPr>
          <w:rFonts w:ascii="Segoe UI" w:hAnsi="Segoe UI" w:cs="Segoe UI"/>
        </w:rPr>
        <w:lastRenderedPageBreak/>
        <w:t>Extradition</w:t>
      </w:r>
      <w:r>
        <w:rPr>
          <w:rFonts w:ascii="Segoe UI" w:hAnsi="Segoe UI" w:cs="Segoe UI"/>
        </w:rPr>
        <w:t xml:space="preserve"> or prosecution </w:t>
      </w:r>
      <w:r w:rsidRPr="00555029">
        <w:rPr>
          <w:rFonts w:ascii="Segoe UI" w:hAnsi="Segoe UI" w:cs="Segoe UI"/>
        </w:rPr>
        <w:t xml:space="preserve">(Articles </w:t>
      </w:r>
      <w:r>
        <w:rPr>
          <w:rFonts w:ascii="Segoe UI" w:hAnsi="Segoe UI" w:cs="Segoe UI"/>
        </w:rPr>
        <w:t>5-9</w:t>
      </w:r>
      <w:r w:rsidRPr="00555029">
        <w:rPr>
          <w:rFonts w:ascii="Segoe UI" w:hAnsi="Segoe UI" w:cs="Segoe UI"/>
        </w:rPr>
        <w:t>)</w:t>
      </w:r>
    </w:p>
    <w:p w14:paraId="28146280" w14:textId="14E4A6EC" w:rsidR="00265BE0" w:rsidRDefault="00265BE0" w:rsidP="00265BE0">
      <w:pPr>
        <w:pStyle w:val="Heading5"/>
        <w:spacing w:after="0"/>
      </w:pPr>
      <w:r w:rsidRPr="00864934">
        <w:t xml:space="preserve">Paragraph </w:t>
      </w:r>
      <w:r>
        <w:t>9</w:t>
      </w:r>
      <w:r w:rsidRPr="00864934">
        <w:t xml:space="preserve"> – </w:t>
      </w:r>
      <w:r w:rsidR="00A94914">
        <w:t>Extradition or prosecution</w:t>
      </w:r>
    </w:p>
    <w:p w14:paraId="31139DD8" w14:textId="6E2B4A1E" w:rsidR="00265BE0" w:rsidRDefault="00265BE0" w:rsidP="00E91A50">
      <w:pPr>
        <w:spacing w:before="60" w:after="0"/>
      </w:pPr>
      <w:r w:rsidRPr="00864934">
        <w:t xml:space="preserve">The </w:t>
      </w:r>
      <w:r>
        <w:t>Committee</w:t>
      </w:r>
      <w:r w:rsidRPr="00864934">
        <w:t xml:space="preserve"> asks Australia</w:t>
      </w:r>
      <w:r w:rsidRPr="00864934">
        <w:rPr>
          <w:rFonts w:eastAsia="Times New Roman"/>
          <w:w w:val="100"/>
          <w:kern w:val="0"/>
          <w:lang w:eastAsia="en-AU"/>
        </w:rPr>
        <w:t xml:space="preserve"> </w:t>
      </w:r>
      <w:r w:rsidRPr="00864934">
        <w:t xml:space="preserve">to </w:t>
      </w:r>
      <w:r>
        <w:t>provide information on</w:t>
      </w:r>
      <w:r w:rsidR="00901AC1">
        <w:t>:</w:t>
      </w:r>
    </w:p>
    <w:p w14:paraId="4CC2D1E6" w14:textId="6858AFB0" w:rsidR="00BF445A" w:rsidRDefault="002D63E8" w:rsidP="005D58B0">
      <w:pPr>
        <w:pStyle w:val="Bullet1"/>
      </w:pPr>
      <w:r>
        <w:t xml:space="preserve">any new legislation or measures that have been adopted to </w:t>
      </w:r>
      <w:r w:rsidR="00AE0A70">
        <w:t xml:space="preserve">implement </w:t>
      </w:r>
      <w:r w:rsidR="00931D66" w:rsidRPr="00931D66">
        <w:t xml:space="preserve">article 5 of the </w:t>
      </w:r>
      <w:r w:rsidR="00901AC1">
        <w:t>CAT</w:t>
      </w:r>
    </w:p>
    <w:p w14:paraId="005C072B" w14:textId="5849FDC4" w:rsidR="00E91A50" w:rsidRDefault="003772F9" w:rsidP="005D58B0">
      <w:pPr>
        <w:pStyle w:val="Bullet1"/>
      </w:pPr>
      <w:r w:rsidRPr="00E91A50">
        <w:t xml:space="preserve">measures </w:t>
      </w:r>
      <w:r>
        <w:t xml:space="preserve">that </w:t>
      </w:r>
      <w:r w:rsidRPr="00E91A50">
        <w:t xml:space="preserve">have been taken during the period under review to </w:t>
      </w:r>
      <w:r w:rsidR="00E91A50" w:rsidRPr="00E91A50">
        <w:t>comply with its obligation to extradite or prosecute</w:t>
      </w:r>
      <w:r w:rsidR="002D63E8">
        <w:t xml:space="preserve"> </w:t>
      </w:r>
      <w:r w:rsidR="002D63E8" w:rsidRPr="00E91A50">
        <w:t>(</w:t>
      </w:r>
      <w:r w:rsidR="002D63E8" w:rsidRPr="00263D0B">
        <w:rPr>
          <w:i/>
          <w:iCs/>
        </w:rPr>
        <w:t>aut dedere aut judicare</w:t>
      </w:r>
      <w:r w:rsidR="002D63E8" w:rsidRPr="00E91A50">
        <w:t>)</w:t>
      </w:r>
    </w:p>
    <w:p w14:paraId="67C0586D" w14:textId="77777777" w:rsidR="002D63E8" w:rsidRDefault="002D63E8" w:rsidP="002D63E8">
      <w:pPr>
        <w:pStyle w:val="Bullet1"/>
      </w:pPr>
      <w:r w:rsidRPr="00E91A50">
        <w:t>cases in which the State Party has agreed to extradite a person for torture or related offences</w:t>
      </w:r>
      <w:r>
        <w:t>,</w:t>
      </w:r>
      <w:r w:rsidRPr="00E91A50">
        <w:t xml:space="preserve"> whether the State Party has rejected, for any reason, the request of a third State for the extradition of an individual suspected of having committed torture and whether it has started prosecution proceedings against such individual as a result</w:t>
      </w:r>
      <w:r>
        <w:t xml:space="preserve">, and </w:t>
      </w:r>
      <w:r w:rsidRPr="00E91A50">
        <w:t>information on the status and outcome of such proceedings.</w:t>
      </w:r>
    </w:p>
    <w:p w14:paraId="20110786" w14:textId="72A54874" w:rsidR="00AE0A70" w:rsidRDefault="00AE0A70" w:rsidP="00E91A50">
      <w:pPr>
        <w:spacing w:before="60" w:after="0"/>
      </w:pPr>
      <w:r>
        <w:t>The Committee also asks for information on:</w:t>
      </w:r>
    </w:p>
    <w:p w14:paraId="291BE335" w14:textId="05A2D115" w:rsidR="00931D66" w:rsidRDefault="00931D66" w:rsidP="005D58B0">
      <w:pPr>
        <w:pStyle w:val="Bullet1"/>
      </w:pPr>
      <w:r w:rsidRPr="00931D66">
        <w:t xml:space="preserve">any extradition treaties with other States Parties and whether the offences referred to in article 4 of the </w:t>
      </w:r>
      <w:r w:rsidR="00901AC1">
        <w:t>CAT</w:t>
      </w:r>
      <w:r w:rsidRPr="00931D66">
        <w:t xml:space="preserve"> are included as extraditable offences</w:t>
      </w:r>
    </w:p>
    <w:p w14:paraId="520C90AA" w14:textId="2AA76240" w:rsidR="00BF445A" w:rsidRPr="00555029" w:rsidRDefault="00931D66" w:rsidP="005D58B0">
      <w:pPr>
        <w:pStyle w:val="Bullet1"/>
      </w:pPr>
      <w:r w:rsidRPr="00931D66">
        <w:t xml:space="preserve">any treaties or agreements on mutual judicial assistance that </w:t>
      </w:r>
      <w:r w:rsidR="00AE0A70">
        <w:t>Australia</w:t>
      </w:r>
      <w:r w:rsidRPr="00931D66">
        <w:t xml:space="preserve"> has entered into</w:t>
      </w:r>
      <w:r>
        <w:t>.</w:t>
      </w:r>
    </w:p>
    <w:p w14:paraId="68FB49B5" w14:textId="77777777" w:rsidR="00BF445A" w:rsidRDefault="00BF445A" w:rsidP="00BF445A">
      <w:pPr>
        <w:pStyle w:val="Heading4"/>
        <w:rPr>
          <w:rFonts w:ascii="Segoe UI" w:hAnsi="Segoe UI" w:cs="Segoe UI"/>
        </w:rPr>
      </w:pPr>
      <w:r w:rsidRPr="00555029">
        <w:rPr>
          <w:rFonts w:ascii="Segoe UI" w:hAnsi="Segoe UI" w:cs="Segoe UI"/>
        </w:rPr>
        <w:t>Education &amp; training (Article 10)</w:t>
      </w:r>
    </w:p>
    <w:p w14:paraId="13B7D01C" w14:textId="45844A2C" w:rsidR="00931D66" w:rsidRDefault="00931D66" w:rsidP="00931D66">
      <w:pPr>
        <w:pStyle w:val="Heading5"/>
        <w:spacing w:after="0"/>
      </w:pPr>
      <w:r w:rsidRPr="00864934">
        <w:t xml:space="preserve">Paragraph </w:t>
      </w:r>
      <w:r>
        <w:t>10</w:t>
      </w:r>
      <w:r w:rsidRPr="00864934">
        <w:t xml:space="preserve"> – </w:t>
      </w:r>
      <w:r>
        <w:t>Educational and training program</w:t>
      </w:r>
      <w:r w:rsidR="00AE0A70">
        <w:t>s</w:t>
      </w:r>
    </w:p>
    <w:p w14:paraId="0DB76B50" w14:textId="77777777" w:rsidR="00931D66" w:rsidRDefault="00931D66" w:rsidP="00E91A50">
      <w:pPr>
        <w:spacing w:before="60" w:after="0"/>
      </w:pPr>
      <w:r w:rsidRPr="00864934">
        <w:t xml:space="preserve">The </w:t>
      </w:r>
      <w:r>
        <w:t>Committee</w:t>
      </w:r>
      <w:r w:rsidRPr="00864934">
        <w:t xml:space="preserve"> asks Australia</w:t>
      </w:r>
      <w:r w:rsidRPr="00864934">
        <w:rPr>
          <w:rFonts w:eastAsia="Times New Roman"/>
          <w:w w:val="100"/>
          <w:kern w:val="0"/>
          <w:lang w:eastAsia="en-AU"/>
        </w:rPr>
        <w:t xml:space="preserve"> </w:t>
      </w:r>
      <w:r w:rsidRPr="00864934">
        <w:t xml:space="preserve">to </w:t>
      </w:r>
      <w:r>
        <w:t>provide information on:</w:t>
      </w:r>
    </w:p>
    <w:p w14:paraId="4F9F60AB" w14:textId="575E2D18" w:rsidR="00265BE0" w:rsidRDefault="00931D66" w:rsidP="005D58B0">
      <w:pPr>
        <w:pStyle w:val="Bullet1"/>
      </w:pPr>
      <w:r w:rsidRPr="00931D66">
        <w:t>educational and training program</w:t>
      </w:r>
      <w:r w:rsidR="00AE0A70">
        <w:t>s for officials</w:t>
      </w:r>
      <w:r w:rsidRPr="00931D66">
        <w:t xml:space="preserve"> </w:t>
      </w:r>
      <w:r w:rsidR="00AE0A70">
        <w:t>on the prohibition of torture</w:t>
      </w:r>
    </w:p>
    <w:p w14:paraId="6486FF6D" w14:textId="2504B27A" w:rsidR="00931D66" w:rsidRDefault="00931D66" w:rsidP="005D58B0">
      <w:pPr>
        <w:pStyle w:val="Bullet1"/>
      </w:pPr>
      <w:r w:rsidRPr="00931D66">
        <w:t xml:space="preserve">percentage of officials </w:t>
      </w:r>
      <w:r w:rsidR="00AE0A70">
        <w:t xml:space="preserve">which </w:t>
      </w:r>
      <w:r w:rsidRPr="00931D66">
        <w:t>have completed them and measures to train the remaining officials</w:t>
      </w:r>
    </w:p>
    <w:p w14:paraId="74D686B8" w14:textId="4E96F5DE" w:rsidR="00931D66" w:rsidRDefault="00931D66" w:rsidP="005D58B0">
      <w:pPr>
        <w:pStyle w:val="Bullet1"/>
      </w:pPr>
      <w:r w:rsidRPr="00931D66">
        <w:t>training of police officers and other law enforcement officials in non-coercive investigating techniques</w:t>
      </w:r>
    </w:p>
    <w:p w14:paraId="445947E6" w14:textId="627C993B" w:rsidR="00262B98" w:rsidRDefault="00262B98" w:rsidP="005D58B0">
      <w:pPr>
        <w:pStyle w:val="Bullet1"/>
      </w:pPr>
      <w:r w:rsidRPr="00262B98">
        <w:t>training judges, prosecutors, forensic doctors and medical personnel</w:t>
      </w:r>
      <w:r w:rsidR="00AE0A70">
        <w:t xml:space="preserve"> on </w:t>
      </w:r>
      <w:r w:rsidR="00AE0A70" w:rsidRPr="00AE0A70">
        <w:t>detect</w:t>
      </w:r>
      <w:r w:rsidR="00AE0A70">
        <w:t>ing</w:t>
      </w:r>
      <w:r w:rsidR="00AE0A70" w:rsidRPr="00AE0A70">
        <w:t xml:space="preserve"> the consequences of torture, ensur</w:t>
      </w:r>
      <w:r w:rsidR="00AE0A70">
        <w:t>ing</w:t>
      </w:r>
      <w:r w:rsidR="00AE0A70" w:rsidRPr="00AE0A70">
        <w:t xml:space="preserve"> effective documentation </w:t>
      </w:r>
      <w:r w:rsidR="00AE0A70">
        <w:t>and verifying admissibility of confessions</w:t>
      </w:r>
    </w:p>
    <w:p w14:paraId="21837E75" w14:textId="453E3E34" w:rsidR="00262B98" w:rsidRPr="00555029" w:rsidRDefault="00AE0A70" w:rsidP="005D58B0">
      <w:pPr>
        <w:pStyle w:val="Bullet1"/>
      </w:pPr>
      <w:r>
        <w:t xml:space="preserve">measures to give effect to </w:t>
      </w:r>
      <w:r w:rsidRPr="00EE4F4F">
        <w:t>provisions of article 10 (2)</w:t>
      </w:r>
      <w:r>
        <w:t xml:space="preserve"> of the CAT</w:t>
      </w:r>
      <w:r w:rsidR="00262B98">
        <w:t>.</w:t>
      </w:r>
    </w:p>
    <w:p w14:paraId="4C97238C" w14:textId="19EE5D4D" w:rsidR="00262B98" w:rsidRDefault="00262B98" w:rsidP="00262B98">
      <w:pPr>
        <w:pStyle w:val="Heading4"/>
        <w:rPr>
          <w:rFonts w:ascii="Segoe UI" w:hAnsi="Segoe UI" w:cs="Segoe UI"/>
        </w:rPr>
      </w:pPr>
      <w:r w:rsidRPr="00555029">
        <w:rPr>
          <w:rFonts w:ascii="Segoe UI" w:hAnsi="Segoe UI" w:cs="Segoe UI"/>
        </w:rPr>
        <w:t xml:space="preserve">Systematic review &amp; </w:t>
      </w:r>
      <w:r w:rsidR="006D2FBD">
        <w:rPr>
          <w:rFonts w:ascii="Segoe UI" w:hAnsi="Segoe UI" w:cs="Segoe UI"/>
        </w:rPr>
        <w:t>prevention</w:t>
      </w:r>
      <w:r w:rsidRPr="00555029">
        <w:rPr>
          <w:rFonts w:ascii="Segoe UI" w:hAnsi="Segoe UI" w:cs="Segoe UI"/>
        </w:rPr>
        <w:t xml:space="preserve"> (Article 11)</w:t>
      </w:r>
    </w:p>
    <w:p w14:paraId="4AFE4887" w14:textId="74AA4A33" w:rsidR="00262B98" w:rsidRDefault="00262B98" w:rsidP="00262B98">
      <w:pPr>
        <w:pStyle w:val="Heading5"/>
        <w:spacing w:after="0"/>
      </w:pPr>
      <w:r w:rsidRPr="00864934">
        <w:t xml:space="preserve">Paragraph </w:t>
      </w:r>
      <w:r>
        <w:t>11</w:t>
      </w:r>
      <w:r w:rsidRPr="00864934">
        <w:t xml:space="preserve"> – </w:t>
      </w:r>
      <w:r>
        <w:t>Interrogation rules, methods and practices</w:t>
      </w:r>
    </w:p>
    <w:p w14:paraId="18313AF0" w14:textId="77777777" w:rsidR="00262B98" w:rsidRDefault="00262B98" w:rsidP="00E91A50">
      <w:pPr>
        <w:spacing w:before="60" w:after="0"/>
      </w:pPr>
      <w:r w:rsidRPr="00864934">
        <w:t xml:space="preserve">The </w:t>
      </w:r>
      <w:r>
        <w:t>Committee</w:t>
      </w:r>
      <w:r w:rsidRPr="00864934">
        <w:t xml:space="preserve"> asks Australia</w:t>
      </w:r>
      <w:r w:rsidRPr="00864934">
        <w:rPr>
          <w:rFonts w:eastAsia="Times New Roman"/>
          <w:w w:val="100"/>
          <w:kern w:val="0"/>
          <w:lang w:eastAsia="en-AU"/>
        </w:rPr>
        <w:t xml:space="preserve"> </w:t>
      </w:r>
      <w:r w:rsidRPr="00864934">
        <w:t xml:space="preserve">to </w:t>
      </w:r>
      <w:r>
        <w:t>provide information on:</w:t>
      </w:r>
    </w:p>
    <w:p w14:paraId="64B9BB60" w14:textId="18749BA1" w:rsidR="00262B98" w:rsidRDefault="00262B98" w:rsidP="005D58B0">
      <w:pPr>
        <w:pStyle w:val="Bullet1"/>
      </w:pPr>
      <w:r w:rsidRPr="00262B98">
        <w:t xml:space="preserve">ensuring compliance with article 11 of the </w:t>
      </w:r>
      <w:r w:rsidR="00901AC1">
        <w:t>CAT</w:t>
      </w:r>
      <w:r w:rsidRPr="00262B98">
        <w:t xml:space="preserve"> and interrogation rules, methods and practices</w:t>
      </w:r>
    </w:p>
    <w:p w14:paraId="2F327AAB" w14:textId="67BB9CC4" w:rsidR="00262B98" w:rsidRDefault="00AE0A70" w:rsidP="005D58B0">
      <w:pPr>
        <w:pStyle w:val="Bullet1"/>
      </w:pPr>
      <w:r>
        <w:t xml:space="preserve">the </w:t>
      </w:r>
      <w:r w:rsidR="00262B98" w:rsidRPr="00262B98">
        <w:t xml:space="preserve">frequency with which </w:t>
      </w:r>
      <w:r>
        <w:t>these a</w:t>
      </w:r>
      <w:r w:rsidR="00262B98" w:rsidRPr="00262B98">
        <w:t>re reviewed and procedures for reviewing them.</w:t>
      </w:r>
    </w:p>
    <w:p w14:paraId="6555768A" w14:textId="069950D3" w:rsidR="00262B98" w:rsidRDefault="00262B98" w:rsidP="00262B98">
      <w:pPr>
        <w:pStyle w:val="Heading5"/>
        <w:spacing w:after="0"/>
      </w:pPr>
      <w:r w:rsidRPr="00864934">
        <w:t xml:space="preserve">Paragraph </w:t>
      </w:r>
      <w:r>
        <w:t>12</w:t>
      </w:r>
      <w:r w:rsidRPr="00864934">
        <w:t xml:space="preserve"> – </w:t>
      </w:r>
      <w:r w:rsidR="00F43480">
        <w:t>Detention facilities</w:t>
      </w:r>
    </w:p>
    <w:p w14:paraId="7C6C88E2" w14:textId="6BE3631D" w:rsidR="00262B98" w:rsidRDefault="00262B98" w:rsidP="004A6012">
      <w:r w:rsidRPr="00864934">
        <w:t xml:space="preserve">The </w:t>
      </w:r>
      <w:r>
        <w:t>Committee</w:t>
      </w:r>
      <w:r w:rsidRPr="00864934">
        <w:t xml:space="preserve"> asks Australia</w:t>
      </w:r>
      <w:r w:rsidRPr="00864934">
        <w:rPr>
          <w:rFonts w:eastAsia="Times New Roman"/>
          <w:w w:val="100"/>
          <w:kern w:val="0"/>
          <w:lang w:eastAsia="en-AU"/>
        </w:rPr>
        <w:t xml:space="preserve"> </w:t>
      </w:r>
      <w:r w:rsidRPr="00864934">
        <w:t xml:space="preserve">to </w:t>
      </w:r>
      <w:r>
        <w:t>provide information on</w:t>
      </w:r>
      <w:r w:rsidR="004A6012">
        <w:t xml:space="preserve"> </w:t>
      </w:r>
      <w:r w:rsidRPr="00262B98">
        <w:t>steps taken to address the overuse of pre</w:t>
      </w:r>
      <w:r w:rsidR="002D63E8">
        <w:t>-t</w:t>
      </w:r>
      <w:r w:rsidRPr="00262B98">
        <w:t>rial detention, including for drug-related offences</w:t>
      </w:r>
      <w:r w:rsidR="004A6012">
        <w:t>.</w:t>
      </w:r>
    </w:p>
    <w:p w14:paraId="757CFB32" w14:textId="71969EDB" w:rsidR="00AE0A70" w:rsidRDefault="00AE0A70" w:rsidP="005D58B0">
      <w:pPr>
        <w:pStyle w:val="Bullet1"/>
        <w:numPr>
          <w:ilvl w:val="0"/>
          <w:numId w:val="0"/>
        </w:numPr>
      </w:pPr>
      <w:r>
        <w:t>The Committee</w:t>
      </w:r>
      <w:r w:rsidR="004A6012">
        <w:t xml:space="preserve"> also</w:t>
      </w:r>
      <w:r>
        <w:t xml:space="preserve"> asks for </w:t>
      </w:r>
      <w:r w:rsidRPr="00265BE0">
        <w:t xml:space="preserve">statistical data on </w:t>
      </w:r>
      <w:r w:rsidRPr="00BC4FBE">
        <w:t>the capacity of all detention facilities and their occupancy rates</w:t>
      </w:r>
      <w:r w:rsidR="004A6012">
        <w:t xml:space="preserve">, </w:t>
      </w:r>
      <w:r w:rsidR="004A6012" w:rsidRPr="00262B98">
        <w:t>number of remand and convicted prisoners at each facility</w:t>
      </w:r>
      <w:r w:rsidR="004A6012">
        <w:t xml:space="preserve"> and </w:t>
      </w:r>
      <w:r w:rsidR="004A6012" w:rsidRPr="00262B98">
        <w:t xml:space="preserve">the use of alternatives to pretrial detention, particularly for </w:t>
      </w:r>
      <w:r w:rsidR="002D63E8">
        <w:t>Aboriginal and Torres Strait Islander</w:t>
      </w:r>
      <w:r w:rsidR="002D63E8" w:rsidRPr="00262B98">
        <w:t xml:space="preserve"> </w:t>
      </w:r>
      <w:r w:rsidR="004A6012">
        <w:t>p</w:t>
      </w:r>
      <w:r w:rsidR="004A6012" w:rsidRPr="00262B98">
        <w:t>eople</w:t>
      </w:r>
      <w:r w:rsidR="002D63E8">
        <w:t>s</w:t>
      </w:r>
      <w:r w:rsidR="004A6012">
        <w:t>.</w:t>
      </w:r>
    </w:p>
    <w:p w14:paraId="71A7CBEC" w14:textId="0C889463" w:rsidR="00262B98" w:rsidRDefault="00262B98" w:rsidP="00262B98">
      <w:pPr>
        <w:pStyle w:val="Heading5"/>
        <w:spacing w:after="0"/>
      </w:pPr>
      <w:r w:rsidRPr="00864934">
        <w:t xml:space="preserve">Paragraph </w:t>
      </w:r>
      <w:r>
        <w:t>13</w:t>
      </w:r>
      <w:r w:rsidRPr="00864934">
        <w:t xml:space="preserve"> – </w:t>
      </w:r>
      <w:r w:rsidR="00F43480">
        <w:t>Conditions in detention</w:t>
      </w:r>
    </w:p>
    <w:p w14:paraId="4D470BDA" w14:textId="6825DA97" w:rsidR="00262B98" w:rsidRDefault="00262B98" w:rsidP="00E91A50">
      <w:pPr>
        <w:spacing w:before="60" w:after="0"/>
      </w:pPr>
      <w:r w:rsidRPr="00864934">
        <w:t xml:space="preserve">The </w:t>
      </w:r>
      <w:r>
        <w:t>Committee</w:t>
      </w:r>
      <w:r w:rsidRPr="00864934">
        <w:t xml:space="preserve"> asks Australia</w:t>
      </w:r>
      <w:r w:rsidRPr="00864934">
        <w:rPr>
          <w:rFonts w:eastAsia="Times New Roman"/>
          <w:w w:val="100"/>
          <w:kern w:val="0"/>
          <w:lang w:eastAsia="en-AU"/>
        </w:rPr>
        <w:t xml:space="preserve"> </w:t>
      </w:r>
      <w:r w:rsidRPr="00864934">
        <w:t xml:space="preserve">to </w:t>
      </w:r>
      <w:r>
        <w:t>provide information on</w:t>
      </w:r>
      <w:r w:rsidR="004A6012">
        <w:t xml:space="preserve"> how it</w:t>
      </w:r>
      <w:r>
        <w:t>:</w:t>
      </w:r>
    </w:p>
    <w:p w14:paraId="399E926C" w14:textId="78866F20" w:rsidR="00262B98" w:rsidRDefault="004A6012" w:rsidP="005D58B0">
      <w:pPr>
        <w:pStyle w:val="Bullet1"/>
      </w:pPr>
      <w:r>
        <w:t>improves</w:t>
      </w:r>
      <w:r w:rsidR="00F43480" w:rsidRPr="00F43480">
        <w:t xml:space="preserve"> conditions of detention in detention facilities, in line with the U</w:t>
      </w:r>
      <w:r w:rsidR="00FA238A">
        <w:t>N</w:t>
      </w:r>
      <w:r w:rsidR="00F43480" w:rsidRPr="00F43480">
        <w:t xml:space="preserve"> Standard Minimum Rules for the Treatment of Prisoners (the Nelson Mandela Rules)</w:t>
      </w:r>
    </w:p>
    <w:p w14:paraId="4B21FE7D" w14:textId="44EFAA96" w:rsidR="00F43480" w:rsidRDefault="004A6012" w:rsidP="005D58B0">
      <w:pPr>
        <w:pStyle w:val="Bullet1"/>
      </w:pPr>
      <w:r>
        <w:lastRenderedPageBreak/>
        <w:t>reduces</w:t>
      </w:r>
      <w:r w:rsidR="00F43480" w:rsidRPr="00F43480">
        <w:t xml:space="preserve"> overcrowding in places of detention</w:t>
      </w:r>
      <w:r>
        <w:t>, including alternatives to imprisonment before and after trial</w:t>
      </w:r>
    </w:p>
    <w:p w14:paraId="3DCCE11A" w14:textId="5105DBCA" w:rsidR="00F43480" w:rsidRDefault="004A6012" w:rsidP="005D58B0">
      <w:pPr>
        <w:pStyle w:val="Bullet1"/>
      </w:pPr>
      <w:r>
        <w:t>increases</w:t>
      </w:r>
      <w:r w:rsidR="00F43480" w:rsidRPr="00F43480">
        <w:t xml:space="preserve"> recreational, educational and vocational activities to foster rehabilitation</w:t>
      </w:r>
    </w:p>
    <w:p w14:paraId="1764391B" w14:textId="0F4B51E7" w:rsidR="00F43480" w:rsidRDefault="004A6012" w:rsidP="005D58B0">
      <w:pPr>
        <w:pStyle w:val="Bullet1"/>
      </w:pPr>
      <w:r>
        <w:t>ensures</w:t>
      </w:r>
      <w:r w:rsidR="00F43480" w:rsidRPr="00F43480">
        <w:t xml:space="preserve"> that means of restraint</w:t>
      </w:r>
      <w:r>
        <w:t xml:space="preserve"> </w:t>
      </w:r>
      <w:r w:rsidR="00F43480" w:rsidRPr="00F43480">
        <w:t>are subject to strict regulation</w:t>
      </w:r>
      <w:r>
        <w:t xml:space="preserve">, </w:t>
      </w:r>
      <w:r w:rsidR="00F43480" w:rsidRPr="00F43480">
        <w:t>used for the shortest</w:t>
      </w:r>
      <w:r w:rsidR="00F43480">
        <w:t xml:space="preserve"> </w:t>
      </w:r>
      <w:r w:rsidR="00F43480" w:rsidRPr="00F43480">
        <w:t>time possible and only when strictly necessary and proportionate, with continued monitoring of the person under restraint</w:t>
      </w:r>
    </w:p>
    <w:p w14:paraId="5E18CC13" w14:textId="0BD843B2" w:rsidR="00F43480" w:rsidRDefault="004A6012" w:rsidP="005D58B0">
      <w:pPr>
        <w:pStyle w:val="Bullet1"/>
      </w:pPr>
      <w:r>
        <w:t xml:space="preserve">is taking </w:t>
      </w:r>
      <w:r w:rsidR="00F43480" w:rsidRPr="00F43480">
        <w:t>measures to end the use of spit hoods, spit guards and all similar equipment, as well as electrical discharge weapons (tasers) and chemical agents</w:t>
      </w:r>
    </w:p>
    <w:p w14:paraId="759F2664" w14:textId="586226D8" w:rsidR="005D58B0" w:rsidRPr="00E91A50" w:rsidRDefault="004A6012" w:rsidP="005D58B0">
      <w:pPr>
        <w:pStyle w:val="Bullet1"/>
        <w:rPr>
          <w:rFonts w:ascii="Segoe UI" w:hAnsi="Segoe UI" w:cs="Segoe UI"/>
          <w:b/>
          <w:bCs/>
          <w:color w:val="595959"/>
          <w:sz w:val="21"/>
          <w:szCs w:val="21"/>
        </w:rPr>
      </w:pPr>
      <w:r>
        <w:t>ensures</w:t>
      </w:r>
      <w:r w:rsidR="00F43480" w:rsidRPr="00F43480">
        <w:t xml:space="preserve"> that strip-searches are not performed routinely and are conducted in</w:t>
      </w:r>
      <w:r>
        <w:t xml:space="preserve"> a</w:t>
      </w:r>
      <w:r w:rsidR="00F43480" w:rsidRPr="00F43480">
        <w:t xml:space="preserve"> private and </w:t>
      </w:r>
      <w:r>
        <w:t>respectful</w:t>
      </w:r>
      <w:r w:rsidR="00F43480" w:rsidRPr="00F43480">
        <w:t xml:space="preserve"> manner by appropriately trained staff members of the same sex.</w:t>
      </w:r>
    </w:p>
    <w:p w14:paraId="0613FEB6" w14:textId="7E148E2C" w:rsidR="00262B98" w:rsidRPr="00AF285B" w:rsidRDefault="00262B98" w:rsidP="005D58B0">
      <w:pPr>
        <w:pStyle w:val="Heading5"/>
        <w:spacing w:after="0"/>
      </w:pPr>
      <w:r w:rsidRPr="00864934">
        <w:t xml:space="preserve">Paragraph </w:t>
      </w:r>
      <w:r>
        <w:t>14</w:t>
      </w:r>
      <w:r w:rsidRPr="00864934">
        <w:t xml:space="preserve"> – </w:t>
      </w:r>
      <w:r w:rsidR="00F43480">
        <w:t>Asylum-seekers and migra</w:t>
      </w:r>
      <w:r w:rsidR="00A94914">
        <w:t>tion</w:t>
      </w:r>
    </w:p>
    <w:p w14:paraId="481F3FE4" w14:textId="23BD439F" w:rsidR="00262B98" w:rsidRDefault="00262B98" w:rsidP="00E91A50">
      <w:pPr>
        <w:spacing w:before="60" w:after="0"/>
      </w:pPr>
      <w:r w:rsidRPr="00864934">
        <w:t xml:space="preserve">The </w:t>
      </w:r>
      <w:r>
        <w:t>Committee</w:t>
      </w:r>
      <w:r w:rsidRPr="00864934">
        <w:t xml:space="preserve"> asks Australia</w:t>
      </w:r>
      <w:r w:rsidRPr="00864934">
        <w:rPr>
          <w:rFonts w:eastAsia="Times New Roman"/>
          <w:w w:val="100"/>
          <w:kern w:val="0"/>
          <w:lang w:eastAsia="en-AU"/>
        </w:rPr>
        <w:t xml:space="preserve"> </w:t>
      </w:r>
      <w:r w:rsidRPr="00864934">
        <w:t xml:space="preserve">to </w:t>
      </w:r>
      <w:r>
        <w:t>provide information on:</w:t>
      </w:r>
    </w:p>
    <w:p w14:paraId="71E2FB5F" w14:textId="65A100BC" w:rsidR="00262B98" w:rsidRDefault="004A6012" w:rsidP="005D58B0">
      <w:pPr>
        <w:pStyle w:val="Bullet1"/>
      </w:pPr>
      <w:r>
        <w:t>repealing</w:t>
      </w:r>
      <w:r w:rsidR="00F43480" w:rsidRPr="00F43480">
        <w:t xml:space="preserve"> the provisions of the Migration Act establishing the mandatory detention of persons entering </w:t>
      </w:r>
      <w:r>
        <w:t>Australia’s</w:t>
      </w:r>
      <w:r w:rsidR="00F43480" w:rsidRPr="00F43480">
        <w:t xml:space="preserve"> territory irregularly, including children</w:t>
      </w:r>
    </w:p>
    <w:p w14:paraId="04A25D43" w14:textId="05855BA9" w:rsidR="004A6012" w:rsidRDefault="004A6012" w:rsidP="005D58B0">
      <w:pPr>
        <w:pStyle w:val="Bullet1"/>
      </w:pPr>
      <w:r>
        <w:t>ensuring</w:t>
      </w:r>
      <w:r w:rsidR="00F43480" w:rsidRPr="00F43480">
        <w:t xml:space="preserve"> that the detention of asylum-seekers and migrants is used only as a last resort, where it is justified and for as short a period as possible, and </w:t>
      </w:r>
      <w:r>
        <w:t>implementing</w:t>
      </w:r>
      <w:r w:rsidR="00F43480" w:rsidRPr="00F43480">
        <w:t xml:space="preserve"> alternatives to closed immigration</w:t>
      </w:r>
      <w:r w:rsidR="0043279D">
        <w:t xml:space="preserve"> </w:t>
      </w:r>
      <w:r w:rsidR="00F43480" w:rsidRPr="00F43480">
        <w:t>detention</w:t>
      </w:r>
    </w:p>
    <w:p w14:paraId="73045948" w14:textId="45CD15A6" w:rsidR="004A6012" w:rsidRDefault="004A6012" w:rsidP="005D58B0">
      <w:pPr>
        <w:pStyle w:val="Bullet1"/>
      </w:pPr>
      <w:r>
        <w:t>ensuring</w:t>
      </w:r>
      <w:r w:rsidRPr="00F43480">
        <w:t xml:space="preserve"> that children and families with children are not detained solely because of immigration status</w:t>
      </w:r>
    </w:p>
    <w:p w14:paraId="23546241" w14:textId="77777777" w:rsidR="00624661" w:rsidRDefault="00624661" w:rsidP="005D58B0">
      <w:pPr>
        <w:pStyle w:val="Bullet1"/>
      </w:pPr>
      <w:r>
        <w:t>improving</w:t>
      </w:r>
      <w:r w:rsidRPr="00F43480">
        <w:t xml:space="preserve"> living conditions and address</w:t>
      </w:r>
      <w:r>
        <w:t>ing</w:t>
      </w:r>
      <w:r w:rsidRPr="00F43480">
        <w:t xml:space="preserve"> overcrowding in immigration detention facilities</w:t>
      </w:r>
    </w:p>
    <w:p w14:paraId="6461C69E" w14:textId="681A1E8F" w:rsidR="00624661" w:rsidRDefault="00624661" w:rsidP="005D58B0">
      <w:pPr>
        <w:pStyle w:val="Bullet1"/>
      </w:pPr>
      <w:r w:rsidRPr="00F43480">
        <w:t xml:space="preserve">procedures in place to identify victims of torture to ensure </w:t>
      </w:r>
      <w:r>
        <w:t>they</w:t>
      </w:r>
      <w:r w:rsidRPr="00F43480">
        <w:t xml:space="preserve"> are not detained within the context of asylum procedures.</w:t>
      </w:r>
    </w:p>
    <w:p w14:paraId="4AC1C34E" w14:textId="0B6C8936" w:rsidR="008625E8" w:rsidRDefault="00624661" w:rsidP="005D58B0">
      <w:pPr>
        <w:pStyle w:val="Bullet1"/>
      </w:pPr>
      <w:r>
        <w:t>introducing</w:t>
      </w:r>
      <w:r w:rsidRPr="00F43480">
        <w:t xml:space="preserve"> independent processes, both when a decision is taken to detain and during detention</w:t>
      </w:r>
    </w:p>
    <w:p w14:paraId="6061FCED" w14:textId="5DD896E9" w:rsidR="00F43480" w:rsidRDefault="004A6012" w:rsidP="00E2497B">
      <w:pPr>
        <w:pStyle w:val="Bullet1"/>
      </w:pPr>
      <w:r w:rsidRPr="00265BE0">
        <w:t xml:space="preserve">statistical data on </w:t>
      </w:r>
      <w:r w:rsidR="00F43480" w:rsidRPr="00F43480">
        <w:t>the number of asylum-seekers and migrants in detention, the average time of detention and the use of alternatives to detention</w:t>
      </w:r>
      <w:r>
        <w:t>.</w:t>
      </w:r>
    </w:p>
    <w:p w14:paraId="2DF39F24" w14:textId="3927387A" w:rsidR="00262B98" w:rsidRDefault="00262B98" w:rsidP="00262B98">
      <w:pPr>
        <w:pStyle w:val="Heading5"/>
        <w:spacing w:after="0"/>
      </w:pPr>
      <w:r w:rsidRPr="00864934">
        <w:t xml:space="preserve">Paragraph </w:t>
      </w:r>
      <w:r>
        <w:t>15</w:t>
      </w:r>
      <w:r w:rsidRPr="00864934">
        <w:t xml:space="preserve"> – </w:t>
      </w:r>
      <w:r w:rsidR="00EB4AD7">
        <w:t>Monitoring and investigation</w:t>
      </w:r>
    </w:p>
    <w:p w14:paraId="762CEA3D" w14:textId="7A0D260B" w:rsidR="00262B98" w:rsidRDefault="00262B98" w:rsidP="00E91A50">
      <w:pPr>
        <w:spacing w:before="60" w:after="0"/>
      </w:pPr>
      <w:r w:rsidRPr="00864934">
        <w:t xml:space="preserve">The </w:t>
      </w:r>
      <w:r>
        <w:t>Committee</w:t>
      </w:r>
      <w:r w:rsidRPr="00864934">
        <w:t xml:space="preserve"> </w:t>
      </w:r>
      <w:r w:rsidRPr="00E91A50">
        <w:rPr>
          <w:rFonts w:eastAsia="Times New Roman"/>
          <w:w w:val="100"/>
          <w:kern w:val="0"/>
          <w:lang w:eastAsia="en-AU"/>
        </w:rPr>
        <w:t>asks</w:t>
      </w:r>
      <w:r w:rsidRPr="00864934">
        <w:t xml:space="preserve"> Australia</w:t>
      </w:r>
      <w:r w:rsidRPr="00864934">
        <w:rPr>
          <w:rFonts w:eastAsia="Times New Roman"/>
          <w:w w:val="100"/>
          <w:kern w:val="0"/>
          <w:lang w:eastAsia="en-AU"/>
        </w:rPr>
        <w:t xml:space="preserve"> </w:t>
      </w:r>
      <w:r w:rsidRPr="00864934">
        <w:t xml:space="preserve">to </w:t>
      </w:r>
      <w:r>
        <w:t>provide information on</w:t>
      </w:r>
      <w:r w:rsidR="00624661">
        <w:t xml:space="preserve"> how it</w:t>
      </w:r>
      <w:r>
        <w:t>:</w:t>
      </w:r>
    </w:p>
    <w:p w14:paraId="34230EE9" w14:textId="307A499A" w:rsidR="00262B98" w:rsidRDefault="00624661" w:rsidP="005D58B0">
      <w:pPr>
        <w:pStyle w:val="Bullet1"/>
      </w:pPr>
      <w:r>
        <w:t>investigates</w:t>
      </w:r>
      <w:r w:rsidR="00EB4AD7" w:rsidRPr="00EB4AD7">
        <w:t xml:space="preserve"> allegations of human rights violations</w:t>
      </w:r>
      <w:r>
        <w:t xml:space="preserve"> and</w:t>
      </w:r>
      <w:r w:rsidR="00EB4AD7" w:rsidRPr="00EB4AD7">
        <w:t xml:space="preserve"> suspicious deaths</w:t>
      </w:r>
      <w:r>
        <w:t xml:space="preserve"> </w:t>
      </w:r>
      <w:r w:rsidR="00EB4AD7" w:rsidRPr="00EB4AD7">
        <w:t>involving migrants and asylum</w:t>
      </w:r>
      <w:r w:rsidR="0043279D">
        <w:noBreakHyphen/>
      </w:r>
      <w:r w:rsidR="00EB4AD7" w:rsidRPr="00EB4AD7">
        <w:t>seekers detained</w:t>
      </w:r>
      <w:r w:rsidR="00EB4AD7">
        <w:t xml:space="preserve"> </w:t>
      </w:r>
      <w:r w:rsidR="00EB4AD7" w:rsidRPr="00EB4AD7">
        <w:t>in offshore detention facilities, prosecute</w:t>
      </w:r>
      <w:r>
        <w:t>s</w:t>
      </w:r>
      <w:r w:rsidR="00EB4AD7" w:rsidRPr="00EB4AD7">
        <w:t xml:space="preserve"> alleged perpetrators, punish</w:t>
      </w:r>
      <w:r>
        <w:t>es</w:t>
      </w:r>
      <w:r w:rsidR="00EB4AD7" w:rsidRPr="00EB4AD7">
        <w:t xml:space="preserve"> them appropriately if convicted and provide</w:t>
      </w:r>
      <w:r>
        <w:t>s</w:t>
      </w:r>
      <w:r w:rsidR="00EB4AD7" w:rsidRPr="00EB4AD7">
        <w:t xml:space="preserve"> redress to the victims</w:t>
      </w:r>
    </w:p>
    <w:p w14:paraId="594DCD62" w14:textId="2E7E1016" w:rsidR="00EB4AD7" w:rsidRDefault="00624661" w:rsidP="005D58B0">
      <w:pPr>
        <w:pStyle w:val="Bullet1"/>
      </w:pPr>
      <w:r>
        <w:t>ensures</w:t>
      </w:r>
      <w:r w:rsidR="00EB4AD7" w:rsidRPr="00EB4AD7">
        <w:t xml:space="preserve"> regular and independent monitoring of these facilities</w:t>
      </w:r>
      <w:r w:rsidR="00AF285B">
        <w:t>.</w:t>
      </w:r>
    </w:p>
    <w:p w14:paraId="7F4B47F2" w14:textId="00983C12" w:rsidR="00262B98" w:rsidRDefault="00624661" w:rsidP="003772F9">
      <w:pPr>
        <w:pStyle w:val="Bullet1"/>
        <w:numPr>
          <w:ilvl w:val="0"/>
          <w:numId w:val="0"/>
        </w:numPr>
      </w:pPr>
      <w:r>
        <w:t xml:space="preserve">The Committee also asks </w:t>
      </w:r>
      <w:r w:rsidR="00EB4AD7" w:rsidRPr="00EB4AD7">
        <w:t xml:space="preserve">whether </w:t>
      </w:r>
      <w:r>
        <w:t>Australia will</w:t>
      </w:r>
      <w:r w:rsidR="00EB4AD7" w:rsidRPr="00EB4AD7">
        <w:t xml:space="preserve"> end offshore processing of asylum claims</w:t>
      </w:r>
      <w:r>
        <w:t xml:space="preserve"> and to comment on </w:t>
      </w:r>
      <w:r w:rsidR="00EB4AD7" w:rsidRPr="00EB4AD7">
        <w:t>reports that</w:t>
      </w:r>
      <w:r>
        <w:t xml:space="preserve"> </w:t>
      </w:r>
      <w:r w:rsidRPr="00EB4AD7">
        <w:t>refugees, children and adults</w:t>
      </w:r>
      <w:r w:rsidR="00EB4AD7" w:rsidRPr="00EB4AD7">
        <w:t xml:space="preserve"> </w:t>
      </w:r>
      <w:r w:rsidRPr="00EB4AD7">
        <w:t xml:space="preserve">have yet to be resettled </w:t>
      </w:r>
      <w:r>
        <w:t xml:space="preserve">years </w:t>
      </w:r>
      <w:r w:rsidR="00EB4AD7" w:rsidRPr="00EB4AD7">
        <w:t>after having been recogni</w:t>
      </w:r>
      <w:r>
        <w:t>s</w:t>
      </w:r>
      <w:r w:rsidR="00EB4AD7" w:rsidRPr="00EB4AD7">
        <w:t>ed</w:t>
      </w:r>
      <w:r w:rsidR="00EB4AD7">
        <w:t>.</w:t>
      </w:r>
    </w:p>
    <w:p w14:paraId="065C0F58" w14:textId="142F0BC5" w:rsidR="00F43480" w:rsidRDefault="00F43480" w:rsidP="00F43480">
      <w:pPr>
        <w:pStyle w:val="Heading5"/>
        <w:spacing w:after="0"/>
      </w:pPr>
      <w:r w:rsidRPr="00864934">
        <w:t xml:space="preserve">Paragraph </w:t>
      </w:r>
      <w:r>
        <w:t>1</w:t>
      </w:r>
      <w:r w:rsidR="00EB4AD7">
        <w:t>6</w:t>
      </w:r>
      <w:r w:rsidRPr="00864934">
        <w:t xml:space="preserve"> – </w:t>
      </w:r>
      <w:r w:rsidR="003772F9">
        <w:t>Aboriginal and Torres Strait Islander</w:t>
      </w:r>
      <w:r w:rsidR="003772F9" w:rsidRPr="00262B98">
        <w:t xml:space="preserve"> </w:t>
      </w:r>
      <w:r w:rsidR="003772F9">
        <w:t>peoples</w:t>
      </w:r>
      <w:r w:rsidR="003772F9" w:rsidRPr="00EB4AD7">
        <w:t xml:space="preserve"> </w:t>
      </w:r>
      <w:r w:rsidR="00EB4AD7">
        <w:t>in prison</w:t>
      </w:r>
    </w:p>
    <w:p w14:paraId="14C55E17" w14:textId="2BC57C79" w:rsidR="00F43480" w:rsidRDefault="00F43480" w:rsidP="00E91A50">
      <w:pPr>
        <w:spacing w:before="60" w:after="0"/>
      </w:pPr>
      <w:r w:rsidRPr="00864934">
        <w:t xml:space="preserve">The </w:t>
      </w:r>
      <w:r>
        <w:t>Committee</w:t>
      </w:r>
      <w:r w:rsidRPr="00864934">
        <w:t xml:space="preserve"> asks </w:t>
      </w:r>
      <w:r w:rsidRPr="00E91A50">
        <w:rPr>
          <w:rFonts w:eastAsia="Times New Roman"/>
          <w:w w:val="100"/>
          <w:kern w:val="0"/>
          <w:lang w:eastAsia="en-AU"/>
        </w:rPr>
        <w:t>Australia</w:t>
      </w:r>
      <w:r w:rsidRPr="00864934">
        <w:rPr>
          <w:rFonts w:eastAsia="Times New Roman"/>
          <w:w w:val="100"/>
          <w:kern w:val="0"/>
          <w:lang w:eastAsia="en-AU"/>
        </w:rPr>
        <w:t xml:space="preserve"> </w:t>
      </w:r>
      <w:r w:rsidRPr="00864934">
        <w:t xml:space="preserve">to </w:t>
      </w:r>
      <w:r>
        <w:t>provide information on</w:t>
      </w:r>
      <w:r w:rsidR="00624661">
        <w:t xml:space="preserve"> how it</w:t>
      </w:r>
      <w:r>
        <w:t>:</w:t>
      </w:r>
    </w:p>
    <w:p w14:paraId="72B757E4" w14:textId="149EA563" w:rsidR="00F43480" w:rsidRDefault="00624661" w:rsidP="005D58B0">
      <w:pPr>
        <w:pStyle w:val="Bullet1"/>
      </w:pPr>
      <w:r>
        <w:t>is addressing</w:t>
      </w:r>
      <w:r w:rsidR="00EB4AD7" w:rsidRPr="00EB4AD7">
        <w:t xml:space="preserve"> the overrepresentation of </w:t>
      </w:r>
      <w:r w:rsidR="00E91A50">
        <w:t>Aboriginal and Torres Strait Islander</w:t>
      </w:r>
      <w:r w:rsidR="00E91A50" w:rsidRPr="00262B98">
        <w:t xml:space="preserve"> </w:t>
      </w:r>
      <w:r>
        <w:t>people</w:t>
      </w:r>
      <w:r w:rsidR="00E91A50">
        <w:t>s</w:t>
      </w:r>
      <w:r w:rsidR="00EB4AD7" w:rsidRPr="00EB4AD7">
        <w:t xml:space="preserve"> in prison, including underlying causes</w:t>
      </w:r>
    </w:p>
    <w:p w14:paraId="5C4D1968" w14:textId="6BE34E85" w:rsidR="00624661" w:rsidRDefault="00624661" w:rsidP="005D58B0">
      <w:pPr>
        <w:pStyle w:val="Bullet1"/>
      </w:pPr>
      <w:r w:rsidRPr="00EB4AD7">
        <w:t>ensure</w:t>
      </w:r>
      <w:r>
        <w:t>s</w:t>
      </w:r>
      <w:r w:rsidRPr="00EB4AD7">
        <w:t xml:space="preserve"> culturally appropriate, qualified and accessible legal services are available to</w:t>
      </w:r>
      <w:r>
        <w:t xml:space="preserve"> </w:t>
      </w:r>
      <w:r w:rsidR="003772F9">
        <w:t>Aboriginal and Torres Strait Islander</w:t>
      </w:r>
      <w:r w:rsidR="003772F9" w:rsidRPr="00262B98">
        <w:t xml:space="preserve"> </w:t>
      </w:r>
      <w:r w:rsidR="003772F9">
        <w:t>peoples</w:t>
      </w:r>
    </w:p>
    <w:p w14:paraId="4C161878" w14:textId="24904BC7" w:rsidR="00624661" w:rsidRDefault="00624661" w:rsidP="005D58B0">
      <w:pPr>
        <w:pStyle w:val="Bullet1"/>
      </w:pPr>
      <w:r>
        <w:t xml:space="preserve">is progressing in </w:t>
      </w:r>
      <w:r w:rsidRPr="00EB4AD7">
        <w:t xml:space="preserve">meeting the targets and commitments set out in the </w:t>
      </w:r>
      <w:r w:rsidRPr="00E2497B">
        <w:rPr>
          <w:i/>
          <w:iCs/>
        </w:rPr>
        <w:t>National Agreement on Closing the Gap (2019–2029).</w:t>
      </w:r>
    </w:p>
    <w:p w14:paraId="465A82D1" w14:textId="289272B1" w:rsidR="00F43480" w:rsidRDefault="00624661" w:rsidP="003772F9">
      <w:pPr>
        <w:pStyle w:val="Bullet1"/>
        <w:numPr>
          <w:ilvl w:val="0"/>
          <w:numId w:val="0"/>
        </w:numPr>
      </w:pPr>
      <w:r>
        <w:t xml:space="preserve">The Committee also asks for </w:t>
      </w:r>
      <w:r w:rsidRPr="00265BE0">
        <w:t>statistical data</w:t>
      </w:r>
      <w:r>
        <w:t xml:space="preserve"> on </w:t>
      </w:r>
      <w:r w:rsidRPr="00EB4AD7">
        <w:t xml:space="preserve">the number of </w:t>
      </w:r>
      <w:r w:rsidR="00E91A50">
        <w:t>Aboriginal and Torres Strait Islander</w:t>
      </w:r>
      <w:r w:rsidR="00E91A50" w:rsidRPr="00262B98">
        <w:t xml:space="preserve"> </w:t>
      </w:r>
      <w:r>
        <w:t>people</w:t>
      </w:r>
      <w:r w:rsidR="00E91A50">
        <w:t>s</w:t>
      </w:r>
      <w:r w:rsidRPr="00EB4AD7">
        <w:t xml:space="preserve"> in prison and on sentences imposed</w:t>
      </w:r>
      <w:r>
        <w:t>.</w:t>
      </w:r>
    </w:p>
    <w:p w14:paraId="7EB3C73A" w14:textId="6F3201D3" w:rsidR="00F43480" w:rsidRDefault="00F43480" w:rsidP="00E2497B">
      <w:pPr>
        <w:pStyle w:val="Heading5"/>
        <w:keepNext/>
        <w:spacing w:after="0"/>
      </w:pPr>
      <w:r w:rsidRPr="00864934">
        <w:lastRenderedPageBreak/>
        <w:t xml:space="preserve">Paragraph </w:t>
      </w:r>
      <w:r>
        <w:t>1</w:t>
      </w:r>
      <w:r w:rsidR="00EB4AD7">
        <w:t>7</w:t>
      </w:r>
      <w:r w:rsidRPr="00864934">
        <w:t xml:space="preserve"> – </w:t>
      </w:r>
      <w:r w:rsidR="00EB4AD7">
        <w:t xml:space="preserve">Deaths in </w:t>
      </w:r>
      <w:r w:rsidR="00A94914">
        <w:t>c</w:t>
      </w:r>
      <w:r w:rsidR="00EB4AD7">
        <w:t>ustody</w:t>
      </w:r>
    </w:p>
    <w:p w14:paraId="51EEF095" w14:textId="77777777" w:rsidR="00F43480" w:rsidRDefault="00F43480" w:rsidP="00E91A50">
      <w:pPr>
        <w:spacing w:before="60" w:after="0"/>
      </w:pPr>
      <w:r w:rsidRPr="00864934">
        <w:t xml:space="preserve">The </w:t>
      </w:r>
      <w:r>
        <w:t>Committee</w:t>
      </w:r>
      <w:r w:rsidRPr="00864934">
        <w:t xml:space="preserve"> asks Australia</w:t>
      </w:r>
      <w:r w:rsidRPr="00864934">
        <w:rPr>
          <w:rFonts w:eastAsia="Times New Roman"/>
          <w:w w:val="100"/>
          <w:kern w:val="0"/>
          <w:lang w:eastAsia="en-AU"/>
        </w:rPr>
        <w:t xml:space="preserve"> </w:t>
      </w:r>
      <w:r w:rsidRPr="00864934">
        <w:t xml:space="preserve">to </w:t>
      </w:r>
      <w:r>
        <w:t>provide information on:</w:t>
      </w:r>
    </w:p>
    <w:p w14:paraId="39DA0458" w14:textId="122DB590" w:rsidR="00EB4AD7" w:rsidRDefault="00EB4AD7" w:rsidP="005D58B0">
      <w:pPr>
        <w:pStyle w:val="Bullet1"/>
      </w:pPr>
      <w:r w:rsidRPr="00EB4AD7">
        <w:t>implementation of the recommendations of the Royal Commission into Aboriginal Deaths in Custody</w:t>
      </w:r>
    </w:p>
    <w:p w14:paraId="7B412388" w14:textId="0D54C3DD" w:rsidR="008625E8" w:rsidRDefault="00867847" w:rsidP="005D58B0">
      <w:pPr>
        <w:pStyle w:val="Bullet1"/>
      </w:pPr>
      <w:r>
        <w:t>reducing</w:t>
      </w:r>
      <w:r w:rsidR="00EB4AD7" w:rsidRPr="00EB4AD7">
        <w:t xml:space="preserve"> the incidence of inter-prisoner violence in penitentiary institutions, including </w:t>
      </w:r>
      <w:r>
        <w:t>recruitment and training of</w:t>
      </w:r>
      <w:r w:rsidR="00EB4AD7" w:rsidRPr="00EB4AD7">
        <w:t xml:space="preserve"> personnel</w:t>
      </w:r>
    </w:p>
    <w:p w14:paraId="14F9058D" w14:textId="07EAA864" w:rsidR="00867847" w:rsidRDefault="00867847" w:rsidP="00E2497B">
      <w:pPr>
        <w:pStyle w:val="Bullet1"/>
      </w:pPr>
      <w:r w:rsidRPr="00265BE0">
        <w:t>statistical data</w:t>
      </w:r>
      <w:r>
        <w:t xml:space="preserve"> on </w:t>
      </w:r>
      <w:r w:rsidRPr="00EB4AD7">
        <w:t>deaths in custody</w:t>
      </w:r>
      <w:r>
        <w:t xml:space="preserve">, </w:t>
      </w:r>
      <w:r w:rsidRPr="00EB4AD7">
        <w:t>number and outcome of investigations conducted in such cases</w:t>
      </w:r>
      <w:r>
        <w:t xml:space="preserve">, </w:t>
      </w:r>
      <w:r w:rsidRPr="00EB4AD7">
        <w:t>criminal and disciplinary penalties imposed,</w:t>
      </w:r>
      <w:r w:rsidRPr="00867847">
        <w:t xml:space="preserve"> </w:t>
      </w:r>
      <w:r w:rsidRPr="00EB4AD7">
        <w:t>and steps taken to prevent recurrence</w:t>
      </w:r>
      <w:r>
        <w:t>.</w:t>
      </w:r>
    </w:p>
    <w:p w14:paraId="4F585EE4" w14:textId="0E114926" w:rsidR="00EB4AD7" w:rsidRPr="00AF285B" w:rsidRDefault="00EB4AD7" w:rsidP="00AF285B">
      <w:pPr>
        <w:pStyle w:val="Heading5"/>
        <w:spacing w:after="0"/>
      </w:pPr>
      <w:r w:rsidRPr="00864934">
        <w:t xml:space="preserve">Paragraph </w:t>
      </w:r>
      <w:r>
        <w:t>18</w:t>
      </w:r>
      <w:r w:rsidRPr="00864934">
        <w:t xml:space="preserve"> – </w:t>
      </w:r>
      <w:r w:rsidR="00867847">
        <w:t>Children in detention, minimum</w:t>
      </w:r>
      <w:r>
        <w:t xml:space="preserve"> age of criminal responsibility</w:t>
      </w:r>
    </w:p>
    <w:p w14:paraId="0C3D3A55" w14:textId="77777777" w:rsidR="00EB4AD7" w:rsidRDefault="00EB4AD7" w:rsidP="00E91A50">
      <w:pPr>
        <w:spacing w:before="60" w:after="0"/>
      </w:pPr>
      <w:r w:rsidRPr="00864934">
        <w:t xml:space="preserve">The </w:t>
      </w:r>
      <w:r>
        <w:t>Committee</w:t>
      </w:r>
      <w:r w:rsidRPr="00864934">
        <w:t xml:space="preserve"> asks Australia</w:t>
      </w:r>
      <w:r w:rsidRPr="00864934">
        <w:rPr>
          <w:rFonts w:eastAsia="Times New Roman"/>
          <w:w w:val="100"/>
          <w:kern w:val="0"/>
          <w:lang w:eastAsia="en-AU"/>
        </w:rPr>
        <w:t xml:space="preserve"> </w:t>
      </w:r>
      <w:r w:rsidRPr="00864934">
        <w:t xml:space="preserve">to </w:t>
      </w:r>
      <w:r>
        <w:t>provide information on:</w:t>
      </w:r>
    </w:p>
    <w:p w14:paraId="23F378C4" w14:textId="3C7FBB59" w:rsidR="00EB4AD7" w:rsidRDefault="00867847" w:rsidP="005D58B0">
      <w:pPr>
        <w:pStyle w:val="Bullet1"/>
      </w:pPr>
      <w:r>
        <w:t>raising</w:t>
      </w:r>
      <w:r w:rsidR="00EB4AD7" w:rsidRPr="00EB4AD7">
        <w:t xml:space="preserve"> the minimum age of criminal responsibility</w:t>
      </w:r>
    </w:p>
    <w:p w14:paraId="50DA4409" w14:textId="025743B2" w:rsidR="00EB4AD7" w:rsidRDefault="00867847" w:rsidP="005D58B0">
      <w:pPr>
        <w:pStyle w:val="Bullet1"/>
      </w:pPr>
      <w:r>
        <w:t>ensuring</w:t>
      </w:r>
      <w:r w:rsidR="00EB4AD7" w:rsidRPr="00EB4AD7">
        <w:t xml:space="preserve"> that detention of children is used only as a last resort and for the shortest period possible, and </w:t>
      </w:r>
      <w:r>
        <w:t xml:space="preserve">promoting </w:t>
      </w:r>
      <w:r w:rsidR="00EB4AD7" w:rsidRPr="00EB4AD7">
        <w:t>the use of alternatives to detention</w:t>
      </w:r>
      <w:r>
        <w:t xml:space="preserve"> </w:t>
      </w:r>
      <w:r w:rsidR="00EB4AD7" w:rsidRPr="00EB4AD7">
        <w:t>both before and after trial</w:t>
      </w:r>
    </w:p>
    <w:p w14:paraId="3533ED0D" w14:textId="6981A74B" w:rsidR="00EB4AD7" w:rsidRDefault="00867847" w:rsidP="005D58B0">
      <w:pPr>
        <w:pStyle w:val="Bullet1"/>
      </w:pPr>
      <w:r>
        <w:t>prohibiting</w:t>
      </w:r>
      <w:r w:rsidR="00EB4AD7" w:rsidRPr="00EB4AD7">
        <w:t xml:space="preserve"> the use of force, including physical restraints, </w:t>
      </w:r>
      <w:r>
        <w:t>for</w:t>
      </w:r>
      <w:r w:rsidR="00EB4AD7" w:rsidRPr="00EB4AD7">
        <w:t xml:space="preserve"> coercion or disciplin</w:t>
      </w:r>
      <w:r>
        <w:t xml:space="preserve">e </w:t>
      </w:r>
      <w:r w:rsidR="00EB4AD7" w:rsidRPr="00EB4AD7">
        <w:t>of children in custody</w:t>
      </w:r>
    </w:p>
    <w:p w14:paraId="7FF10204" w14:textId="56455F1E" w:rsidR="00EB4AD7" w:rsidRDefault="00867847" w:rsidP="005D58B0">
      <w:pPr>
        <w:pStyle w:val="Bullet1"/>
      </w:pPr>
      <w:r>
        <w:t>improving</w:t>
      </w:r>
      <w:r w:rsidR="00EB4AD7" w:rsidRPr="00EB4AD7">
        <w:t xml:space="preserve"> living conditions in detention centres for children, including access to education and health</w:t>
      </w:r>
    </w:p>
    <w:p w14:paraId="6F0E7936" w14:textId="16132D9B" w:rsidR="00EB4AD7" w:rsidRDefault="00867847" w:rsidP="005D58B0">
      <w:pPr>
        <w:pStyle w:val="Bullet1"/>
      </w:pPr>
      <w:r>
        <w:t>ensuring</w:t>
      </w:r>
      <w:r w:rsidR="00EB4AD7" w:rsidRPr="00EB4AD7">
        <w:t xml:space="preserve"> children in detention are separated from adults and solitary confinement is banned in all youth detention centres across jurisdictions</w:t>
      </w:r>
    </w:p>
    <w:p w14:paraId="77CF7CFF" w14:textId="5CC7F386" w:rsidR="00EB4AD7" w:rsidRDefault="00867847" w:rsidP="005D58B0">
      <w:pPr>
        <w:pStyle w:val="Bullet1"/>
      </w:pPr>
      <w:r>
        <w:t>reducing</w:t>
      </w:r>
      <w:r w:rsidR="00EB4AD7" w:rsidRPr="00EB4AD7">
        <w:t xml:space="preserve"> the incarceration rate of </w:t>
      </w:r>
      <w:r w:rsidR="00151316">
        <w:t>Aboriginal and Torres Strait Islander</w:t>
      </w:r>
      <w:r w:rsidR="00151316" w:rsidRPr="00262B98">
        <w:t xml:space="preserve"> </w:t>
      </w:r>
      <w:r w:rsidR="00EB4AD7" w:rsidRPr="00EB4AD7">
        <w:t>children</w:t>
      </w:r>
    </w:p>
    <w:p w14:paraId="21E2B288" w14:textId="5B40A644" w:rsidR="00EB4AD7" w:rsidRDefault="00EB4AD7" w:rsidP="005D58B0">
      <w:pPr>
        <w:pStyle w:val="Bullet1"/>
      </w:pPr>
      <w:r w:rsidRPr="00EB4AD7">
        <w:t>measures taken to implement the recommendations of the Royal Commission and Board of Inquiry into the Protection and Detention of Children in the Northern Territory</w:t>
      </w:r>
      <w:r>
        <w:t xml:space="preserve"> and </w:t>
      </w:r>
      <w:r w:rsidR="00867847">
        <w:t>t</w:t>
      </w:r>
      <w:r w:rsidRPr="00EB4AD7">
        <w:t>he report of the National Children’s Commissioner</w:t>
      </w:r>
      <w:r w:rsidR="00867847">
        <w:t xml:space="preserve"> (‘Help Way Earlier’)</w:t>
      </w:r>
      <w:r w:rsidRPr="00EB4AD7">
        <w:t>.</w:t>
      </w:r>
    </w:p>
    <w:p w14:paraId="7B3F0339" w14:textId="083C97C6" w:rsidR="00EB4AD7" w:rsidRDefault="00EB4AD7" w:rsidP="00EB4AD7">
      <w:pPr>
        <w:pStyle w:val="Heading5"/>
        <w:spacing w:after="0"/>
      </w:pPr>
      <w:r w:rsidRPr="00864934">
        <w:t xml:space="preserve">Paragraph </w:t>
      </w:r>
      <w:r>
        <w:t>19</w:t>
      </w:r>
      <w:r w:rsidRPr="00864934">
        <w:t xml:space="preserve"> –</w:t>
      </w:r>
      <w:r w:rsidR="00A94914">
        <w:t xml:space="preserve"> </w:t>
      </w:r>
      <w:r w:rsidR="00867847">
        <w:t>People with p</w:t>
      </w:r>
      <w:r w:rsidR="00CC0FE5">
        <w:t xml:space="preserve">sychosocial </w:t>
      </w:r>
      <w:r w:rsidR="00A94914">
        <w:t xml:space="preserve">and intellectual </w:t>
      </w:r>
      <w:r w:rsidR="00CC0FE5">
        <w:t>disabilities</w:t>
      </w:r>
      <w:r>
        <w:t xml:space="preserve"> </w:t>
      </w:r>
    </w:p>
    <w:p w14:paraId="3B6B9F5D" w14:textId="77777777" w:rsidR="00EB4AD7" w:rsidRDefault="00EB4AD7" w:rsidP="00E91A50">
      <w:pPr>
        <w:spacing w:before="60" w:after="0"/>
      </w:pPr>
      <w:r w:rsidRPr="00864934">
        <w:t xml:space="preserve">The </w:t>
      </w:r>
      <w:r>
        <w:t>Committee</w:t>
      </w:r>
      <w:r w:rsidRPr="00864934">
        <w:t xml:space="preserve"> asks Australia</w:t>
      </w:r>
      <w:r w:rsidRPr="00864934">
        <w:rPr>
          <w:rFonts w:eastAsia="Times New Roman"/>
          <w:w w:val="100"/>
          <w:kern w:val="0"/>
          <w:lang w:eastAsia="en-AU"/>
        </w:rPr>
        <w:t xml:space="preserve"> </w:t>
      </w:r>
      <w:r w:rsidRPr="00864934">
        <w:t xml:space="preserve">to </w:t>
      </w:r>
      <w:r>
        <w:t>provide information on:</w:t>
      </w:r>
    </w:p>
    <w:p w14:paraId="1D8E34CE" w14:textId="6A1FBB5F" w:rsidR="00103084" w:rsidRDefault="00CC0FE5" w:rsidP="005D58B0">
      <w:pPr>
        <w:pStyle w:val="Bullet1"/>
      </w:pPr>
      <w:r w:rsidRPr="00CC0FE5">
        <w:t>measures taken to move away from the involuntary hospitali</w:t>
      </w:r>
      <w:r w:rsidR="00C45533">
        <w:t>s</w:t>
      </w:r>
      <w:r w:rsidRPr="00CC0FE5">
        <w:t>ation and forced institutionali</w:t>
      </w:r>
      <w:r w:rsidR="00C45533">
        <w:t>s</w:t>
      </w:r>
      <w:r w:rsidRPr="00CC0FE5">
        <w:t>ation of persons with psychosocial or intellectual disabilities</w:t>
      </w:r>
    </w:p>
    <w:p w14:paraId="52212428" w14:textId="3C0F71C0" w:rsidR="00CC0FE5" w:rsidRDefault="00C45533" w:rsidP="005D58B0">
      <w:pPr>
        <w:pStyle w:val="Bullet1"/>
      </w:pPr>
      <w:r>
        <w:t>ensuring</w:t>
      </w:r>
      <w:r w:rsidR="00CC0FE5" w:rsidRPr="00CC0FE5">
        <w:t xml:space="preserve"> that instruments of restraint and force are used </w:t>
      </w:r>
      <w:r>
        <w:t>legally</w:t>
      </w:r>
      <w:r w:rsidR="00CC0FE5" w:rsidRPr="00CC0FE5">
        <w:t>, under appropriate supervision, for the shortest time possible and only when strictly necessary and proportionate</w:t>
      </w:r>
    </w:p>
    <w:p w14:paraId="6901A46F" w14:textId="2FF62D1E" w:rsidR="00CC0FE5" w:rsidRDefault="00CC0FE5" w:rsidP="005D58B0">
      <w:pPr>
        <w:pStyle w:val="Bullet1"/>
      </w:pPr>
      <w:r w:rsidRPr="00CC0FE5">
        <w:t>measures taken to prohibit medical treatment and medical interventions, including sterili</w:t>
      </w:r>
      <w:r w:rsidR="00C45533">
        <w:t>s</w:t>
      </w:r>
      <w:r w:rsidRPr="00CC0FE5">
        <w:t>ation</w:t>
      </w:r>
    </w:p>
    <w:p w14:paraId="204AD63D" w14:textId="4518266A" w:rsidR="00CC0FE5" w:rsidRDefault="00C45533" w:rsidP="005D58B0">
      <w:pPr>
        <w:pStyle w:val="Bullet1"/>
      </w:pPr>
      <w:r>
        <w:t>ensuring</w:t>
      </w:r>
      <w:r w:rsidR="00CC0FE5" w:rsidRPr="00CC0FE5">
        <w:t xml:space="preserve"> that solitary confinement is prohibited in the case</w:t>
      </w:r>
      <w:r w:rsidR="00CC0FE5">
        <w:t xml:space="preserve"> </w:t>
      </w:r>
      <w:r w:rsidR="00CC0FE5" w:rsidRPr="00CC0FE5">
        <w:t xml:space="preserve">of </w:t>
      </w:r>
      <w:r>
        <w:t>people</w:t>
      </w:r>
      <w:r w:rsidR="00CC0FE5" w:rsidRPr="00CC0FE5">
        <w:t xml:space="preserve"> with disabilities when their conditions would be exacerbated by such measures</w:t>
      </w:r>
    </w:p>
    <w:p w14:paraId="5EB87E87" w14:textId="218A560E" w:rsidR="008625E8" w:rsidRDefault="00CC0FE5" w:rsidP="005D58B0">
      <w:pPr>
        <w:pStyle w:val="Bullet1"/>
      </w:pPr>
      <w:r w:rsidRPr="00CC0FE5">
        <w:t>the implementation status of the recommendations of the Royal Commission into Violence, Abuse, Neglect and Exploitation of People with Disability</w:t>
      </w:r>
    </w:p>
    <w:p w14:paraId="742B7ACC" w14:textId="53141726" w:rsidR="00867847" w:rsidRDefault="00867847" w:rsidP="00E2497B">
      <w:pPr>
        <w:pStyle w:val="Bullet1"/>
      </w:pPr>
      <w:r w:rsidRPr="00265BE0">
        <w:t>statistical data</w:t>
      </w:r>
      <w:r>
        <w:t xml:space="preserve"> on</w:t>
      </w:r>
      <w:r w:rsidR="00AF285B">
        <w:t xml:space="preserve"> the</w:t>
      </w:r>
      <w:r>
        <w:t xml:space="preserve"> </w:t>
      </w:r>
      <w:r w:rsidRPr="00103084">
        <w:t xml:space="preserve">living conditions of </w:t>
      </w:r>
      <w:r w:rsidR="00C45533">
        <w:t>people</w:t>
      </w:r>
      <w:r w:rsidR="00C45533" w:rsidRPr="00103084">
        <w:t xml:space="preserve"> with psychosocial or intellectual disabilities </w:t>
      </w:r>
      <w:r w:rsidRPr="00103084">
        <w:t>deprived of their liberty</w:t>
      </w:r>
      <w:r>
        <w:t>.</w:t>
      </w:r>
    </w:p>
    <w:p w14:paraId="1CE7F294" w14:textId="4E5BCF38" w:rsidR="00EB4AD7" w:rsidRDefault="00EB4AD7" w:rsidP="00EB4AD7">
      <w:pPr>
        <w:pStyle w:val="Heading5"/>
        <w:spacing w:after="0"/>
      </w:pPr>
      <w:r w:rsidRPr="00864934">
        <w:t xml:space="preserve">Paragraph </w:t>
      </w:r>
      <w:r>
        <w:t>20</w:t>
      </w:r>
      <w:r w:rsidRPr="00864934">
        <w:t xml:space="preserve"> – </w:t>
      </w:r>
      <w:r w:rsidR="00CC0FE5">
        <w:t xml:space="preserve">National </w:t>
      </w:r>
      <w:r w:rsidR="00AF285B">
        <w:t>P</w:t>
      </w:r>
      <w:r w:rsidR="00CC0FE5">
        <w:t xml:space="preserve">reventive </w:t>
      </w:r>
      <w:r w:rsidR="00AF285B">
        <w:t>M</w:t>
      </w:r>
      <w:r w:rsidR="00CC0FE5">
        <w:t>echanisms</w:t>
      </w:r>
      <w:r>
        <w:t xml:space="preserve"> </w:t>
      </w:r>
      <w:r w:rsidR="00846798">
        <w:t>(NPMs)</w:t>
      </w:r>
    </w:p>
    <w:p w14:paraId="0951EA6A" w14:textId="77777777" w:rsidR="00EB4AD7" w:rsidRDefault="00EB4AD7" w:rsidP="00E91A50">
      <w:pPr>
        <w:spacing w:before="60" w:after="0"/>
      </w:pPr>
      <w:r w:rsidRPr="00864934">
        <w:t xml:space="preserve">The </w:t>
      </w:r>
      <w:r>
        <w:t>Committee</w:t>
      </w:r>
      <w:r w:rsidRPr="00864934">
        <w:t xml:space="preserve"> asks Australia</w:t>
      </w:r>
      <w:r w:rsidRPr="00864934">
        <w:rPr>
          <w:rFonts w:eastAsia="Times New Roman"/>
          <w:w w:val="100"/>
          <w:kern w:val="0"/>
          <w:lang w:eastAsia="en-AU"/>
        </w:rPr>
        <w:t xml:space="preserve"> </w:t>
      </w:r>
      <w:r w:rsidRPr="00864934">
        <w:t xml:space="preserve">to </w:t>
      </w:r>
      <w:r>
        <w:t>provide information on:</w:t>
      </w:r>
    </w:p>
    <w:p w14:paraId="269AA566" w14:textId="7A3661BF" w:rsidR="00EB4AD7" w:rsidRDefault="00CC0FE5" w:rsidP="005D58B0">
      <w:pPr>
        <w:pStyle w:val="Bullet1"/>
      </w:pPr>
      <w:r w:rsidRPr="00CC0FE5">
        <w:t>progress made towards establishing this network across all states and territories</w:t>
      </w:r>
    </w:p>
    <w:p w14:paraId="673F2412" w14:textId="38A78CDA" w:rsidR="00CC0FE5" w:rsidRDefault="00846798" w:rsidP="005D58B0">
      <w:pPr>
        <w:pStyle w:val="Bullet1"/>
      </w:pPr>
      <w:r>
        <w:t>building</w:t>
      </w:r>
      <w:r w:rsidR="00CC0FE5" w:rsidRPr="00CC0FE5">
        <w:t xml:space="preserve"> the capaci</w:t>
      </w:r>
      <w:r>
        <w:t>ty</w:t>
      </w:r>
      <w:r w:rsidR="00CC0FE5" w:rsidRPr="00CC0FE5">
        <w:t xml:space="preserve"> of the Commonwealth Ombudsman in coordinating the network of </w:t>
      </w:r>
      <w:r>
        <w:t>NPMs</w:t>
      </w:r>
    </w:p>
    <w:p w14:paraId="5EECCD82" w14:textId="17501F56" w:rsidR="00CC0FE5" w:rsidRDefault="00846798" w:rsidP="00151316">
      <w:pPr>
        <w:pStyle w:val="Bullet1"/>
      </w:pPr>
      <w:r>
        <w:t>ensuring</w:t>
      </w:r>
      <w:r w:rsidR="00CC0FE5" w:rsidRPr="00CC0FE5">
        <w:t xml:space="preserve"> access to all places of deprivation of liberty in all jurisdictions is granted to the Subcommittee </w:t>
      </w:r>
      <w:r w:rsidRPr="00846798">
        <w:t>on Prevention of Torture</w:t>
      </w:r>
      <w:r w:rsidR="00AF285B">
        <w:t xml:space="preserve"> </w:t>
      </w:r>
      <w:r w:rsidR="00151316" w:rsidRPr="00151316">
        <w:t>and other Cruel, Inhuman or Degrading Treatment or Punishment</w:t>
      </w:r>
    </w:p>
    <w:p w14:paraId="4B78D801" w14:textId="14ADF25F" w:rsidR="005D58B0" w:rsidRPr="00263D0B" w:rsidRDefault="00846798" w:rsidP="00263D0B">
      <w:pPr>
        <w:pStyle w:val="Bullet1"/>
      </w:pPr>
      <w:r>
        <w:t>implementing</w:t>
      </w:r>
      <w:r w:rsidR="00CC0FE5" w:rsidRPr="00CC0FE5">
        <w:t xml:space="preserve"> the recommendations </w:t>
      </w:r>
      <w:r>
        <w:t>of</w:t>
      </w:r>
      <w:r w:rsidR="00CC0FE5" w:rsidRPr="00CC0FE5">
        <w:t xml:space="preserve"> existing monitoring bodies following visits to detention facilities, particular</w:t>
      </w:r>
      <w:r>
        <w:t>ly regarding</w:t>
      </w:r>
      <w:r w:rsidR="00CC0FE5" w:rsidRPr="00CC0FE5">
        <w:t xml:space="preserve"> allegations of torture or ill-treatment.</w:t>
      </w:r>
    </w:p>
    <w:p w14:paraId="292B8E8E" w14:textId="69E9DAB9" w:rsidR="004A1F7E" w:rsidRPr="004A1F7E" w:rsidRDefault="006D2FBD" w:rsidP="004A1F7E">
      <w:pPr>
        <w:pStyle w:val="Heading4"/>
        <w:rPr>
          <w:rFonts w:ascii="Segoe UI" w:hAnsi="Segoe UI" w:cs="Segoe UI"/>
        </w:rPr>
      </w:pPr>
      <w:r>
        <w:rPr>
          <w:rFonts w:ascii="Segoe UI" w:hAnsi="Segoe UI" w:cs="Segoe UI"/>
        </w:rPr>
        <w:lastRenderedPageBreak/>
        <w:t xml:space="preserve">Independent </w:t>
      </w:r>
      <w:r w:rsidR="00092A07">
        <w:rPr>
          <w:rFonts w:ascii="Segoe UI" w:hAnsi="Segoe UI" w:cs="Segoe UI"/>
        </w:rPr>
        <w:t>i</w:t>
      </w:r>
      <w:r>
        <w:rPr>
          <w:rFonts w:ascii="Segoe UI" w:hAnsi="Segoe UI" w:cs="Segoe UI"/>
        </w:rPr>
        <w:t>nvestigation</w:t>
      </w:r>
      <w:r w:rsidR="004A1F7E" w:rsidRPr="00555029">
        <w:rPr>
          <w:rFonts w:ascii="Segoe UI" w:hAnsi="Segoe UI" w:cs="Segoe UI"/>
        </w:rPr>
        <w:t xml:space="preserve"> (Articles 12</w:t>
      </w:r>
      <w:r w:rsidR="004A1F7E">
        <w:rPr>
          <w:rFonts w:ascii="Segoe UI" w:hAnsi="Segoe UI" w:cs="Segoe UI"/>
        </w:rPr>
        <w:t>, 13</w:t>
      </w:r>
      <w:r w:rsidR="004A1F7E" w:rsidRPr="00555029">
        <w:rPr>
          <w:rFonts w:ascii="Segoe UI" w:hAnsi="Segoe UI" w:cs="Segoe UI"/>
        </w:rPr>
        <w:t>)</w:t>
      </w:r>
    </w:p>
    <w:p w14:paraId="5E5E8B56" w14:textId="17088FE5" w:rsidR="00CC0FE5" w:rsidRDefault="00CC0FE5" w:rsidP="00CC0FE5">
      <w:pPr>
        <w:pStyle w:val="Heading5"/>
        <w:spacing w:after="0"/>
      </w:pPr>
      <w:r w:rsidRPr="00864934">
        <w:t xml:space="preserve">Paragraph </w:t>
      </w:r>
      <w:r>
        <w:t>21</w:t>
      </w:r>
      <w:r w:rsidRPr="00864934">
        <w:t xml:space="preserve"> – </w:t>
      </w:r>
      <w:r>
        <w:t>In</w:t>
      </w:r>
      <w:r w:rsidR="00A94914">
        <w:t>dependent in</w:t>
      </w:r>
      <w:r>
        <w:t>vestigation</w:t>
      </w:r>
    </w:p>
    <w:p w14:paraId="6C145302" w14:textId="77777777" w:rsidR="00CC0FE5" w:rsidRDefault="00CC0FE5" w:rsidP="00E91A50">
      <w:pPr>
        <w:spacing w:before="60" w:after="0"/>
      </w:pPr>
      <w:r w:rsidRPr="00864934">
        <w:t xml:space="preserve">The </w:t>
      </w:r>
      <w:r>
        <w:t>Committee</w:t>
      </w:r>
      <w:r w:rsidRPr="00864934">
        <w:t xml:space="preserve"> asks Australia</w:t>
      </w:r>
      <w:r w:rsidRPr="00864934">
        <w:rPr>
          <w:rFonts w:eastAsia="Times New Roman"/>
          <w:w w:val="100"/>
          <w:kern w:val="0"/>
          <w:lang w:eastAsia="en-AU"/>
        </w:rPr>
        <w:t xml:space="preserve"> </w:t>
      </w:r>
      <w:r w:rsidRPr="00864934">
        <w:t xml:space="preserve">to </w:t>
      </w:r>
      <w:r>
        <w:t>provide information on:</w:t>
      </w:r>
    </w:p>
    <w:p w14:paraId="220614F4" w14:textId="1CC0D8A2" w:rsidR="00CC0FE5" w:rsidRDefault="00CC0FE5" w:rsidP="005D58B0">
      <w:pPr>
        <w:pStyle w:val="Bullet1"/>
      </w:pPr>
      <w:r w:rsidRPr="00CC0FE5">
        <w:t>ensur</w:t>
      </w:r>
      <w:r w:rsidR="00846798">
        <w:t>ing</w:t>
      </w:r>
      <w:r w:rsidRPr="00CC0FE5">
        <w:t xml:space="preserve"> that all complaints of torture and ill-treatment, including excessive use of force</w:t>
      </w:r>
      <w:r w:rsidR="00846798">
        <w:t xml:space="preserve"> </w:t>
      </w:r>
      <w:r w:rsidRPr="00CC0FE5">
        <w:t>are promptly investigated by an independent body and that perpetrators are prosecuted and</w:t>
      </w:r>
      <w:r w:rsidR="00846798" w:rsidRPr="00846798">
        <w:t xml:space="preserve"> </w:t>
      </w:r>
      <w:r w:rsidR="00846798" w:rsidRPr="00CC0FE5">
        <w:t>punished</w:t>
      </w:r>
      <w:r w:rsidRPr="00CC0FE5">
        <w:t xml:space="preserve"> if found guilty</w:t>
      </w:r>
    </w:p>
    <w:p w14:paraId="7E74F0A0" w14:textId="72160CFE" w:rsidR="00CC0FE5" w:rsidRDefault="00846798" w:rsidP="005D58B0">
      <w:pPr>
        <w:pStyle w:val="Bullet1"/>
      </w:pPr>
      <w:r>
        <w:t>ensuring</w:t>
      </w:r>
      <w:r w:rsidR="00CC0FE5" w:rsidRPr="00CC0FE5">
        <w:t xml:space="preserve"> there is no hierarchical or institutional link between investigators and suspected perpetrators of acts of torture or ill-treatment</w:t>
      </w:r>
    </w:p>
    <w:p w14:paraId="6EECFAA6" w14:textId="223106B0" w:rsidR="00CC0FE5" w:rsidRDefault="00CC0FE5" w:rsidP="005D58B0">
      <w:pPr>
        <w:pStyle w:val="Bullet1"/>
      </w:pPr>
      <w:r w:rsidRPr="00CC0FE5">
        <w:t>authorities competent to initiate and carry out investigations</w:t>
      </w:r>
      <w:r w:rsidR="00846798">
        <w:t xml:space="preserve"> </w:t>
      </w:r>
      <w:r w:rsidRPr="00CC0FE5">
        <w:t>and how those authorities interact with the Office of the Commonwealth Director of Public Prosecutions and the Offices of the Director of Public Prosecutions at the state and territory level during investigations</w:t>
      </w:r>
      <w:r>
        <w:t>.</w:t>
      </w:r>
    </w:p>
    <w:p w14:paraId="3C54A590" w14:textId="6AF64DEA" w:rsidR="00CC0FE5" w:rsidRDefault="00CC0FE5" w:rsidP="00CC0FE5">
      <w:pPr>
        <w:pStyle w:val="Heading5"/>
        <w:spacing w:after="0"/>
      </w:pPr>
      <w:r w:rsidRPr="00864934">
        <w:t xml:space="preserve">Paragraph </w:t>
      </w:r>
      <w:r>
        <w:t>22</w:t>
      </w:r>
      <w:r w:rsidRPr="00864934">
        <w:t xml:space="preserve"> – </w:t>
      </w:r>
      <w:r>
        <w:t>Data on acts of torture</w:t>
      </w:r>
    </w:p>
    <w:p w14:paraId="7DB8F9D0" w14:textId="00F4CE31" w:rsidR="00CC0FE5" w:rsidRDefault="00CC0FE5" w:rsidP="00846798">
      <w:r w:rsidRPr="00864934">
        <w:t xml:space="preserve">The </w:t>
      </w:r>
      <w:r>
        <w:t>Committee</w:t>
      </w:r>
      <w:r w:rsidRPr="00864934">
        <w:t xml:space="preserve"> asks </w:t>
      </w:r>
      <w:r w:rsidR="00846798">
        <w:t xml:space="preserve">for </w:t>
      </w:r>
      <w:r w:rsidR="00846798" w:rsidRPr="00265BE0">
        <w:t>statistical data</w:t>
      </w:r>
      <w:r w:rsidR="00846798">
        <w:t xml:space="preserve"> </w:t>
      </w:r>
      <w:r>
        <w:t>on</w:t>
      </w:r>
      <w:r w:rsidR="00846798">
        <w:t xml:space="preserve"> </w:t>
      </w:r>
      <w:r w:rsidRPr="00CC0FE5">
        <w:t>victim</w:t>
      </w:r>
      <w:r w:rsidR="00846798">
        <w:t xml:space="preserve">s and </w:t>
      </w:r>
      <w:r w:rsidRPr="00CC0FE5">
        <w:t>the services to which the persons accused of committing acts of torture belong</w:t>
      </w:r>
      <w:r>
        <w:t>.</w:t>
      </w:r>
    </w:p>
    <w:p w14:paraId="0785F084" w14:textId="6E44E066" w:rsidR="00CC0FE5" w:rsidRDefault="004A1F7E" w:rsidP="00CC0FE5">
      <w:pPr>
        <w:pStyle w:val="Heading4"/>
        <w:rPr>
          <w:rFonts w:ascii="Segoe UI" w:hAnsi="Segoe UI" w:cs="Segoe UI"/>
        </w:rPr>
      </w:pPr>
      <w:r>
        <w:rPr>
          <w:rFonts w:ascii="Segoe UI" w:hAnsi="Segoe UI" w:cs="Segoe UI"/>
        </w:rPr>
        <w:t xml:space="preserve">Redress and </w:t>
      </w:r>
      <w:r w:rsidR="00092A07">
        <w:rPr>
          <w:rFonts w:ascii="Segoe UI" w:hAnsi="Segoe UI" w:cs="Segoe UI"/>
        </w:rPr>
        <w:t>r</w:t>
      </w:r>
      <w:r>
        <w:rPr>
          <w:rFonts w:ascii="Segoe UI" w:hAnsi="Segoe UI" w:cs="Segoe UI"/>
        </w:rPr>
        <w:t>ehabilitation</w:t>
      </w:r>
      <w:r w:rsidR="00CC0FE5" w:rsidRPr="00555029">
        <w:rPr>
          <w:rFonts w:ascii="Segoe UI" w:hAnsi="Segoe UI" w:cs="Segoe UI"/>
        </w:rPr>
        <w:t xml:space="preserve"> (Article 14)</w:t>
      </w:r>
    </w:p>
    <w:p w14:paraId="7D3A61EA" w14:textId="0617E772" w:rsidR="00CC0FE5" w:rsidRDefault="00CC0FE5" w:rsidP="00CC0FE5">
      <w:pPr>
        <w:pStyle w:val="Heading5"/>
        <w:spacing w:after="0"/>
      </w:pPr>
      <w:r w:rsidRPr="00864934">
        <w:t xml:space="preserve">Paragraph </w:t>
      </w:r>
      <w:r>
        <w:t>23</w:t>
      </w:r>
      <w:r w:rsidRPr="00864934">
        <w:t xml:space="preserve"> – </w:t>
      </w:r>
      <w:r w:rsidR="007A19CB">
        <w:t>Redress and compensation measures</w:t>
      </w:r>
    </w:p>
    <w:p w14:paraId="43CB39AE" w14:textId="77777777" w:rsidR="00CC0FE5" w:rsidRDefault="00CC0FE5" w:rsidP="00E91A50">
      <w:pPr>
        <w:spacing w:before="60" w:after="0"/>
      </w:pPr>
      <w:r w:rsidRPr="00864934">
        <w:t xml:space="preserve">The </w:t>
      </w:r>
      <w:r>
        <w:t>Committee</w:t>
      </w:r>
      <w:r w:rsidRPr="00864934">
        <w:t xml:space="preserve"> asks Australia</w:t>
      </w:r>
      <w:r w:rsidRPr="00864934">
        <w:rPr>
          <w:rFonts w:eastAsia="Times New Roman"/>
          <w:w w:val="100"/>
          <w:kern w:val="0"/>
          <w:lang w:eastAsia="en-AU"/>
        </w:rPr>
        <w:t xml:space="preserve"> </w:t>
      </w:r>
      <w:r w:rsidRPr="00864934">
        <w:t xml:space="preserve">to </w:t>
      </w:r>
      <w:r>
        <w:t>provide information on:</w:t>
      </w:r>
    </w:p>
    <w:p w14:paraId="6670A2CC" w14:textId="05429642" w:rsidR="00CC0FE5" w:rsidRDefault="00151316" w:rsidP="005D58B0">
      <w:pPr>
        <w:pStyle w:val="Bullet1"/>
      </w:pPr>
      <w:r>
        <w:t>measures to ensure, in law and in practice,</w:t>
      </w:r>
      <w:r w:rsidRPr="007A19CB">
        <w:t xml:space="preserve"> </w:t>
      </w:r>
      <w:r w:rsidR="007A19CB" w:rsidRPr="007A19CB">
        <w:t>that victims of torture or ill-treatment</w:t>
      </w:r>
      <w:r w:rsidR="00846798">
        <w:t xml:space="preserve"> </w:t>
      </w:r>
      <w:r w:rsidR="007A19CB" w:rsidRPr="007A19CB">
        <w:t xml:space="preserve">may seek and obtain prompt, fair and adequate compensation and </w:t>
      </w:r>
      <w:r>
        <w:t xml:space="preserve">as full </w:t>
      </w:r>
      <w:r w:rsidR="007A19CB" w:rsidRPr="007A19CB">
        <w:t>rehabilitation</w:t>
      </w:r>
      <w:r w:rsidR="00263D0B">
        <w:t xml:space="preserve"> </w:t>
      </w:r>
      <w:r>
        <w:t>as possible</w:t>
      </w:r>
    </w:p>
    <w:p w14:paraId="4C59598A" w14:textId="5EBAA8C4" w:rsidR="007A19CB" w:rsidRDefault="007A19CB" w:rsidP="005D58B0">
      <w:pPr>
        <w:pStyle w:val="Bullet1"/>
      </w:pPr>
      <w:r w:rsidRPr="007A19CB">
        <w:t xml:space="preserve">legislative and administrative measures </w:t>
      </w:r>
      <w:r w:rsidR="0050190F">
        <w:t>ensuring</w:t>
      </w:r>
      <w:r w:rsidRPr="007A19CB">
        <w:t xml:space="preserve"> access to effective remedies and redress </w:t>
      </w:r>
      <w:r w:rsidR="0050190F">
        <w:t>where</w:t>
      </w:r>
      <w:r w:rsidRPr="007A19CB">
        <w:t xml:space="preserve"> the perpetrators have not been identified or found guilty of an offence</w:t>
      </w:r>
    </w:p>
    <w:p w14:paraId="063539B6" w14:textId="68DC77A9" w:rsidR="0043279D" w:rsidRDefault="007A19CB" w:rsidP="005D58B0">
      <w:pPr>
        <w:pStyle w:val="Bullet1"/>
      </w:pPr>
      <w:r w:rsidRPr="007A19CB">
        <w:t>ongoing rehabilitation programs for victims of torture and ill-treatment</w:t>
      </w:r>
    </w:p>
    <w:p w14:paraId="0A96F2E1" w14:textId="44C8F242" w:rsidR="00846798" w:rsidRDefault="0050190F" w:rsidP="005D58B0">
      <w:pPr>
        <w:pStyle w:val="Bullet1"/>
      </w:pPr>
      <w:r w:rsidRPr="00265BE0">
        <w:t>statistical data</w:t>
      </w:r>
      <w:r>
        <w:t xml:space="preserve"> on </w:t>
      </w:r>
      <w:r w:rsidR="00846798" w:rsidRPr="007A19CB">
        <w:t>redress and compensation measures</w:t>
      </w:r>
      <w:r>
        <w:t xml:space="preserve">, </w:t>
      </w:r>
      <w:r w:rsidR="00846798" w:rsidRPr="007A19CB">
        <w:t>applications for compensation for torture and ill-treatment, applications granted and the range of awards in successful cases</w:t>
      </w:r>
      <w:r>
        <w:t>.</w:t>
      </w:r>
    </w:p>
    <w:p w14:paraId="48550242" w14:textId="2F0CA8D7" w:rsidR="007A19CB" w:rsidRDefault="007A19CB" w:rsidP="007A19CB">
      <w:pPr>
        <w:pStyle w:val="Heading5"/>
        <w:spacing w:after="0"/>
      </w:pPr>
      <w:r w:rsidRPr="00864934">
        <w:t xml:space="preserve">Paragraph </w:t>
      </w:r>
      <w:r>
        <w:t>24</w:t>
      </w:r>
      <w:r w:rsidRPr="00864934">
        <w:t xml:space="preserve"> –</w:t>
      </w:r>
      <w:r w:rsidR="00DF3793">
        <w:t xml:space="preserve"> </w:t>
      </w:r>
      <w:r w:rsidR="0050190F">
        <w:t>Redress for victims of unlawful conduct in Afghanistan</w:t>
      </w:r>
    </w:p>
    <w:p w14:paraId="00446E27" w14:textId="77777777" w:rsidR="007A19CB" w:rsidRDefault="007A19CB" w:rsidP="00E91A50">
      <w:pPr>
        <w:spacing w:before="60" w:after="0"/>
      </w:pPr>
      <w:r w:rsidRPr="00864934">
        <w:t xml:space="preserve">The </w:t>
      </w:r>
      <w:r>
        <w:t>Committee</w:t>
      </w:r>
      <w:r w:rsidRPr="00864934">
        <w:t xml:space="preserve"> asks Australia</w:t>
      </w:r>
      <w:r w:rsidRPr="00864934">
        <w:rPr>
          <w:rFonts w:eastAsia="Times New Roman"/>
          <w:w w:val="100"/>
          <w:kern w:val="0"/>
          <w:lang w:eastAsia="en-AU"/>
        </w:rPr>
        <w:t xml:space="preserve"> </w:t>
      </w:r>
      <w:r w:rsidRPr="00864934">
        <w:t xml:space="preserve">to </w:t>
      </w:r>
      <w:r>
        <w:t>provide information on:</w:t>
      </w:r>
    </w:p>
    <w:p w14:paraId="6495D8C8" w14:textId="0A4441C2" w:rsidR="00CC0FE5" w:rsidRDefault="007A19CB" w:rsidP="005D58B0">
      <w:pPr>
        <w:pStyle w:val="Bullet1"/>
      </w:pPr>
      <w:r w:rsidRPr="007A19CB">
        <w:t>steps taken to provide redress, including adequate compensation, measures of rehabilitation, acknowledgement of the truth, public apologies and commemoration of the victims</w:t>
      </w:r>
    </w:p>
    <w:p w14:paraId="13A8D74D" w14:textId="2B71D024" w:rsidR="00EB4AD7" w:rsidRPr="00555029" w:rsidRDefault="007A19CB" w:rsidP="005D58B0">
      <w:pPr>
        <w:pStyle w:val="Bullet1"/>
      </w:pPr>
      <w:r w:rsidRPr="007A19CB">
        <w:t>review</w:t>
      </w:r>
      <w:r w:rsidR="0050190F">
        <w:t>ing</w:t>
      </w:r>
      <w:r w:rsidRPr="007A19CB">
        <w:t xml:space="preserve"> regulations to ensure they provide an enforceable right to compensation, adequate due process and judicial safeguards.</w:t>
      </w:r>
    </w:p>
    <w:p w14:paraId="24CC7E05" w14:textId="36AB0A04" w:rsidR="00555029" w:rsidRDefault="00AA16CB" w:rsidP="00555029">
      <w:pPr>
        <w:pStyle w:val="Heading4"/>
        <w:rPr>
          <w:rFonts w:ascii="Segoe UI" w:hAnsi="Segoe UI" w:cs="Segoe UI"/>
        </w:rPr>
      </w:pPr>
      <w:r>
        <w:rPr>
          <w:rFonts w:ascii="Segoe UI" w:hAnsi="Segoe UI" w:cs="Segoe UI"/>
        </w:rPr>
        <w:t>Corporal punishment and use of tasers</w:t>
      </w:r>
      <w:r w:rsidR="00555029" w:rsidRPr="00555029">
        <w:rPr>
          <w:rFonts w:ascii="Segoe UI" w:hAnsi="Segoe UI" w:cs="Segoe UI"/>
        </w:rPr>
        <w:t xml:space="preserve"> (Article</w:t>
      </w:r>
      <w:r>
        <w:rPr>
          <w:rFonts w:ascii="Segoe UI" w:hAnsi="Segoe UI" w:cs="Segoe UI"/>
        </w:rPr>
        <w:t xml:space="preserve"> </w:t>
      </w:r>
      <w:r w:rsidR="00555029" w:rsidRPr="00555029">
        <w:rPr>
          <w:rFonts w:ascii="Segoe UI" w:hAnsi="Segoe UI" w:cs="Segoe UI"/>
        </w:rPr>
        <w:t>16)</w:t>
      </w:r>
    </w:p>
    <w:p w14:paraId="3631260C" w14:textId="5A021F77" w:rsidR="00555029" w:rsidRDefault="00555029" w:rsidP="00555029">
      <w:pPr>
        <w:pStyle w:val="Heading5"/>
        <w:spacing w:after="0"/>
      </w:pPr>
      <w:r w:rsidRPr="00864934">
        <w:t>Paragraph 2</w:t>
      </w:r>
      <w:r>
        <w:t>5</w:t>
      </w:r>
      <w:r w:rsidRPr="00864934">
        <w:t xml:space="preserve"> – </w:t>
      </w:r>
      <w:r>
        <w:t>Corporal punishment</w:t>
      </w:r>
    </w:p>
    <w:p w14:paraId="168D7D31" w14:textId="77777777" w:rsidR="00555029" w:rsidRDefault="00555029" w:rsidP="00E91A50">
      <w:pPr>
        <w:spacing w:before="60" w:after="0"/>
      </w:pPr>
      <w:r w:rsidRPr="00864934">
        <w:t xml:space="preserve">The </w:t>
      </w:r>
      <w:r>
        <w:t>Committee</w:t>
      </w:r>
      <w:r w:rsidRPr="00864934">
        <w:t xml:space="preserve"> asks Australia</w:t>
      </w:r>
      <w:r w:rsidRPr="00864934">
        <w:rPr>
          <w:rFonts w:eastAsia="Times New Roman"/>
          <w:w w:val="100"/>
          <w:kern w:val="0"/>
          <w:lang w:eastAsia="en-AU"/>
        </w:rPr>
        <w:t xml:space="preserve"> </w:t>
      </w:r>
      <w:r w:rsidRPr="00864934">
        <w:t xml:space="preserve">to </w:t>
      </w:r>
      <w:r>
        <w:t>provide information on:</w:t>
      </w:r>
    </w:p>
    <w:p w14:paraId="54879475" w14:textId="14D30128" w:rsidR="00555029" w:rsidRDefault="00555029" w:rsidP="005D58B0">
      <w:pPr>
        <w:pStyle w:val="Bullet1"/>
      </w:pPr>
      <w:r w:rsidRPr="00555029">
        <w:t>legislative measures to explicitly prohibit corporal punishment in all settings</w:t>
      </w:r>
      <w:r w:rsidR="0050190F">
        <w:t xml:space="preserve"> </w:t>
      </w:r>
      <w:r w:rsidRPr="00555029">
        <w:t>in all states and territories</w:t>
      </w:r>
    </w:p>
    <w:p w14:paraId="3B96F62D" w14:textId="3E8E88D7" w:rsidR="00555029" w:rsidRDefault="00555029" w:rsidP="005D58B0">
      <w:pPr>
        <w:pStyle w:val="Bullet1"/>
      </w:pPr>
      <w:r w:rsidRPr="00555029">
        <w:t xml:space="preserve">steps </w:t>
      </w:r>
      <w:r w:rsidR="00263D0B">
        <w:t xml:space="preserve">taken </w:t>
      </w:r>
      <w:r w:rsidRPr="00555029">
        <w:t>to repeal the legal defence of “reasonable chastisement”</w:t>
      </w:r>
    </w:p>
    <w:p w14:paraId="473FFE04" w14:textId="29AA5FB8" w:rsidR="005D58B0" w:rsidRPr="00E2497B" w:rsidRDefault="00555029" w:rsidP="00E2497B">
      <w:pPr>
        <w:pStyle w:val="Bullet1"/>
      </w:pPr>
      <w:r w:rsidRPr="00182D83">
        <w:t xml:space="preserve">measures </w:t>
      </w:r>
      <w:r w:rsidR="00263D0B">
        <w:t xml:space="preserve">taken </w:t>
      </w:r>
      <w:r w:rsidRPr="00182D83">
        <w:t>to investigate cases of corporal punishment of children and expand education campaigns to promote positive non-violent forms of discipline.</w:t>
      </w:r>
    </w:p>
    <w:p w14:paraId="76D5A59C" w14:textId="60EEE124" w:rsidR="00555029" w:rsidRDefault="00555029" w:rsidP="00555029">
      <w:pPr>
        <w:pStyle w:val="Heading5"/>
        <w:spacing w:after="0"/>
      </w:pPr>
      <w:r w:rsidRPr="00864934">
        <w:t>Paragraph 2</w:t>
      </w:r>
      <w:r>
        <w:t>6</w:t>
      </w:r>
      <w:r w:rsidRPr="00864934">
        <w:t xml:space="preserve"> – </w:t>
      </w:r>
      <w:r>
        <w:t>Use of tasers</w:t>
      </w:r>
    </w:p>
    <w:p w14:paraId="7D3F5910" w14:textId="77777777" w:rsidR="00555029" w:rsidRDefault="00555029" w:rsidP="00E91A50">
      <w:pPr>
        <w:spacing w:before="60" w:after="0"/>
      </w:pPr>
      <w:r w:rsidRPr="00864934">
        <w:t xml:space="preserve">The </w:t>
      </w:r>
      <w:r>
        <w:t>Committee</w:t>
      </w:r>
      <w:r w:rsidRPr="00864934">
        <w:t xml:space="preserve"> asks Australia</w:t>
      </w:r>
      <w:r w:rsidRPr="00864934">
        <w:rPr>
          <w:rFonts w:eastAsia="Times New Roman"/>
          <w:w w:val="100"/>
          <w:kern w:val="0"/>
          <w:lang w:eastAsia="en-AU"/>
        </w:rPr>
        <w:t xml:space="preserve"> </w:t>
      </w:r>
      <w:r w:rsidRPr="00864934">
        <w:t xml:space="preserve">to </w:t>
      </w:r>
      <w:r>
        <w:t>provide information on:</w:t>
      </w:r>
    </w:p>
    <w:p w14:paraId="0248C3B6" w14:textId="4A1BC2AD" w:rsidR="00555029" w:rsidRDefault="0050190F" w:rsidP="005D58B0">
      <w:pPr>
        <w:pStyle w:val="Bullet1"/>
      </w:pPr>
      <w:r>
        <w:t>ensuring</w:t>
      </w:r>
      <w:r w:rsidR="00555029" w:rsidRPr="00555029">
        <w:t xml:space="preserve"> the use of tasers is strictly compliant with the principles of necessity, subsidiarity, proportionality</w:t>
      </w:r>
      <w:r>
        <w:t xml:space="preserve"> and </w:t>
      </w:r>
      <w:r w:rsidR="00555029" w:rsidRPr="00555029">
        <w:t>advance warning</w:t>
      </w:r>
    </w:p>
    <w:p w14:paraId="014D2EDB" w14:textId="5E9AD533" w:rsidR="00555029" w:rsidRDefault="0050190F" w:rsidP="005D58B0">
      <w:pPr>
        <w:pStyle w:val="Bullet1"/>
      </w:pPr>
      <w:r>
        <w:lastRenderedPageBreak/>
        <w:t>prohibiting</w:t>
      </w:r>
      <w:r w:rsidR="00555029" w:rsidRPr="00182D83">
        <w:t xml:space="preserve"> their use on children, pregnant women and other vulnerable groups</w:t>
      </w:r>
    </w:p>
    <w:p w14:paraId="494BAC47" w14:textId="6C02A591" w:rsidR="004A1F7E" w:rsidRDefault="0050190F" w:rsidP="005D58B0">
      <w:pPr>
        <w:pStyle w:val="Bullet1"/>
      </w:pPr>
      <w:r>
        <w:t>investigating</w:t>
      </w:r>
      <w:r w:rsidR="004A1F7E" w:rsidRPr="004A1F7E">
        <w:t xml:space="preserve"> the causes of disproportionate use against </w:t>
      </w:r>
      <w:r w:rsidR="00016254">
        <w:t>Aboriginal and Torres Strait Islander</w:t>
      </w:r>
      <w:r w:rsidR="00016254" w:rsidRPr="00262B98">
        <w:t xml:space="preserve"> </w:t>
      </w:r>
      <w:r>
        <w:t>people</w:t>
      </w:r>
      <w:r w:rsidR="00016254">
        <w:t>s</w:t>
      </w:r>
      <w:r w:rsidR="004A1F7E" w:rsidRPr="004A1F7E">
        <w:t xml:space="preserve"> and minority groups</w:t>
      </w:r>
    </w:p>
    <w:p w14:paraId="02BA52B1" w14:textId="24864B72" w:rsidR="00AA16CB" w:rsidRDefault="004A1F7E" w:rsidP="005D58B0">
      <w:pPr>
        <w:pStyle w:val="Bullet1"/>
      </w:pPr>
      <w:r w:rsidRPr="004A1F7E">
        <w:t xml:space="preserve">any instances of alleged excessive use of force that have occurred </w:t>
      </w:r>
      <w:r w:rsidR="00360E3D" w:rsidRPr="004A1F7E">
        <w:t>because of</w:t>
      </w:r>
      <w:r w:rsidRPr="004A1F7E">
        <w:t xml:space="preserve"> using such devices, and the outcomes of any investigations.</w:t>
      </w:r>
    </w:p>
    <w:p w14:paraId="53CEAEC4" w14:textId="1EA7233F" w:rsidR="00AA16CB" w:rsidRPr="005D58B0" w:rsidRDefault="00360E3D" w:rsidP="005D58B0">
      <w:pPr>
        <w:pStyle w:val="Heading3"/>
        <w:rPr>
          <w:rFonts w:ascii="Segoe UI" w:hAnsi="Segoe UI" w:cs="Segoe UI"/>
        </w:rPr>
      </w:pPr>
      <w:r>
        <w:rPr>
          <w:rFonts w:ascii="Segoe UI" w:hAnsi="Segoe UI" w:cs="Segoe UI"/>
        </w:rPr>
        <w:t xml:space="preserve">Part 2 – </w:t>
      </w:r>
      <w:r w:rsidR="00AA16CB">
        <w:rPr>
          <w:rFonts w:ascii="Segoe UI" w:hAnsi="Segoe UI" w:cs="Segoe UI"/>
        </w:rPr>
        <w:t>Other issues</w:t>
      </w:r>
    </w:p>
    <w:p w14:paraId="2B4C1E2E" w14:textId="4F090CEF" w:rsidR="00AA16CB" w:rsidRDefault="00AA16CB" w:rsidP="00E91A50">
      <w:pPr>
        <w:spacing w:before="60" w:after="0"/>
      </w:pPr>
      <w:r w:rsidRPr="00484BE1">
        <w:rPr>
          <w:rStyle w:val="Heading5Char"/>
        </w:rPr>
        <w:t>Paragraph 2</w:t>
      </w:r>
      <w:r>
        <w:rPr>
          <w:rStyle w:val="Heading5Char"/>
        </w:rPr>
        <w:t>7</w:t>
      </w:r>
      <w:r w:rsidRPr="00484BE1">
        <w:rPr>
          <w:rStyle w:val="Heading5Char"/>
        </w:rPr>
        <w:t xml:space="preserve"> – </w:t>
      </w:r>
      <w:r w:rsidR="004D1C19">
        <w:rPr>
          <w:rStyle w:val="Heading5Char"/>
        </w:rPr>
        <w:t>Counter-</w:t>
      </w:r>
      <w:r w:rsidR="004A1F7E">
        <w:rPr>
          <w:rStyle w:val="Heading5Char"/>
        </w:rPr>
        <w:t>terrorism</w:t>
      </w:r>
      <w:r w:rsidR="004D1C19">
        <w:rPr>
          <w:rStyle w:val="Heading5Char"/>
        </w:rPr>
        <w:t xml:space="preserve"> measures</w:t>
      </w:r>
      <w:r w:rsidRPr="00864934">
        <w:br/>
        <w:t xml:space="preserve">The </w:t>
      </w:r>
      <w:r>
        <w:t>Committee</w:t>
      </w:r>
      <w:r w:rsidRPr="00864934">
        <w:t xml:space="preserve"> asks Australia</w:t>
      </w:r>
      <w:r w:rsidRPr="00864934">
        <w:rPr>
          <w:rFonts w:eastAsia="Times New Roman"/>
          <w:w w:val="100"/>
          <w:kern w:val="0"/>
          <w:lang w:eastAsia="en-AU"/>
        </w:rPr>
        <w:t xml:space="preserve"> </w:t>
      </w:r>
      <w:r w:rsidRPr="00864934">
        <w:t xml:space="preserve">to </w:t>
      </w:r>
      <w:r>
        <w:t>provide information on:</w:t>
      </w:r>
    </w:p>
    <w:p w14:paraId="4CDED63D" w14:textId="7F31A314" w:rsidR="004A1F7E" w:rsidRDefault="00AA16CB" w:rsidP="005D58B0">
      <w:pPr>
        <w:pStyle w:val="Bullet1"/>
      </w:pPr>
      <w:r w:rsidRPr="00F62967">
        <w:t>measures taken to respond to threats of terrorism</w:t>
      </w:r>
      <w:r w:rsidR="00360E3D">
        <w:t xml:space="preserve"> and </w:t>
      </w:r>
      <w:r w:rsidR="004A1F7E" w:rsidRPr="004A1F7E">
        <w:t xml:space="preserve">whether </w:t>
      </w:r>
      <w:r w:rsidR="00360E3D">
        <w:t>the</w:t>
      </w:r>
      <w:r w:rsidR="004A1F7E" w:rsidRPr="004A1F7E">
        <w:t xml:space="preserve"> measures have affected human rights safeguards</w:t>
      </w:r>
    </w:p>
    <w:p w14:paraId="2D698EC1" w14:textId="2517684B" w:rsidR="004A1F7E" w:rsidRDefault="00360E3D" w:rsidP="005D58B0">
      <w:pPr>
        <w:pStyle w:val="Bullet1"/>
      </w:pPr>
      <w:r>
        <w:t>ensuring</w:t>
      </w:r>
      <w:r w:rsidR="004A1F7E" w:rsidRPr="004A1F7E">
        <w:t xml:space="preserve"> counter-terrorism measures are compatible with obligations under international law, </w:t>
      </w:r>
      <w:r>
        <w:t>particularly</w:t>
      </w:r>
      <w:r w:rsidR="004A1F7E" w:rsidRPr="004A1F7E">
        <w:t xml:space="preserve"> the </w:t>
      </w:r>
      <w:r w:rsidR="00901AC1">
        <w:t>CAT</w:t>
      </w:r>
    </w:p>
    <w:p w14:paraId="738CD68E" w14:textId="0E08C430" w:rsidR="004A1F7E" w:rsidRDefault="00360E3D" w:rsidP="005D58B0">
      <w:pPr>
        <w:pStyle w:val="Bullet1"/>
      </w:pPr>
      <w:r>
        <w:t>reviewing</w:t>
      </w:r>
      <w:r w:rsidR="004A1F7E" w:rsidRPr="004A1F7E">
        <w:t xml:space="preserve"> its interpretation of the definition of terrorism </w:t>
      </w:r>
      <w:r>
        <w:t>i</w:t>
      </w:r>
      <w:r w:rsidR="004A1F7E" w:rsidRPr="004A1F7E">
        <w:t xml:space="preserve">n domestic legislation and </w:t>
      </w:r>
      <w:r>
        <w:t>restricting</w:t>
      </w:r>
      <w:r w:rsidR="004A1F7E" w:rsidRPr="004A1F7E">
        <w:t xml:space="preserve"> the warrant powers provided to the Australian Security Intelligence Organisation to detain a person with the possibility of restricting access to a lawyer of choice</w:t>
      </w:r>
    </w:p>
    <w:p w14:paraId="5D21C083" w14:textId="3933E6A0" w:rsidR="00F62967" w:rsidRDefault="00360E3D" w:rsidP="005D58B0">
      <w:pPr>
        <w:pStyle w:val="Bullet1"/>
      </w:pPr>
      <w:r>
        <w:t>implementing</w:t>
      </w:r>
      <w:r w:rsidR="004A1F7E" w:rsidRPr="004A1F7E">
        <w:t xml:space="preserve"> the recommendations </w:t>
      </w:r>
      <w:r>
        <w:t>of</w:t>
      </w:r>
      <w:r w:rsidR="004A1F7E" w:rsidRPr="004A1F7E">
        <w:t xml:space="preserve"> the Independent National Security Legislation Monitor and the Council of Australian Governments to ensure counter-terrorism legislation </w:t>
      </w:r>
      <w:r>
        <w:t>complies</w:t>
      </w:r>
      <w:r w:rsidRPr="004A1F7E">
        <w:t xml:space="preserve"> </w:t>
      </w:r>
      <w:r w:rsidR="004A1F7E" w:rsidRPr="004A1F7E">
        <w:t>with international standards.</w:t>
      </w:r>
    </w:p>
    <w:p w14:paraId="2EC82306" w14:textId="2435D713" w:rsidR="00F62967" w:rsidRPr="00864934" w:rsidRDefault="00360E3D" w:rsidP="00F62967">
      <w:pPr>
        <w:pStyle w:val="Heading3"/>
        <w:rPr>
          <w:rFonts w:ascii="Segoe UI" w:hAnsi="Segoe UI" w:cs="Segoe UI"/>
        </w:rPr>
      </w:pPr>
      <w:r>
        <w:rPr>
          <w:rFonts w:ascii="Segoe UI" w:hAnsi="Segoe UI" w:cs="Segoe UI"/>
        </w:rPr>
        <w:t xml:space="preserve">Part 3 – </w:t>
      </w:r>
      <w:r w:rsidR="00F62967" w:rsidRPr="00F62967">
        <w:rPr>
          <w:rFonts w:ascii="Segoe UI" w:hAnsi="Segoe UI" w:cs="Segoe UI"/>
        </w:rPr>
        <w:t xml:space="preserve">General information on other measures and developments relating to the implementation of the </w:t>
      </w:r>
      <w:r w:rsidR="00901AC1">
        <w:rPr>
          <w:rFonts w:ascii="Segoe UI" w:hAnsi="Segoe UI" w:cs="Segoe UI"/>
        </w:rPr>
        <w:t>CAT</w:t>
      </w:r>
    </w:p>
    <w:p w14:paraId="172E9144" w14:textId="0AC59B4E" w:rsidR="00F62967" w:rsidRPr="00A062F3" w:rsidRDefault="00F62967" w:rsidP="00E91A50">
      <w:pPr>
        <w:spacing w:before="60" w:after="0"/>
      </w:pPr>
      <w:r w:rsidRPr="00484BE1">
        <w:rPr>
          <w:rStyle w:val="Heading5Char"/>
        </w:rPr>
        <w:t xml:space="preserve">Paragraph </w:t>
      </w:r>
      <w:r>
        <w:rPr>
          <w:rStyle w:val="Heading5Char"/>
        </w:rPr>
        <w:t>2</w:t>
      </w:r>
      <w:r w:rsidR="004A1F7E">
        <w:rPr>
          <w:rStyle w:val="Heading5Char"/>
        </w:rPr>
        <w:t>8 –</w:t>
      </w:r>
      <w:r w:rsidR="00DF3793">
        <w:rPr>
          <w:rStyle w:val="Heading5Char"/>
        </w:rPr>
        <w:t xml:space="preserve"> </w:t>
      </w:r>
      <w:r w:rsidR="00DF3793" w:rsidRPr="00DF3793">
        <w:rPr>
          <w:rStyle w:val="Heading5Char"/>
        </w:rPr>
        <w:t>Other legislative, administrative, judicial or other measures</w:t>
      </w:r>
      <w:r w:rsidRPr="00864934">
        <w:br/>
      </w:r>
      <w:r w:rsidRPr="00AC32BA">
        <w:t>The Committee asks Australia to provide information on</w:t>
      </w:r>
      <w:r w:rsidR="00360E3D">
        <w:t xml:space="preserve"> </w:t>
      </w:r>
      <w:r w:rsidRPr="00AC32BA">
        <w:t xml:space="preserve">any </w:t>
      </w:r>
      <w:r w:rsidRPr="00F62967">
        <w:t xml:space="preserve">other relevant legislative, administrative, judicial or other measures taken since the previous periodic report to implement the provisions of the </w:t>
      </w:r>
      <w:r w:rsidR="00901AC1">
        <w:t>CAT</w:t>
      </w:r>
      <w:r w:rsidRPr="00F62967">
        <w:t xml:space="preserve"> or the Committee’s recommendations</w:t>
      </w:r>
      <w:r w:rsidR="00360E3D">
        <w:t>.</w:t>
      </w:r>
    </w:p>
    <w:sectPr w:rsidR="00F62967" w:rsidRPr="00A062F3" w:rsidSect="00E91A50">
      <w:headerReference w:type="even" r:id="rId15"/>
      <w:footerReference w:type="even" r:id="rId16"/>
      <w:footerReference w:type="default" r:id="rId17"/>
      <w:headerReference w:type="first" r:id="rId18"/>
      <w:footerReference w:type="first" r:id="rId19"/>
      <w:pgSz w:w="11906" w:h="16838"/>
      <w:pgMar w:top="426"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A402F" w14:textId="77777777" w:rsidR="007E604E" w:rsidRDefault="007E604E" w:rsidP="007D070A">
      <w:pPr>
        <w:spacing w:after="0" w:line="240" w:lineRule="auto"/>
      </w:pPr>
      <w:r>
        <w:separator/>
      </w:r>
    </w:p>
  </w:endnote>
  <w:endnote w:type="continuationSeparator" w:id="0">
    <w:p w14:paraId="30494667" w14:textId="77777777" w:rsidR="007E604E" w:rsidRDefault="007E604E" w:rsidP="007D0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210BD" w14:textId="16C602C5" w:rsidR="00555668" w:rsidRDefault="003B587D">
    <w:pPr>
      <w:pStyle w:val="Footer"/>
    </w:pPr>
    <w:r>
      <w:rPr>
        <w:noProof/>
        <w:w w:val="100"/>
      </w:rPr>
      <mc:AlternateContent>
        <mc:Choice Requires="wps">
          <w:drawing>
            <wp:anchor distT="0" distB="0" distL="0" distR="0" simplePos="0" relativeHeight="251662336" behindDoc="0" locked="0" layoutInCell="1" allowOverlap="1" wp14:anchorId="45650BB2" wp14:editId="3243CE5F">
              <wp:simplePos x="635" y="635"/>
              <wp:positionH relativeFrom="page">
                <wp:align>center</wp:align>
              </wp:positionH>
              <wp:positionV relativeFrom="page">
                <wp:align>bottom</wp:align>
              </wp:positionV>
              <wp:extent cx="653415" cy="404495"/>
              <wp:effectExtent l="0" t="0" r="13335" b="0"/>
              <wp:wrapNone/>
              <wp:docPr id="23352052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3415" cy="404495"/>
                      </a:xfrm>
                      <a:prstGeom prst="rect">
                        <a:avLst/>
                      </a:prstGeom>
                      <a:noFill/>
                      <a:ln>
                        <a:noFill/>
                      </a:ln>
                    </wps:spPr>
                    <wps:txbx>
                      <w:txbxContent>
                        <w:p w14:paraId="222AA587" w14:textId="591CF014" w:rsidR="003B587D" w:rsidRPr="003B587D" w:rsidRDefault="003B587D" w:rsidP="003B587D">
                          <w:pPr>
                            <w:spacing w:after="0"/>
                            <w:rPr>
                              <w:rFonts w:ascii="Aptos" w:eastAsia="Aptos" w:hAnsi="Aptos" w:cs="Aptos"/>
                              <w:noProof/>
                              <w:color w:val="FF0000"/>
                              <w:sz w:val="24"/>
                              <w:szCs w:val="24"/>
                            </w:rPr>
                          </w:pPr>
                          <w:r w:rsidRPr="003B587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650BB2" id="_x0000_t202" coordsize="21600,21600" o:spt="202" path="m,l,21600r21600,l21600,xe">
              <v:stroke joinstyle="miter"/>
              <v:path gradientshapeok="t" o:connecttype="rect"/>
            </v:shapetype>
            <v:shape id="Text Box 5" o:spid="_x0000_s1027" type="#_x0000_t202" alt="OFFICIAL" style="position:absolute;margin-left:0;margin-top:0;width:51.45pt;height:31.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" filled="f" stroked="f">
              <v:textbox style="mso-fit-shape-to-text:t" inset="0,0,0,15pt">
                <w:txbxContent>
                  <w:p w14:paraId="222AA587" w14:textId="591CF014" w:rsidR="003B587D" w:rsidRPr="003B587D" w:rsidRDefault="003B587D" w:rsidP="003B587D">
                    <w:pPr>
                      <w:spacing w:after="0"/>
                      <w:rPr>
                        <w:rFonts w:ascii="Aptos" w:eastAsia="Aptos" w:hAnsi="Aptos" w:cs="Aptos"/>
                        <w:noProof/>
                        <w:color w:val="FF0000"/>
                        <w:sz w:val="24"/>
                        <w:szCs w:val="24"/>
                      </w:rPr>
                    </w:pPr>
                    <w:r w:rsidRPr="003B587D">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B1CD0" w14:textId="486D5106" w:rsidR="007D070A" w:rsidRDefault="00000000" w:rsidP="00555668">
    <w:pPr>
      <w:pStyle w:val="Footer"/>
      <w:ind w:left="-426" w:firstLine="142"/>
      <w:jc w:val="right"/>
    </w:pPr>
    <w:sdt>
      <w:sdtPr>
        <w:id w:val="-921719462"/>
        <w:docPartObj>
          <w:docPartGallery w:val="Page Numbers (Bottom of Page)"/>
          <w:docPartUnique/>
        </w:docPartObj>
      </w:sdtPr>
      <w:sdtEndPr>
        <w:rPr>
          <w:noProof/>
        </w:rPr>
      </w:sdtEndPr>
      <w:sdtContent>
        <w:r w:rsidR="007D070A" w:rsidRPr="005A3343">
          <w:rPr>
            <w:noProof/>
            <w:lang w:val="en-GB" w:eastAsia="en-GB"/>
          </w:rPr>
          <w:drawing>
            <wp:inline distT="0" distB="0" distL="0" distR="0" wp14:anchorId="12B7C2EE" wp14:editId="2EBDE01C">
              <wp:extent cx="7172325" cy="76200"/>
              <wp:effectExtent l="0" t="0" r="9525" b="0"/>
              <wp:docPr id="858254475" name="Picture 858254475" descr="Horizontal li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ctdc01fs01p\user_folder$\jonesj\Desktop\stripe.jpg"/>
                      <pic:cNvPicPr preferRelativeResize="0">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172325" cy="76200"/>
                      </a:xfrm>
                      <a:prstGeom prst="rect">
                        <a:avLst/>
                      </a:prstGeom>
                      <a:noFill/>
                      <a:ln>
                        <a:noFill/>
                      </a:ln>
                    </pic:spPr>
                  </pic:pic>
                </a:graphicData>
              </a:graphic>
            </wp:inline>
          </w:drawing>
        </w:r>
        <w:r w:rsidR="00932DD0">
          <w:t>List of Issues Prior to Reporting Fact</w:t>
        </w:r>
        <w:r w:rsidR="001657BA">
          <w:t xml:space="preserve"> </w:t>
        </w:r>
        <w:r w:rsidR="00A60BF6">
          <w:t>S</w:t>
        </w:r>
        <w:r w:rsidR="00932DD0">
          <w:t xml:space="preserve">heet </w:t>
        </w:r>
        <w:r w:rsidR="007D070A">
          <w:tab/>
        </w:r>
        <w:r w:rsidR="007D070A">
          <w:tab/>
        </w:r>
        <w:r w:rsidR="007D070A">
          <w:tab/>
        </w:r>
        <w:r w:rsidR="007D070A">
          <w:fldChar w:fldCharType="begin"/>
        </w:r>
        <w:r w:rsidR="007D070A">
          <w:instrText xml:space="preserve"> PAGE   \* MERGEFORMAT </w:instrText>
        </w:r>
        <w:r w:rsidR="007D070A">
          <w:fldChar w:fldCharType="separate"/>
        </w:r>
        <w:r w:rsidR="005C34EC">
          <w:rPr>
            <w:noProof/>
          </w:rPr>
          <w:t>1</w:t>
        </w:r>
        <w:r w:rsidR="007D070A">
          <w:rPr>
            <w:noProof/>
          </w:rPr>
          <w:fldChar w:fldCharType="end"/>
        </w:r>
      </w:sdtContent>
    </w:sdt>
  </w:p>
  <w:p w14:paraId="420B1CD1" w14:textId="0AEFCF87" w:rsidR="007D070A" w:rsidRDefault="00932DD0">
    <w:pPr>
      <w:pStyle w:val="Footer"/>
    </w:pPr>
    <w:r>
      <w:rPr>
        <w:noProof/>
        <w:w w:val="100"/>
      </w:rPr>
      <mc:AlternateContent>
        <mc:Choice Requires="wps">
          <w:drawing>
            <wp:anchor distT="0" distB="0" distL="0" distR="0" simplePos="0" relativeHeight="251660288" behindDoc="0" locked="0" layoutInCell="1" allowOverlap="1" wp14:anchorId="58A8AB3D" wp14:editId="749336B6">
              <wp:simplePos x="0" y="0"/>
              <wp:positionH relativeFrom="page">
                <wp:posOffset>3475355</wp:posOffset>
              </wp:positionH>
              <wp:positionV relativeFrom="page">
                <wp:posOffset>10648950</wp:posOffset>
              </wp:positionV>
              <wp:extent cx="653415" cy="404495"/>
              <wp:effectExtent l="0" t="0" r="13335" b="14605"/>
              <wp:wrapNone/>
              <wp:docPr id="102295298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3415" cy="404495"/>
                      </a:xfrm>
                      <a:prstGeom prst="rect">
                        <a:avLst/>
                      </a:prstGeom>
                      <a:noFill/>
                      <a:ln>
                        <a:noFill/>
                      </a:ln>
                    </wps:spPr>
                    <wps:txbx>
                      <w:txbxContent>
                        <w:p w14:paraId="3C1A0F77" w14:textId="4ED02045" w:rsidR="003B587D" w:rsidRPr="003B587D" w:rsidRDefault="003B587D" w:rsidP="003B587D">
                          <w:pPr>
                            <w:spacing w:after="0"/>
                            <w:rPr>
                              <w:rFonts w:ascii="Aptos" w:eastAsia="Aptos" w:hAnsi="Aptos" w:cs="Aptos"/>
                              <w:noProof/>
                              <w:color w:val="FF0000"/>
                              <w:sz w:val="24"/>
                              <w:szCs w:val="24"/>
                            </w:rPr>
                          </w:pPr>
                          <w:r w:rsidRPr="003B587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A8AB3D" id="_x0000_t202" coordsize="21600,21600" o:spt="202" path="m,l,21600r21600,l21600,xe">
              <v:stroke joinstyle="miter"/>
              <v:path gradientshapeok="t" o:connecttype="rect"/>
            </v:shapetype>
            <v:shape id="Text Box 3" o:spid="_x0000_s1028" type="#_x0000_t202" alt="OFFICIAL" style="position:absolute;margin-left:273.65pt;margin-top:838.5pt;width:51.45pt;height:31.85pt;z-index:2516602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" filled="f" stroked="f">
              <v:textbox style="mso-fit-shape-to-text:t" inset="0,15pt,0,0">
                <w:txbxContent>
                  <w:p w14:paraId="3C1A0F77" w14:textId="4ED02045" w:rsidR="003B587D" w:rsidRPr="003B587D" w:rsidRDefault="003B587D" w:rsidP="003B587D">
                    <w:pPr>
                      <w:spacing w:after="0"/>
                      <w:rPr>
                        <w:rFonts w:ascii="Aptos" w:eastAsia="Aptos" w:hAnsi="Aptos" w:cs="Aptos"/>
                        <w:noProof/>
                        <w:color w:val="FF0000"/>
                        <w:sz w:val="24"/>
                        <w:szCs w:val="24"/>
                      </w:rPr>
                    </w:pPr>
                    <w:r w:rsidRPr="003B587D">
                      <w:rPr>
                        <w:rFonts w:ascii="Aptos" w:eastAsia="Aptos" w:hAnsi="Aptos" w:cs="Aptos"/>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0E3A2" w14:textId="593BD698" w:rsidR="00555668" w:rsidRDefault="003B587D">
    <w:pPr>
      <w:pStyle w:val="Footer"/>
    </w:pPr>
    <w:r>
      <w:rPr>
        <w:noProof/>
        <w:w w:val="100"/>
      </w:rPr>
      <mc:AlternateContent>
        <mc:Choice Requires="wps">
          <w:drawing>
            <wp:anchor distT="0" distB="0" distL="0" distR="0" simplePos="0" relativeHeight="251661312" behindDoc="0" locked="0" layoutInCell="1" allowOverlap="1" wp14:anchorId="67A47C21" wp14:editId="79046B5E">
              <wp:simplePos x="635" y="635"/>
              <wp:positionH relativeFrom="page">
                <wp:align>center</wp:align>
              </wp:positionH>
              <wp:positionV relativeFrom="page">
                <wp:align>bottom</wp:align>
              </wp:positionV>
              <wp:extent cx="653415" cy="404495"/>
              <wp:effectExtent l="0" t="0" r="13335" b="0"/>
              <wp:wrapNone/>
              <wp:docPr id="181056083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3415" cy="404495"/>
                      </a:xfrm>
                      <a:prstGeom prst="rect">
                        <a:avLst/>
                      </a:prstGeom>
                      <a:noFill/>
                      <a:ln>
                        <a:noFill/>
                      </a:ln>
                    </wps:spPr>
                    <wps:txbx>
                      <w:txbxContent>
                        <w:p w14:paraId="53AD5D91" w14:textId="3CEB5E1D" w:rsidR="003B587D" w:rsidRPr="003B587D" w:rsidRDefault="003B587D" w:rsidP="003B587D">
                          <w:pPr>
                            <w:spacing w:after="0"/>
                            <w:rPr>
                              <w:rFonts w:ascii="Aptos" w:eastAsia="Aptos" w:hAnsi="Aptos" w:cs="Aptos"/>
                              <w:noProof/>
                              <w:color w:val="FF0000"/>
                              <w:sz w:val="24"/>
                              <w:szCs w:val="24"/>
                            </w:rPr>
                          </w:pPr>
                          <w:r w:rsidRPr="003B587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A47C21" id="_x0000_t202" coordsize="21600,21600" o:spt="202" path="m,l,21600r21600,l21600,xe">
              <v:stroke joinstyle="miter"/>
              <v:path gradientshapeok="t" o:connecttype="rect"/>
            </v:shapetype>
            <v:shape id="Text Box 4" o:spid="_x0000_s1030" type="#_x0000_t202" alt="OFFICIAL" style="position:absolute;margin-left:0;margin-top:0;width:51.45pt;height:31.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" filled="f" stroked="f">
              <v:textbox style="mso-fit-shape-to-text:t" inset="0,0,0,15pt">
                <w:txbxContent>
                  <w:p w14:paraId="53AD5D91" w14:textId="3CEB5E1D" w:rsidR="003B587D" w:rsidRPr="003B587D" w:rsidRDefault="003B587D" w:rsidP="003B587D">
                    <w:pPr>
                      <w:spacing w:after="0"/>
                      <w:rPr>
                        <w:rFonts w:ascii="Aptos" w:eastAsia="Aptos" w:hAnsi="Aptos" w:cs="Aptos"/>
                        <w:noProof/>
                        <w:color w:val="FF0000"/>
                        <w:sz w:val="24"/>
                        <w:szCs w:val="24"/>
                      </w:rPr>
                    </w:pPr>
                    <w:r w:rsidRPr="003B587D">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D07BF" w14:textId="77777777" w:rsidR="007E604E" w:rsidRDefault="007E604E" w:rsidP="007D070A">
      <w:pPr>
        <w:spacing w:after="0" w:line="240" w:lineRule="auto"/>
      </w:pPr>
      <w:r>
        <w:separator/>
      </w:r>
    </w:p>
  </w:footnote>
  <w:footnote w:type="continuationSeparator" w:id="0">
    <w:p w14:paraId="7D326290" w14:textId="77777777" w:rsidR="007E604E" w:rsidRDefault="007E604E" w:rsidP="007D0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ACEB3" w14:textId="1D8DDEEA" w:rsidR="00555668" w:rsidRDefault="003B587D">
    <w:pPr>
      <w:pStyle w:val="Header"/>
    </w:pPr>
    <w:r>
      <w:rPr>
        <w:noProof/>
        <w:w w:val="100"/>
      </w:rPr>
      <mc:AlternateContent>
        <mc:Choice Requires="wps">
          <w:drawing>
            <wp:anchor distT="0" distB="0" distL="0" distR="0" simplePos="0" relativeHeight="251659264" behindDoc="0" locked="0" layoutInCell="1" allowOverlap="1" wp14:anchorId="66AD719A" wp14:editId="34551E4A">
              <wp:simplePos x="635" y="635"/>
              <wp:positionH relativeFrom="page">
                <wp:align>center</wp:align>
              </wp:positionH>
              <wp:positionV relativeFrom="page">
                <wp:align>top</wp:align>
              </wp:positionV>
              <wp:extent cx="653415" cy="404495"/>
              <wp:effectExtent l="0" t="0" r="13335" b="14605"/>
              <wp:wrapNone/>
              <wp:docPr id="168553457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3415" cy="404495"/>
                      </a:xfrm>
                      <a:prstGeom prst="rect">
                        <a:avLst/>
                      </a:prstGeom>
                      <a:noFill/>
                      <a:ln>
                        <a:noFill/>
                      </a:ln>
                    </wps:spPr>
                    <wps:txbx>
                      <w:txbxContent>
                        <w:p w14:paraId="2046F349" w14:textId="5CF00DFC" w:rsidR="003B587D" w:rsidRPr="003B587D" w:rsidRDefault="003B587D" w:rsidP="003B587D">
                          <w:pPr>
                            <w:spacing w:after="0"/>
                            <w:rPr>
                              <w:rFonts w:ascii="Aptos" w:eastAsia="Aptos" w:hAnsi="Aptos" w:cs="Aptos"/>
                              <w:noProof/>
                              <w:color w:val="FF0000"/>
                              <w:sz w:val="24"/>
                              <w:szCs w:val="24"/>
                            </w:rPr>
                          </w:pPr>
                          <w:r w:rsidRPr="003B587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AD719A" id="_x0000_t202" coordsize="21600,21600" o:spt="202" path="m,l,21600r21600,l21600,xe">
              <v:stroke joinstyle="miter"/>
              <v:path gradientshapeok="t" o:connecttype="rect"/>
            </v:shapetype>
            <v:shape id="Text Box 2" o:spid="_x0000_s1026" type="#_x0000_t202" alt="OFFICIAL" style="position:absolute;margin-left:0;margin-top:0;width:51.45pt;height:31.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" filled="f" stroked="f">
              <v:textbox style="mso-fit-shape-to-text:t" inset="0,15pt,0,0">
                <w:txbxContent>
                  <w:p w14:paraId="2046F349" w14:textId="5CF00DFC" w:rsidR="003B587D" w:rsidRPr="003B587D" w:rsidRDefault="003B587D" w:rsidP="003B587D">
                    <w:pPr>
                      <w:spacing w:after="0"/>
                      <w:rPr>
                        <w:rFonts w:ascii="Aptos" w:eastAsia="Aptos" w:hAnsi="Aptos" w:cs="Aptos"/>
                        <w:noProof/>
                        <w:color w:val="FF0000"/>
                        <w:sz w:val="24"/>
                        <w:szCs w:val="24"/>
                      </w:rPr>
                    </w:pPr>
                    <w:r w:rsidRPr="003B587D">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2A618" w14:textId="3B532ADA" w:rsidR="00555668" w:rsidRDefault="003B587D">
    <w:pPr>
      <w:pStyle w:val="Header"/>
    </w:pPr>
    <w:r>
      <w:rPr>
        <w:noProof/>
        <w:w w:val="100"/>
      </w:rPr>
      <mc:AlternateContent>
        <mc:Choice Requires="wps">
          <w:drawing>
            <wp:anchor distT="0" distB="0" distL="0" distR="0" simplePos="0" relativeHeight="251658240" behindDoc="0" locked="0" layoutInCell="1" allowOverlap="1" wp14:anchorId="009FB521" wp14:editId="635A37B7">
              <wp:simplePos x="635" y="635"/>
              <wp:positionH relativeFrom="page">
                <wp:align>center</wp:align>
              </wp:positionH>
              <wp:positionV relativeFrom="page">
                <wp:align>top</wp:align>
              </wp:positionV>
              <wp:extent cx="653415" cy="404495"/>
              <wp:effectExtent l="0" t="0" r="13335" b="14605"/>
              <wp:wrapNone/>
              <wp:docPr id="153613228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3415" cy="404495"/>
                      </a:xfrm>
                      <a:prstGeom prst="rect">
                        <a:avLst/>
                      </a:prstGeom>
                      <a:noFill/>
                      <a:ln>
                        <a:noFill/>
                      </a:ln>
                    </wps:spPr>
                    <wps:txbx>
                      <w:txbxContent>
                        <w:p w14:paraId="10F751D2" w14:textId="7B0A9701" w:rsidR="003B587D" w:rsidRPr="003B587D" w:rsidRDefault="003B587D" w:rsidP="003B587D">
                          <w:pPr>
                            <w:spacing w:after="0"/>
                            <w:rPr>
                              <w:rFonts w:ascii="Aptos" w:eastAsia="Aptos" w:hAnsi="Aptos" w:cs="Aptos"/>
                              <w:noProof/>
                              <w:color w:val="FF0000"/>
                              <w:sz w:val="24"/>
                              <w:szCs w:val="24"/>
                            </w:rPr>
                          </w:pPr>
                          <w:r w:rsidRPr="003B587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9FB521" id="_x0000_t202" coordsize="21600,21600" o:spt="202" path="m,l,21600r21600,l21600,xe">
              <v:stroke joinstyle="miter"/>
              <v:path gradientshapeok="t" o:connecttype="rect"/>
            </v:shapetype>
            <v:shape id="Text Box 1" o:spid="_x0000_s1029" type="#_x0000_t202" alt="OFFICIAL" style="position:absolute;margin-left:0;margin-top:0;width:51.45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" filled="f" stroked="f">
              <v:textbox style="mso-fit-shape-to-text:t" inset="0,15pt,0,0">
                <w:txbxContent>
                  <w:p w14:paraId="10F751D2" w14:textId="7B0A9701" w:rsidR="003B587D" w:rsidRPr="003B587D" w:rsidRDefault="003B587D" w:rsidP="003B587D">
                    <w:pPr>
                      <w:spacing w:after="0"/>
                      <w:rPr>
                        <w:rFonts w:ascii="Aptos" w:eastAsia="Aptos" w:hAnsi="Aptos" w:cs="Aptos"/>
                        <w:noProof/>
                        <w:color w:val="FF0000"/>
                        <w:sz w:val="24"/>
                        <w:szCs w:val="24"/>
                      </w:rPr>
                    </w:pPr>
                    <w:r w:rsidRPr="003B587D">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1CCF"/>
    <w:multiLevelType w:val="hybridMultilevel"/>
    <w:tmpl w:val="B5204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9A2568"/>
    <w:multiLevelType w:val="hybridMultilevel"/>
    <w:tmpl w:val="68A88BE2"/>
    <w:lvl w:ilvl="0" w:tplc="5C94283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256AAE"/>
    <w:multiLevelType w:val="hybridMultilevel"/>
    <w:tmpl w:val="CB40CD36"/>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972161E"/>
    <w:multiLevelType w:val="hybridMultilevel"/>
    <w:tmpl w:val="61A45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A645BB"/>
    <w:multiLevelType w:val="hybridMultilevel"/>
    <w:tmpl w:val="D76610C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 w15:restartNumberingAfterBreak="0">
    <w:nsid w:val="0D4B23D1"/>
    <w:multiLevelType w:val="hybridMultilevel"/>
    <w:tmpl w:val="7A42BBA8"/>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F782EEF"/>
    <w:multiLevelType w:val="hybridMultilevel"/>
    <w:tmpl w:val="844242A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18983B1F"/>
    <w:multiLevelType w:val="multilevel"/>
    <w:tmpl w:val="A566A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B60423"/>
    <w:multiLevelType w:val="hybridMultilevel"/>
    <w:tmpl w:val="D350657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289937C9"/>
    <w:multiLevelType w:val="hybridMultilevel"/>
    <w:tmpl w:val="C1A8CC5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 w15:restartNumberingAfterBreak="0">
    <w:nsid w:val="2F3D6C03"/>
    <w:multiLevelType w:val="hybridMultilevel"/>
    <w:tmpl w:val="14567EDA"/>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3281409C"/>
    <w:multiLevelType w:val="hybridMultilevel"/>
    <w:tmpl w:val="C788409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 w15:restartNumberingAfterBreak="0">
    <w:nsid w:val="3A226B16"/>
    <w:multiLevelType w:val="hybridMultilevel"/>
    <w:tmpl w:val="0A40807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3" w15:restartNumberingAfterBreak="0">
    <w:nsid w:val="3D925B59"/>
    <w:multiLevelType w:val="hybridMultilevel"/>
    <w:tmpl w:val="69A2C2D8"/>
    <w:lvl w:ilvl="0" w:tplc="0C090001">
      <w:start w:val="1"/>
      <w:numFmt w:val="bullet"/>
      <w:lvlText w:val=""/>
      <w:lvlJc w:val="left"/>
      <w:pPr>
        <w:ind w:left="840" w:hanging="360"/>
      </w:pPr>
      <w:rPr>
        <w:rFonts w:ascii="Symbol" w:hAnsi="Symbol" w:hint="default"/>
      </w:rPr>
    </w:lvl>
    <w:lvl w:ilvl="1" w:tplc="0C090003" w:tentative="1">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14" w15:restartNumberingAfterBreak="0">
    <w:nsid w:val="50CF4A24"/>
    <w:multiLevelType w:val="hybridMultilevel"/>
    <w:tmpl w:val="030E9A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5362F2F"/>
    <w:multiLevelType w:val="hybridMultilevel"/>
    <w:tmpl w:val="AD308D5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6" w15:restartNumberingAfterBreak="0">
    <w:nsid w:val="59A90387"/>
    <w:multiLevelType w:val="hybridMultilevel"/>
    <w:tmpl w:val="7AA8E1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B9663D0"/>
    <w:multiLevelType w:val="hybridMultilevel"/>
    <w:tmpl w:val="F70407C0"/>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133275F"/>
    <w:multiLevelType w:val="hybridMultilevel"/>
    <w:tmpl w:val="3FD8955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9" w15:restartNumberingAfterBreak="0">
    <w:nsid w:val="619E3EFA"/>
    <w:multiLevelType w:val="hybridMultilevel"/>
    <w:tmpl w:val="7E5E41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2A04DE4"/>
    <w:multiLevelType w:val="hybridMultilevel"/>
    <w:tmpl w:val="EA10EE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3A15FB9"/>
    <w:multiLevelType w:val="hybridMultilevel"/>
    <w:tmpl w:val="3634C24C"/>
    <w:lvl w:ilvl="0" w:tplc="7CC62F5C">
      <w:start w:val="1"/>
      <w:numFmt w:val="bullet"/>
      <w:pStyle w:val="Bullet1"/>
      <w:lvlText w:val=""/>
      <w:lvlJc w:val="left"/>
      <w:pPr>
        <w:ind w:left="3555" w:hanging="360"/>
      </w:pPr>
      <w:rPr>
        <w:rFonts w:ascii="Symbol" w:hAnsi="Symbol" w:hint="default"/>
        <w:color w:val="5C5C5C"/>
      </w:rPr>
    </w:lvl>
    <w:lvl w:ilvl="1" w:tplc="87E4CA92">
      <w:start w:val="1"/>
      <w:numFmt w:val="bullet"/>
      <w:pStyle w:val="ListBullet"/>
      <w:lvlText w:val=""/>
      <w:lvlJc w:val="left"/>
      <w:pPr>
        <w:ind w:left="4188" w:hanging="360"/>
      </w:pPr>
      <w:rPr>
        <w:rFonts w:ascii="Symbol" w:hAnsi="Symbol" w:hint="default"/>
        <w:color w:val="4D738A"/>
      </w:rPr>
    </w:lvl>
    <w:lvl w:ilvl="2" w:tplc="0C090005" w:tentative="1">
      <w:start w:val="1"/>
      <w:numFmt w:val="bullet"/>
      <w:lvlText w:val=""/>
      <w:lvlJc w:val="left"/>
      <w:pPr>
        <w:ind w:left="4995" w:hanging="360"/>
      </w:pPr>
      <w:rPr>
        <w:rFonts w:ascii="Wingdings" w:hAnsi="Wingdings" w:hint="default"/>
      </w:rPr>
    </w:lvl>
    <w:lvl w:ilvl="3" w:tplc="0C090001" w:tentative="1">
      <w:start w:val="1"/>
      <w:numFmt w:val="bullet"/>
      <w:lvlText w:val=""/>
      <w:lvlJc w:val="left"/>
      <w:pPr>
        <w:ind w:left="5715" w:hanging="360"/>
      </w:pPr>
      <w:rPr>
        <w:rFonts w:ascii="Symbol" w:hAnsi="Symbol" w:hint="default"/>
      </w:rPr>
    </w:lvl>
    <w:lvl w:ilvl="4" w:tplc="0C090003" w:tentative="1">
      <w:start w:val="1"/>
      <w:numFmt w:val="bullet"/>
      <w:lvlText w:val="o"/>
      <w:lvlJc w:val="left"/>
      <w:pPr>
        <w:ind w:left="6435" w:hanging="360"/>
      </w:pPr>
      <w:rPr>
        <w:rFonts w:ascii="Courier New" w:hAnsi="Courier New" w:cs="Courier New" w:hint="default"/>
      </w:rPr>
    </w:lvl>
    <w:lvl w:ilvl="5" w:tplc="0C090005" w:tentative="1">
      <w:start w:val="1"/>
      <w:numFmt w:val="bullet"/>
      <w:lvlText w:val=""/>
      <w:lvlJc w:val="left"/>
      <w:pPr>
        <w:ind w:left="7155" w:hanging="360"/>
      </w:pPr>
      <w:rPr>
        <w:rFonts w:ascii="Wingdings" w:hAnsi="Wingdings" w:hint="default"/>
      </w:rPr>
    </w:lvl>
    <w:lvl w:ilvl="6" w:tplc="0C090001" w:tentative="1">
      <w:start w:val="1"/>
      <w:numFmt w:val="bullet"/>
      <w:lvlText w:val=""/>
      <w:lvlJc w:val="left"/>
      <w:pPr>
        <w:ind w:left="7875" w:hanging="360"/>
      </w:pPr>
      <w:rPr>
        <w:rFonts w:ascii="Symbol" w:hAnsi="Symbol" w:hint="default"/>
      </w:rPr>
    </w:lvl>
    <w:lvl w:ilvl="7" w:tplc="0C090003" w:tentative="1">
      <w:start w:val="1"/>
      <w:numFmt w:val="bullet"/>
      <w:lvlText w:val="o"/>
      <w:lvlJc w:val="left"/>
      <w:pPr>
        <w:ind w:left="8595" w:hanging="360"/>
      </w:pPr>
      <w:rPr>
        <w:rFonts w:ascii="Courier New" w:hAnsi="Courier New" w:cs="Courier New" w:hint="default"/>
      </w:rPr>
    </w:lvl>
    <w:lvl w:ilvl="8" w:tplc="0C090005" w:tentative="1">
      <w:start w:val="1"/>
      <w:numFmt w:val="bullet"/>
      <w:lvlText w:val=""/>
      <w:lvlJc w:val="left"/>
      <w:pPr>
        <w:ind w:left="9315" w:hanging="360"/>
      </w:pPr>
      <w:rPr>
        <w:rFonts w:ascii="Wingdings" w:hAnsi="Wingdings" w:hint="default"/>
      </w:rPr>
    </w:lvl>
  </w:abstractNum>
  <w:abstractNum w:abstractNumId="22" w15:restartNumberingAfterBreak="0">
    <w:nsid w:val="664B17D5"/>
    <w:multiLevelType w:val="hybridMultilevel"/>
    <w:tmpl w:val="0A3848C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3" w15:restartNumberingAfterBreak="0">
    <w:nsid w:val="7344360E"/>
    <w:multiLevelType w:val="hybridMultilevel"/>
    <w:tmpl w:val="47C0115C"/>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3763929">
    <w:abstractNumId w:val="21"/>
  </w:num>
  <w:num w:numId="2" w16cid:durableId="848065424">
    <w:abstractNumId w:val="16"/>
  </w:num>
  <w:num w:numId="3" w16cid:durableId="1276405518">
    <w:abstractNumId w:val="17"/>
  </w:num>
  <w:num w:numId="4" w16cid:durableId="845754935">
    <w:abstractNumId w:val="1"/>
  </w:num>
  <w:num w:numId="5" w16cid:durableId="1246068153">
    <w:abstractNumId w:val="2"/>
  </w:num>
  <w:num w:numId="6" w16cid:durableId="1305625701">
    <w:abstractNumId w:val="23"/>
  </w:num>
  <w:num w:numId="7" w16cid:durableId="1973319401">
    <w:abstractNumId w:val="5"/>
  </w:num>
  <w:num w:numId="8" w16cid:durableId="1766681049">
    <w:abstractNumId w:val="10"/>
  </w:num>
  <w:num w:numId="9" w16cid:durableId="1408697527">
    <w:abstractNumId w:val="3"/>
  </w:num>
  <w:num w:numId="10" w16cid:durableId="2039155389">
    <w:abstractNumId w:val="8"/>
  </w:num>
  <w:num w:numId="11" w16cid:durableId="1465736150">
    <w:abstractNumId w:val="22"/>
  </w:num>
  <w:num w:numId="12" w16cid:durableId="998386285">
    <w:abstractNumId w:val="15"/>
  </w:num>
  <w:num w:numId="13" w16cid:durableId="2069260607">
    <w:abstractNumId w:val="18"/>
  </w:num>
  <w:num w:numId="14" w16cid:durableId="228032381">
    <w:abstractNumId w:val="9"/>
  </w:num>
  <w:num w:numId="15" w16cid:durableId="870263461">
    <w:abstractNumId w:val="13"/>
  </w:num>
  <w:num w:numId="16" w16cid:durableId="1779642377">
    <w:abstractNumId w:val="6"/>
  </w:num>
  <w:num w:numId="17" w16cid:durableId="2021665105">
    <w:abstractNumId w:val="12"/>
  </w:num>
  <w:num w:numId="18" w16cid:durableId="150027909">
    <w:abstractNumId w:val="11"/>
  </w:num>
  <w:num w:numId="19" w16cid:durableId="218826438">
    <w:abstractNumId w:val="4"/>
  </w:num>
  <w:num w:numId="20" w16cid:durableId="471294660">
    <w:abstractNumId w:val="14"/>
  </w:num>
  <w:num w:numId="21" w16cid:durableId="1566605282">
    <w:abstractNumId w:val="19"/>
  </w:num>
  <w:num w:numId="22" w16cid:durableId="742067382">
    <w:abstractNumId w:val="20"/>
  </w:num>
  <w:num w:numId="23" w16cid:durableId="1231039700">
    <w:abstractNumId w:val="0"/>
  </w:num>
  <w:num w:numId="24" w16cid:durableId="931666109">
    <w:abstractNumId w:val="7"/>
  </w:num>
  <w:num w:numId="25" w16cid:durableId="1735852435">
    <w:abstractNumId w:val="21"/>
  </w:num>
  <w:num w:numId="26" w16cid:durableId="1438254795">
    <w:abstractNumId w:val="21"/>
  </w:num>
  <w:num w:numId="27" w16cid:durableId="247664915">
    <w:abstractNumId w:val="21"/>
  </w:num>
  <w:num w:numId="28" w16cid:durableId="1979067521">
    <w:abstractNumId w:val="21"/>
  </w:num>
  <w:num w:numId="29" w16cid:durableId="47888478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70A"/>
    <w:rsid w:val="0000793F"/>
    <w:rsid w:val="00016254"/>
    <w:rsid w:val="00016568"/>
    <w:rsid w:val="00016B41"/>
    <w:rsid w:val="00032983"/>
    <w:rsid w:val="000423A6"/>
    <w:rsid w:val="000674AB"/>
    <w:rsid w:val="00070761"/>
    <w:rsid w:val="00072A62"/>
    <w:rsid w:val="00080E03"/>
    <w:rsid w:val="00092A07"/>
    <w:rsid w:val="000A6679"/>
    <w:rsid w:val="000D7247"/>
    <w:rsid w:val="00100557"/>
    <w:rsid w:val="00103084"/>
    <w:rsid w:val="0011530E"/>
    <w:rsid w:val="00121AD1"/>
    <w:rsid w:val="00146B10"/>
    <w:rsid w:val="00146EAC"/>
    <w:rsid w:val="00151316"/>
    <w:rsid w:val="00156260"/>
    <w:rsid w:val="00156525"/>
    <w:rsid w:val="001657BA"/>
    <w:rsid w:val="001B41F9"/>
    <w:rsid w:val="001C0CAE"/>
    <w:rsid w:val="001D2C32"/>
    <w:rsid w:val="0023317E"/>
    <w:rsid w:val="00235F1C"/>
    <w:rsid w:val="00262B98"/>
    <w:rsid w:val="00262BCE"/>
    <w:rsid w:val="00263D0B"/>
    <w:rsid w:val="00265BE0"/>
    <w:rsid w:val="00296D6F"/>
    <w:rsid w:val="002D63E8"/>
    <w:rsid w:val="002D683D"/>
    <w:rsid w:val="002E58DA"/>
    <w:rsid w:val="002F2358"/>
    <w:rsid w:val="002F27EE"/>
    <w:rsid w:val="00360E3D"/>
    <w:rsid w:val="00362266"/>
    <w:rsid w:val="003772F9"/>
    <w:rsid w:val="00391988"/>
    <w:rsid w:val="003923EC"/>
    <w:rsid w:val="003B587D"/>
    <w:rsid w:val="003C2EC1"/>
    <w:rsid w:val="003D4777"/>
    <w:rsid w:val="00420BF5"/>
    <w:rsid w:val="004255F1"/>
    <w:rsid w:val="0043279D"/>
    <w:rsid w:val="00462C2C"/>
    <w:rsid w:val="00466ACB"/>
    <w:rsid w:val="00484BE1"/>
    <w:rsid w:val="004A1F7E"/>
    <w:rsid w:val="004A2F3F"/>
    <w:rsid w:val="004A6012"/>
    <w:rsid w:val="004D1C19"/>
    <w:rsid w:val="004D34DA"/>
    <w:rsid w:val="0050190F"/>
    <w:rsid w:val="00514443"/>
    <w:rsid w:val="00533FD1"/>
    <w:rsid w:val="005479F2"/>
    <w:rsid w:val="005521B6"/>
    <w:rsid w:val="00555029"/>
    <w:rsid w:val="00555668"/>
    <w:rsid w:val="005700F9"/>
    <w:rsid w:val="005821A4"/>
    <w:rsid w:val="00584189"/>
    <w:rsid w:val="005B4C86"/>
    <w:rsid w:val="005B7EE9"/>
    <w:rsid w:val="005C34EC"/>
    <w:rsid w:val="005D1755"/>
    <w:rsid w:val="005D58B0"/>
    <w:rsid w:val="005D62BA"/>
    <w:rsid w:val="005D6EAC"/>
    <w:rsid w:val="00610223"/>
    <w:rsid w:val="006178DB"/>
    <w:rsid w:val="00624661"/>
    <w:rsid w:val="00630DD5"/>
    <w:rsid w:val="00631D17"/>
    <w:rsid w:val="0064362A"/>
    <w:rsid w:val="00682A7E"/>
    <w:rsid w:val="00684DB6"/>
    <w:rsid w:val="006D2FBD"/>
    <w:rsid w:val="006E7C9D"/>
    <w:rsid w:val="007017BE"/>
    <w:rsid w:val="00702CFA"/>
    <w:rsid w:val="007073CF"/>
    <w:rsid w:val="00727EFC"/>
    <w:rsid w:val="00735CBE"/>
    <w:rsid w:val="007423F9"/>
    <w:rsid w:val="007762BE"/>
    <w:rsid w:val="007765E4"/>
    <w:rsid w:val="00783C83"/>
    <w:rsid w:val="007A19CB"/>
    <w:rsid w:val="007D070A"/>
    <w:rsid w:val="007D4E18"/>
    <w:rsid w:val="007D5554"/>
    <w:rsid w:val="007E3CCC"/>
    <w:rsid w:val="007E4652"/>
    <w:rsid w:val="007E604E"/>
    <w:rsid w:val="007E6419"/>
    <w:rsid w:val="007F0454"/>
    <w:rsid w:val="00842D77"/>
    <w:rsid w:val="00846798"/>
    <w:rsid w:val="00847685"/>
    <w:rsid w:val="0085288E"/>
    <w:rsid w:val="008625E8"/>
    <w:rsid w:val="00864934"/>
    <w:rsid w:val="00867847"/>
    <w:rsid w:val="008A55B8"/>
    <w:rsid w:val="008C21FB"/>
    <w:rsid w:val="008C36C3"/>
    <w:rsid w:val="008C5EA5"/>
    <w:rsid w:val="008E2CF9"/>
    <w:rsid w:val="008E3BCF"/>
    <w:rsid w:val="008F1DDB"/>
    <w:rsid w:val="008F4D05"/>
    <w:rsid w:val="00901AC1"/>
    <w:rsid w:val="00913200"/>
    <w:rsid w:val="00931D66"/>
    <w:rsid w:val="00932DD0"/>
    <w:rsid w:val="00944990"/>
    <w:rsid w:val="0095498D"/>
    <w:rsid w:val="009743B4"/>
    <w:rsid w:val="0098785E"/>
    <w:rsid w:val="009A068F"/>
    <w:rsid w:val="009A726C"/>
    <w:rsid w:val="009C7E39"/>
    <w:rsid w:val="009E712A"/>
    <w:rsid w:val="00A062F3"/>
    <w:rsid w:val="00A60BF6"/>
    <w:rsid w:val="00A70ADB"/>
    <w:rsid w:val="00A71BE9"/>
    <w:rsid w:val="00A756C8"/>
    <w:rsid w:val="00A909E5"/>
    <w:rsid w:val="00A94914"/>
    <w:rsid w:val="00AA08D7"/>
    <w:rsid w:val="00AA16CB"/>
    <w:rsid w:val="00AC32BA"/>
    <w:rsid w:val="00AC5E74"/>
    <w:rsid w:val="00AD6963"/>
    <w:rsid w:val="00AE0A70"/>
    <w:rsid w:val="00AE6824"/>
    <w:rsid w:val="00AE710D"/>
    <w:rsid w:val="00AF285B"/>
    <w:rsid w:val="00B11108"/>
    <w:rsid w:val="00B649DD"/>
    <w:rsid w:val="00BF445A"/>
    <w:rsid w:val="00BF4FD9"/>
    <w:rsid w:val="00C45533"/>
    <w:rsid w:val="00C62DE3"/>
    <w:rsid w:val="00C97BDC"/>
    <w:rsid w:val="00CA189E"/>
    <w:rsid w:val="00CC0FE5"/>
    <w:rsid w:val="00CD0097"/>
    <w:rsid w:val="00CD5BC4"/>
    <w:rsid w:val="00CE74D8"/>
    <w:rsid w:val="00CF3694"/>
    <w:rsid w:val="00D06772"/>
    <w:rsid w:val="00D077FD"/>
    <w:rsid w:val="00D350BC"/>
    <w:rsid w:val="00D450B9"/>
    <w:rsid w:val="00D66680"/>
    <w:rsid w:val="00D741AE"/>
    <w:rsid w:val="00D748B3"/>
    <w:rsid w:val="00D82850"/>
    <w:rsid w:val="00D9331D"/>
    <w:rsid w:val="00DB291B"/>
    <w:rsid w:val="00DC10FA"/>
    <w:rsid w:val="00DC1572"/>
    <w:rsid w:val="00DC7629"/>
    <w:rsid w:val="00DE42C5"/>
    <w:rsid w:val="00DF3793"/>
    <w:rsid w:val="00E02E2A"/>
    <w:rsid w:val="00E2497B"/>
    <w:rsid w:val="00E24B73"/>
    <w:rsid w:val="00E35DC3"/>
    <w:rsid w:val="00E42602"/>
    <w:rsid w:val="00E616D1"/>
    <w:rsid w:val="00E62D18"/>
    <w:rsid w:val="00E736DC"/>
    <w:rsid w:val="00E77AAA"/>
    <w:rsid w:val="00E864F2"/>
    <w:rsid w:val="00E91A50"/>
    <w:rsid w:val="00EA5A12"/>
    <w:rsid w:val="00EB4AD7"/>
    <w:rsid w:val="00F01E06"/>
    <w:rsid w:val="00F11B17"/>
    <w:rsid w:val="00F12A31"/>
    <w:rsid w:val="00F3308B"/>
    <w:rsid w:val="00F43480"/>
    <w:rsid w:val="00F62967"/>
    <w:rsid w:val="00F7257C"/>
    <w:rsid w:val="00F80672"/>
    <w:rsid w:val="00F9705D"/>
    <w:rsid w:val="00FA238A"/>
    <w:rsid w:val="00FB43F9"/>
    <w:rsid w:val="00FC4828"/>
    <w:rsid w:val="00FE5910"/>
    <w:rsid w:val="00FE71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B1CC0"/>
  <w15:docId w15:val="{1E4136FF-62D2-4F89-BF01-588C09750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70A"/>
    <w:rPr>
      <w:rFonts w:ascii="Calibri" w:eastAsia="Calibri" w:hAnsi="Calibri" w:cs="Calibri"/>
      <w:w w:val="105"/>
      <w:kern w:val="40"/>
    </w:rPr>
  </w:style>
  <w:style w:type="paragraph" w:styleId="Heading1">
    <w:name w:val="heading 1"/>
    <w:basedOn w:val="Normal"/>
    <w:next w:val="Normal"/>
    <w:link w:val="Heading1Char"/>
    <w:uiPriority w:val="9"/>
    <w:qFormat/>
    <w:rsid w:val="007D070A"/>
    <w:pPr>
      <w:keepNext/>
      <w:spacing w:after="0" w:line="240" w:lineRule="auto"/>
      <w:jc w:val="right"/>
      <w:outlineLvl w:val="0"/>
    </w:pPr>
    <w:rPr>
      <w:rFonts w:eastAsia="SimSun" w:cs="Angsana New"/>
      <w:b/>
      <w:bCs/>
      <w:color w:val="404040"/>
      <w:kern w:val="32"/>
      <w:sz w:val="52"/>
      <w:szCs w:val="52"/>
    </w:rPr>
  </w:style>
  <w:style w:type="paragraph" w:styleId="Heading2">
    <w:name w:val="heading 2"/>
    <w:basedOn w:val="Normal"/>
    <w:next w:val="Normal"/>
    <w:link w:val="Heading2Char"/>
    <w:uiPriority w:val="9"/>
    <w:unhideWhenUsed/>
    <w:qFormat/>
    <w:rsid w:val="007D070A"/>
    <w:pPr>
      <w:keepNext/>
      <w:spacing w:before="240" w:after="60" w:line="240" w:lineRule="auto"/>
      <w:outlineLvl w:val="1"/>
    </w:pPr>
    <w:rPr>
      <w:rFonts w:eastAsia="SimSun" w:cs="Angsana New"/>
      <w:b/>
      <w:bCs/>
      <w:iCs/>
      <w:color w:val="4D738A"/>
      <w:sz w:val="40"/>
      <w:szCs w:val="48"/>
    </w:rPr>
  </w:style>
  <w:style w:type="paragraph" w:styleId="Heading3">
    <w:name w:val="heading 3"/>
    <w:basedOn w:val="Normal"/>
    <w:next w:val="Normal"/>
    <w:link w:val="Heading3Char"/>
    <w:uiPriority w:val="9"/>
    <w:unhideWhenUsed/>
    <w:qFormat/>
    <w:rsid w:val="007D070A"/>
    <w:pPr>
      <w:keepNext/>
      <w:spacing w:after="60" w:line="240" w:lineRule="auto"/>
      <w:outlineLvl w:val="2"/>
    </w:pPr>
    <w:rPr>
      <w:rFonts w:eastAsia="SimSun" w:cs="Angsana New"/>
      <w:b/>
      <w:bCs/>
      <w:color w:val="404040"/>
      <w:sz w:val="32"/>
      <w:szCs w:val="32"/>
    </w:rPr>
  </w:style>
  <w:style w:type="paragraph" w:styleId="Heading4">
    <w:name w:val="heading 4"/>
    <w:basedOn w:val="Heading3"/>
    <w:next w:val="Normal"/>
    <w:link w:val="Heading4Char"/>
    <w:uiPriority w:val="9"/>
    <w:unhideWhenUsed/>
    <w:qFormat/>
    <w:rsid w:val="007D070A"/>
    <w:pPr>
      <w:outlineLvl w:val="3"/>
    </w:pPr>
    <w:rPr>
      <w:color w:val="595959" w:themeColor="text1" w:themeTint="A6"/>
      <w:sz w:val="26"/>
      <w:szCs w:val="26"/>
    </w:rPr>
  </w:style>
  <w:style w:type="paragraph" w:styleId="Heading5">
    <w:name w:val="heading 5"/>
    <w:basedOn w:val="Normal"/>
    <w:next w:val="Normal"/>
    <w:link w:val="Heading5Char"/>
    <w:uiPriority w:val="9"/>
    <w:unhideWhenUsed/>
    <w:qFormat/>
    <w:rsid w:val="00484BE1"/>
    <w:pPr>
      <w:spacing w:before="120" w:after="120"/>
      <w:outlineLvl w:val="4"/>
    </w:pPr>
    <w:rPr>
      <w:rFonts w:ascii="Segoe UI" w:hAnsi="Segoe UI" w:cs="Segoe UI"/>
      <w:b/>
      <w:bCs/>
      <w:color w:val="59595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07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070A"/>
  </w:style>
  <w:style w:type="paragraph" w:styleId="Footer">
    <w:name w:val="footer"/>
    <w:basedOn w:val="Normal"/>
    <w:link w:val="FooterChar"/>
    <w:uiPriority w:val="99"/>
    <w:unhideWhenUsed/>
    <w:rsid w:val="007D07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070A"/>
  </w:style>
  <w:style w:type="character" w:customStyle="1" w:styleId="Heading1Char">
    <w:name w:val="Heading 1 Char"/>
    <w:basedOn w:val="DefaultParagraphFont"/>
    <w:link w:val="Heading1"/>
    <w:uiPriority w:val="9"/>
    <w:rsid w:val="007D070A"/>
    <w:rPr>
      <w:rFonts w:ascii="Calibri" w:eastAsia="SimSun" w:hAnsi="Calibri" w:cs="Angsana New"/>
      <w:b/>
      <w:bCs/>
      <w:color w:val="404040"/>
      <w:w w:val="105"/>
      <w:kern w:val="32"/>
      <w:sz w:val="52"/>
      <w:szCs w:val="52"/>
    </w:rPr>
  </w:style>
  <w:style w:type="character" w:customStyle="1" w:styleId="Heading2Char">
    <w:name w:val="Heading 2 Char"/>
    <w:basedOn w:val="DefaultParagraphFont"/>
    <w:link w:val="Heading2"/>
    <w:uiPriority w:val="9"/>
    <w:rsid w:val="007D070A"/>
    <w:rPr>
      <w:rFonts w:ascii="Calibri" w:eastAsia="SimSun" w:hAnsi="Calibri" w:cs="Angsana New"/>
      <w:b/>
      <w:bCs/>
      <w:iCs/>
      <w:color w:val="4D738A"/>
      <w:w w:val="105"/>
      <w:kern w:val="40"/>
      <w:sz w:val="40"/>
      <w:szCs w:val="48"/>
    </w:rPr>
  </w:style>
  <w:style w:type="character" w:customStyle="1" w:styleId="Heading3Char">
    <w:name w:val="Heading 3 Char"/>
    <w:basedOn w:val="DefaultParagraphFont"/>
    <w:link w:val="Heading3"/>
    <w:uiPriority w:val="9"/>
    <w:rsid w:val="007D070A"/>
    <w:rPr>
      <w:rFonts w:ascii="Calibri" w:eastAsia="SimSun" w:hAnsi="Calibri" w:cs="Angsana New"/>
      <w:b/>
      <w:bCs/>
      <w:color w:val="404040"/>
      <w:w w:val="105"/>
      <w:kern w:val="40"/>
      <w:sz w:val="32"/>
      <w:szCs w:val="32"/>
    </w:rPr>
  </w:style>
  <w:style w:type="character" w:customStyle="1" w:styleId="Heading4Char">
    <w:name w:val="Heading 4 Char"/>
    <w:basedOn w:val="DefaultParagraphFont"/>
    <w:link w:val="Heading4"/>
    <w:uiPriority w:val="9"/>
    <w:rsid w:val="007D070A"/>
    <w:rPr>
      <w:rFonts w:ascii="Calibri" w:eastAsia="SimSun" w:hAnsi="Calibri" w:cs="Angsana New"/>
      <w:b/>
      <w:bCs/>
      <w:color w:val="595959" w:themeColor="text1" w:themeTint="A6"/>
      <w:w w:val="105"/>
      <w:kern w:val="40"/>
      <w:sz w:val="26"/>
      <w:szCs w:val="26"/>
    </w:rPr>
  </w:style>
  <w:style w:type="paragraph" w:styleId="Subtitle">
    <w:name w:val="Subtitle"/>
    <w:basedOn w:val="Title"/>
    <w:next w:val="Normal"/>
    <w:link w:val="SubtitleChar"/>
    <w:uiPriority w:val="11"/>
    <w:qFormat/>
    <w:rsid w:val="007D070A"/>
    <w:pPr>
      <w:pBdr>
        <w:bottom w:val="none" w:sz="0" w:space="0" w:color="auto"/>
      </w:pBdr>
      <w:spacing w:before="240" w:after="60"/>
      <w:contextualSpacing w:val="0"/>
      <w:jc w:val="right"/>
      <w:outlineLvl w:val="0"/>
    </w:pPr>
    <w:rPr>
      <w:rFonts w:ascii="Calibri" w:eastAsia="SimSun" w:hAnsi="Calibri" w:cs="Angsana New"/>
      <w:b/>
      <w:bCs/>
      <w:noProof/>
      <w:color w:val="auto"/>
      <w:spacing w:val="0"/>
      <w:sz w:val="28"/>
      <w:szCs w:val="28"/>
    </w:rPr>
  </w:style>
  <w:style w:type="character" w:customStyle="1" w:styleId="SubtitleChar">
    <w:name w:val="Subtitle Char"/>
    <w:basedOn w:val="DefaultParagraphFont"/>
    <w:link w:val="Subtitle"/>
    <w:uiPriority w:val="11"/>
    <w:rsid w:val="007D070A"/>
    <w:rPr>
      <w:rFonts w:ascii="Calibri" w:eastAsia="SimSun" w:hAnsi="Calibri" w:cs="Angsana New"/>
      <w:b/>
      <w:bCs/>
      <w:noProof/>
      <w:w w:val="105"/>
      <w:kern w:val="28"/>
      <w:sz w:val="28"/>
      <w:szCs w:val="28"/>
    </w:rPr>
  </w:style>
  <w:style w:type="paragraph" w:customStyle="1" w:styleId="Bullet1">
    <w:name w:val="Bullet 1"/>
    <w:basedOn w:val="ListBullet2"/>
    <w:autoRedefine/>
    <w:qFormat/>
    <w:rsid w:val="005D58B0"/>
    <w:pPr>
      <w:numPr>
        <w:ilvl w:val="0"/>
      </w:numPr>
      <w:spacing w:before="120" w:after="120" w:line="312" w:lineRule="auto"/>
      <w:ind w:left="567" w:hanging="567"/>
    </w:pPr>
  </w:style>
  <w:style w:type="paragraph" w:styleId="ListBullet2">
    <w:name w:val="List Bullet 2"/>
    <w:basedOn w:val="ListBullet"/>
    <w:autoRedefine/>
    <w:uiPriority w:val="99"/>
    <w:unhideWhenUsed/>
    <w:qFormat/>
    <w:rsid w:val="007D070A"/>
    <w:pPr>
      <w:ind w:left="1134" w:hanging="567"/>
    </w:pPr>
  </w:style>
  <w:style w:type="paragraph" w:styleId="ListBullet">
    <w:name w:val="List Bullet"/>
    <w:aliases w:val="List Bullet 1"/>
    <w:basedOn w:val="Normal"/>
    <w:uiPriority w:val="99"/>
    <w:unhideWhenUsed/>
    <w:rsid w:val="007D070A"/>
    <w:pPr>
      <w:numPr>
        <w:ilvl w:val="1"/>
        <w:numId w:val="1"/>
      </w:numPr>
      <w:ind w:left="1440"/>
      <w:contextualSpacing/>
    </w:pPr>
  </w:style>
  <w:style w:type="paragraph" w:styleId="Title">
    <w:name w:val="Title"/>
    <w:basedOn w:val="Normal"/>
    <w:next w:val="Normal"/>
    <w:link w:val="TitleChar"/>
    <w:uiPriority w:val="10"/>
    <w:qFormat/>
    <w:rsid w:val="007D070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D070A"/>
    <w:rPr>
      <w:rFonts w:asciiTheme="majorHAnsi" w:eastAsiaTheme="majorEastAsia" w:hAnsiTheme="majorHAnsi" w:cstheme="majorBidi"/>
      <w:color w:val="17365D" w:themeColor="text2" w:themeShade="BF"/>
      <w:spacing w:val="5"/>
      <w:w w:val="105"/>
      <w:kern w:val="28"/>
      <w:sz w:val="52"/>
      <w:szCs w:val="52"/>
    </w:rPr>
  </w:style>
  <w:style w:type="paragraph" w:styleId="BalloonText">
    <w:name w:val="Balloon Text"/>
    <w:basedOn w:val="Normal"/>
    <w:link w:val="BalloonTextChar"/>
    <w:uiPriority w:val="99"/>
    <w:semiHidden/>
    <w:unhideWhenUsed/>
    <w:rsid w:val="005556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668"/>
    <w:rPr>
      <w:rFonts w:ascii="Tahoma" w:eastAsia="Calibri" w:hAnsi="Tahoma" w:cs="Tahoma"/>
      <w:w w:val="105"/>
      <w:kern w:val="40"/>
      <w:sz w:val="16"/>
      <w:szCs w:val="16"/>
    </w:r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DB291B"/>
    <w:pPr>
      <w:ind w:left="720"/>
      <w:contextualSpacing/>
    </w:pPr>
  </w:style>
  <w:style w:type="paragraph" w:styleId="NormalWeb">
    <w:name w:val="Normal (Web)"/>
    <w:basedOn w:val="Normal"/>
    <w:uiPriority w:val="99"/>
    <w:unhideWhenUsed/>
    <w:rsid w:val="00DE42C5"/>
    <w:pPr>
      <w:spacing w:before="100" w:beforeAutospacing="1" w:after="100" w:afterAutospacing="1" w:line="240" w:lineRule="auto"/>
    </w:pPr>
    <w:rPr>
      <w:rFonts w:ascii="Times New Roman" w:eastAsia="Times New Roman" w:hAnsi="Times New Roman" w:cs="Times New Roman"/>
      <w:w w:val="100"/>
      <w:kern w:val="0"/>
      <w:sz w:val="24"/>
      <w:szCs w:val="24"/>
      <w:lang w:eastAsia="en-AU"/>
    </w:rPr>
  </w:style>
  <w:style w:type="character" w:styleId="Strong">
    <w:name w:val="Strong"/>
    <w:basedOn w:val="DefaultParagraphFont"/>
    <w:uiPriority w:val="22"/>
    <w:qFormat/>
    <w:rsid w:val="00DE42C5"/>
    <w:rPr>
      <w:b/>
      <w:bCs/>
    </w:rPr>
  </w:style>
  <w:style w:type="character" w:styleId="CommentReference">
    <w:name w:val="annotation reference"/>
    <w:basedOn w:val="DefaultParagraphFont"/>
    <w:uiPriority w:val="99"/>
    <w:unhideWhenUsed/>
    <w:rsid w:val="00032983"/>
    <w:rPr>
      <w:sz w:val="16"/>
      <w:szCs w:val="16"/>
    </w:rPr>
  </w:style>
  <w:style w:type="paragraph" w:styleId="CommentText">
    <w:name w:val="annotation text"/>
    <w:basedOn w:val="Normal"/>
    <w:link w:val="CommentTextChar"/>
    <w:uiPriority w:val="99"/>
    <w:unhideWhenUsed/>
    <w:rsid w:val="00032983"/>
    <w:pPr>
      <w:spacing w:line="240" w:lineRule="auto"/>
    </w:pPr>
    <w:rPr>
      <w:sz w:val="20"/>
      <w:szCs w:val="20"/>
    </w:rPr>
  </w:style>
  <w:style w:type="character" w:customStyle="1" w:styleId="CommentTextChar">
    <w:name w:val="Comment Text Char"/>
    <w:basedOn w:val="DefaultParagraphFont"/>
    <w:link w:val="CommentText"/>
    <w:uiPriority w:val="99"/>
    <w:rsid w:val="00032983"/>
    <w:rPr>
      <w:rFonts w:ascii="Calibri" w:eastAsia="Calibri" w:hAnsi="Calibri" w:cs="Calibri"/>
      <w:w w:val="105"/>
      <w:kern w:val="40"/>
      <w:sz w:val="20"/>
      <w:szCs w:val="20"/>
    </w:rPr>
  </w:style>
  <w:style w:type="paragraph" w:styleId="CommentSubject">
    <w:name w:val="annotation subject"/>
    <w:basedOn w:val="CommentText"/>
    <w:next w:val="CommentText"/>
    <w:link w:val="CommentSubjectChar"/>
    <w:uiPriority w:val="99"/>
    <w:semiHidden/>
    <w:unhideWhenUsed/>
    <w:rsid w:val="00032983"/>
    <w:rPr>
      <w:b/>
      <w:bCs/>
    </w:rPr>
  </w:style>
  <w:style w:type="character" w:customStyle="1" w:styleId="CommentSubjectChar">
    <w:name w:val="Comment Subject Char"/>
    <w:basedOn w:val="CommentTextChar"/>
    <w:link w:val="CommentSubject"/>
    <w:uiPriority w:val="99"/>
    <w:semiHidden/>
    <w:rsid w:val="00032983"/>
    <w:rPr>
      <w:rFonts w:ascii="Calibri" w:eastAsia="Calibri" w:hAnsi="Calibri" w:cs="Calibri"/>
      <w:b/>
      <w:bCs/>
      <w:w w:val="105"/>
      <w:kern w:val="40"/>
      <w:sz w:val="20"/>
      <w:szCs w:val="20"/>
    </w:rPr>
  </w:style>
  <w:style w:type="paragraph" w:styleId="Revision">
    <w:name w:val="Revision"/>
    <w:hidden/>
    <w:uiPriority w:val="99"/>
    <w:semiHidden/>
    <w:rsid w:val="00032983"/>
    <w:pPr>
      <w:spacing w:after="0" w:line="240" w:lineRule="auto"/>
    </w:pPr>
    <w:rPr>
      <w:rFonts w:ascii="Calibri" w:eastAsia="Calibri" w:hAnsi="Calibri" w:cs="Calibri"/>
      <w:w w:val="105"/>
      <w:kern w:val="40"/>
    </w:rPr>
  </w:style>
  <w:style w:type="character" w:customStyle="1" w:styleId="Heading5Char">
    <w:name w:val="Heading 5 Char"/>
    <w:basedOn w:val="DefaultParagraphFont"/>
    <w:link w:val="Heading5"/>
    <w:uiPriority w:val="9"/>
    <w:rsid w:val="00484BE1"/>
    <w:rPr>
      <w:rFonts w:ascii="Segoe UI" w:eastAsia="Calibri" w:hAnsi="Segoe UI" w:cs="Segoe UI"/>
      <w:b/>
      <w:bCs/>
      <w:color w:val="595959"/>
      <w:w w:val="105"/>
      <w:kern w:val="40"/>
      <w:sz w:val="21"/>
      <w:szCs w:val="21"/>
    </w:r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uiPriority w:val="34"/>
    <w:qFormat/>
    <w:rsid w:val="00555029"/>
    <w:rPr>
      <w:rFonts w:ascii="Calibri" w:eastAsia="Calibri" w:hAnsi="Calibri" w:cs="Calibri"/>
      <w:w w:val="105"/>
      <w:kern w:val="40"/>
    </w:rPr>
  </w:style>
  <w:style w:type="character" w:styleId="Hyperlink">
    <w:name w:val="Hyperlink"/>
    <w:basedOn w:val="DefaultParagraphFont"/>
    <w:uiPriority w:val="99"/>
    <w:unhideWhenUsed/>
    <w:rsid w:val="005550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Policy Auditing</Name>
    <Synchronization>Synchronous</Synchronization>
    <Type>10001</Type>
    <SequenceNumber>1100</SequenceNumber>
    <Assembly>Microsoft.Office.Policy, Version=14.0.0.0, Culture=neutral, PublicKeyToken=71e9bce111e9429c</Assembly>
    <Class>Microsoft.Office.RecordsManagement.Internal.AuditHandler</Class>
    <Data/>
    <Filter/>
  </Receiver>
  <Receiver>
    <Name>Policy Auditing</Name>
    <Synchronization>Synchronous</Synchronization>
    <Type>10002</Type>
    <SequenceNumber>1101</SequenceNumber>
    <Assembly>Microsoft.Office.Policy, Version=14.0.0.0, Culture=neutral, PublicKeyToken=71e9bce111e9429c</Assembly>
    <Class>Microsoft.Office.RecordsManagement.Internal.AuditHandler</Class>
    <Data/>
    <Filter/>
  </Receiver>
  <Receiver>
    <Name>Policy Auditing</Name>
    <Synchronization>Synchronous</Synchronization>
    <Type>10004</Type>
    <SequenceNumber>1102</SequenceNumber>
    <Assembly>Microsoft.Office.Policy, Version=14.0.0.0, Culture=neutral, PublicKeyToken=71e9bce111e9429c</Assembly>
    <Class>Microsoft.Office.RecordsManagement.Internal.AuditHandler</Class>
    <Data/>
    <Filter/>
  </Receiver>
  <Receiver>
    <Name>Policy Auditing</Name>
    <Synchronization>Synchronous</Synchronization>
    <Type>10006</Type>
    <SequenceNumber>1103</SequenceNumber>
    <Assembly>Microsoft.Office.Policy, Version=14.0.0.0, Culture=neutral, PublicKeyToken=71e9bce111e9429c</Assembly>
    <Class>Microsoft.Office.RecordsManagement.Internal.AuditHandler</Class>
    <Data/>
    <Filter/>
  </Receiver>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21/12/2011 12:30:29 AM</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21/12/2011 12:30:29 AM</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21/12/2011 12:30:29 AM</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p:Policy xmlns:p="office.server.policy" id="" local="true">
  <p:Name>AGD standard document</p:Name>
  <p:Description>This is the template for use in the creation of all AGD document content types</p:Description>
  <p:Statement/>
  <p:PolicyItems>
    <p:PolicyItem featureId="Microsoft.Office.RecordsManagement.PolicyFeatures.PolicyAudit" staticId="0x010100AFB54AE2FFB7AF408B7756CD373CF197|8138272" UniqueId="e7e801f8-3906-4dbd-b968-f95fe503f189">
      <p:Name>Auditing</p:Name>
      <p:Description>Audits user actions on documents and list items to the Audit Log.</p:Description>
      <p:CustomData>
        <Audit>
          <Update/>
          <View/>
          <CheckInOut/>
          <MoveCopy/>
          <DeleteRestore/>
        </Audit>
      </p:CustomData>
    </p:PolicyItem>
  </p:PolicyItems>
</p:Policy>
</file>

<file path=customXml/item4.xml><?xml version="1.0" encoding="utf-8"?>
<?mso-contentType ?>
<SharedContentType xmlns="Microsoft.SharePoint.Taxonomy.ContentTypeSync" SourceId="e339f249-2a4e-491e-850f-2386a2ca010f" ContentTypeId="0x010100AFB54AE2FFB7AF408B7756CD373CF197" PreviousValue="false"/>
</file>

<file path=customXml/item5.xml><?xml version="1.0" encoding="utf-8"?>
<p:properties xmlns:p="http://schemas.microsoft.com/office/2006/metadata/properties" xmlns:xsi="http://www.w3.org/2001/XMLSchema-instance" xmlns:pc="http://schemas.microsoft.com/office/infopath/2007/PartnerControls">
  <documentManagement>
    <File_x0020_Classification xmlns="6b42b109-1ac5-4733-bb0b-b82b76079e3f" xsi:nil="true"/>
    <_dlc_DocId xmlns="938d80d1-dd26-414d-85d8-b25d0f4d0023">7DXNPFMSTJEP-80-519</_dlc_DocId>
    <TaxCatchAll xmlns="6b42b109-1ac5-4733-bb0b-b82b76079e3f">
      <Value>59</Value>
    </TaxCatchAll>
    <_dlc_DocIdUrl xmlns="938d80d1-dd26-414d-85d8-b25d0f4d0023">
      <Url>http://applications.agdnet.ag.gov.au/_layouts/15/DocIdRedir.aspx?ID=7DXNPFMSTJEP-80-519</Url>
      <Description>7DXNPFMSTJEP-80-519</Description>
    </_dlc_DocIdUrl>
    <Function xmlns="4f0e3ebe-c64f-4ffc-92d1-60196c9274b5">General</Function>
    <Template_x0020_Owner xmlns="4db7c3dc-41d1-4412-a562-51202f6d3f7b">1</Template_x0020_Owner>
    <SharedWithUsers xmlns="938d80d1-dd26-414d-85d8-b25d0f4d0023">
      <UserInfo>
        <DisplayName>Klose, Jane</DisplayName>
        <AccountId>5474</AccountId>
        <AccountType/>
      </UserInfo>
    </SharedWithUser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AGD standard document" ma:contentTypeID="0x010100AFB54AE2FFB7AF408B7756CD373CF197001320AC9382E3C646B11655637227D64F" ma:contentTypeVersion="59" ma:contentTypeDescription="This is the configured document type for creation of all AGD document level content types" ma:contentTypeScope="" ma:versionID="e35920e52896c4d8a8bcb19717196e91">
  <xsd:schema xmlns:xsd="http://www.w3.org/2001/XMLSchema" xmlns:xs="http://www.w3.org/2001/XMLSchema" xmlns:p="http://schemas.microsoft.com/office/2006/metadata/properties" xmlns:ns1="http://schemas.microsoft.com/sharepoint/v3" xmlns:ns2="4f0e3ebe-c64f-4ffc-92d1-60196c9274b5" xmlns:ns3="6b42b109-1ac5-4733-bb0b-b82b76079e3f" xmlns:ns4="938d80d1-dd26-414d-85d8-b25d0f4d0023" xmlns:ns5="4db7c3dc-41d1-4412-a562-51202f6d3f7b" targetNamespace="http://schemas.microsoft.com/office/2006/metadata/properties" ma:root="true" ma:fieldsID="fc6668278afed11bf8bc21f5e38af388" ns1:_="" ns2:_="" ns3:_="" ns4:_="" ns5:_="">
    <xsd:import namespace="http://schemas.microsoft.com/sharepoint/v3"/>
    <xsd:import namespace="4f0e3ebe-c64f-4ffc-92d1-60196c9274b5"/>
    <xsd:import namespace="6b42b109-1ac5-4733-bb0b-b82b76079e3f"/>
    <xsd:import namespace="938d80d1-dd26-414d-85d8-b25d0f4d0023"/>
    <xsd:import namespace="4db7c3dc-41d1-4412-a562-51202f6d3f7b"/>
    <xsd:element name="properties">
      <xsd:complexType>
        <xsd:sequence>
          <xsd:element name="documentManagement">
            <xsd:complexType>
              <xsd:all>
                <xsd:element ref="ns2:Function"/>
                <xsd:element ref="ns3:TaxCatchAll" minOccurs="0"/>
                <xsd:element ref="ns1:_dlc_Exempt" minOccurs="0"/>
                <xsd:element ref="ns3:File_x0020_Classification" minOccurs="0"/>
                <xsd:element ref="ns4:_dlc_DocId" minOccurs="0"/>
                <xsd:element ref="ns4:_dlc_DocIdUrl" minOccurs="0"/>
                <xsd:element ref="ns4:_dlc_DocIdPersistId" minOccurs="0"/>
                <xsd:element ref="ns3:TaxCatchAllLabel" minOccurs="0"/>
                <xsd:element ref="ns4:SharedWithUsers" minOccurs="0"/>
                <xsd:element ref="ns5:Template_x0020_Owner"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0e3ebe-c64f-4ffc-92d1-60196c9274b5" elementFormDefault="qualified">
    <xsd:import namespace="http://schemas.microsoft.com/office/2006/documentManagement/types"/>
    <xsd:import namespace="http://schemas.microsoft.com/office/infopath/2007/PartnerControls"/>
    <xsd:element name="Function" ma:index="2" ma:displayName="Function" ma:format="Dropdown" ma:internalName="Function">
      <xsd:simpleType>
        <xsd:union memberTypes="dms:Text">
          <xsd:simpleType>
            <xsd:restriction base="dms:Choice">
              <xsd:enumeration value="Briefing"/>
              <xsd:enumeration value="Fax"/>
              <xsd:enumeration value="File note"/>
              <xsd:enumeration value="General"/>
              <xsd:enumeration value="Legislation"/>
              <xsd:enumeration value="Letter"/>
              <xsd:enumeration value="Media Release"/>
              <xsd:enumeration value="Ministerial"/>
              <xsd:enumeration value="Minute"/>
              <xsd:enumeration value="Name Plate"/>
              <xsd:enumeration value="Paper"/>
              <xsd:enumeration value="Presentation"/>
              <xsd:enumeration value="Question"/>
              <xsd:enumeration value="Report"/>
              <xsd:enumeration value="Speech"/>
              <xsd:enumeration value="Stationery"/>
              <xsd:enumeration value="Submission"/>
              <xsd:enumeration value="Talking Point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b42b109-1ac5-4733-bb0b-b82b76079e3f" elementFormDefault="qualified">
    <xsd:import namespace="http://schemas.microsoft.com/office/2006/documentManagement/types"/>
    <xsd:import namespace="http://schemas.microsoft.com/office/infopath/2007/PartnerControls"/>
    <xsd:element name="TaxCatchAll" ma:index="5" nillable="true" ma:displayName="Taxonomy Catch All Column" ma:hidden="true" ma:list="{23690b91-78f9-4052-84cb-27c52849c8f7}" ma:internalName="TaxCatchAll" ma:showField="CatchAllData" ma:web="938d80d1-dd26-414d-85d8-b25d0f4d0023">
      <xsd:complexType>
        <xsd:complexContent>
          <xsd:extension base="dms:MultiChoiceLookup">
            <xsd:sequence>
              <xsd:element name="Value" type="dms:Lookup" maxOccurs="unbounded" minOccurs="0" nillable="true"/>
            </xsd:sequence>
          </xsd:extension>
        </xsd:complexContent>
      </xsd:complexType>
    </xsd:element>
    <xsd:element name="File_x0020_Classification" ma:index="7" nillable="true" ma:displayName="File Classification" ma:description="Security Classification for Files (Document Sets) within SharePoint. This is a departmental mandatory field." ma:format="Dropdown" ma:hidden="true" ma:internalName="File_x0020_Classification" ma:readOnly="false">
      <xsd:simpleType>
        <xsd:restriction base="dms:Choice">
          <xsd:enumeration value="Unclassified"/>
          <xsd:enumeration value="Protected"/>
        </xsd:restriction>
      </xsd:simpleType>
    </xsd:element>
    <xsd:element name="TaxCatchAllLabel" ma:index="11" nillable="true" ma:displayName="Taxonomy Catch All Column1" ma:hidden="true" ma:list="{23690b91-78f9-4052-84cb-27c52849c8f7}" ma:internalName="TaxCatchAllLabel" ma:readOnly="true" ma:showField="CatchAllDataLabel" ma:web="938d80d1-dd26-414d-85d8-b25d0f4d00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8d80d1-dd26-414d-85d8-b25d0f4d002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b7c3dc-41d1-4412-a562-51202f6d3f7b" elementFormDefault="qualified">
    <xsd:import namespace="http://schemas.microsoft.com/office/2006/documentManagement/types"/>
    <xsd:import namespace="http://schemas.microsoft.com/office/infopath/2007/PartnerControls"/>
    <xsd:element name="Template_x0020_Owner" ma:index="17" nillable="true" ma:displayName="Template Owner" ma:list="{2f853fbb-587c-49f0-97c9-4fbaa8a9385c}" ma:internalName="Template_x0020_Owner"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4124A5-CF83-44A5-AE46-2A99C572FF25}">
  <ds:schemaRefs>
    <ds:schemaRef ds:uri="http://schemas.openxmlformats.org/officeDocument/2006/bibliography"/>
  </ds:schemaRefs>
</ds:datastoreItem>
</file>

<file path=customXml/itemProps2.xml><?xml version="1.0" encoding="utf-8"?>
<ds:datastoreItem xmlns:ds="http://schemas.openxmlformats.org/officeDocument/2006/customXml" ds:itemID="{B2FCDECC-82DB-4939-A3DD-7A401B9D596F}">
  <ds:schemaRefs>
    <ds:schemaRef ds:uri="http://schemas.microsoft.com/sharepoint/events"/>
  </ds:schemaRefs>
</ds:datastoreItem>
</file>

<file path=customXml/itemProps3.xml><?xml version="1.0" encoding="utf-8"?>
<ds:datastoreItem xmlns:ds="http://schemas.openxmlformats.org/officeDocument/2006/customXml" ds:itemID="{155333F2-41A6-401B-89FE-2A2168ABDE0E}">
  <ds:schemaRefs>
    <ds:schemaRef ds:uri="office.server.policy"/>
  </ds:schemaRefs>
</ds:datastoreItem>
</file>

<file path=customXml/itemProps4.xml><?xml version="1.0" encoding="utf-8"?>
<ds:datastoreItem xmlns:ds="http://schemas.openxmlformats.org/officeDocument/2006/customXml" ds:itemID="{9A87382F-40CF-4AAF-9024-91D82F6D067A}">
  <ds:schemaRefs>
    <ds:schemaRef ds:uri="Microsoft.SharePoint.Taxonomy.ContentTypeSync"/>
  </ds:schemaRefs>
</ds:datastoreItem>
</file>

<file path=customXml/itemProps5.xml><?xml version="1.0" encoding="utf-8"?>
<ds:datastoreItem xmlns:ds="http://schemas.openxmlformats.org/officeDocument/2006/customXml" ds:itemID="{E109A009-4202-4DE0-A1FB-53843DDEFF65}">
  <ds:schemaRefs>
    <ds:schemaRef ds:uri="http://schemas.microsoft.com/office/2006/metadata/properties"/>
    <ds:schemaRef ds:uri="http://schemas.microsoft.com/office/infopath/2007/PartnerControls"/>
    <ds:schemaRef ds:uri="6b42b109-1ac5-4733-bb0b-b82b76079e3f"/>
    <ds:schemaRef ds:uri="938d80d1-dd26-414d-85d8-b25d0f4d0023"/>
    <ds:schemaRef ds:uri="4f0e3ebe-c64f-4ffc-92d1-60196c9274b5"/>
    <ds:schemaRef ds:uri="4db7c3dc-41d1-4412-a562-51202f6d3f7b"/>
  </ds:schemaRefs>
</ds:datastoreItem>
</file>

<file path=customXml/itemProps6.xml><?xml version="1.0" encoding="utf-8"?>
<ds:datastoreItem xmlns:ds="http://schemas.openxmlformats.org/officeDocument/2006/customXml" ds:itemID="{4E5DEE98-FA87-4D06-9CEC-37119F1DEE11}">
  <ds:schemaRefs>
    <ds:schemaRef ds:uri="http://schemas.microsoft.com/sharepoint/v3/contenttype/forms"/>
  </ds:schemaRefs>
</ds:datastoreItem>
</file>

<file path=customXml/itemProps7.xml><?xml version="1.0" encoding="utf-8"?>
<ds:datastoreItem xmlns:ds="http://schemas.openxmlformats.org/officeDocument/2006/customXml" ds:itemID="{520B664E-F260-4BF1-A0B1-AD16566546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0e3ebe-c64f-4ffc-92d1-60196c9274b5"/>
    <ds:schemaRef ds:uri="6b42b109-1ac5-4733-bb0b-b82b76079e3f"/>
    <ds:schemaRef ds:uri="938d80d1-dd26-414d-85d8-b25d0f4d0023"/>
    <ds:schemaRef ds:uri="4db7c3dc-41d1-4412-a562-51202f6d3f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62c8d61-d98b-43e2-bbb3-092158328373}" enabled="1" method="Privileged" siteId="{5d2dd196-0646-4419-8922-440f7d464cf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7</Pages>
  <Words>2620</Words>
  <Characters>15852</Characters>
  <DocSecurity>0</DocSecurity>
  <Lines>259</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 Public Consultation Factsheet (LOIPR Summary)</dc:title>
  <dcterms:created xsi:type="dcterms:W3CDTF">2026-08-21T09:30:00Z</dcterms:created>
  <dcterms:modified xsi:type="dcterms:W3CDTF">2026-08-23T23:44:00Z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fabe963f-979c-4f98-90e2-1644ad13a1a8</vt:lpwstr>
  </property>
  <property fmtid="{D5CDD505-2E9C-101B-9397-08002B2CF9AE}" pid="3" name="Owner">
    <vt:lpwstr>59;#Attorney-General's Department|c281c3f2-80ff-44a1-b91f-c6c543d93cc6</vt:lpwstr>
  </property>
  <property fmtid="{D5CDD505-2E9C-101B-9397-08002B2CF9AE}" pid="4" name="ContentTypeId">
    <vt:lpwstr>0x010100AFB54AE2FFB7AF408B7756CD373CF197001320AC9382E3C646B11655637227D64F</vt:lpwstr>
  </property>
  <property fmtid="{D5CDD505-2E9C-101B-9397-08002B2CF9AE}" pid="5" name="lf240a0170264e5ca0a4ac4df6a4adf7">
    <vt:lpwstr>Attorney-General's Department|c281c3f2-80ff-44a1-b91f-c6c543d93cc6</vt:lpwstr>
  </property>
  <property fmtid="{D5CDD505-2E9C-101B-9397-08002B2CF9AE}" pid="6" name="ClassificationContentMarkingHeaderShapeIds">
    <vt:lpwstr>5b8f84bb,6477376e,3cf9061a</vt:lpwstr>
  </property>
  <property fmtid="{D5CDD505-2E9C-101B-9397-08002B2CF9AE}" pid="7" name="ClassificationContentMarkingHeaderFontProps">
    <vt:lpwstr>#ff0000,12,Aptos</vt:lpwstr>
  </property>
  <property fmtid="{D5CDD505-2E9C-101B-9397-08002B2CF9AE}" pid="8" name="ClassificationContentMarkingHeaderText">
    <vt:lpwstr>OFFICIAL</vt:lpwstr>
  </property>
  <property fmtid="{D5CDD505-2E9C-101B-9397-08002B2CF9AE}" pid="9" name="ClassificationContentMarkingFooterShapeIds">
    <vt:lpwstr>6beaf741,deb3d90,6adcefea</vt:lpwstr>
  </property>
  <property fmtid="{D5CDD505-2E9C-101B-9397-08002B2CF9AE}" pid="10" name="ClassificationContentMarkingFooterFontProps">
    <vt:lpwstr>#ff0000,12,Aptos</vt:lpwstr>
  </property>
  <property fmtid="{D5CDD505-2E9C-101B-9397-08002B2CF9AE}" pid="11" name="ClassificationContentMarkingFooterText">
    <vt:lpwstr>OFFICIAL</vt:lpwstr>
  </property>
</Properties>
</file>