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4D456" w14:textId="7C243CA6" w:rsidR="00F93D86" w:rsidRPr="00BC2575" w:rsidRDefault="002238C0" w:rsidP="00F93D86">
      <w:pPr>
        <w:suppressAutoHyphens/>
        <w:spacing w:after="240" w:line="240" w:lineRule="auto"/>
        <w:rPr>
          <w:rFonts w:ascii="Calibri" w:eastAsia="Times New Roman" w:hAnsi="Calibri" w:cs="Calibri"/>
          <w:b/>
          <w:color w:val="081E3E"/>
          <w:sz w:val="56"/>
          <w:szCs w:val="56"/>
        </w:rPr>
      </w:pPr>
      <w:bookmarkStart w:id="0" w:name="_Hlk150152067"/>
      <w:r w:rsidRPr="00BC2575">
        <w:rPr>
          <w:rFonts w:ascii="Calibri" w:eastAsia="Times New Roman" w:hAnsi="Calibri" w:cs="Calibri"/>
          <w:b/>
          <w:color w:val="081E3E"/>
          <w:kern w:val="0"/>
          <w:sz w:val="56"/>
          <w:szCs w:val="56"/>
          <w14:ligatures w14:val="none"/>
        </w:rPr>
        <w:t>Privacy Reform</w:t>
      </w:r>
      <w:r w:rsidR="00AF1B54" w:rsidRPr="00BC2575">
        <w:rPr>
          <w:rFonts w:ascii="Calibri" w:eastAsia="Times New Roman" w:hAnsi="Calibri" w:cs="Calibri"/>
          <w:b/>
          <w:color w:val="081E3E"/>
          <w:kern w:val="0"/>
          <w:sz w:val="56"/>
          <w:szCs w:val="56"/>
          <w14:ligatures w14:val="none"/>
        </w:rPr>
        <w:t xml:space="preserve"> </w:t>
      </w:r>
      <w:r w:rsidR="009436CC" w:rsidRPr="00BC2575">
        <w:rPr>
          <w:rFonts w:ascii="Calibri" w:eastAsia="Times New Roman" w:hAnsi="Calibri" w:cs="Calibri"/>
          <w:b/>
          <w:color w:val="081E3E"/>
          <w:kern w:val="0"/>
          <w:sz w:val="56"/>
          <w:szCs w:val="56"/>
          <w14:ligatures w14:val="none"/>
        </w:rPr>
        <w:t xml:space="preserve">- </w:t>
      </w:r>
      <w:r w:rsidR="00AF1B54" w:rsidRPr="00BC2575">
        <w:rPr>
          <w:rFonts w:ascii="Calibri" w:eastAsia="Times New Roman" w:hAnsi="Calibri" w:cs="Calibri"/>
          <w:b/>
          <w:color w:val="081E3E"/>
          <w:kern w:val="0"/>
          <w:sz w:val="56"/>
          <w:szCs w:val="56"/>
          <w14:ligatures w14:val="none"/>
        </w:rPr>
        <w:t>Consultation Paper</w:t>
      </w:r>
    </w:p>
    <w:p w14:paraId="291DCEF4" w14:textId="77777777" w:rsidR="00F93D86" w:rsidRPr="00BC2575" w:rsidRDefault="00F93D86" w:rsidP="00F93D86">
      <w:pPr>
        <w:pBdr>
          <w:bottom w:val="single" w:sz="4" w:space="1" w:color="C0D48F"/>
        </w:pBdr>
        <w:suppressAutoHyphens/>
        <w:spacing w:before="160" w:after="80" w:line="240" w:lineRule="auto"/>
        <w:rPr>
          <w:rFonts w:ascii="Calibri" w:eastAsia="Calibri" w:hAnsi="Calibri" w:cs="Calibri"/>
          <w:color w:val="000000"/>
          <w:kern w:val="0"/>
          <w:sz w:val="22"/>
          <w:szCs w:val="22"/>
          <w14:ligatures w14:val="none"/>
        </w:rPr>
      </w:pPr>
    </w:p>
    <w:p w14:paraId="08D5FFF3" w14:textId="11EBF99F" w:rsidR="00797972" w:rsidRPr="00F14315" w:rsidRDefault="0032255D" w:rsidP="00797972">
      <w:pPr>
        <w:spacing w:before="120" w:after="120" w:line="240" w:lineRule="auto"/>
        <w:rPr>
          <w:rFonts w:ascii="Calibri" w:hAnsi="Calibri" w:cs="Calibri"/>
          <w:sz w:val="22"/>
          <w:szCs w:val="22"/>
        </w:rPr>
      </w:pPr>
      <w:r w:rsidRPr="00BC2575">
        <w:rPr>
          <w:rFonts w:ascii="Calibri" w:eastAsia="Calibri" w:hAnsi="Calibri" w:cs="Calibri"/>
          <w:color w:val="000000"/>
          <w:kern w:val="0"/>
          <w:sz w:val="22"/>
          <w:szCs w:val="22"/>
          <w14:ligatures w14:val="none"/>
        </w:rPr>
        <w:t xml:space="preserve">This </w:t>
      </w:r>
      <w:r w:rsidR="00533AD7" w:rsidRPr="00BC2575">
        <w:rPr>
          <w:rFonts w:ascii="Calibri" w:eastAsia="Calibri" w:hAnsi="Calibri" w:cs="Calibri"/>
          <w:color w:val="000000"/>
          <w:kern w:val="0"/>
          <w:sz w:val="22"/>
          <w:szCs w:val="22"/>
          <w14:ligatures w14:val="none"/>
        </w:rPr>
        <w:t xml:space="preserve">Australian Government is considering a further </w:t>
      </w:r>
      <w:r w:rsidRPr="00BC2575">
        <w:rPr>
          <w:rFonts w:ascii="Calibri" w:eastAsia="Calibri" w:hAnsi="Calibri" w:cs="Calibri"/>
          <w:color w:val="000000"/>
          <w:kern w:val="0"/>
          <w:sz w:val="22"/>
          <w:szCs w:val="22"/>
          <w14:ligatures w14:val="none"/>
        </w:rPr>
        <w:t xml:space="preserve">package of reforms </w:t>
      </w:r>
      <w:r w:rsidR="00533AD7" w:rsidRPr="00BC2575">
        <w:rPr>
          <w:rFonts w:ascii="Calibri" w:eastAsia="Calibri" w:hAnsi="Calibri" w:cs="Calibri"/>
          <w:color w:val="000000"/>
          <w:kern w:val="0"/>
          <w:sz w:val="22"/>
          <w:szCs w:val="22"/>
          <w14:ligatures w14:val="none"/>
        </w:rPr>
        <w:t xml:space="preserve">as </w:t>
      </w:r>
      <w:r w:rsidRPr="00BC2575">
        <w:rPr>
          <w:rFonts w:ascii="Calibri" w:eastAsia="Calibri" w:hAnsi="Calibri" w:cs="Calibri"/>
          <w:color w:val="000000"/>
          <w:kern w:val="0"/>
          <w:sz w:val="22"/>
          <w:szCs w:val="22"/>
          <w14:ligatures w14:val="none"/>
        </w:rPr>
        <w:t xml:space="preserve">the next </w:t>
      </w:r>
      <w:r w:rsidR="00533AD7" w:rsidRPr="00BC2575">
        <w:rPr>
          <w:rFonts w:ascii="Calibri" w:eastAsia="Calibri" w:hAnsi="Calibri" w:cs="Calibri"/>
          <w:color w:val="000000"/>
          <w:kern w:val="0"/>
          <w:sz w:val="22"/>
          <w:szCs w:val="22"/>
          <w14:ligatures w14:val="none"/>
        </w:rPr>
        <w:t>stage of</w:t>
      </w:r>
      <w:r w:rsidRPr="00BC2575">
        <w:rPr>
          <w:rFonts w:ascii="Calibri" w:eastAsia="Calibri" w:hAnsi="Calibri" w:cs="Calibri"/>
          <w:color w:val="000000"/>
          <w:kern w:val="0"/>
          <w:sz w:val="22"/>
          <w:szCs w:val="22"/>
          <w14:ligatures w14:val="none"/>
        </w:rPr>
        <w:t xml:space="preserve"> uplifting Australia's privacy laws, following the </w:t>
      </w:r>
      <w:r w:rsidRPr="00BC2575">
        <w:rPr>
          <w:rFonts w:ascii="Calibri" w:eastAsia="Calibri" w:hAnsi="Calibri" w:cs="Calibri"/>
          <w:i/>
          <w:iCs/>
          <w:color w:val="000000"/>
          <w:kern w:val="0"/>
          <w:sz w:val="22"/>
          <w:szCs w:val="22"/>
          <w14:ligatures w14:val="none"/>
        </w:rPr>
        <w:t xml:space="preserve">Privacy and Other Legislation Amendment Act 2024 </w:t>
      </w:r>
      <w:r w:rsidRPr="00BC2575">
        <w:rPr>
          <w:rFonts w:ascii="Calibri" w:eastAsia="Calibri" w:hAnsi="Calibri" w:cs="Calibri"/>
          <w:color w:val="000000"/>
          <w:kern w:val="0"/>
          <w:sz w:val="22"/>
          <w:szCs w:val="22"/>
          <w14:ligatures w14:val="none"/>
        </w:rPr>
        <w:t xml:space="preserve">(Cth). The package includes the </w:t>
      </w:r>
      <w:r w:rsidRPr="00BC2575">
        <w:rPr>
          <w:rFonts w:ascii="Calibri" w:eastAsia="Calibri" w:hAnsi="Calibri" w:cs="Calibri"/>
          <w:i/>
          <w:iCs/>
          <w:color w:val="000000"/>
          <w:kern w:val="0"/>
          <w:sz w:val="22"/>
          <w:szCs w:val="22"/>
          <w14:ligatures w14:val="none"/>
        </w:rPr>
        <w:t xml:space="preserve">Privacy </w:t>
      </w:r>
      <w:r w:rsidR="007869D4">
        <w:rPr>
          <w:rFonts w:ascii="Calibri" w:eastAsia="Calibri" w:hAnsi="Calibri" w:cs="Calibri"/>
          <w:i/>
          <w:iCs/>
          <w:color w:val="000000"/>
          <w:kern w:val="0"/>
          <w:sz w:val="22"/>
          <w:szCs w:val="22"/>
          <w14:ligatures w14:val="none"/>
        </w:rPr>
        <w:t>Amendment</w:t>
      </w:r>
      <w:r w:rsidRPr="00BC2575">
        <w:rPr>
          <w:rFonts w:ascii="Calibri" w:eastAsia="Calibri" w:hAnsi="Calibri" w:cs="Calibri"/>
          <w:i/>
          <w:iCs/>
          <w:color w:val="000000"/>
          <w:kern w:val="0"/>
          <w:sz w:val="22"/>
          <w:szCs w:val="22"/>
          <w14:ligatures w14:val="none"/>
        </w:rPr>
        <w:t xml:space="preserve"> (Personal Data Protection) Bill 2026</w:t>
      </w:r>
      <w:r w:rsidRPr="00BC2575">
        <w:rPr>
          <w:rFonts w:ascii="Calibri" w:eastAsia="Calibri" w:hAnsi="Calibri" w:cs="Calibri"/>
          <w:color w:val="000000"/>
          <w:kern w:val="0"/>
          <w:sz w:val="22"/>
          <w:szCs w:val="22"/>
          <w14:ligatures w14:val="none"/>
        </w:rPr>
        <w:t xml:space="preserve"> (Bill), which contains draft provisions for a range of proposed reforms to the </w:t>
      </w:r>
      <w:r w:rsidRPr="009C0343">
        <w:rPr>
          <w:rFonts w:ascii="Calibri" w:eastAsia="Calibri" w:hAnsi="Calibri" w:cs="Calibri"/>
          <w:i/>
          <w:color w:val="000000"/>
          <w:kern w:val="0"/>
          <w:sz w:val="22"/>
          <w:szCs w:val="22"/>
          <w14:ligatures w14:val="none"/>
        </w:rPr>
        <w:t>Privacy Act 1988</w:t>
      </w:r>
      <w:r w:rsidRPr="00BC2575">
        <w:rPr>
          <w:rFonts w:ascii="Calibri" w:eastAsia="Calibri" w:hAnsi="Calibri" w:cs="Calibri"/>
          <w:color w:val="000000"/>
          <w:kern w:val="0"/>
          <w:sz w:val="22"/>
          <w:szCs w:val="22"/>
          <w14:ligatures w14:val="none"/>
        </w:rPr>
        <w:t xml:space="preserve"> (Cth). </w:t>
      </w:r>
      <w:r w:rsidR="00797972" w:rsidRPr="00F14315">
        <w:rPr>
          <w:rFonts w:ascii="Calibri" w:hAnsi="Calibri" w:cs="Calibri"/>
          <w:sz w:val="22"/>
          <w:szCs w:val="22"/>
        </w:rPr>
        <w:t>The package includes roughly 40 proposals, including some that were proposals from the Privacy Act Review and some additional proposals:</w:t>
      </w:r>
    </w:p>
    <w:p w14:paraId="14C8C5A0" w14:textId="77777777" w:rsidR="00797972" w:rsidRPr="00152CC1" w:rsidRDefault="00797972" w:rsidP="00152CC1">
      <w:pPr>
        <w:pStyle w:val="ListParagraph"/>
        <w:numPr>
          <w:ilvl w:val="0"/>
          <w:numId w:val="31"/>
        </w:numPr>
        <w:suppressAutoHyphens/>
        <w:spacing w:before="120" w:after="120" w:line="240" w:lineRule="auto"/>
        <w:rPr>
          <w:rFonts w:ascii="Calibri" w:eastAsia="Times New Roman" w:hAnsi="Calibri" w:cs="Calibri"/>
          <w:kern w:val="0"/>
          <w:sz w:val="22"/>
          <w:szCs w:val="22"/>
          <w:lang w:eastAsia="en-AU"/>
          <w14:ligatures w14:val="none"/>
        </w:rPr>
      </w:pPr>
      <w:r w:rsidRPr="00152CC1">
        <w:rPr>
          <w:rFonts w:ascii="Calibri" w:eastAsia="Times New Roman" w:hAnsi="Calibri" w:cs="Calibri"/>
          <w:kern w:val="0"/>
          <w:sz w:val="22"/>
          <w:szCs w:val="22"/>
          <w:lang w:eastAsia="en-AU"/>
          <w14:ligatures w14:val="none"/>
        </w:rPr>
        <w:t>25 Privacy Act Review proposals that uplift privacy protections</w:t>
      </w:r>
    </w:p>
    <w:p w14:paraId="75525560" w14:textId="77777777" w:rsidR="00797972" w:rsidRPr="00152CC1" w:rsidRDefault="00797972" w:rsidP="00152CC1">
      <w:pPr>
        <w:pStyle w:val="ListParagraph"/>
        <w:numPr>
          <w:ilvl w:val="0"/>
          <w:numId w:val="31"/>
        </w:numPr>
        <w:suppressAutoHyphens/>
        <w:spacing w:before="120" w:after="120" w:line="240" w:lineRule="auto"/>
        <w:rPr>
          <w:rFonts w:ascii="Calibri" w:eastAsia="Times New Roman" w:hAnsi="Calibri" w:cs="Calibri"/>
          <w:kern w:val="0"/>
          <w:sz w:val="22"/>
          <w:szCs w:val="22"/>
          <w:lang w:eastAsia="en-AU"/>
          <w14:ligatures w14:val="none"/>
        </w:rPr>
      </w:pPr>
      <w:r w:rsidRPr="00152CC1">
        <w:rPr>
          <w:rFonts w:ascii="Calibri" w:eastAsia="Times New Roman" w:hAnsi="Calibri" w:cs="Calibri"/>
          <w:kern w:val="0"/>
          <w:sz w:val="22"/>
          <w:szCs w:val="22"/>
          <w:lang w:eastAsia="en-AU"/>
          <w14:ligatures w14:val="none"/>
        </w:rPr>
        <w:t>5 Privacy Act Review proposals that are designed to clarify and simplify obligations</w:t>
      </w:r>
    </w:p>
    <w:p w14:paraId="72A2444D" w14:textId="6B9800AD" w:rsidR="00797972" w:rsidRPr="00152CC1" w:rsidRDefault="00797972" w:rsidP="00152CC1">
      <w:pPr>
        <w:pStyle w:val="ListParagraph"/>
        <w:numPr>
          <w:ilvl w:val="0"/>
          <w:numId w:val="31"/>
        </w:numPr>
        <w:suppressAutoHyphens/>
        <w:spacing w:before="120" w:after="120" w:line="240" w:lineRule="auto"/>
        <w:rPr>
          <w:rFonts w:ascii="Calibri" w:eastAsia="Times New Roman" w:hAnsi="Calibri" w:cs="Calibri"/>
          <w:kern w:val="0"/>
          <w:sz w:val="22"/>
          <w:szCs w:val="22"/>
          <w:lang w:eastAsia="en-AU"/>
          <w14:ligatures w14:val="none"/>
        </w:rPr>
      </w:pPr>
      <w:r w:rsidRPr="00152CC1">
        <w:rPr>
          <w:rFonts w:ascii="Calibri" w:eastAsia="Times New Roman" w:hAnsi="Calibri" w:cs="Calibri"/>
          <w:kern w:val="0"/>
          <w:sz w:val="22"/>
          <w:szCs w:val="22"/>
          <w:lang w:eastAsia="en-AU"/>
          <w14:ligatures w14:val="none"/>
        </w:rPr>
        <w:t>4 additional measures to further simplify current obligations</w:t>
      </w:r>
      <w:r w:rsidR="00A62753">
        <w:rPr>
          <w:rFonts w:ascii="Calibri" w:eastAsia="Times New Roman" w:hAnsi="Calibri" w:cs="Calibri"/>
          <w:kern w:val="0"/>
          <w:sz w:val="22"/>
          <w:szCs w:val="22"/>
          <w:lang w:eastAsia="en-AU"/>
          <w14:ligatures w14:val="none"/>
        </w:rPr>
        <w:t>, and</w:t>
      </w:r>
    </w:p>
    <w:p w14:paraId="74EC4C24" w14:textId="5EA108CA" w:rsidR="00797972" w:rsidRPr="00152CC1" w:rsidRDefault="00797972" w:rsidP="00152CC1">
      <w:pPr>
        <w:pStyle w:val="ListParagraph"/>
        <w:numPr>
          <w:ilvl w:val="0"/>
          <w:numId w:val="31"/>
        </w:numPr>
        <w:suppressAutoHyphens/>
        <w:spacing w:before="120" w:after="120" w:line="240" w:lineRule="auto"/>
        <w:rPr>
          <w:rFonts w:ascii="Calibri" w:eastAsia="Times New Roman" w:hAnsi="Calibri" w:cs="Calibri"/>
          <w:kern w:val="0"/>
          <w:sz w:val="22"/>
          <w:szCs w:val="22"/>
          <w:lang w:eastAsia="en-AU"/>
          <w14:ligatures w14:val="none"/>
        </w:rPr>
      </w:pPr>
      <w:r w:rsidRPr="00152CC1">
        <w:rPr>
          <w:rFonts w:ascii="Calibri" w:eastAsia="Times New Roman" w:hAnsi="Calibri" w:cs="Calibri"/>
          <w:kern w:val="0"/>
          <w:sz w:val="22"/>
          <w:szCs w:val="22"/>
          <w:lang w:eastAsia="en-AU"/>
          <w14:ligatures w14:val="none"/>
        </w:rPr>
        <w:t>7 additional measures to improve the efficiency of the privacy regulator</w:t>
      </w:r>
      <w:r w:rsidR="00C316F3" w:rsidRPr="00152CC1">
        <w:rPr>
          <w:rFonts w:ascii="Calibri" w:eastAsia="Times New Roman" w:hAnsi="Calibri" w:cs="Calibri"/>
          <w:kern w:val="0"/>
          <w:sz w:val="22"/>
          <w:szCs w:val="22"/>
          <w:lang w:eastAsia="en-AU"/>
          <w14:ligatures w14:val="none"/>
        </w:rPr>
        <w:t xml:space="preserve"> </w:t>
      </w:r>
      <w:r w:rsidRPr="00152CC1">
        <w:rPr>
          <w:rFonts w:ascii="Calibri" w:eastAsia="Times New Roman" w:hAnsi="Calibri" w:cs="Calibri"/>
          <w:kern w:val="0"/>
          <w:sz w:val="22"/>
          <w:szCs w:val="22"/>
          <w:lang w:eastAsia="en-AU"/>
          <w14:ligatures w14:val="none"/>
        </w:rPr>
        <w:t>(</w:t>
      </w:r>
      <w:r w:rsidR="0027092D" w:rsidRPr="00152CC1">
        <w:rPr>
          <w:rFonts w:ascii="Calibri" w:eastAsia="Times New Roman" w:hAnsi="Calibri" w:cs="Calibri"/>
          <w:kern w:val="0"/>
          <w:sz w:val="22"/>
          <w:szCs w:val="22"/>
          <w:lang w:eastAsia="en-AU"/>
          <w14:ligatures w14:val="none"/>
        </w:rPr>
        <w:t>the Office of the Australian Information Commissioner (</w:t>
      </w:r>
      <w:r w:rsidRPr="00152CC1">
        <w:rPr>
          <w:rFonts w:ascii="Calibri" w:eastAsia="Times New Roman" w:hAnsi="Calibri" w:cs="Calibri"/>
          <w:kern w:val="0"/>
          <w:sz w:val="22"/>
          <w:szCs w:val="22"/>
          <w:lang w:eastAsia="en-AU"/>
          <w14:ligatures w14:val="none"/>
        </w:rPr>
        <w:t>OAIC). </w:t>
      </w:r>
    </w:p>
    <w:p w14:paraId="31C5EE70" w14:textId="66E832A8" w:rsidR="00AA2B67" w:rsidRDefault="0032255D" w:rsidP="00BE5A5C">
      <w:pPr>
        <w:suppressAutoHyphens/>
        <w:spacing w:before="160" w:after="80" w:line="240" w:lineRule="auto"/>
        <w:rPr>
          <w:rFonts w:ascii="Calibri" w:eastAsia="Calibri" w:hAnsi="Calibri" w:cs="Calibri"/>
          <w:color w:val="000000"/>
          <w:kern w:val="0"/>
          <w:sz w:val="22"/>
          <w:szCs w:val="22"/>
          <w14:ligatures w14:val="none"/>
        </w:rPr>
      </w:pPr>
      <w:r w:rsidRPr="00BC2575">
        <w:rPr>
          <w:rFonts w:ascii="Calibri" w:eastAsia="Calibri" w:hAnsi="Calibri" w:cs="Calibri"/>
          <w:color w:val="000000"/>
          <w:kern w:val="0"/>
          <w:sz w:val="22"/>
          <w:szCs w:val="22"/>
          <w14:ligatures w14:val="none"/>
        </w:rPr>
        <w:t>In addition to the measures included in the Bill, this consultation seeks feedback on proposed measures under development to</w:t>
      </w:r>
      <w:r w:rsidR="00AA2B67">
        <w:rPr>
          <w:rFonts w:ascii="Calibri" w:eastAsia="Calibri" w:hAnsi="Calibri" w:cs="Calibri"/>
          <w:color w:val="000000"/>
          <w:kern w:val="0"/>
          <w:sz w:val="22"/>
          <w:szCs w:val="22"/>
          <w14:ligatures w14:val="none"/>
        </w:rPr>
        <w:t>:</w:t>
      </w:r>
    </w:p>
    <w:p w14:paraId="2C87544B" w14:textId="0A0F6C18" w:rsidR="0032255D" w:rsidRPr="00152CC1" w:rsidRDefault="0032255D" w:rsidP="00152CC1">
      <w:pPr>
        <w:pStyle w:val="ListParagraph"/>
        <w:numPr>
          <w:ilvl w:val="0"/>
          <w:numId w:val="31"/>
        </w:numPr>
        <w:suppressAutoHyphens/>
        <w:spacing w:before="120" w:after="120" w:line="240" w:lineRule="auto"/>
        <w:rPr>
          <w:rFonts w:ascii="Calibri" w:eastAsia="Times New Roman" w:hAnsi="Calibri" w:cs="Calibri"/>
          <w:kern w:val="0"/>
          <w:sz w:val="22"/>
          <w:szCs w:val="22"/>
          <w:lang w:eastAsia="en-AU"/>
          <w14:ligatures w14:val="none"/>
        </w:rPr>
      </w:pPr>
      <w:r w:rsidRPr="00152CC1">
        <w:rPr>
          <w:rFonts w:ascii="Calibri" w:eastAsia="Times New Roman" w:hAnsi="Calibri" w:cs="Calibri"/>
          <w:kern w:val="0"/>
          <w:sz w:val="22"/>
          <w:szCs w:val="22"/>
          <w:lang w:eastAsia="en-AU"/>
          <w14:ligatures w14:val="none"/>
        </w:rPr>
        <w:t>support the more efficient administration and enforcement of the Privacy Act by the OAIC</w:t>
      </w:r>
      <w:r w:rsidR="00AA2B67" w:rsidRPr="00152CC1">
        <w:rPr>
          <w:rFonts w:ascii="Calibri" w:eastAsia="Times New Roman" w:hAnsi="Calibri" w:cs="Calibri"/>
          <w:kern w:val="0"/>
          <w:sz w:val="22"/>
          <w:szCs w:val="22"/>
          <w:lang w:eastAsia="en-AU"/>
          <w14:ligatures w14:val="none"/>
        </w:rPr>
        <w:t>, and</w:t>
      </w:r>
    </w:p>
    <w:p w14:paraId="4D603A33" w14:textId="2E852758" w:rsidR="00AA2B67" w:rsidRPr="00152CC1" w:rsidRDefault="00AA2B67" w:rsidP="00152CC1">
      <w:pPr>
        <w:pStyle w:val="ListParagraph"/>
        <w:numPr>
          <w:ilvl w:val="0"/>
          <w:numId w:val="31"/>
        </w:numPr>
        <w:suppressAutoHyphens/>
        <w:spacing w:before="120" w:after="120" w:line="240" w:lineRule="auto"/>
        <w:rPr>
          <w:rFonts w:ascii="Calibri" w:eastAsia="Times New Roman" w:hAnsi="Calibri" w:cs="Calibri"/>
          <w:kern w:val="0"/>
          <w:sz w:val="22"/>
          <w:szCs w:val="22"/>
          <w:lang w:eastAsia="en-AU"/>
          <w14:ligatures w14:val="none"/>
        </w:rPr>
      </w:pPr>
      <w:r w:rsidRPr="00152CC1">
        <w:rPr>
          <w:rFonts w:ascii="Calibri" w:eastAsia="Times New Roman" w:hAnsi="Calibri" w:cs="Calibri"/>
          <w:kern w:val="0"/>
          <w:sz w:val="22"/>
          <w:szCs w:val="22"/>
          <w:lang w:eastAsia="en-AU"/>
          <w14:ligatures w14:val="none"/>
        </w:rPr>
        <w:t>address privacy issues arising from emerging technologies, i</w:t>
      </w:r>
      <w:r w:rsidR="009C0343" w:rsidRPr="00152CC1">
        <w:rPr>
          <w:rFonts w:ascii="Calibri" w:eastAsia="Times New Roman" w:hAnsi="Calibri" w:cs="Calibri"/>
          <w:kern w:val="0"/>
          <w:sz w:val="22"/>
          <w:szCs w:val="22"/>
          <w:lang w:eastAsia="en-AU"/>
          <w14:ligatures w14:val="none"/>
        </w:rPr>
        <w:t>ncluding</w:t>
      </w:r>
      <w:r w:rsidRPr="00152CC1">
        <w:rPr>
          <w:rFonts w:ascii="Calibri" w:eastAsia="Times New Roman" w:hAnsi="Calibri" w:cs="Calibri"/>
          <w:kern w:val="0"/>
          <w:sz w:val="22"/>
          <w:szCs w:val="22"/>
          <w:lang w:eastAsia="en-AU"/>
          <w14:ligatures w14:val="none"/>
        </w:rPr>
        <w:t xml:space="preserve"> wearable</w:t>
      </w:r>
      <w:r w:rsidR="009C0343" w:rsidRPr="00152CC1">
        <w:rPr>
          <w:rFonts w:ascii="Calibri" w:eastAsia="Times New Roman" w:hAnsi="Calibri" w:cs="Calibri"/>
          <w:kern w:val="0"/>
          <w:sz w:val="22"/>
          <w:szCs w:val="22"/>
          <w:lang w:eastAsia="en-AU"/>
          <w14:ligatures w14:val="none"/>
        </w:rPr>
        <w:t xml:space="preserve"> surveillance technologies (s</w:t>
      </w:r>
      <w:r w:rsidR="00A12A2A" w:rsidRPr="00152CC1">
        <w:rPr>
          <w:rFonts w:ascii="Calibri" w:eastAsia="Times New Roman" w:hAnsi="Calibri" w:cs="Calibri"/>
          <w:kern w:val="0"/>
          <w:sz w:val="22"/>
          <w:szCs w:val="22"/>
          <w:lang w:eastAsia="en-AU"/>
          <w14:ligatures w14:val="none"/>
        </w:rPr>
        <w:t xml:space="preserve">uch as </w:t>
      </w:r>
      <w:r w:rsidR="00266EC8" w:rsidRPr="00152CC1">
        <w:rPr>
          <w:rFonts w:ascii="Calibri" w:eastAsia="Times New Roman" w:hAnsi="Calibri" w:cs="Calibri"/>
          <w:kern w:val="0"/>
          <w:sz w:val="22"/>
          <w:szCs w:val="22"/>
          <w:lang w:eastAsia="en-AU"/>
          <w14:ligatures w14:val="none"/>
        </w:rPr>
        <w:t xml:space="preserve">smart glasses </w:t>
      </w:r>
      <w:r w:rsidR="00266EC8">
        <w:rPr>
          <w:rFonts w:ascii="Calibri" w:eastAsia="Times New Roman" w:hAnsi="Calibri" w:cs="Calibri"/>
          <w:kern w:val="0"/>
          <w:sz w:val="22"/>
          <w:szCs w:val="22"/>
          <w:lang w:eastAsia="en-AU"/>
          <w14:ligatures w14:val="none"/>
        </w:rPr>
        <w:t xml:space="preserve">and </w:t>
      </w:r>
      <w:r w:rsidR="00A12A2A" w:rsidRPr="00152CC1">
        <w:rPr>
          <w:rFonts w:ascii="Calibri" w:eastAsia="Times New Roman" w:hAnsi="Calibri" w:cs="Calibri"/>
          <w:kern w:val="0"/>
          <w:sz w:val="22"/>
          <w:szCs w:val="22"/>
          <w:lang w:eastAsia="en-AU"/>
          <w14:ligatures w14:val="none"/>
        </w:rPr>
        <w:t>ear buds</w:t>
      </w:r>
      <w:r w:rsidR="009C0343" w:rsidRPr="00152CC1">
        <w:rPr>
          <w:rFonts w:ascii="Calibri" w:eastAsia="Times New Roman" w:hAnsi="Calibri" w:cs="Calibri"/>
          <w:kern w:val="0"/>
          <w:sz w:val="22"/>
          <w:szCs w:val="22"/>
          <w:lang w:eastAsia="en-AU"/>
          <w14:ligatures w14:val="none"/>
        </w:rPr>
        <w:t>)</w:t>
      </w:r>
      <w:r w:rsidRPr="00152CC1">
        <w:rPr>
          <w:rFonts w:ascii="Calibri" w:eastAsia="Times New Roman" w:hAnsi="Calibri" w:cs="Calibri"/>
          <w:kern w:val="0"/>
          <w:sz w:val="22"/>
          <w:szCs w:val="22"/>
          <w:lang w:eastAsia="en-AU"/>
          <w14:ligatures w14:val="none"/>
        </w:rPr>
        <w:t xml:space="preserve"> and connected vehicles.</w:t>
      </w:r>
    </w:p>
    <w:p w14:paraId="5EB98D26" w14:textId="4E2EC8BD" w:rsidR="0032255D" w:rsidRDefault="0032255D" w:rsidP="0032255D">
      <w:pPr>
        <w:suppressAutoHyphens/>
        <w:spacing w:before="160" w:after="80" w:line="240" w:lineRule="auto"/>
        <w:rPr>
          <w:rFonts w:ascii="Calibri" w:eastAsia="Calibri" w:hAnsi="Calibri" w:cs="Calibri"/>
          <w:color w:val="000000"/>
          <w:kern w:val="0"/>
          <w:sz w:val="22"/>
          <w:szCs w:val="22"/>
          <w14:ligatures w14:val="none"/>
        </w:rPr>
      </w:pPr>
      <w:r w:rsidRPr="00BC2575">
        <w:rPr>
          <w:rFonts w:ascii="Calibri" w:eastAsia="Calibri" w:hAnsi="Calibri" w:cs="Calibri"/>
          <w:color w:val="000000"/>
          <w:kern w:val="0"/>
          <w:sz w:val="22"/>
          <w:szCs w:val="22"/>
          <w14:ligatures w14:val="none"/>
        </w:rPr>
        <w:t xml:space="preserve">Together, the measures in the Bill and the </w:t>
      </w:r>
      <w:r w:rsidR="00846075">
        <w:rPr>
          <w:rFonts w:ascii="Calibri" w:eastAsia="Calibri" w:hAnsi="Calibri" w:cs="Calibri"/>
          <w:color w:val="000000"/>
          <w:kern w:val="0"/>
          <w:sz w:val="22"/>
          <w:szCs w:val="22"/>
          <w14:ligatures w14:val="none"/>
        </w:rPr>
        <w:t xml:space="preserve">other </w:t>
      </w:r>
      <w:r w:rsidRPr="00BC2575">
        <w:rPr>
          <w:rFonts w:ascii="Calibri" w:eastAsia="Calibri" w:hAnsi="Calibri" w:cs="Calibri"/>
          <w:color w:val="000000"/>
          <w:kern w:val="0"/>
          <w:sz w:val="22"/>
          <w:szCs w:val="22"/>
          <w14:ligatures w14:val="none"/>
        </w:rPr>
        <w:t xml:space="preserve">proposed measures </w:t>
      </w:r>
      <w:r w:rsidR="009C0343">
        <w:rPr>
          <w:rFonts w:ascii="Calibri" w:eastAsia="Calibri" w:hAnsi="Calibri" w:cs="Calibri"/>
          <w:color w:val="000000"/>
          <w:kern w:val="0"/>
          <w:sz w:val="22"/>
          <w:szCs w:val="22"/>
          <w14:ligatures w14:val="none"/>
        </w:rPr>
        <w:t>outlined</w:t>
      </w:r>
      <w:r w:rsidRPr="00BC2575">
        <w:rPr>
          <w:rFonts w:ascii="Calibri" w:eastAsia="Calibri" w:hAnsi="Calibri" w:cs="Calibri"/>
          <w:color w:val="000000"/>
          <w:kern w:val="0"/>
          <w:sz w:val="22"/>
          <w:szCs w:val="22"/>
          <w14:ligatures w14:val="none"/>
        </w:rPr>
        <w:t xml:space="preserve"> in this consultation paper seek to strengthen Australia’s privacy framework by providing stronger safeguards for individuals, greater clarity and certainty for regulated entities, and more effective administration and enforcement of the Privacy Act.</w:t>
      </w:r>
    </w:p>
    <w:p w14:paraId="22EA32AC" w14:textId="7B374061" w:rsidR="0032255D" w:rsidRPr="00BC2575" w:rsidRDefault="0032255D" w:rsidP="00BE5A5C">
      <w:pPr>
        <w:suppressAutoHyphens/>
        <w:spacing w:before="240" w:after="120" w:line="240" w:lineRule="auto"/>
        <w:rPr>
          <w:rFonts w:ascii="Calibri" w:eastAsia="Calibri" w:hAnsi="Calibri" w:cs="Calibri"/>
          <w:color w:val="000000"/>
          <w:kern w:val="0"/>
          <w:sz w:val="22"/>
          <w:szCs w:val="22"/>
          <w14:ligatures w14:val="none"/>
        </w:rPr>
      </w:pPr>
      <w:r w:rsidRPr="00BC2575">
        <w:rPr>
          <w:rFonts w:ascii="Calibri" w:eastAsia="Calibri" w:hAnsi="Calibri" w:cs="Calibri"/>
          <w:color w:val="000000"/>
          <w:kern w:val="0"/>
          <w:sz w:val="22"/>
          <w:szCs w:val="22"/>
          <w14:ligatures w14:val="none"/>
        </w:rPr>
        <w:t>The Bill includes draft legislative provisions for a range of reforms to simplify and update the Privacy Act, including:</w:t>
      </w:r>
    </w:p>
    <w:p w14:paraId="10CEFBE3" w14:textId="038DCB3B" w:rsidR="0032255D" w:rsidRPr="00B434F2" w:rsidRDefault="0032255D" w:rsidP="00B434F2">
      <w:pPr>
        <w:pStyle w:val="ListParagraph"/>
        <w:numPr>
          <w:ilvl w:val="0"/>
          <w:numId w:val="31"/>
        </w:numPr>
        <w:suppressAutoHyphens/>
        <w:spacing w:before="120" w:after="120" w:line="240" w:lineRule="auto"/>
        <w:rPr>
          <w:rFonts w:ascii="Calibri" w:eastAsia="Calibri" w:hAnsi="Calibri" w:cs="Calibri"/>
          <w:color w:val="000000"/>
          <w:kern w:val="0"/>
          <w:sz w:val="22"/>
          <w:szCs w:val="22"/>
          <w:lang w:eastAsia="en-AU"/>
          <w14:ligatures w14:val="none"/>
        </w:rPr>
      </w:pPr>
      <w:r w:rsidRPr="00B434F2">
        <w:rPr>
          <w:rFonts w:ascii="Calibri" w:eastAsia="Times New Roman" w:hAnsi="Calibri" w:cs="Calibri"/>
          <w:b/>
          <w:bCs/>
          <w:kern w:val="0"/>
          <w:sz w:val="22"/>
          <w:szCs w:val="22"/>
          <w:lang w:eastAsia="en-AU"/>
          <w14:ligatures w14:val="none"/>
        </w:rPr>
        <w:t>modernising and clarifying</w:t>
      </w:r>
      <w:r w:rsidR="009C0343" w:rsidRPr="00B434F2">
        <w:rPr>
          <w:rFonts w:ascii="Calibri" w:eastAsia="Times New Roman" w:hAnsi="Calibri" w:cs="Calibri"/>
          <w:b/>
          <w:bCs/>
          <w:kern w:val="0"/>
          <w:sz w:val="22"/>
          <w:szCs w:val="22"/>
          <w:lang w:eastAsia="en-AU"/>
          <w14:ligatures w14:val="none"/>
        </w:rPr>
        <w:t xml:space="preserve"> core</w:t>
      </w:r>
      <w:r w:rsidRPr="00B434F2">
        <w:rPr>
          <w:rFonts w:ascii="Calibri" w:eastAsia="Times New Roman" w:hAnsi="Calibri" w:cs="Calibri"/>
          <w:b/>
          <w:bCs/>
          <w:kern w:val="0"/>
          <w:sz w:val="22"/>
          <w:szCs w:val="22"/>
          <w:lang w:eastAsia="en-AU"/>
          <w14:ligatures w14:val="none"/>
        </w:rPr>
        <w:t xml:space="preserve"> definitions</w:t>
      </w:r>
      <w:r w:rsidRPr="00B434F2">
        <w:rPr>
          <w:rFonts w:ascii="Calibri" w:eastAsia="Times New Roman" w:hAnsi="Calibri" w:cs="Calibri"/>
          <w:kern w:val="0"/>
          <w:sz w:val="22"/>
          <w:szCs w:val="22"/>
          <w:lang w:eastAsia="en-AU"/>
          <w14:ligatures w14:val="none"/>
        </w:rPr>
        <w:t xml:space="preserve">, including personal information, sensitive information, de-identified, collects, consent, and disclosure </w:t>
      </w:r>
    </w:p>
    <w:p w14:paraId="6B7FCB07" w14:textId="18338FB1" w:rsidR="0032255D" w:rsidRPr="00B434F2" w:rsidRDefault="0032255D" w:rsidP="00B434F2">
      <w:pPr>
        <w:pStyle w:val="ListParagraph"/>
        <w:numPr>
          <w:ilvl w:val="0"/>
          <w:numId w:val="31"/>
        </w:numPr>
        <w:spacing w:after="0" w:line="300" w:lineRule="atLeast"/>
        <w:rPr>
          <w:rFonts w:ascii="Calibri" w:eastAsia="Times New Roman" w:hAnsi="Calibri" w:cs="Calibri"/>
          <w:kern w:val="0"/>
          <w:sz w:val="22"/>
          <w:szCs w:val="22"/>
          <w:lang w:eastAsia="en-AU"/>
          <w14:ligatures w14:val="none"/>
        </w:rPr>
      </w:pPr>
      <w:r w:rsidRPr="00B434F2">
        <w:rPr>
          <w:rFonts w:ascii="Calibri" w:eastAsia="Times New Roman" w:hAnsi="Calibri" w:cs="Calibri"/>
          <w:b/>
          <w:bCs/>
          <w:kern w:val="0"/>
          <w:sz w:val="22"/>
          <w:szCs w:val="22"/>
          <w:lang w:eastAsia="en-AU"/>
          <w14:ligatures w14:val="none"/>
        </w:rPr>
        <w:t>simplifying and strengthening requirements for the handling of personal information</w:t>
      </w:r>
      <w:r w:rsidRPr="00B434F2">
        <w:rPr>
          <w:rFonts w:ascii="Calibri" w:eastAsia="Times New Roman" w:hAnsi="Calibri" w:cs="Calibri"/>
          <w:kern w:val="0"/>
          <w:sz w:val="22"/>
          <w:szCs w:val="22"/>
          <w:lang w:eastAsia="en-AU"/>
          <w14:ligatures w14:val="none"/>
        </w:rPr>
        <w:t>, including through:</w:t>
      </w:r>
    </w:p>
    <w:p w14:paraId="051593C8" w14:textId="279EF73B" w:rsidR="0032255D" w:rsidRPr="00B434F2" w:rsidRDefault="0032255D" w:rsidP="00B434F2">
      <w:pPr>
        <w:pStyle w:val="ListParagraph"/>
        <w:numPr>
          <w:ilvl w:val="1"/>
          <w:numId w:val="32"/>
        </w:numPr>
        <w:spacing w:after="0" w:line="300" w:lineRule="atLeast"/>
        <w:rPr>
          <w:rFonts w:ascii="Calibri" w:eastAsia="Times New Roman" w:hAnsi="Calibri" w:cs="Calibri"/>
          <w:kern w:val="0"/>
          <w:sz w:val="22"/>
          <w:szCs w:val="22"/>
          <w:lang w:eastAsia="en-AU"/>
          <w14:ligatures w14:val="none"/>
        </w:rPr>
      </w:pPr>
      <w:r w:rsidRPr="00B434F2">
        <w:rPr>
          <w:rFonts w:ascii="Calibri" w:eastAsia="Times New Roman" w:hAnsi="Calibri" w:cs="Calibri"/>
          <w:kern w:val="0"/>
          <w:sz w:val="22"/>
          <w:szCs w:val="22"/>
          <w:lang w:eastAsia="en-AU"/>
          <w14:ligatures w14:val="none"/>
        </w:rPr>
        <w:t xml:space="preserve">replacing complex and </w:t>
      </w:r>
      <w:r w:rsidR="0054299B" w:rsidRPr="00B434F2">
        <w:rPr>
          <w:rFonts w:ascii="Calibri" w:eastAsia="Times New Roman" w:hAnsi="Calibri" w:cs="Calibri"/>
          <w:kern w:val="0"/>
          <w:sz w:val="22"/>
          <w:szCs w:val="22"/>
          <w:lang w:eastAsia="en-AU"/>
          <w14:ligatures w14:val="none"/>
        </w:rPr>
        <w:t xml:space="preserve">unclear </w:t>
      </w:r>
      <w:r w:rsidRPr="00B434F2">
        <w:rPr>
          <w:rFonts w:ascii="Calibri" w:eastAsia="Times New Roman" w:hAnsi="Calibri" w:cs="Calibri"/>
          <w:kern w:val="0"/>
          <w:sz w:val="22"/>
          <w:szCs w:val="22"/>
          <w:lang w:eastAsia="en-AU"/>
          <w14:ligatures w14:val="none"/>
        </w:rPr>
        <w:t xml:space="preserve">obligations with a single </w:t>
      </w:r>
      <w:r w:rsidR="009C0343" w:rsidRPr="00B434F2">
        <w:rPr>
          <w:rFonts w:ascii="Calibri" w:eastAsia="Times New Roman" w:hAnsi="Calibri" w:cs="Calibri"/>
          <w:b/>
          <w:bCs/>
          <w:kern w:val="0"/>
          <w:sz w:val="22"/>
          <w:szCs w:val="22"/>
          <w:lang w:eastAsia="en-AU"/>
          <w14:ligatures w14:val="none"/>
        </w:rPr>
        <w:t>‘</w:t>
      </w:r>
      <w:r w:rsidRPr="00B434F2">
        <w:rPr>
          <w:rFonts w:ascii="Calibri" w:eastAsia="Times New Roman" w:hAnsi="Calibri" w:cs="Calibri"/>
          <w:b/>
          <w:bCs/>
          <w:kern w:val="0"/>
          <w:sz w:val="22"/>
          <w:szCs w:val="22"/>
          <w:lang w:eastAsia="en-AU"/>
          <w14:ligatures w14:val="none"/>
        </w:rPr>
        <w:t>fair and reasonable</w:t>
      </w:r>
      <w:r w:rsidR="009C0343" w:rsidRPr="00B434F2">
        <w:rPr>
          <w:rFonts w:ascii="Calibri" w:eastAsia="Times New Roman" w:hAnsi="Calibri" w:cs="Calibri"/>
          <w:b/>
          <w:bCs/>
          <w:kern w:val="0"/>
          <w:sz w:val="22"/>
          <w:szCs w:val="22"/>
          <w:lang w:eastAsia="en-AU"/>
          <w14:ligatures w14:val="none"/>
        </w:rPr>
        <w:t>’</w:t>
      </w:r>
      <w:r w:rsidRPr="00B434F2">
        <w:rPr>
          <w:rFonts w:ascii="Calibri" w:eastAsia="Times New Roman" w:hAnsi="Calibri" w:cs="Calibri"/>
          <w:b/>
          <w:bCs/>
          <w:kern w:val="0"/>
          <w:sz w:val="22"/>
          <w:szCs w:val="22"/>
          <w:lang w:eastAsia="en-AU"/>
          <w14:ligatures w14:val="none"/>
        </w:rPr>
        <w:t xml:space="preserve"> test</w:t>
      </w:r>
      <w:r w:rsidRPr="00B434F2">
        <w:rPr>
          <w:rFonts w:ascii="Calibri" w:eastAsia="Times New Roman" w:hAnsi="Calibri" w:cs="Calibri"/>
          <w:kern w:val="0"/>
          <w:sz w:val="22"/>
          <w:szCs w:val="22"/>
          <w:lang w:eastAsia="en-AU"/>
          <w14:ligatures w14:val="none"/>
        </w:rPr>
        <w:t xml:space="preserve"> for the collection, use and disclosure of personal information</w:t>
      </w:r>
    </w:p>
    <w:p w14:paraId="6DB297D3" w14:textId="293F36FC" w:rsidR="0032255D" w:rsidRPr="00B434F2" w:rsidRDefault="00797972" w:rsidP="00B434F2">
      <w:pPr>
        <w:pStyle w:val="ListParagraph"/>
        <w:numPr>
          <w:ilvl w:val="1"/>
          <w:numId w:val="32"/>
        </w:numPr>
        <w:spacing w:after="0" w:line="300" w:lineRule="atLeast"/>
        <w:rPr>
          <w:rFonts w:ascii="Calibri" w:eastAsia="Times New Roman" w:hAnsi="Calibri" w:cs="Calibri"/>
          <w:kern w:val="0"/>
          <w:sz w:val="22"/>
          <w:szCs w:val="22"/>
          <w:lang w:eastAsia="en-AU"/>
          <w14:ligatures w14:val="none"/>
        </w:rPr>
      </w:pPr>
      <w:r>
        <w:rPr>
          <w:rFonts w:ascii="Calibri" w:eastAsia="Times New Roman" w:hAnsi="Calibri" w:cs="Calibri"/>
          <w:b/>
          <w:bCs/>
          <w:kern w:val="0"/>
          <w:sz w:val="22"/>
          <w:szCs w:val="22"/>
          <w:lang w:eastAsia="en-AU"/>
          <w14:ligatures w14:val="none"/>
        </w:rPr>
        <w:t xml:space="preserve">refining and </w:t>
      </w:r>
      <w:r w:rsidR="00BE5A5C">
        <w:rPr>
          <w:rFonts w:ascii="Calibri" w:eastAsia="Times New Roman" w:hAnsi="Calibri" w:cs="Calibri"/>
          <w:b/>
          <w:bCs/>
          <w:kern w:val="0"/>
          <w:sz w:val="22"/>
          <w:szCs w:val="22"/>
          <w:lang w:eastAsia="en-AU"/>
          <w14:ligatures w14:val="none"/>
        </w:rPr>
        <w:t>strengthening</w:t>
      </w:r>
      <w:r w:rsidR="0032255D" w:rsidRPr="00B434F2">
        <w:rPr>
          <w:rFonts w:ascii="Calibri" w:eastAsia="Times New Roman" w:hAnsi="Calibri" w:cs="Calibri"/>
          <w:b/>
          <w:bCs/>
          <w:kern w:val="0"/>
          <w:sz w:val="22"/>
          <w:szCs w:val="22"/>
          <w:lang w:eastAsia="en-AU"/>
          <w14:ligatures w14:val="none"/>
        </w:rPr>
        <w:t xml:space="preserve"> consent requirements</w:t>
      </w:r>
      <w:r w:rsidR="0032255D" w:rsidRPr="00B434F2">
        <w:rPr>
          <w:rFonts w:ascii="Calibri" w:eastAsia="Times New Roman" w:hAnsi="Calibri" w:cs="Calibri"/>
          <w:kern w:val="0"/>
          <w:sz w:val="22"/>
          <w:szCs w:val="22"/>
          <w:lang w:eastAsia="en-AU"/>
          <w14:ligatures w14:val="none"/>
        </w:rPr>
        <w:t xml:space="preserve">, </w:t>
      </w:r>
      <w:r w:rsidR="00BE5A5C">
        <w:rPr>
          <w:rFonts w:ascii="Calibri" w:eastAsia="Times New Roman" w:hAnsi="Calibri" w:cs="Calibri"/>
          <w:kern w:val="0"/>
          <w:sz w:val="22"/>
          <w:szCs w:val="22"/>
          <w:lang w:eastAsia="en-AU"/>
          <w14:ligatures w14:val="none"/>
        </w:rPr>
        <w:t>ensuring consent is required where it is most meaningful including for the</w:t>
      </w:r>
      <w:r w:rsidR="0032255D" w:rsidRPr="00B434F2">
        <w:rPr>
          <w:rFonts w:ascii="Calibri" w:eastAsia="Times New Roman" w:hAnsi="Calibri" w:cs="Calibri"/>
          <w:kern w:val="0"/>
          <w:sz w:val="22"/>
          <w:szCs w:val="22"/>
          <w:lang w:eastAsia="en-AU"/>
          <w14:ligatures w14:val="none"/>
        </w:rPr>
        <w:t xml:space="preserve"> </w:t>
      </w:r>
      <w:r w:rsidR="00BE5A5C">
        <w:rPr>
          <w:rFonts w:ascii="Calibri" w:eastAsia="Times New Roman" w:hAnsi="Calibri" w:cs="Calibri"/>
          <w:kern w:val="0"/>
          <w:sz w:val="22"/>
          <w:szCs w:val="22"/>
          <w:lang w:eastAsia="en-AU"/>
          <w14:ligatures w14:val="none"/>
        </w:rPr>
        <w:t>collection of</w:t>
      </w:r>
      <w:r w:rsidR="0032255D" w:rsidRPr="00B434F2">
        <w:rPr>
          <w:rFonts w:ascii="Calibri" w:eastAsia="Times New Roman" w:hAnsi="Calibri" w:cs="Calibri"/>
          <w:kern w:val="0"/>
          <w:sz w:val="22"/>
          <w:szCs w:val="22"/>
          <w:lang w:eastAsia="en-AU"/>
          <w14:ligatures w14:val="none"/>
        </w:rPr>
        <w:t xml:space="preserve"> sensitive information or to trade personal information </w:t>
      </w:r>
    </w:p>
    <w:p w14:paraId="0BF6233E" w14:textId="75B0FD5A" w:rsidR="0032255D" w:rsidRPr="00B434F2" w:rsidRDefault="0032255D" w:rsidP="00B434F2">
      <w:pPr>
        <w:pStyle w:val="ListParagraph"/>
        <w:numPr>
          <w:ilvl w:val="1"/>
          <w:numId w:val="32"/>
        </w:numPr>
        <w:spacing w:after="0" w:line="300" w:lineRule="atLeast"/>
        <w:rPr>
          <w:rFonts w:ascii="Calibri" w:eastAsia="Times New Roman" w:hAnsi="Calibri" w:cs="Calibri"/>
          <w:kern w:val="0"/>
          <w:sz w:val="22"/>
          <w:szCs w:val="22"/>
          <w:lang w:eastAsia="en-AU"/>
          <w14:ligatures w14:val="none"/>
        </w:rPr>
      </w:pPr>
      <w:r w:rsidRPr="00B434F2">
        <w:rPr>
          <w:rFonts w:ascii="Calibri" w:eastAsia="Times New Roman" w:hAnsi="Calibri" w:cs="Calibri"/>
          <w:kern w:val="0"/>
          <w:sz w:val="22"/>
          <w:szCs w:val="22"/>
          <w:lang w:eastAsia="en-AU"/>
          <w14:ligatures w14:val="none"/>
        </w:rPr>
        <w:t xml:space="preserve">enabling the appropriate handling of personal information through </w:t>
      </w:r>
      <w:r w:rsidRPr="00B434F2">
        <w:rPr>
          <w:rFonts w:ascii="Calibri" w:eastAsia="Times New Roman" w:hAnsi="Calibri" w:cs="Calibri"/>
          <w:b/>
          <w:bCs/>
          <w:kern w:val="0"/>
          <w:sz w:val="22"/>
          <w:szCs w:val="22"/>
          <w:lang w:eastAsia="en-AU"/>
          <w14:ligatures w14:val="none"/>
        </w:rPr>
        <w:t>permitted general situations</w:t>
      </w:r>
      <w:r w:rsidRPr="00B434F2">
        <w:rPr>
          <w:rFonts w:ascii="Calibri" w:eastAsia="Times New Roman" w:hAnsi="Calibri" w:cs="Calibri"/>
          <w:kern w:val="0"/>
          <w:sz w:val="22"/>
          <w:szCs w:val="22"/>
          <w:lang w:eastAsia="en-AU"/>
          <w14:ligatures w14:val="none"/>
        </w:rPr>
        <w:t xml:space="preserve"> and </w:t>
      </w:r>
      <w:r w:rsidRPr="00B434F2">
        <w:rPr>
          <w:rFonts w:ascii="Calibri" w:eastAsia="Times New Roman" w:hAnsi="Calibri" w:cs="Calibri"/>
          <w:b/>
          <w:bCs/>
          <w:kern w:val="0"/>
          <w:sz w:val="22"/>
          <w:szCs w:val="22"/>
          <w:lang w:eastAsia="en-AU"/>
          <w14:ligatures w14:val="none"/>
        </w:rPr>
        <w:t>consent exceptions</w:t>
      </w:r>
    </w:p>
    <w:p w14:paraId="0EF12EAE" w14:textId="7C29E270" w:rsidR="0032255D" w:rsidRPr="00B434F2" w:rsidRDefault="0032255D" w:rsidP="00B434F2">
      <w:pPr>
        <w:pStyle w:val="ListParagraph"/>
        <w:numPr>
          <w:ilvl w:val="1"/>
          <w:numId w:val="32"/>
        </w:numPr>
        <w:spacing w:after="0" w:line="300" w:lineRule="atLeast"/>
        <w:rPr>
          <w:rFonts w:ascii="Calibri" w:eastAsia="Times New Roman" w:hAnsi="Calibri" w:cs="Calibri"/>
          <w:kern w:val="0"/>
          <w:sz w:val="22"/>
          <w:szCs w:val="22"/>
          <w:lang w:eastAsia="en-AU"/>
          <w14:ligatures w14:val="none"/>
        </w:rPr>
      </w:pPr>
      <w:r w:rsidRPr="00B434F2">
        <w:rPr>
          <w:rFonts w:ascii="Calibri" w:eastAsia="Times New Roman" w:hAnsi="Calibri" w:cs="Calibri"/>
          <w:b/>
          <w:bCs/>
          <w:kern w:val="0"/>
          <w:sz w:val="22"/>
          <w:szCs w:val="22"/>
          <w:lang w:eastAsia="en-AU"/>
          <w14:ligatures w14:val="none"/>
        </w:rPr>
        <w:t>simplifying notification requirements</w:t>
      </w:r>
      <w:r w:rsidRPr="00B434F2">
        <w:rPr>
          <w:rFonts w:ascii="Calibri" w:eastAsia="Times New Roman" w:hAnsi="Calibri" w:cs="Calibri"/>
          <w:kern w:val="0"/>
          <w:sz w:val="22"/>
          <w:szCs w:val="22"/>
          <w:lang w:eastAsia="en-AU"/>
          <w14:ligatures w14:val="none"/>
        </w:rPr>
        <w:t xml:space="preserve"> to support genuine transparency</w:t>
      </w:r>
      <w:r w:rsidR="009C0343" w:rsidRPr="00B434F2">
        <w:rPr>
          <w:rFonts w:ascii="Calibri" w:eastAsia="Times New Roman" w:hAnsi="Calibri" w:cs="Calibri"/>
          <w:kern w:val="0"/>
          <w:sz w:val="22"/>
          <w:szCs w:val="22"/>
          <w:lang w:eastAsia="en-AU"/>
          <w14:ligatures w14:val="none"/>
        </w:rPr>
        <w:t>, and</w:t>
      </w:r>
    </w:p>
    <w:p w14:paraId="0A678300" w14:textId="6809F0F9" w:rsidR="0032255D" w:rsidRPr="00B434F2" w:rsidRDefault="0032255D" w:rsidP="00B434F2">
      <w:pPr>
        <w:pStyle w:val="ListParagraph"/>
        <w:numPr>
          <w:ilvl w:val="1"/>
          <w:numId w:val="32"/>
        </w:numPr>
        <w:spacing w:after="0" w:line="300" w:lineRule="atLeast"/>
        <w:rPr>
          <w:rFonts w:ascii="Calibri" w:eastAsia="Calibri" w:hAnsi="Calibri" w:cs="Calibri"/>
          <w:color w:val="000000"/>
          <w:kern w:val="0"/>
          <w:sz w:val="22"/>
          <w:szCs w:val="22"/>
          <w14:ligatures w14:val="none"/>
        </w:rPr>
      </w:pPr>
      <w:r w:rsidRPr="00B434F2">
        <w:rPr>
          <w:rFonts w:ascii="Calibri" w:eastAsia="Calibri" w:hAnsi="Calibri" w:cs="Calibri"/>
          <w:color w:val="000000"/>
          <w:kern w:val="0"/>
          <w:sz w:val="22"/>
          <w:szCs w:val="22"/>
          <w14:ligatures w14:val="none"/>
        </w:rPr>
        <w:t xml:space="preserve">clarifying </w:t>
      </w:r>
      <w:r w:rsidRPr="00B434F2">
        <w:rPr>
          <w:rFonts w:ascii="Calibri" w:eastAsia="Calibri" w:hAnsi="Calibri" w:cs="Calibri"/>
          <w:b/>
          <w:bCs/>
          <w:color w:val="000000"/>
          <w:kern w:val="0"/>
          <w:sz w:val="22"/>
          <w:szCs w:val="22"/>
          <w14:ligatures w14:val="none"/>
        </w:rPr>
        <w:t>direct marketing rules</w:t>
      </w:r>
      <w:r w:rsidRPr="00B434F2">
        <w:rPr>
          <w:rFonts w:ascii="Calibri" w:eastAsia="Calibri" w:hAnsi="Calibri" w:cs="Calibri"/>
          <w:color w:val="000000"/>
          <w:kern w:val="0"/>
          <w:sz w:val="22"/>
          <w:szCs w:val="22"/>
          <w14:ligatures w14:val="none"/>
        </w:rPr>
        <w:t>, including the scope of activities covered by the rules and requirements relating to opt-out requests</w:t>
      </w:r>
    </w:p>
    <w:p w14:paraId="75938E10" w14:textId="77777777" w:rsidR="0032255D" w:rsidRPr="00B434F2" w:rsidRDefault="0032255D" w:rsidP="00B434F2">
      <w:pPr>
        <w:pStyle w:val="ListParagraph"/>
        <w:numPr>
          <w:ilvl w:val="0"/>
          <w:numId w:val="31"/>
        </w:numPr>
        <w:suppressAutoHyphens/>
        <w:spacing w:before="120" w:after="120" w:line="240" w:lineRule="auto"/>
        <w:rPr>
          <w:rFonts w:ascii="Calibri" w:eastAsia="Calibri" w:hAnsi="Calibri" w:cs="Calibri"/>
          <w:color w:val="000000"/>
          <w:kern w:val="0"/>
          <w:sz w:val="22"/>
          <w:szCs w:val="22"/>
          <w14:ligatures w14:val="none"/>
        </w:rPr>
      </w:pPr>
      <w:r w:rsidRPr="00B434F2">
        <w:rPr>
          <w:rFonts w:ascii="Calibri" w:eastAsia="Calibri" w:hAnsi="Calibri" w:cs="Calibri"/>
          <w:color w:val="000000"/>
          <w:kern w:val="0"/>
          <w:sz w:val="22"/>
          <w:szCs w:val="22"/>
          <w14:ligatures w14:val="none"/>
        </w:rPr>
        <w:lastRenderedPageBreak/>
        <w:t xml:space="preserve">strengthening and clarifying requirements for </w:t>
      </w:r>
      <w:r w:rsidRPr="00B434F2">
        <w:rPr>
          <w:rFonts w:ascii="Calibri" w:eastAsia="Calibri" w:hAnsi="Calibri" w:cs="Calibri"/>
          <w:b/>
          <w:bCs/>
          <w:color w:val="000000"/>
          <w:kern w:val="0"/>
          <w:sz w:val="22"/>
          <w:szCs w:val="22"/>
          <w14:ligatures w14:val="none"/>
        </w:rPr>
        <w:t>data security and minimisation</w:t>
      </w:r>
      <w:r w:rsidRPr="00B434F2">
        <w:rPr>
          <w:rFonts w:ascii="Calibri" w:eastAsia="Calibri" w:hAnsi="Calibri" w:cs="Calibri"/>
          <w:color w:val="000000"/>
          <w:kern w:val="0"/>
          <w:sz w:val="22"/>
          <w:szCs w:val="22"/>
          <w14:ligatures w14:val="none"/>
        </w:rPr>
        <w:t xml:space="preserve">, and responses to </w:t>
      </w:r>
      <w:r w:rsidRPr="00B434F2">
        <w:rPr>
          <w:rFonts w:ascii="Calibri" w:eastAsia="Calibri" w:hAnsi="Calibri" w:cs="Calibri"/>
          <w:b/>
          <w:bCs/>
          <w:color w:val="000000"/>
          <w:kern w:val="0"/>
          <w:sz w:val="22"/>
          <w:szCs w:val="22"/>
          <w14:ligatures w14:val="none"/>
        </w:rPr>
        <w:t>data breaches</w:t>
      </w:r>
      <w:r w:rsidRPr="00B434F2">
        <w:rPr>
          <w:rFonts w:ascii="Calibri" w:eastAsia="Calibri" w:hAnsi="Calibri" w:cs="Calibri"/>
          <w:color w:val="000000"/>
          <w:kern w:val="0"/>
          <w:sz w:val="22"/>
          <w:szCs w:val="22"/>
          <w14:ligatures w14:val="none"/>
        </w:rPr>
        <w:t xml:space="preserve"> </w:t>
      </w:r>
    </w:p>
    <w:p w14:paraId="38BDFDAA" w14:textId="213928D3" w:rsidR="0032255D" w:rsidRPr="00B434F2" w:rsidRDefault="0032255D" w:rsidP="00B434F2">
      <w:pPr>
        <w:pStyle w:val="ListParagraph"/>
        <w:numPr>
          <w:ilvl w:val="0"/>
          <w:numId w:val="31"/>
        </w:numPr>
        <w:spacing w:after="0" w:line="300" w:lineRule="atLeast"/>
        <w:rPr>
          <w:rFonts w:ascii="Calibri" w:eastAsia="Times New Roman" w:hAnsi="Calibri" w:cs="Calibri"/>
          <w:b/>
          <w:bCs/>
          <w:kern w:val="0"/>
          <w:sz w:val="22"/>
          <w:szCs w:val="22"/>
          <w:lang w:eastAsia="en-AU"/>
          <w14:ligatures w14:val="none"/>
        </w:rPr>
      </w:pPr>
      <w:r w:rsidRPr="00B434F2">
        <w:rPr>
          <w:rFonts w:ascii="Calibri" w:eastAsia="Times New Roman" w:hAnsi="Calibri" w:cs="Calibri"/>
          <w:kern w:val="0"/>
          <w:sz w:val="22"/>
          <w:szCs w:val="22"/>
          <w:lang w:eastAsia="en-AU"/>
          <w14:ligatures w14:val="none"/>
        </w:rPr>
        <w:t xml:space="preserve">introducing a right for individuals to request the </w:t>
      </w:r>
      <w:r w:rsidRPr="00B434F2">
        <w:rPr>
          <w:rFonts w:ascii="Calibri" w:eastAsia="Times New Roman" w:hAnsi="Calibri" w:cs="Calibri"/>
          <w:b/>
          <w:bCs/>
          <w:kern w:val="0"/>
          <w:sz w:val="22"/>
          <w:szCs w:val="22"/>
          <w:lang w:eastAsia="en-AU"/>
          <w14:ligatures w14:val="none"/>
        </w:rPr>
        <w:t>erasure of personal information</w:t>
      </w:r>
      <w:r w:rsidRPr="00B434F2">
        <w:rPr>
          <w:rFonts w:ascii="Calibri" w:eastAsia="Times New Roman" w:hAnsi="Calibri" w:cs="Calibri"/>
          <w:kern w:val="0"/>
          <w:sz w:val="22"/>
          <w:szCs w:val="22"/>
          <w:lang w:eastAsia="en-AU"/>
          <w14:ligatures w14:val="none"/>
        </w:rPr>
        <w:t xml:space="preserve"> held by large digital platforms, and a</w:t>
      </w:r>
      <w:r w:rsidR="00AD22AD" w:rsidRPr="00B434F2">
        <w:rPr>
          <w:rFonts w:ascii="Calibri" w:eastAsia="Times New Roman" w:hAnsi="Calibri" w:cs="Calibri"/>
          <w:kern w:val="0"/>
          <w:sz w:val="22"/>
          <w:szCs w:val="22"/>
          <w:lang w:eastAsia="en-AU"/>
          <w14:ligatures w14:val="none"/>
        </w:rPr>
        <w:t>n</w:t>
      </w:r>
      <w:r w:rsidRPr="00B434F2">
        <w:rPr>
          <w:rFonts w:ascii="Calibri" w:eastAsia="Times New Roman" w:hAnsi="Calibri" w:cs="Calibri"/>
          <w:b/>
          <w:bCs/>
          <w:kern w:val="0"/>
          <w:sz w:val="22"/>
          <w:szCs w:val="22"/>
          <w:lang w:eastAsia="en-AU"/>
          <w14:ligatures w14:val="none"/>
        </w:rPr>
        <w:t xml:space="preserve"> </w:t>
      </w:r>
      <w:r w:rsidRPr="00B434F2">
        <w:rPr>
          <w:rFonts w:ascii="Calibri" w:eastAsia="Times New Roman" w:hAnsi="Calibri" w:cs="Calibri"/>
          <w:kern w:val="0"/>
          <w:sz w:val="22"/>
          <w:szCs w:val="22"/>
          <w:lang w:eastAsia="en-AU"/>
          <w14:ligatures w14:val="none"/>
        </w:rPr>
        <w:t xml:space="preserve">exception where compliance is </w:t>
      </w:r>
      <w:r w:rsidRPr="00B434F2">
        <w:rPr>
          <w:rFonts w:ascii="Calibri" w:eastAsia="Times New Roman" w:hAnsi="Calibri" w:cs="Calibri"/>
          <w:b/>
          <w:bCs/>
          <w:kern w:val="0"/>
          <w:sz w:val="22"/>
          <w:szCs w:val="22"/>
          <w:lang w:eastAsia="en-AU"/>
          <w14:ligatures w14:val="none"/>
        </w:rPr>
        <w:t>technically impossible or infeasible</w:t>
      </w:r>
    </w:p>
    <w:p w14:paraId="34F89842" w14:textId="03926E0C" w:rsidR="0032255D" w:rsidRPr="00B434F2" w:rsidRDefault="0032255D" w:rsidP="00B434F2">
      <w:pPr>
        <w:pStyle w:val="ListParagraph"/>
        <w:numPr>
          <w:ilvl w:val="0"/>
          <w:numId w:val="31"/>
        </w:numPr>
        <w:spacing w:after="0" w:line="300" w:lineRule="atLeast"/>
        <w:rPr>
          <w:rFonts w:ascii="Calibri" w:eastAsia="Calibri" w:hAnsi="Calibri" w:cs="Calibri"/>
          <w:color w:val="000000"/>
          <w:kern w:val="0"/>
          <w:sz w:val="22"/>
          <w:szCs w:val="22"/>
          <w14:ligatures w14:val="none"/>
        </w:rPr>
      </w:pPr>
      <w:r w:rsidRPr="00B434F2">
        <w:rPr>
          <w:rFonts w:ascii="Calibri" w:eastAsia="Calibri" w:hAnsi="Calibri" w:cs="Calibri"/>
          <w:color w:val="000000"/>
          <w:kern w:val="0"/>
          <w:sz w:val="22"/>
          <w:szCs w:val="22"/>
          <w14:ligatures w14:val="none"/>
        </w:rPr>
        <w:t xml:space="preserve">supporting research and innovation by </w:t>
      </w:r>
      <w:r w:rsidRPr="00B434F2">
        <w:rPr>
          <w:rFonts w:ascii="Calibri" w:eastAsia="Calibri" w:hAnsi="Calibri" w:cs="Calibri"/>
          <w:b/>
          <w:bCs/>
          <w:color w:val="000000"/>
          <w:kern w:val="0"/>
          <w:sz w:val="22"/>
          <w:szCs w:val="22"/>
          <w14:ligatures w14:val="none"/>
        </w:rPr>
        <w:t>simplifying research</w:t>
      </w:r>
      <w:r w:rsidRPr="00B434F2">
        <w:rPr>
          <w:rFonts w:ascii="Calibri" w:eastAsia="Calibri" w:hAnsi="Calibri" w:cs="Calibri"/>
          <w:b/>
          <w:color w:val="000000"/>
          <w:kern w:val="0"/>
          <w:sz w:val="22"/>
          <w:szCs w:val="22"/>
          <w14:ligatures w14:val="none"/>
        </w:rPr>
        <w:t xml:space="preserve"> exceptions</w:t>
      </w:r>
      <w:r w:rsidRPr="00B434F2">
        <w:rPr>
          <w:rFonts w:ascii="Calibri" w:eastAsia="Calibri" w:hAnsi="Calibri" w:cs="Calibri"/>
          <w:color w:val="000000"/>
          <w:kern w:val="0"/>
          <w:sz w:val="22"/>
          <w:szCs w:val="22"/>
          <w14:ligatures w14:val="none"/>
        </w:rPr>
        <w:t xml:space="preserve"> and facilitating the handling of personal information for ethically approved human research</w:t>
      </w:r>
      <w:r w:rsidR="00A62753">
        <w:rPr>
          <w:rFonts w:ascii="Calibri" w:eastAsia="Calibri" w:hAnsi="Calibri" w:cs="Calibri"/>
          <w:color w:val="000000"/>
          <w:kern w:val="0"/>
          <w:sz w:val="22"/>
          <w:szCs w:val="22"/>
          <w14:ligatures w14:val="none"/>
        </w:rPr>
        <w:t>, and</w:t>
      </w:r>
      <w:r w:rsidRPr="00B434F2">
        <w:rPr>
          <w:rFonts w:ascii="Calibri" w:eastAsia="Calibri" w:hAnsi="Calibri" w:cs="Calibri"/>
          <w:color w:val="000000"/>
          <w:kern w:val="0"/>
          <w:sz w:val="22"/>
          <w:szCs w:val="22"/>
          <w14:ligatures w14:val="none"/>
        </w:rPr>
        <w:t xml:space="preserve"> </w:t>
      </w:r>
    </w:p>
    <w:p w14:paraId="3FF5E329" w14:textId="3A77692C" w:rsidR="0032255D" w:rsidRPr="00B434F2" w:rsidRDefault="0032255D" w:rsidP="00B434F2">
      <w:pPr>
        <w:pStyle w:val="ListParagraph"/>
        <w:numPr>
          <w:ilvl w:val="0"/>
          <w:numId w:val="31"/>
        </w:numPr>
        <w:suppressAutoHyphens/>
        <w:spacing w:before="120" w:after="120" w:line="240" w:lineRule="auto"/>
        <w:rPr>
          <w:rFonts w:ascii="Calibri" w:eastAsia="Calibri" w:hAnsi="Calibri" w:cs="Calibri"/>
          <w:color w:val="000000"/>
          <w:kern w:val="0"/>
          <w:sz w:val="22"/>
          <w:szCs w:val="22"/>
          <w14:ligatures w14:val="none"/>
        </w:rPr>
      </w:pPr>
      <w:r w:rsidRPr="00B434F2">
        <w:rPr>
          <w:rFonts w:ascii="Calibri" w:eastAsia="Calibri" w:hAnsi="Calibri" w:cs="Calibri"/>
          <w:color w:val="000000"/>
          <w:kern w:val="0"/>
          <w:sz w:val="22"/>
          <w:szCs w:val="22"/>
          <w14:ligatures w14:val="none"/>
        </w:rPr>
        <w:t>reducing unnecessary</w:t>
      </w:r>
      <w:r w:rsidR="00986D21" w:rsidRPr="00B434F2">
        <w:rPr>
          <w:rFonts w:ascii="Calibri" w:eastAsia="Calibri" w:hAnsi="Calibri" w:cs="Calibri"/>
          <w:color w:val="000000"/>
          <w:kern w:val="0"/>
          <w:sz w:val="22"/>
          <w:szCs w:val="22"/>
          <w14:ligatures w14:val="none"/>
        </w:rPr>
        <w:t xml:space="preserve"> and confusing </w:t>
      </w:r>
      <w:r w:rsidRPr="00B434F2">
        <w:rPr>
          <w:rFonts w:ascii="Calibri" w:eastAsia="Calibri" w:hAnsi="Calibri" w:cs="Calibri"/>
          <w:color w:val="000000"/>
          <w:kern w:val="0"/>
          <w:sz w:val="22"/>
          <w:szCs w:val="22"/>
          <w14:ligatures w14:val="none"/>
        </w:rPr>
        <w:t xml:space="preserve">obligations </w:t>
      </w:r>
      <w:r w:rsidR="00986D21" w:rsidRPr="00B434F2">
        <w:rPr>
          <w:rFonts w:ascii="Calibri" w:eastAsia="Calibri" w:hAnsi="Calibri" w:cs="Calibri"/>
          <w:color w:val="000000"/>
          <w:kern w:val="0"/>
          <w:sz w:val="22"/>
          <w:szCs w:val="22"/>
          <w14:ligatures w14:val="none"/>
        </w:rPr>
        <w:t xml:space="preserve">for </w:t>
      </w:r>
      <w:r w:rsidRPr="00B434F2">
        <w:rPr>
          <w:rFonts w:ascii="Calibri" w:eastAsia="Calibri" w:hAnsi="Calibri" w:cs="Calibri"/>
          <w:b/>
          <w:color w:val="000000"/>
          <w:kern w:val="0"/>
          <w:sz w:val="22"/>
          <w:szCs w:val="22"/>
          <w14:ligatures w14:val="none"/>
        </w:rPr>
        <w:t>processors</w:t>
      </w:r>
      <w:r w:rsidR="00986D21" w:rsidRPr="00B434F2">
        <w:rPr>
          <w:rFonts w:ascii="Calibri" w:eastAsia="Calibri" w:hAnsi="Calibri" w:cs="Calibri"/>
          <w:b/>
          <w:color w:val="000000"/>
          <w:kern w:val="0"/>
          <w:sz w:val="22"/>
          <w:szCs w:val="22"/>
          <w14:ligatures w14:val="none"/>
        </w:rPr>
        <w:t xml:space="preserve"> </w:t>
      </w:r>
      <w:r w:rsidR="00986D21" w:rsidRPr="00B434F2">
        <w:rPr>
          <w:rFonts w:ascii="Calibri" w:eastAsia="Calibri" w:hAnsi="Calibri" w:cs="Calibri"/>
          <w:bCs/>
          <w:color w:val="000000"/>
          <w:kern w:val="0"/>
          <w:sz w:val="22"/>
          <w:szCs w:val="22"/>
          <w14:ligatures w14:val="none"/>
        </w:rPr>
        <w:t>of personal information</w:t>
      </w:r>
      <w:r w:rsidRPr="00B434F2">
        <w:rPr>
          <w:rFonts w:ascii="Calibri" w:eastAsia="Calibri" w:hAnsi="Calibri" w:cs="Calibri"/>
          <w:color w:val="000000"/>
          <w:kern w:val="0"/>
          <w:sz w:val="22"/>
          <w:szCs w:val="22"/>
          <w14:ligatures w14:val="none"/>
        </w:rPr>
        <w:t>.</w:t>
      </w:r>
    </w:p>
    <w:p w14:paraId="64E47A2D" w14:textId="62D34BE2" w:rsidR="0032255D" w:rsidRPr="00BC2575" w:rsidRDefault="0032255D" w:rsidP="0032255D">
      <w:pPr>
        <w:suppressAutoHyphens/>
        <w:spacing w:before="160" w:after="80" w:line="240" w:lineRule="auto"/>
        <w:rPr>
          <w:rFonts w:ascii="Calibri" w:eastAsia="Calibri" w:hAnsi="Calibri" w:cs="Calibri"/>
          <w:color w:val="000000"/>
          <w:kern w:val="0"/>
          <w:sz w:val="22"/>
          <w:szCs w:val="22"/>
          <w14:ligatures w14:val="none"/>
        </w:rPr>
      </w:pPr>
      <w:r w:rsidRPr="00BC2575">
        <w:rPr>
          <w:rFonts w:ascii="Calibri" w:eastAsia="Calibri" w:hAnsi="Calibri" w:cs="Calibri"/>
          <w:color w:val="000000"/>
          <w:kern w:val="0"/>
          <w:sz w:val="22"/>
          <w:szCs w:val="22"/>
          <w14:ligatures w14:val="none"/>
        </w:rPr>
        <w:t>These reforms are intended to deliver three key outcomes: better privacy protections for Australians, greater certainty for businesses and other entities, and a stronger and more efficient privacy regulator.</w:t>
      </w:r>
    </w:p>
    <w:p w14:paraId="63E26D9F" w14:textId="4AE48560" w:rsidR="00953DFE" w:rsidRPr="00953DFE" w:rsidRDefault="00953DFE" w:rsidP="0032255D">
      <w:pPr>
        <w:suppressAutoHyphens/>
        <w:spacing w:before="160" w:after="80" w:line="240" w:lineRule="auto"/>
        <w:rPr>
          <w:rFonts w:ascii="Calibri" w:eastAsia="Calibri" w:hAnsi="Calibri" w:cs="Calibri"/>
          <w:i/>
          <w:iCs/>
          <w:color w:val="000000"/>
          <w:kern w:val="0"/>
          <w:sz w:val="22"/>
          <w:szCs w:val="22"/>
          <w14:ligatures w14:val="none"/>
        </w:rPr>
      </w:pPr>
      <w:r>
        <w:rPr>
          <w:rFonts w:ascii="Calibri" w:eastAsia="Calibri" w:hAnsi="Calibri" w:cs="Calibri"/>
          <w:i/>
          <w:iCs/>
          <w:color w:val="000000"/>
          <w:kern w:val="0"/>
          <w:sz w:val="22"/>
          <w:szCs w:val="22"/>
          <w14:ligatures w14:val="none"/>
        </w:rPr>
        <w:t xml:space="preserve">Format of consultation paper </w:t>
      </w:r>
    </w:p>
    <w:p w14:paraId="05CBD6DD" w14:textId="2B5C5444" w:rsidR="00953DFE" w:rsidRDefault="00953DFE" w:rsidP="00953DFE">
      <w:pPr>
        <w:suppressAutoHyphens/>
        <w:spacing w:before="160" w:after="80" w:line="240" w:lineRule="auto"/>
        <w:rPr>
          <w:rFonts w:ascii="Calibri" w:eastAsia="Calibri" w:hAnsi="Calibri" w:cs="Calibri"/>
          <w:color w:val="000000"/>
          <w:kern w:val="0"/>
          <w:sz w:val="22"/>
          <w:szCs w:val="22"/>
          <w14:ligatures w14:val="none"/>
        </w:rPr>
      </w:pPr>
      <w:r w:rsidRPr="00BC2575">
        <w:rPr>
          <w:rFonts w:ascii="Calibri" w:eastAsia="Calibri" w:hAnsi="Calibri" w:cs="Calibri"/>
          <w:color w:val="000000"/>
          <w:kern w:val="0"/>
          <w:sz w:val="22"/>
          <w:szCs w:val="22"/>
          <w14:ligatures w14:val="none"/>
        </w:rPr>
        <w:t>Where draft legislative provisions have been included in the Bill, this consultation paper seeks feedback on how those provisions would operate in practice. Specific consultation questions have been identified in relation to measures</w:t>
      </w:r>
      <w:r w:rsidR="00B06D10">
        <w:rPr>
          <w:rFonts w:ascii="Calibri" w:eastAsia="Calibri" w:hAnsi="Calibri" w:cs="Calibri"/>
          <w:color w:val="000000"/>
          <w:kern w:val="0"/>
          <w:sz w:val="22"/>
          <w:szCs w:val="22"/>
          <w14:ligatures w14:val="none"/>
        </w:rPr>
        <w:t xml:space="preserve"> to </w:t>
      </w:r>
      <w:r w:rsidR="00B06D10" w:rsidRPr="00AA2B67">
        <w:rPr>
          <w:rFonts w:ascii="Calibri" w:eastAsia="Calibri" w:hAnsi="Calibri" w:cs="Calibri"/>
          <w:color w:val="000000"/>
          <w:kern w:val="0"/>
          <w:sz w:val="22"/>
          <w:szCs w:val="22"/>
          <w14:ligatures w14:val="none"/>
        </w:rPr>
        <w:t>address privacy issues arising from emerging technologies</w:t>
      </w:r>
      <w:r w:rsidRPr="00BC2575">
        <w:rPr>
          <w:rFonts w:ascii="Calibri" w:eastAsia="Calibri" w:hAnsi="Calibri" w:cs="Calibri"/>
          <w:color w:val="000000"/>
          <w:kern w:val="0"/>
          <w:sz w:val="22"/>
          <w:szCs w:val="22"/>
          <w14:ligatures w14:val="none"/>
        </w:rPr>
        <w:t>.</w:t>
      </w:r>
      <w:r w:rsidRPr="00953DFE">
        <w:rPr>
          <w:rFonts w:ascii="Calibri" w:eastAsia="Calibri" w:hAnsi="Calibri" w:cs="Calibri"/>
          <w:color w:val="000000"/>
          <w:kern w:val="0"/>
          <w:sz w:val="22"/>
          <w:szCs w:val="22"/>
          <w14:ligatures w14:val="none"/>
        </w:rPr>
        <w:t xml:space="preserve"> </w:t>
      </w:r>
      <w:r w:rsidRPr="00BC2575">
        <w:rPr>
          <w:rFonts w:ascii="Calibri" w:eastAsia="Calibri" w:hAnsi="Calibri" w:cs="Calibri"/>
          <w:color w:val="000000"/>
          <w:kern w:val="0"/>
          <w:sz w:val="22"/>
          <w:szCs w:val="22"/>
          <w14:ligatures w14:val="none"/>
        </w:rPr>
        <w:t xml:space="preserve">The consultation is primarily focused on the practical operation and implementation of the proposed measures, including </w:t>
      </w:r>
      <w:r w:rsidR="00AD22AD">
        <w:rPr>
          <w:rFonts w:ascii="Calibri" w:eastAsia="Calibri" w:hAnsi="Calibri" w:cs="Calibri"/>
          <w:color w:val="000000"/>
          <w:kern w:val="0"/>
          <w:sz w:val="22"/>
          <w:szCs w:val="22"/>
          <w14:ligatures w14:val="none"/>
        </w:rPr>
        <w:t>operational</w:t>
      </w:r>
      <w:r w:rsidRPr="00BC2575">
        <w:rPr>
          <w:rFonts w:ascii="Calibri" w:eastAsia="Calibri" w:hAnsi="Calibri" w:cs="Calibri"/>
          <w:color w:val="000000"/>
          <w:kern w:val="0"/>
          <w:sz w:val="22"/>
          <w:szCs w:val="22"/>
          <w14:ligatures w14:val="none"/>
        </w:rPr>
        <w:t xml:space="preserve"> issues, operational considerations and compliance impacts.</w:t>
      </w:r>
    </w:p>
    <w:p w14:paraId="59BC02B1" w14:textId="44682F97" w:rsidR="0054299B" w:rsidRPr="0054299B" w:rsidRDefault="00953DFE" w:rsidP="0054299B">
      <w:pPr>
        <w:suppressAutoHyphens/>
        <w:spacing w:before="160" w:after="80" w:line="240" w:lineRule="auto"/>
        <w:rPr>
          <w:rFonts w:ascii="Calibri" w:eastAsia="Calibri" w:hAnsi="Calibri" w:cs="Calibri"/>
          <w:color w:val="000000"/>
          <w:kern w:val="0"/>
          <w:sz w:val="22"/>
          <w:szCs w:val="22"/>
          <w14:ligatures w14:val="none"/>
        </w:rPr>
      </w:pPr>
      <w:r w:rsidRPr="008658A9">
        <w:rPr>
          <w:rFonts w:ascii="Calibri" w:eastAsia="Calibri" w:hAnsi="Calibri" w:cs="Calibri"/>
          <w:color w:val="000000"/>
          <w:kern w:val="0"/>
          <w:sz w:val="22"/>
          <w:szCs w:val="22"/>
          <w14:ligatures w14:val="none"/>
        </w:rPr>
        <w:t>The consultation paper does</w:t>
      </w:r>
      <w:r w:rsidR="00325054">
        <w:rPr>
          <w:rFonts w:ascii="Calibri" w:eastAsia="Calibri" w:hAnsi="Calibri" w:cs="Calibri"/>
          <w:color w:val="000000"/>
          <w:kern w:val="0"/>
          <w:sz w:val="22"/>
          <w:szCs w:val="22"/>
          <w14:ligatures w14:val="none"/>
        </w:rPr>
        <w:t xml:space="preserve"> not</w:t>
      </w:r>
      <w:r w:rsidRPr="008658A9">
        <w:rPr>
          <w:rFonts w:ascii="Calibri" w:eastAsia="Calibri" w:hAnsi="Calibri" w:cs="Calibri"/>
          <w:color w:val="000000"/>
          <w:kern w:val="0"/>
          <w:sz w:val="22"/>
          <w:szCs w:val="22"/>
          <w14:ligatures w14:val="none"/>
        </w:rPr>
        <w:t xml:space="preserve"> </w:t>
      </w:r>
      <w:r w:rsidR="00BA0908">
        <w:rPr>
          <w:rFonts w:ascii="Calibri" w:eastAsia="Calibri" w:hAnsi="Calibri" w:cs="Calibri"/>
          <w:color w:val="000000"/>
          <w:kern w:val="0"/>
          <w:sz w:val="22"/>
          <w:szCs w:val="22"/>
          <w14:ligatures w14:val="none"/>
        </w:rPr>
        <w:t>identify</w:t>
      </w:r>
      <w:r w:rsidRPr="008658A9">
        <w:rPr>
          <w:rFonts w:ascii="Calibri" w:eastAsia="Calibri" w:hAnsi="Calibri" w:cs="Calibri"/>
          <w:color w:val="000000"/>
          <w:kern w:val="0"/>
          <w:sz w:val="22"/>
          <w:szCs w:val="22"/>
          <w14:ligatures w14:val="none"/>
        </w:rPr>
        <w:t xml:space="preserve"> </w:t>
      </w:r>
      <w:r w:rsidR="00986D21">
        <w:rPr>
          <w:rFonts w:ascii="Calibri" w:eastAsia="Calibri" w:hAnsi="Calibri" w:cs="Calibri"/>
          <w:color w:val="000000"/>
          <w:kern w:val="0"/>
          <w:sz w:val="22"/>
          <w:szCs w:val="22"/>
          <w14:ligatures w14:val="none"/>
        </w:rPr>
        <w:t>in every instance where a</w:t>
      </w:r>
      <w:r w:rsidR="00A96031">
        <w:rPr>
          <w:rFonts w:ascii="Calibri" w:eastAsia="Calibri" w:hAnsi="Calibri" w:cs="Calibri"/>
          <w:color w:val="000000"/>
          <w:kern w:val="0"/>
          <w:sz w:val="22"/>
          <w:szCs w:val="22"/>
          <w14:ligatures w14:val="none"/>
        </w:rPr>
        <w:t xml:space="preserve"> pro</w:t>
      </w:r>
      <w:r w:rsidR="002567D8">
        <w:rPr>
          <w:rFonts w:ascii="Calibri" w:eastAsia="Calibri" w:hAnsi="Calibri" w:cs="Calibri"/>
          <w:color w:val="000000"/>
          <w:kern w:val="0"/>
          <w:sz w:val="22"/>
          <w:szCs w:val="22"/>
          <w14:ligatures w14:val="none"/>
        </w:rPr>
        <w:t>vision</w:t>
      </w:r>
      <w:r w:rsidRPr="008658A9">
        <w:rPr>
          <w:rFonts w:ascii="Calibri" w:eastAsia="Calibri" w:hAnsi="Calibri" w:cs="Calibri"/>
          <w:color w:val="000000"/>
          <w:kern w:val="0"/>
          <w:sz w:val="22"/>
          <w:szCs w:val="22"/>
          <w14:ligatures w14:val="none"/>
        </w:rPr>
        <w:t xml:space="preserve"> </w:t>
      </w:r>
      <w:r w:rsidR="00A96031">
        <w:rPr>
          <w:rFonts w:ascii="Calibri" w:eastAsia="Calibri" w:hAnsi="Calibri" w:cs="Calibri"/>
          <w:color w:val="000000"/>
          <w:kern w:val="0"/>
          <w:sz w:val="22"/>
          <w:szCs w:val="22"/>
          <w14:ligatures w14:val="none"/>
        </w:rPr>
        <w:t>preserves</w:t>
      </w:r>
      <w:r w:rsidR="00986D21">
        <w:rPr>
          <w:rFonts w:ascii="Calibri" w:eastAsia="Calibri" w:hAnsi="Calibri" w:cs="Calibri"/>
          <w:color w:val="000000"/>
          <w:kern w:val="0"/>
          <w:sz w:val="22"/>
          <w:szCs w:val="22"/>
          <w14:ligatures w14:val="none"/>
        </w:rPr>
        <w:t xml:space="preserve"> or merely clarifies</w:t>
      </w:r>
      <w:r w:rsidR="00A96031">
        <w:rPr>
          <w:rFonts w:ascii="Calibri" w:eastAsia="Calibri" w:hAnsi="Calibri" w:cs="Calibri"/>
          <w:color w:val="000000"/>
          <w:kern w:val="0"/>
          <w:sz w:val="22"/>
          <w:szCs w:val="22"/>
          <w14:ligatures w14:val="none"/>
        </w:rPr>
        <w:t xml:space="preserve"> </w:t>
      </w:r>
      <w:r w:rsidR="00986D21">
        <w:rPr>
          <w:rFonts w:ascii="Calibri" w:eastAsia="Calibri" w:hAnsi="Calibri" w:cs="Calibri"/>
          <w:color w:val="000000"/>
          <w:kern w:val="0"/>
          <w:sz w:val="22"/>
          <w:szCs w:val="22"/>
          <w14:ligatures w14:val="none"/>
        </w:rPr>
        <w:t xml:space="preserve">a </w:t>
      </w:r>
      <w:r w:rsidRPr="008658A9">
        <w:rPr>
          <w:rFonts w:ascii="Calibri" w:eastAsia="Calibri" w:hAnsi="Calibri" w:cs="Calibri"/>
          <w:color w:val="000000"/>
          <w:kern w:val="0"/>
          <w:sz w:val="22"/>
          <w:szCs w:val="22"/>
          <w14:ligatures w14:val="none"/>
        </w:rPr>
        <w:t>requirement</w:t>
      </w:r>
      <w:r w:rsidR="00BA0908">
        <w:rPr>
          <w:rFonts w:ascii="Calibri" w:eastAsia="Calibri" w:hAnsi="Calibri" w:cs="Calibri"/>
          <w:color w:val="000000"/>
          <w:kern w:val="0"/>
          <w:sz w:val="22"/>
          <w:szCs w:val="22"/>
          <w14:ligatures w14:val="none"/>
        </w:rPr>
        <w:t xml:space="preserve"> </w:t>
      </w:r>
      <w:r w:rsidR="00986D21">
        <w:rPr>
          <w:rFonts w:ascii="Calibri" w:eastAsia="Calibri" w:hAnsi="Calibri" w:cs="Calibri"/>
          <w:color w:val="000000"/>
          <w:kern w:val="0"/>
          <w:sz w:val="22"/>
          <w:szCs w:val="22"/>
          <w14:ligatures w14:val="none"/>
        </w:rPr>
        <w:t xml:space="preserve">already existing </w:t>
      </w:r>
      <w:r w:rsidR="00BA0908">
        <w:rPr>
          <w:rFonts w:ascii="Calibri" w:eastAsia="Calibri" w:hAnsi="Calibri" w:cs="Calibri"/>
          <w:color w:val="000000"/>
          <w:kern w:val="0"/>
          <w:sz w:val="22"/>
          <w:szCs w:val="22"/>
          <w14:ligatures w14:val="none"/>
        </w:rPr>
        <w:t>under the Privacy Act</w:t>
      </w:r>
      <w:r w:rsidRPr="008658A9">
        <w:rPr>
          <w:rFonts w:ascii="Calibri" w:eastAsia="Calibri" w:hAnsi="Calibri" w:cs="Calibri"/>
          <w:color w:val="000000"/>
          <w:kern w:val="0"/>
          <w:sz w:val="22"/>
          <w:szCs w:val="22"/>
          <w14:ligatures w14:val="none"/>
        </w:rPr>
        <w:t>.</w:t>
      </w:r>
      <w:r>
        <w:rPr>
          <w:rFonts w:ascii="Calibri" w:eastAsia="Calibri" w:hAnsi="Calibri" w:cs="Calibri"/>
          <w:color w:val="000000"/>
          <w:kern w:val="0"/>
          <w:sz w:val="22"/>
          <w:szCs w:val="22"/>
          <w14:ligatures w14:val="none"/>
        </w:rPr>
        <w:t xml:space="preserve"> </w:t>
      </w:r>
      <w:r w:rsidRPr="008658A9">
        <w:rPr>
          <w:rFonts w:ascii="Calibri" w:eastAsia="Calibri" w:hAnsi="Calibri" w:cs="Calibri"/>
          <w:color w:val="000000"/>
          <w:kern w:val="0"/>
          <w:sz w:val="22"/>
          <w:szCs w:val="22"/>
          <w14:ligatures w14:val="none"/>
        </w:rPr>
        <w:t xml:space="preserve">References to </w:t>
      </w:r>
      <w:r w:rsidR="00A96031">
        <w:rPr>
          <w:rFonts w:ascii="Calibri" w:eastAsia="Calibri" w:hAnsi="Calibri" w:cs="Calibri"/>
          <w:color w:val="000000"/>
          <w:kern w:val="0"/>
          <w:sz w:val="22"/>
          <w:szCs w:val="22"/>
          <w14:ligatures w14:val="none"/>
        </w:rPr>
        <w:t xml:space="preserve">the </w:t>
      </w:r>
      <w:r w:rsidRPr="008658A9">
        <w:rPr>
          <w:rFonts w:ascii="Calibri" w:eastAsia="Calibri" w:hAnsi="Calibri" w:cs="Calibri"/>
          <w:color w:val="000000"/>
          <w:kern w:val="0"/>
          <w:sz w:val="22"/>
          <w:szCs w:val="22"/>
          <w14:ligatures w14:val="none"/>
        </w:rPr>
        <w:t xml:space="preserve">existing </w:t>
      </w:r>
      <w:r w:rsidR="00A96031">
        <w:rPr>
          <w:rFonts w:ascii="Calibri" w:eastAsia="Calibri" w:hAnsi="Calibri" w:cs="Calibri"/>
          <w:color w:val="000000"/>
          <w:kern w:val="0"/>
          <w:sz w:val="22"/>
          <w:szCs w:val="22"/>
          <w14:ligatures w14:val="none"/>
        </w:rPr>
        <w:t xml:space="preserve">framework </w:t>
      </w:r>
      <w:r w:rsidRPr="008658A9">
        <w:rPr>
          <w:rFonts w:ascii="Calibri" w:eastAsia="Calibri" w:hAnsi="Calibri" w:cs="Calibri"/>
          <w:color w:val="000000"/>
          <w:kern w:val="0"/>
          <w:sz w:val="22"/>
          <w:szCs w:val="22"/>
          <w14:ligatures w14:val="none"/>
        </w:rPr>
        <w:t>are included where th</w:t>
      </w:r>
      <w:r w:rsidR="00A96031">
        <w:rPr>
          <w:rFonts w:ascii="Calibri" w:eastAsia="Calibri" w:hAnsi="Calibri" w:cs="Calibri"/>
          <w:color w:val="000000"/>
          <w:kern w:val="0"/>
          <w:sz w:val="22"/>
          <w:szCs w:val="22"/>
          <w14:ligatures w14:val="none"/>
        </w:rPr>
        <w:t xml:space="preserve">ey </w:t>
      </w:r>
      <w:r w:rsidR="00BA0908">
        <w:rPr>
          <w:rFonts w:ascii="Calibri" w:eastAsia="Calibri" w:hAnsi="Calibri" w:cs="Calibri"/>
          <w:color w:val="000000"/>
          <w:kern w:val="0"/>
          <w:sz w:val="22"/>
          <w:szCs w:val="22"/>
          <w14:ligatures w14:val="none"/>
        </w:rPr>
        <w:t>assist in</w:t>
      </w:r>
      <w:r w:rsidR="00A96031">
        <w:rPr>
          <w:rFonts w:ascii="Calibri" w:eastAsia="Calibri" w:hAnsi="Calibri" w:cs="Calibri"/>
          <w:color w:val="000000"/>
          <w:kern w:val="0"/>
          <w:sz w:val="22"/>
          <w:szCs w:val="22"/>
          <w14:ligatures w14:val="none"/>
        </w:rPr>
        <w:t xml:space="preserve"> explain</w:t>
      </w:r>
      <w:r w:rsidR="00BA0908">
        <w:rPr>
          <w:rFonts w:ascii="Calibri" w:eastAsia="Calibri" w:hAnsi="Calibri" w:cs="Calibri"/>
          <w:color w:val="000000"/>
          <w:kern w:val="0"/>
          <w:sz w:val="22"/>
          <w:szCs w:val="22"/>
          <w14:ligatures w14:val="none"/>
        </w:rPr>
        <w:t>ing</w:t>
      </w:r>
      <w:r w:rsidRPr="008658A9">
        <w:rPr>
          <w:rFonts w:ascii="Calibri" w:eastAsia="Calibri" w:hAnsi="Calibri" w:cs="Calibri"/>
          <w:color w:val="000000"/>
          <w:kern w:val="0"/>
          <w:sz w:val="22"/>
          <w:szCs w:val="22"/>
          <w14:ligatures w14:val="none"/>
        </w:rPr>
        <w:t xml:space="preserve"> the practical </w:t>
      </w:r>
      <w:r w:rsidR="00BA0908">
        <w:rPr>
          <w:rFonts w:ascii="Calibri" w:eastAsia="Calibri" w:hAnsi="Calibri" w:cs="Calibri"/>
          <w:color w:val="000000"/>
          <w:kern w:val="0"/>
          <w:sz w:val="22"/>
          <w:szCs w:val="22"/>
          <w14:ligatures w14:val="none"/>
        </w:rPr>
        <w:t xml:space="preserve">operation or </w:t>
      </w:r>
      <w:r w:rsidRPr="008658A9">
        <w:rPr>
          <w:rFonts w:ascii="Calibri" w:eastAsia="Calibri" w:hAnsi="Calibri" w:cs="Calibri"/>
          <w:color w:val="000000"/>
          <w:kern w:val="0"/>
          <w:sz w:val="22"/>
          <w:szCs w:val="22"/>
          <w14:ligatures w14:val="none"/>
        </w:rPr>
        <w:t xml:space="preserve">effect of a proposal. </w:t>
      </w:r>
      <w:r w:rsidR="00986D21">
        <w:rPr>
          <w:rFonts w:ascii="Calibri" w:eastAsia="Calibri" w:hAnsi="Calibri" w:cs="Calibri"/>
          <w:color w:val="000000"/>
          <w:kern w:val="0"/>
          <w:sz w:val="22"/>
          <w:szCs w:val="22"/>
          <w14:ligatures w14:val="none"/>
        </w:rPr>
        <w:t>However, s</w:t>
      </w:r>
      <w:r w:rsidR="0054299B" w:rsidRPr="0054299B">
        <w:rPr>
          <w:rFonts w:ascii="Calibri" w:eastAsia="Calibri" w:hAnsi="Calibri" w:cs="Calibri"/>
          <w:color w:val="000000"/>
          <w:kern w:val="0"/>
          <w:sz w:val="22"/>
          <w:szCs w:val="22"/>
          <w14:ligatures w14:val="none"/>
        </w:rPr>
        <w:t>ome provisions preserve existing requirements without this being expressly stated.</w:t>
      </w:r>
    </w:p>
    <w:p w14:paraId="6A972F9C" w14:textId="5F187061" w:rsidR="003B6083" w:rsidRPr="00BC2575" w:rsidRDefault="003B6083" w:rsidP="003B6083">
      <w:pPr>
        <w:suppressAutoHyphens/>
        <w:spacing w:before="160" w:after="80" w:line="240" w:lineRule="auto"/>
        <w:rPr>
          <w:rFonts w:ascii="Calibri" w:eastAsia="Calibri" w:hAnsi="Calibri" w:cs="Calibri"/>
          <w:color w:val="000000"/>
          <w:kern w:val="0"/>
          <w:sz w:val="22"/>
          <w:szCs w:val="22"/>
          <w14:ligatures w14:val="none"/>
        </w:rPr>
      </w:pPr>
      <w:r w:rsidRPr="00BC2575">
        <w:rPr>
          <w:rFonts w:ascii="Calibri" w:eastAsia="Calibri" w:hAnsi="Calibri" w:cs="Calibri"/>
          <w:color w:val="000000"/>
          <w:kern w:val="0"/>
          <w:sz w:val="22"/>
          <w:szCs w:val="22"/>
          <w14:ligatures w14:val="none"/>
        </w:rPr>
        <w:t xml:space="preserve">For proposed measures </w:t>
      </w:r>
      <w:r w:rsidR="00846075">
        <w:rPr>
          <w:rFonts w:ascii="Calibri" w:eastAsia="Calibri" w:hAnsi="Calibri" w:cs="Calibri"/>
          <w:color w:val="000000"/>
          <w:kern w:val="0"/>
          <w:sz w:val="22"/>
          <w:szCs w:val="22"/>
          <w14:ligatures w14:val="none"/>
        </w:rPr>
        <w:t>where a draft provision is not included</w:t>
      </w:r>
      <w:r w:rsidRPr="00BC2575">
        <w:rPr>
          <w:rFonts w:ascii="Calibri" w:eastAsia="Calibri" w:hAnsi="Calibri" w:cs="Calibri"/>
          <w:color w:val="000000"/>
          <w:kern w:val="0"/>
          <w:sz w:val="22"/>
          <w:szCs w:val="22"/>
          <w14:ligatures w14:val="none"/>
        </w:rPr>
        <w:t>, the consultation paper sets out the proposed approach and seeks stakeholder feedback to inform their further development.</w:t>
      </w:r>
    </w:p>
    <w:p w14:paraId="1723D277" w14:textId="77777777" w:rsidR="002610BB" w:rsidRPr="00BC2575" w:rsidRDefault="002610BB" w:rsidP="002610BB">
      <w:pPr>
        <w:keepNext/>
        <w:suppressAutoHyphens/>
        <w:spacing w:before="160" w:after="80" w:line="240" w:lineRule="auto"/>
        <w:rPr>
          <w:rFonts w:ascii="Calibri" w:eastAsia="Calibri" w:hAnsi="Calibri" w:cs="Calibri"/>
          <w:i/>
          <w:color w:val="000000"/>
          <w:kern w:val="0"/>
          <w:sz w:val="22"/>
          <w:szCs w:val="22"/>
          <w14:ligatures w14:val="none"/>
        </w:rPr>
      </w:pPr>
      <w:r w:rsidRPr="00BC2575">
        <w:rPr>
          <w:rFonts w:ascii="Calibri" w:eastAsia="Calibri" w:hAnsi="Calibri" w:cs="Calibri"/>
          <w:i/>
          <w:iCs/>
          <w:color w:val="000000"/>
          <w:kern w:val="0"/>
          <w:sz w:val="22"/>
          <w:szCs w:val="22"/>
          <w14:ligatures w14:val="none"/>
        </w:rPr>
        <w:t>Consequential amendments, and application and transition provisions, and commencement periods</w:t>
      </w:r>
    </w:p>
    <w:p w14:paraId="544DE55D" w14:textId="036F7B8A" w:rsidR="002610BB" w:rsidRDefault="002610BB" w:rsidP="002610BB">
      <w:pPr>
        <w:suppressAutoHyphens/>
        <w:spacing w:before="160" w:after="80" w:line="240" w:lineRule="auto"/>
        <w:rPr>
          <w:rFonts w:ascii="Calibri" w:eastAsia="Calibri" w:hAnsi="Calibri" w:cs="Calibri"/>
          <w:color w:val="000000"/>
          <w:kern w:val="0"/>
          <w:sz w:val="22"/>
          <w:szCs w:val="22"/>
          <w14:ligatures w14:val="none"/>
        </w:rPr>
      </w:pPr>
      <w:r w:rsidRPr="00BC2575">
        <w:rPr>
          <w:rFonts w:ascii="Calibri" w:eastAsia="Calibri" w:hAnsi="Calibri" w:cs="Calibri"/>
          <w:color w:val="000000"/>
          <w:kern w:val="0"/>
          <w:sz w:val="22"/>
          <w:szCs w:val="22"/>
          <w14:ligatures w14:val="none"/>
        </w:rPr>
        <w:t xml:space="preserve">Consequential amendments and application and transitional provisions have been included in the Bill </w:t>
      </w:r>
      <w:r w:rsidR="005D5D05">
        <w:rPr>
          <w:rFonts w:ascii="Calibri" w:eastAsia="Calibri" w:hAnsi="Calibri" w:cs="Calibri"/>
          <w:color w:val="000000"/>
          <w:kern w:val="0"/>
          <w:sz w:val="22"/>
          <w:szCs w:val="22"/>
          <w14:ligatures w14:val="none"/>
        </w:rPr>
        <w:t xml:space="preserve">in some but not all cases, </w:t>
      </w:r>
      <w:r w:rsidRPr="00BC2575">
        <w:rPr>
          <w:rFonts w:ascii="Calibri" w:eastAsia="Calibri" w:hAnsi="Calibri" w:cs="Calibri"/>
          <w:color w:val="000000"/>
          <w:kern w:val="0"/>
          <w:sz w:val="22"/>
          <w:szCs w:val="22"/>
          <w14:ligatures w14:val="none"/>
        </w:rPr>
        <w:t xml:space="preserve">to assist stakeholders in understanding the proposed operation of the reforms. </w:t>
      </w:r>
      <w:r w:rsidR="005D5D05">
        <w:rPr>
          <w:rFonts w:ascii="Calibri" w:eastAsia="Calibri" w:hAnsi="Calibri" w:cs="Calibri"/>
          <w:color w:val="000000"/>
          <w:kern w:val="0"/>
          <w:sz w:val="22"/>
          <w:szCs w:val="22"/>
          <w14:ligatures w14:val="none"/>
        </w:rPr>
        <w:t xml:space="preserve">Views on the optimal approach to these are welcome. </w:t>
      </w:r>
      <w:r w:rsidRPr="00BC2575">
        <w:rPr>
          <w:rFonts w:ascii="Calibri" w:eastAsia="Calibri" w:hAnsi="Calibri" w:cs="Calibri"/>
          <w:color w:val="000000"/>
          <w:kern w:val="0"/>
          <w:sz w:val="22"/>
          <w:szCs w:val="22"/>
          <w14:ligatures w14:val="none"/>
        </w:rPr>
        <w:t>Further consequential amendments and application and transitional provisions will be incorporated once settled.</w:t>
      </w:r>
    </w:p>
    <w:p w14:paraId="5E5F7C72" w14:textId="77777777" w:rsidR="004A309F" w:rsidRPr="00BC2575" w:rsidRDefault="004A309F" w:rsidP="004A309F">
      <w:pPr>
        <w:suppressAutoHyphens/>
        <w:spacing w:before="160" w:after="80" w:line="240" w:lineRule="auto"/>
        <w:rPr>
          <w:rFonts w:ascii="Calibri" w:eastAsia="Calibri" w:hAnsi="Calibri" w:cs="Calibri"/>
          <w:i/>
          <w:iCs/>
          <w:color w:val="000000"/>
          <w:kern w:val="0"/>
          <w:sz w:val="22"/>
          <w:szCs w:val="22"/>
          <w14:ligatures w14:val="none"/>
        </w:rPr>
      </w:pPr>
      <w:r w:rsidRPr="00BC2575">
        <w:rPr>
          <w:rFonts w:ascii="Calibri" w:eastAsia="Calibri" w:hAnsi="Calibri" w:cs="Calibri"/>
          <w:i/>
          <w:iCs/>
          <w:color w:val="000000"/>
          <w:kern w:val="0"/>
          <w:sz w:val="22"/>
          <w:szCs w:val="22"/>
          <w14:ligatures w14:val="none"/>
        </w:rPr>
        <w:t xml:space="preserve">Providing feedback </w:t>
      </w:r>
    </w:p>
    <w:p w14:paraId="450A7393" w14:textId="2088D194" w:rsidR="003B6083" w:rsidRPr="00BC2575" w:rsidRDefault="003B6083" w:rsidP="003B6083">
      <w:pPr>
        <w:suppressAutoHyphens/>
        <w:spacing w:before="160" w:after="80" w:line="240" w:lineRule="auto"/>
        <w:rPr>
          <w:rFonts w:ascii="Calibri" w:eastAsia="Calibri" w:hAnsi="Calibri" w:cs="Calibri"/>
          <w:color w:val="000000"/>
          <w:kern w:val="0"/>
          <w:sz w:val="22"/>
          <w:szCs w:val="22"/>
          <w14:ligatures w14:val="none"/>
        </w:rPr>
      </w:pPr>
      <w:r w:rsidRPr="00BC2575">
        <w:rPr>
          <w:rFonts w:ascii="Calibri" w:eastAsia="Calibri" w:hAnsi="Calibri" w:cs="Calibri"/>
          <w:color w:val="000000"/>
          <w:kern w:val="0"/>
          <w:sz w:val="22"/>
          <w:szCs w:val="22"/>
          <w14:ligatures w14:val="none"/>
        </w:rPr>
        <w:t xml:space="preserve">Stakeholders are invited to provide written submissions </w:t>
      </w:r>
      <w:r w:rsidR="009C0343">
        <w:rPr>
          <w:rFonts w:ascii="Calibri" w:eastAsia="Calibri" w:hAnsi="Calibri" w:cs="Calibri"/>
          <w:color w:val="000000"/>
          <w:kern w:val="0"/>
          <w:sz w:val="22"/>
          <w:szCs w:val="22"/>
          <w14:ligatures w14:val="none"/>
        </w:rPr>
        <w:t>on the Bill</w:t>
      </w:r>
      <w:r w:rsidR="00CF0FFE">
        <w:rPr>
          <w:rFonts w:ascii="Calibri" w:eastAsia="Calibri" w:hAnsi="Calibri" w:cs="Calibri"/>
          <w:color w:val="000000"/>
          <w:kern w:val="0"/>
          <w:sz w:val="22"/>
          <w:szCs w:val="22"/>
          <w14:ligatures w14:val="none"/>
        </w:rPr>
        <w:t xml:space="preserve">, including </w:t>
      </w:r>
      <w:r w:rsidR="005C5B8E">
        <w:rPr>
          <w:rFonts w:ascii="Calibri" w:eastAsia="Calibri" w:hAnsi="Calibri" w:cs="Calibri"/>
          <w:color w:val="000000"/>
          <w:kern w:val="0"/>
          <w:sz w:val="22"/>
          <w:szCs w:val="22"/>
          <w14:ligatures w14:val="none"/>
        </w:rPr>
        <w:t>any practical</w:t>
      </w:r>
      <w:r w:rsidR="00CF0FFE">
        <w:rPr>
          <w:rFonts w:ascii="Calibri" w:eastAsia="Calibri" w:hAnsi="Calibri" w:cs="Calibri"/>
          <w:color w:val="000000"/>
          <w:kern w:val="0"/>
          <w:sz w:val="22"/>
          <w:szCs w:val="22"/>
          <w14:ligatures w14:val="none"/>
        </w:rPr>
        <w:t xml:space="preserve"> implement</w:t>
      </w:r>
      <w:r w:rsidR="005C5B8E">
        <w:rPr>
          <w:rFonts w:ascii="Calibri" w:eastAsia="Calibri" w:hAnsi="Calibri" w:cs="Calibri"/>
          <w:color w:val="000000"/>
          <w:kern w:val="0"/>
          <w:sz w:val="22"/>
          <w:szCs w:val="22"/>
          <w14:ligatures w14:val="none"/>
        </w:rPr>
        <w:t>ation issues</w:t>
      </w:r>
      <w:r w:rsidR="00CF0FFE">
        <w:rPr>
          <w:rFonts w:ascii="Calibri" w:eastAsia="Calibri" w:hAnsi="Calibri" w:cs="Calibri"/>
          <w:color w:val="000000"/>
          <w:kern w:val="0"/>
          <w:sz w:val="22"/>
          <w:szCs w:val="22"/>
          <w14:ligatures w14:val="none"/>
        </w:rPr>
        <w:t xml:space="preserve"> and </w:t>
      </w:r>
      <w:r w:rsidR="00A23C97">
        <w:rPr>
          <w:rFonts w:ascii="Calibri" w:eastAsia="Calibri" w:hAnsi="Calibri" w:cs="Calibri"/>
          <w:color w:val="000000"/>
          <w:kern w:val="0"/>
          <w:sz w:val="22"/>
          <w:szCs w:val="22"/>
          <w14:ligatures w14:val="none"/>
        </w:rPr>
        <w:t xml:space="preserve">information on </w:t>
      </w:r>
      <w:r w:rsidR="00CF0FFE">
        <w:rPr>
          <w:rFonts w:ascii="Calibri" w:eastAsia="Calibri" w:hAnsi="Calibri" w:cs="Calibri"/>
          <w:color w:val="000000"/>
          <w:kern w:val="0"/>
          <w:sz w:val="22"/>
          <w:szCs w:val="22"/>
          <w14:ligatures w14:val="none"/>
        </w:rPr>
        <w:t>what practical impacts it would have</w:t>
      </w:r>
      <w:r w:rsidRPr="00BC2575">
        <w:rPr>
          <w:rFonts w:ascii="Calibri" w:eastAsia="Calibri" w:hAnsi="Calibri" w:cs="Calibri"/>
          <w:color w:val="000000"/>
          <w:kern w:val="0"/>
          <w:sz w:val="22"/>
          <w:szCs w:val="22"/>
          <w14:ligatures w14:val="none"/>
        </w:rPr>
        <w:t xml:space="preserve">. Feedback will </w:t>
      </w:r>
      <w:r w:rsidR="00CF0FFE">
        <w:rPr>
          <w:rFonts w:ascii="Calibri" w:eastAsia="Calibri" w:hAnsi="Calibri" w:cs="Calibri"/>
          <w:color w:val="000000"/>
          <w:kern w:val="0"/>
          <w:sz w:val="22"/>
          <w:szCs w:val="22"/>
          <w14:ligatures w14:val="none"/>
        </w:rPr>
        <w:t xml:space="preserve">help </w:t>
      </w:r>
      <w:r w:rsidRPr="00BC2575">
        <w:rPr>
          <w:rFonts w:ascii="Calibri" w:eastAsia="Calibri" w:hAnsi="Calibri" w:cs="Calibri"/>
          <w:color w:val="000000"/>
          <w:kern w:val="0"/>
          <w:sz w:val="22"/>
          <w:szCs w:val="22"/>
          <w14:ligatures w14:val="none"/>
        </w:rPr>
        <w:t>inform both the refinement of draft legislative provisions included in the Bill and the further development of proposed measures that remain subject to legislative and policy design.</w:t>
      </w:r>
    </w:p>
    <w:p w14:paraId="7B2EBE47" w14:textId="77777777" w:rsidR="00F93D86" w:rsidRPr="00BC2575" w:rsidRDefault="00F93D86" w:rsidP="00F93D86">
      <w:pPr>
        <w:suppressAutoHyphens/>
        <w:spacing w:before="160" w:after="80" w:line="240" w:lineRule="auto"/>
        <w:rPr>
          <w:rFonts w:ascii="Calibri" w:eastAsia="Calibri" w:hAnsi="Calibri" w:cs="Calibri"/>
          <w:color w:val="000000"/>
          <w:kern w:val="0"/>
          <w:sz w:val="22"/>
          <w:szCs w:val="22"/>
          <w14:ligatures w14:val="none"/>
        </w:rPr>
      </w:pPr>
    </w:p>
    <w:p w14:paraId="67D2A62F" w14:textId="77777777" w:rsidR="00F93D86" w:rsidRPr="00BC2575" w:rsidRDefault="00F93D86" w:rsidP="00F93D86">
      <w:pPr>
        <w:suppressAutoHyphens/>
        <w:spacing w:before="160" w:after="80" w:line="240" w:lineRule="auto"/>
        <w:rPr>
          <w:rFonts w:ascii="Calibri" w:eastAsia="Calibri" w:hAnsi="Calibri" w:cs="Calibri"/>
          <w:color w:val="000000"/>
          <w:kern w:val="0"/>
          <w:sz w:val="22"/>
          <w:szCs w:val="22"/>
          <w14:ligatures w14:val="none"/>
        </w:rPr>
      </w:pPr>
    </w:p>
    <w:p w14:paraId="3B49D29E" w14:textId="77777777" w:rsidR="00F93D86" w:rsidRPr="00BC2575" w:rsidRDefault="00F93D86" w:rsidP="00F93D86">
      <w:pPr>
        <w:suppressAutoHyphens/>
        <w:spacing w:before="160" w:after="80" w:line="240" w:lineRule="auto"/>
        <w:rPr>
          <w:rFonts w:ascii="Calibri" w:eastAsia="Calibri" w:hAnsi="Calibri" w:cs="Calibri"/>
          <w:color w:val="000000"/>
          <w:kern w:val="0"/>
          <w:sz w:val="22"/>
          <w:szCs w:val="22"/>
          <w14:ligatures w14:val="none"/>
        </w:rPr>
      </w:pPr>
    </w:p>
    <w:p w14:paraId="6DBE65C8" w14:textId="77777777" w:rsidR="00F93D86" w:rsidRPr="00BC2575" w:rsidRDefault="00F93D86" w:rsidP="00F93D86">
      <w:pPr>
        <w:suppressAutoHyphens/>
        <w:spacing w:before="160" w:after="80" w:line="240" w:lineRule="auto"/>
        <w:rPr>
          <w:rFonts w:ascii="Calibri" w:eastAsia="Calibri" w:hAnsi="Calibri" w:cs="Calibri"/>
          <w:color w:val="000000"/>
          <w:kern w:val="0"/>
          <w:sz w:val="22"/>
          <w:szCs w:val="22"/>
          <w14:ligatures w14:val="none"/>
        </w:rPr>
      </w:pPr>
    </w:p>
    <w:p w14:paraId="2BB112BA" w14:textId="77777777" w:rsidR="003B6083" w:rsidRPr="00BC2575" w:rsidRDefault="003B6083" w:rsidP="00F93D86">
      <w:pPr>
        <w:suppressAutoHyphens/>
        <w:spacing w:before="160" w:after="80" w:line="240" w:lineRule="auto"/>
        <w:rPr>
          <w:rFonts w:ascii="Calibri" w:eastAsia="Calibri" w:hAnsi="Calibri" w:cs="Calibri"/>
          <w:color w:val="000000"/>
          <w:kern w:val="0"/>
          <w:sz w:val="22"/>
          <w:szCs w:val="22"/>
          <w14:ligatures w14:val="none"/>
        </w:rPr>
      </w:pPr>
    </w:p>
    <w:p w14:paraId="76031A9D" w14:textId="77777777" w:rsidR="003B6083" w:rsidRPr="00BC2575" w:rsidRDefault="003B6083" w:rsidP="00F93D86">
      <w:pPr>
        <w:suppressAutoHyphens/>
        <w:spacing w:before="160" w:after="80" w:line="240" w:lineRule="auto"/>
        <w:rPr>
          <w:rFonts w:ascii="Calibri" w:eastAsia="Calibri" w:hAnsi="Calibri" w:cs="Calibri"/>
          <w:color w:val="000000"/>
          <w:kern w:val="0"/>
          <w:sz w:val="22"/>
          <w:szCs w:val="22"/>
          <w14:ligatures w14:val="none"/>
        </w:rPr>
      </w:pPr>
    </w:p>
    <w:p w14:paraId="7950C586" w14:textId="3F607FF9" w:rsidR="00F93D86" w:rsidRPr="00BC2575" w:rsidRDefault="009436CC" w:rsidP="009C0343">
      <w:pPr>
        <w:rPr>
          <w:rFonts w:ascii="Calibri" w:eastAsia="Times New Roman" w:hAnsi="Calibri" w:cs="Calibri"/>
          <w:b/>
          <w:color w:val="081E3E"/>
          <w:kern w:val="0"/>
          <w:sz w:val="56"/>
          <w:szCs w:val="56"/>
          <w14:ligatures w14:val="none"/>
        </w:rPr>
      </w:pPr>
      <w:r w:rsidRPr="00BC2575">
        <w:rPr>
          <w:rFonts w:ascii="Calibri" w:eastAsia="Calibri" w:hAnsi="Calibri" w:cs="Calibri"/>
          <w:color w:val="000000"/>
          <w:kern w:val="0"/>
          <w:sz w:val="22"/>
          <w:szCs w:val="22"/>
          <w14:ligatures w14:val="none"/>
        </w:rPr>
        <w:br w:type="page"/>
      </w:r>
      <w:r w:rsidR="00C5337A" w:rsidRPr="00BC2575">
        <w:rPr>
          <w:rFonts w:ascii="Calibri" w:eastAsia="Times New Roman" w:hAnsi="Calibri" w:cs="Calibri"/>
          <w:b/>
          <w:color w:val="081E3E"/>
          <w:kern w:val="0"/>
          <w:sz w:val="56"/>
          <w:szCs w:val="56"/>
          <w14:ligatures w14:val="none"/>
        </w:rPr>
        <w:lastRenderedPageBreak/>
        <w:t>Privacy</w:t>
      </w:r>
      <w:r w:rsidR="003B6083" w:rsidRPr="00BC2575">
        <w:rPr>
          <w:rFonts w:ascii="Calibri" w:eastAsia="Times New Roman" w:hAnsi="Calibri" w:cs="Calibri"/>
          <w:b/>
          <w:color w:val="081E3E"/>
          <w:kern w:val="0"/>
          <w:sz w:val="56"/>
          <w:szCs w:val="56"/>
          <w14:ligatures w14:val="none"/>
        </w:rPr>
        <w:t xml:space="preserve"> </w:t>
      </w:r>
      <w:r w:rsidR="007869D4">
        <w:rPr>
          <w:rFonts w:ascii="Calibri" w:eastAsia="Times New Roman" w:hAnsi="Calibri" w:cs="Calibri"/>
          <w:b/>
          <w:color w:val="081E3E"/>
          <w:kern w:val="0"/>
          <w:sz w:val="56"/>
          <w:szCs w:val="56"/>
          <w14:ligatures w14:val="none"/>
        </w:rPr>
        <w:t xml:space="preserve">Amendment </w:t>
      </w:r>
      <w:r w:rsidR="003B6083" w:rsidRPr="00BC2575">
        <w:rPr>
          <w:rFonts w:ascii="Calibri" w:eastAsia="Times New Roman" w:hAnsi="Calibri" w:cs="Calibri"/>
          <w:b/>
          <w:color w:val="081E3E"/>
          <w:kern w:val="0"/>
          <w:sz w:val="56"/>
          <w:szCs w:val="56"/>
          <w14:ligatures w14:val="none"/>
        </w:rPr>
        <w:t xml:space="preserve">(Personal Data Protection) </w:t>
      </w:r>
      <w:r w:rsidR="00C5337A" w:rsidRPr="00BC2575">
        <w:rPr>
          <w:rFonts w:ascii="Calibri" w:eastAsia="Times New Roman" w:hAnsi="Calibri" w:cs="Calibri"/>
          <w:b/>
          <w:color w:val="081E3E"/>
          <w:kern w:val="0"/>
          <w:sz w:val="56"/>
          <w:szCs w:val="56"/>
          <w14:ligatures w14:val="none"/>
        </w:rPr>
        <w:t>Bill 2026</w:t>
      </w:r>
      <w:r w:rsidR="003B6083" w:rsidRPr="00BC2575">
        <w:rPr>
          <w:rFonts w:ascii="Calibri" w:eastAsia="Calibri" w:hAnsi="Calibri" w:cs="Calibri"/>
          <w:i/>
          <w:iCs/>
          <w:color w:val="000000"/>
          <w:kern w:val="0"/>
          <w:sz w:val="22"/>
          <w:szCs w:val="22"/>
          <w14:ligatures w14:val="none"/>
        </w:rPr>
        <w:t xml:space="preserve"> </w:t>
      </w:r>
    </w:p>
    <w:tbl>
      <w:tblPr>
        <w:tblStyle w:val="TableGrid1"/>
        <w:tblW w:w="0" w:type="auto"/>
        <w:tblLook w:val="04A0" w:firstRow="1" w:lastRow="0" w:firstColumn="1" w:lastColumn="0" w:noHBand="0" w:noVBand="1"/>
      </w:tblPr>
      <w:tblGrid>
        <w:gridCol w:w="9026"/>
      </w:tblGrid>
      <w:tr w:rsidR="00F93D86" w:rsidRPr="00BC2575" w14:paraId="425F647F" w14:textId="77777777" w:rsidTr="000D2497">
        <w:tc>
          <w:tcPr>
            <w:tcW w:w="9026" w:type="dxa"/>
            <w:tcBorders>
              <w:top w:val="nil"/>
              <w:left w:val="nil"/>
              <w:bottom w:val="nil"/>
              <w:right w:val="nil"/>
            </w:tcBorders>
            <w:shd w:val="clear" w:color="auto" w:fill="F2F6E8"/>
          </w:tcPr>
          <w:bookmarkEnd w:id="0"/>
          <w:p w14:paraId="47E48EE9" w14:textId="2964A982" w:rsidR="00F93D86" w:rsidRPr="00C846FD" w:rsidRDefault="004634E1" w:rsidP="00F93D86">
            <w:pPr>
              <w:keepNext/>
              <w:keepLines/>
              <w:tabs>
                <w:tab w:val="center" w:pos="4932"/>
              </w:tabs>
              <w:suppressAutoHyphens/>
              <w:spacing w:before="240"/>
              <w:outlineLvl w:val="2"/>
              <w:rPr>
                <w:rFonts w:ascii="Calibri" w:eastAsia="Times New Roman" w:hAnsi="Calibri" w:cs="Calibri"/>
                <w:b/>
                <w:color w:val="49515C"/>
                <w:sz w:val="30"/>
                <w:szCs w:val="30"/>
              </w:rPr>
            </w:pPr>
            <w:r w:rsidRPr="009E5E33">
              <w:rPr>
                <w:rFonts w:ascii="Calibri" w:eastAsia="Times New Roman" w:hAnsi="Calibri" w:cs="Calibri"/>
                <w:b/>
                <w:iCs/>
                <w:color w:val="49515C"/>
                <w:sz w:val="30"/>
                <w:szCs w:val="30"/>
              </w:rPr>
              <w:lastRenderedPageBreak/>
              <w:t xml:space="preserve">Schedule 1 - Core definitions </w:t>
            </w:r>
          </w:p>
          <w:p w14:paraId="769C6E5D" w14:textId="3808E216" w:rsidR="00475AB0" w:rsidRPr="00BC2575" w:rsidRDefault="00475AB0" w:rsidP="00320FF6">
            <w:pPr>
              <w:suppressAutoHyphens/>
              <w:spacing w:before="120" w:after="120"/>
              <w:rPr>
                <w:rFonts w:ascii="Calibri" w:eastAsia="Calibri" w:hAnsi="Calibri" w:cs="Calibri"/>
                <w:bCs/>
                <w:iCs/>
              </w:rPr>
            </w:pPr>
            <w:r w:rsidRPr="00BC2575">
              <w:rPr>
                <w:rFonts w:ascii="Calibri" w:eastAsia="Calibri" w:hAnsi="Calibri" w:cs="Calibri"/>
                <w:bCs/>
                <w:iCs/>
              </w:rPr>
              <w:t xml:space="preserve">The amendments </w:t>
            </w:r>
            <w:r w:rsidR="005D5D05">
              <w:rPr>
                <w:rFonts w:ascii="Calibri" w:eastAsia="Calibri" w:hAnsi="Calibri" w:cs="Calibri"/>
                <w:bCs/>
                <w:iCs/>
              </w:rPr>
              <w:t xml:space="preserve">would </w:t>
            </w:r>
            <w:r w:rsidRPr="00BC2575">
              <w:rPr>
                <w:rFonts w:ascii="Calibri" w:eastAsia="Calibri" w:hAnsi="Calibri" w:cs="Calibri"/>
                <w:bCs/>
                <w:iCs/>
              </w:rPr>
              <w:t>update and clarify key Privacy Act definitions and concepts to better reflect contemporary digital environments, data practices and community expectations.</w:t>
            </w:r>
          </w:p>
          <w:p w14:paraId="79D1EC41" w14:textId="07D2929B" w:rsidR="00320FF6" w:rsidRPr="00BC2575" w:rsidRDefault="00320FF6" w:rsidP="00320FF6">
            <w:pPr>
              <w:suppressAutoHyphens/>
              <w:spacing w:before="120" w:after="120"/>
              <w:rPr>
                <w:rFonts w:ascii="Calibri" w:eastAsia="Calibri" w:hAnsi="Calibri" w:cs="Calibri"/>
                <w:b/>
                <w:i/>
              </w:rPr>
            </w:pPr>
            <w:r w:rsidRPr="00BC2575">
              <w:rPr>
                <w:rFonts w:ascii="Calibri" w:eastAsia="Calibri" w:hAnsi="Calibri" w:cs="Calibri"/>
                <w:b/>
                <w:i/>
              </w:rPr>
              <w:t>Personal information</w:t>
            </w:r>
            <w:r w:rsidR="00AB5547" w:rsidRPr="00BC2575">
              <w:rPr>
                <w:rFonts w:ascii="Calibri" w:eastAsia="Calibri" w:hAnsi="Calibri" w:cs="Calibri"/>
                <w:b/>
                <w:i/>
              </w:rPr>
              <w:t xml:space="preserve"> and reasonably identifiable</w:t>
            </w:r>
          </w:p>
          <w:p w14:paraId="5BC763B6" w14:textId="66E30598" w:rsidR="00AB5547" w:rsidRPr="00BC2575" w:rsidRDefault="00475AB0" w:rsidP="00AB5547">
            <w:pPr>
              <w:suppressAutoHyphens/>
              <w:spacing w:before="120" w:after="120"/>
              <w:rPr>
                <w:rFonts w:ascii="Calibri" w:hAnsi="Calibri" w:cs="Calibri"/>
                <w:i/>
              </w:rPr>
            </w:pPr>
            <w:r w:rsidRPr="00BC2575">
              <w:rPr>
                <w:rFonts w:ascii="Calibri" w:hAnsi="Calibri" w:cs="Calibri"/>
                <w:i/>
              </w:rPr>
              <w:t xml:space="preserve">The definition of personal information </w:t>
            </w:r>
            <w:r w:rsidR="005D5D05">
              <w:rPr>
                <w:rFonts w:ascii="Calibri" w:hAnsi="Calibri" w:cs="Calibri"/>
                <w:i/>
              </w:rPr>
              <w:t>would be</w:t>
            </w:r>
            <w:r w:rsidRPr="00BC2575">
              <w:rPr>
                <w:rFonts w:ascii="Calibri" w:hAnsi="Calibri" w:cs="Calibri"/>
                <w:i/>
              </w:rPr>
              <w:t xml:space="preserve"> amended</w:t>
            </w:r>
            <w:r w:rsidR="00AB5547" w:rsidRPr="00BC2575">
              <w:rPr>
                <w:rFonts w:ascii="Calibri" w:hAnsi="Calibri" w:cs="Calibri"/>
                <w:i/>
              </w:rPr>
              <w:t xml:space="preserve"> to cover information that </w:t>
            </w:r>
            <w:r w:rsidR="0040301C" w:rsidRPr="00BC2575">
              <w:rPr>
                <w:rFonts w:ascii="Calibri" w:hAnsi="Calibri" w:cs="Calibri"/>
                <w:i/>
              </w:rPr>
              <w:t>‘</w:t>
            </w:r>
            <w:r w:rsidR="00AB5547" w:rsidRPr="00BC2575">
              <w:rPr>
                <w:rFonts w:ascii="Calibri" w:hAnsi="Calibri" w:cs="Calibri"/>
                <w:i/>
              </w:rPr>
              <w:t>relates to</w:t>
            </w:r>
            <w:r w:rsidR="0040301C" w:rsidRPr="00BC2575">
              <w:rPr>
                <w:rFonts w:ascii="Calibri" w:hAnsi="Calibri" w:cs="Calibri"/>
                <w:i/>
              </w:rPr>
              <w:t>’</w:t>
            </w:r>
            <w:r w:rsidR="00AB5547" w:rsidRPr="00BC2575">
              <w:rPr>
                <w:rFonts w:ascii="Calibri" w:hAnsi="Calibri" w:cs="Calibri"/>
                <w:i/>
              </w:rPr>
              <w:t xml:space="preserve"> an individual who is identified or reasonably identifiable</w:t>
            </w:r>
            <w:r w:rsidRPr="00BC2575">
              <w:rPr>
                <w:rFonts w:ascii="Calibri" w:hAnsi="Calibri" w:cs="Calibri"/>
                <w:i/>
              </w:rPr>
              <w:t xml:space="preserve">, and a new definition of reasonably </w:t>
            </w:r>
            <w:r w:rsidR="008B730B" w:rsidRPr="00BC2575">
              <w:rPr>
                <w:rFonts w:ascii="Calibri" w:hAnsi="Calibri" w:cs="Calibri"/>
                <w:i/>
              </w:rPr>
              <w:t>identifiable</w:t>
            </w:r>
            <w:r w:rsidRPr="00BC2575">
              <w:rPr>
                <w:rFonts w:ascii="Calibri" w:hAnsi="Calibri" w:cs="Calibri"/>
                <w:i/>
              </w:rPr>
              <w:t xml:space="preserve"> is introduced.</w:t>
            </w:r>
          </w:p>
          <w:p w14:paraId="1FA771D4" w14:textId="0DF2150C" w:rsidR="00F71E2E" w:rsidRPr="00BC2575" w:rsidRDefault="00F71E2E" w:rsidP="00320FF6">
            <w:pPr>
              <w:suppressAutoHyphens/>
              <w:spacing w:before="120" w:after="120"/>
              <w:rPr>
                <w:rFonts w:ascii="Calibri" w:eastAsia="Calibri" w:hAnsi="Calibri" w:cs="Calibri"/>
                <w:b/>
                <w:i/>
              </w:rPr>
            </w:pPr>
            <w:r w:rsidRPr="00BC2575">
              <w:rPr>
                <w:rFonts w:ascii="Calibri" w:eastAsia="Calibri" w:hAnsi="Calibri" w:cs="Calibri"/>
                <w:b/>
                <w:i/>
              </w:rPr>
              <w:t>Sensitive information</w:t>
            </w:r>
            <w:r w:rsidR="00E37AC1" w:rsidRPr="00BC2575">
              <w:rPr>
                <w:rFonts w:ascii="Calibri" w:eastAsia="Calibri" w:hAnsi="Calibri" w:cs="Calibri"/>
                <w:b/>
                <w:bCs/>
                <w:i/>
              </w:rPr>
              <w:t xml:space="preserve"> </w:t>
            </w:r>
          </w:p>
          <w:p w14:paraId="567FD22E" w14:textId="37D9949E" w:rsidR="00C26B0C" w:rsidRPr="00BC2575" w:rsidRDefault="00C26B0C" w:rsidP="00C26B0C">
            <w:pPr>
              <w:spacing w:after="120"/>
              <w:rPr>
                <w:rFonts w:ascii="Calibri" w:hAnsi="Calibri" w:cs="Calibri"/>
                <w:i/>
              </w:rPr>
            </w:pPr>
            <w:r w:rsidRPr="00BC2575">
              <w:rPr>
                <w:rFonts w:ascii="Calibri" w:hAnsi="Calibri" w:cs="Calibri"/>
                <w:i/>
              </w:rPr>
              <w:t xml:space="preserve">The amendments </w:t>
            </w:r>
            <w:r w:rsidR="005D5D05">
              <w:rPr>
                <w:rFonts w:ascii="Calibri" w:hAnsi="Calibri" w:cs="Calibri"/>
                <w:i/>
              </w:rPr>
              <w:t xml:space="preserve">proposed would </w:t>
            </w:r>
            <w:r w:rsidR="00641499" w:rsidRPr="00BC2575">
              <w:rPr>
                <w:rFonts w:ascii="Calibri" w:hAnsi="Calibri" w:cs="Calibri"/>
                <w:i/>
              </w:rPr>
              <w:t xml:space="preserve">expand the definition of </w:t>
            </w:r>
            <w:r w:rsidRPr="00BC2575">
              <w:rPr>
                <w:rFonts w:ascii="Calibri" w:hAnsi="Calibri" w:cs="Calibri"/>
                <w:i/>
              </w:rPr>
              <w:t>sensitive information</w:t>
            </w:r>
            <w:r w:rsidR="00641499" w:rsidRPr="00BC2575">
              <w:rPr>
                <w:rFonts w:ascii="Calibri" w:hAnsi="Calibri" w:cs="Calibri"/>
                <w:i/>
              </w:rPr>
              <w:t>, recognising</w:t>
            </w:r>
            <w:r w:rsidRPr="00BC2575">
              <w:rPr>
                <w:rFonts w:ascii="Calibri" w:hAnsi="Calibri" w:cs="Calibri"/>
                <w:i/>
              </w:rPr>
              <w:t xml:space="preserve"> that certain </w:t>
            </w:r>
            <w:r w:rsidR="0040301C" w:rsidRPr="00BC2575">
              <w:rPr>
                <w:rFonts w:ascii="Calibri" w:hAnsi="Calibri" w:cs="Calibri"/>
                <w:i/>
              </w:rPr>
              <w:t>new</w:t>
            </w:r>
            <w:r w:rsidRPr="00BC2575">
              <w:rPr>
                <w:rFonts w:ascii="Calibri" w:hAnsi="Calibri" w:cs="Calibri"/>
                <w:i/>
              </w:rPr>
              <w:t xml:space="preserve"> categories of information warrant additional safeguards, including consent for collection</w:t>
            </w:r>
            <w:r w:rsidR="002C4C82" w:rsidRPr="00BC2575">
              <w:rPr>
                <w:rFonts w:ascii="Calibri" w:hAnsi="Calibri" w:cs="Calibri"/>
                <w:i/>
              </w:rPr>
              <w:t xml:space="preserve"> unless an exception applies</w:t>
            </w:r>
            <w:r w:rsidRPr="00BC2575">
              <w:rPr>
                <w:rFonts w:ascii="Calibri" w:hAnsi="Calibri" w:cs="Calibri"/>
                <w:i/>
              </w:rPr>
              <w:t>.</w:t>
            </w:r>
          </w:p>
          <w:p w14:paraId="5665CA54" w14:textId="6D963FE8" w:rsidR="00F71E2E" w:rsidRPr="00BC2575" w:rsidRDefault="00F71E2E" w:rsidP="005F2E98">
            <w:pPr>
              <w:suppressAutoHyphens/>
              <w:spacing w:before="120" w:after="120"/>
              <w:rPr>
                <w:rFonts w:ascii="Calibri" w:eastAsia="Calibri" w:hAnsi="Calibri" w:cs="Calibri"/>
                <w:b/>
                <w:i/>
              </w:rPr>
            </w:pPr>
            <w:r w:rsidRPr="00BC2575">
              <w:rPr>
                <w:rFonts w:ascii="Calibri" w:eastAsia="Calibri" w:hAnsi="Calibri" w:cs="Calibri"/>
                <w:b/>
                <w:i/>
              </w:rPr>
              <w:t>De-identified information</w:t>
            </w:r>
          </w:p>
          <w:p w14:paraId="68FA6348" w14:textId="5F54F56E" w:rsidR="00C26B0C" w:rsidRPr="00BC2575" w:rsidRDefault="00C26B0C" w:rsidP="00C26B0C">
            <w:pPr>
              <w:spacing w:after="120"/>
              <w:rPr>
                <w:rFonts w:ascii="Calibri" w:hAnsi="Calibri" w:cs="Calibri"/>
                <w:i/>
              </w:rPr>
            </w:pPr>
            <w:r w:rsidRPr="00BC2575">
              <w:rPr>
                <w:rFonts w:ascii="Calibri" w:hAnsi="Calibri" w:cs="Calibri"/>
                <w:i/>
              </w:rPr>
              <w:t xml:space="preserve">The </w:t>
            </w:r>
            <w:r w:rsidR="004D24F6" w:rsidRPr="00BC2575">
              <w:rPr>
                <w:rFonts w:ascii="Calibri" w:hAnsi="Calibri" w:cs="Calibri"/>
                <w:i/>
              </w:rPr>
              <w:t xml:space="preserve">definition </w:t>
            </w:r>
            <w:r w:rsidR="005D5D05">
              <w:rPr>
                <w:rFonts w:ascii="Calibri" w:hAnsi="Calibri" w:cs="Calibri"/>
                <w:i/>
              </w:rPr>
              <w:t xml:space="preserve">seeks to </w:t>
            </w:r>
            <w:r w:rsidR="004551E4" w:rsidRPr="00BC2575">
              <w:rPr>
                <w:rFonts w:ascii="Calibri" w:hAnsi="Calibri" w:cs="Calibri"/>
                <w:i/>
              </w:rPr>
              <w:t>clarif</w:t>
            </w:r>
            <w:r w:rsidR="005D5D05">
              <w:rPr>
                <w:rFonts w:ascii="Calibri" w:hAnsi="Calibri" w:cs="Calibri"/>
                <w:i/>
              </w:rPr>
              <w:t>y</w:t>
            </w:r>
            <w:r w:rsidRPr="00BC2575">
              <w:rPr>
                <w:rFonts w:ascii="Calibri" w:hAnsi="Calibri" w:cs="Calibri"/>
                <w:i/>
              </w:rPr>
              <w:t xml:space="preserve"> </w:t>
            </w:r>
            <w:r w:rsidR="00950A6D" w:rsidRPr="00BC2575">
              <w:rPr>
                <w:rFonts w:ascii="Calibri" w:hAnsi="Calibri" w:cs="Calibri"/>
                <w:i/>
              </w:rPr>
              <w:t>that de-identification is not a fixed state. Information is de-identified where it no longer relates to an identified individual, or an individual who is reasonably identifiable, having regard to the circumstances.</w:t>
            </w:r>
          </w:p>
          <w:p w14:paraId="537AD68B" w14:textId="3FD086D0" w:rsidR="00475AB0" w:rsidRPr="00BC2575" w:rsidRDefault="00475AB0" w:rsidP="00C26B0C">
            <w:pPr>
              <w:spacing w:after="120"/>
              <w:rPr>
                <w:rFonts w:ascii="Calibri" w:hAnsi="Calibri" w:cs="Calibri"/>
                <w:b/>
                <w:bCs/>
                <w:i/>
              </w:rPr>
            </w:pPr>
            <w:r w:rsidRPr="00BC2575">
              <w:rPr>
                <w:rFonts w:ascii="Calibri" w:hAnsi="Calibri" w:cs="Calibri"/>
                <w:b/>
                <w:bCs/>
                <w:i/>
              </w:rPr>
              <w:t>Collects</w:t>
            </w:r>
          </w:p>
          <w:p w14:paraId="47370A7E" w14:textId="2A1BF844" w:rsidR="00950A6D" w:rsidRPr="00BC2575" w:rsidRDefault="0040301C" w:rsidP="00950A6D">
            <w:pPr>
              <w:suppressAutoHyphens/>
              <w:spacing w:before="120" w:after="120"/>
              <w:rPr>
                <w:rFonts w:ascii="Calibri" w:eastAsia="Calibri" w:hAnsi="Calibri" w:cs="Calibri"/>
                <w:i/>
              </w:rPr>
            </w:pPr>
            <w:r w:rsidRPr="00BC2575">
              <w:rPr>
                <w:rFonts w:ascii="Calibri" w:eastAsia="Calibri" w:hAnsi="Calibri" w:cs="Calibri"/>
                <w:i/>
              </w:rPr>
              <w:t xml:space="preserve">The </w:t>
            </w:r>
            <w:r w:rsidR="005D5D05">
              <w:rPr>
                <w:rFonts w:ascii="Calibri" w:eastAsia="Calibri" w:hAnsi="Calibri" w:cs="Calibri"/>
                <w:i/>
              </w:rPr>
              <w:t xml:space="preserve">proposed </w:t>
            </w:r>
            <w:r w:rsidRPr="00BC2575">
              <w:rPr>
                <w:rFonts w:ascii="Calibri" w:eastAsia="Calibri" w:hAnsi="Calibri" w:cs="Calibri"/>
                <w:i/>
              </w:rPr>
              <w:t>amendments make clear that p</w:t>
            </w:r>
            <w:r w:rsidR="00475AB0" w:rsidRPr="00BC2575">
              <w:rPr>
                <w:rFonts w:ascii="Calibri" w:eastAsia="Calibri" w:hAnsi="Calibri" w:cs="Calibri"/>
                <w:i/>
              </w:rPr>
              <w:t xml:space="preserve">ersonal information is </w:t>
            </w:r>
            <w:r w:rsidRPr="00BC2575">
              <w:rPr>
                <w:rFonts w:ascii="Calibri" w:eastAsia="Calibri" w:hAnsi="Calibri" w:cs="Calibri"/>
                <w:i/>
              </w:rPr>
              <w:t>‘</w:t>
            </w:r>
            <w:r w:rsidR="00475AB0" w:rsidRPr="00BC2575">
              <w:rPr>
                <w:rFonts w:ascii="Calibri" w:eastAsia="Calibri" w:hAnsi="Calibri" w:cs="Calibri"/>
                <w:i/>
              </w:rPr>
              <w:t>collected</w:t>
            </w:r>
            <w:r w:rsidRPr="00BC2575">
              <w:rPr>
                <w:rFonts w:ascii="Calibri" w:eastAsia="Calibri" w:hAnsi="Calibri" w:cs="Calibri"/>
                <w:i/>
              </w:rPr>
              <w:t>’</w:t>
            </w:r>
            <w:r w:rsidR="00475AB0" w:rsidRPr="00BC2575">
              <w:rPr>
                <w:rFonts w:ascii="Calibri" w:eastAsia="Calibri" w:hAnsi="Calibri" w:cs="Calibri"/>
                <w:i/>
              </w:rPr>
              <w:t xml:space="preserve"> when an entity includes it in a record or generally available publication, regardless of </w:t>
            </w:r>
            <w:r w:rsidRPr="00BC2575">
              <w:rPr>
                <w:rFonts w:ascii="Calibri" w:eastAsia="Calibri" w:hAnsi="Calibri" w:cs="Calibri"/>
                <w:i/>
              </w:rPr>
              <w:t>the source from which</w:t>
            </w:r>
            <w:r w:rsidR="00950A6D" w:rsidRPr="00BC2575">
              <w:rPr>
                <w:rFonts w:ascii="Calibri" w:eastAsia="Calibri" w:hAnsi="Calibri" w:cs="Calibri"/>
                <w:i/>
              </w:rPr>
              <w:t xml:space="preserve">, or </w:t>
            </w:r>
            <w:r w:rsidR="00783288" w:rsidRPr="00BC2575">
              <w:rPr>
                <w:rFonts w:ascii="Calibri" w:eastAsia="Calibri" w:hAnsi="Calibri" w:cs="Calibri"/>
                <w:i/>
              </w:rPr>
              <w:t>how</w:t>
            </w:r>
            <w:r w:rsidR="00950A6D" w:rsidRPr="00BC2575">
              <w:rPr>
                <w:rFonts w:ascii="Calibri" w:eastAsia="Calibri" w:hAnsi="Calibri" w:cs="Calibri"/>
                <w:i/>
              </w:rPr>
              <w:t>, the information i</w:t>
            </w:r>
            <w:r w:rsidRPr="00BC2575">
              <w:rPr>
                <w:rFonts w:ascii="Calibri" w:eastAsia="Calibri" w:hAnsi="Calibri" w:cs="Calibri"/>
                <w:i/>
              </w:rPr>
              <w:t>s</w:t>
            </w:r>
            <w:r w:rsidR="00475AB0" w:rsidRPr="00BC2575">
              <w:rPr>
                <w:rFonts w:ascii="Calibri" w:eastAsia="Calibri" w:hAnsi="Calibri" w:cs="Calibri"/>
                <w:i/>
              </w:rPr>
              <w:t xml:space="preserve"> obtained</w:t>
            </w:r>
            <w:r w:rsidRPr="00BC2575">
              <w:rPr>
                <w:rFonts w:ascii="Calibri" w:eastAsia="Calibri" w:hAnsi="Calibri" w:cs="Calibri"/>
                <w:i/>
              </w:rPr>
              <w:t xml:space="preserve">. </w:t>
            </w:r>
            <w:r w:rsidR="00950A6D" w:rsidRPr="00BC2575">
              <w:rPr>
                <w:rFonts w:ascii="Calibri" w:eastAsia="Calibri" w:hAnsi="Calibri" w:cs="Calibri"/>
                <w:i/>
              </w:rPr>
              <w:t>The amendments also clarify when entities will be taken to collect sensitive information that is derived from other personal information</w:t>
            </w:r>
            <w:r w:rsidR="0028552F" w:rsidRPr="00BC2575">
              <w:rPr>
                <w:rFonts w:ascii="Calibri" w:eastAsia="Calibri" w:hAnsi="Calibri" w:cs="Calibri"/>
                <w:i/>
              </w:rPr>
              <w:t>, regardless of whether the entity makes a separate record of that sensitive information</w:t>
            </w:r>
            <w:r w:rsidR="00950A6D" w:rsidRPr="00BC2575">
              <w:rPr>
                <w:rFonts w:ascii="Calibri" w:eastAsia="Calibri" w:hAnsi="Calibri" w:cs="Calibri"/>
                <w:i/>
              </w:rPr>
              <w:t xml:space="preserve">. </w:t>
            </w:r>
          </w:p>
          <w:p w14:paraId="0B961B8C" w14:textId="65D99C21" w:rsidR="00475AB0" w:rsidRPr="00BC2575" w:rsidRDefault="00475AB0" w:rsidP="00783288">
            <w:pPr>
              <w:suppressAutoHyphens/>
              <w:spacing w:before="120" w:after="120"/>
              <w:rPr>
                <w:rFonts w:ascii="Calibri" w:hAnsi="Calibri" w:cs="Calibri"/>
                <w:b/>
                <w:bCs/>
                <w:i/>
              </w:rPr>
            </w:pPr>
            <w:r w:rsidRPr="00BC2575">
              <w:rPr>
                <w:rFonts w:ascii="Calibri" w:hAnsi="Calibri" w:cs="Calibri"/>
                <w:b/>
                <w:bCs/>
                <w:i/>
              </w:rPr>
              <w:t>Disclosure</w:t>
            </w:r>
          </w:p>
          <w:p w14:paraId="2436B781" w14:textId="0B19EE07" w:rsidR="0028552F" w:rsidRPr="00BC2575" w:rsidRDefault="00537051" w:rsidP="00F93D86">
            <w:pPr>
              <w:suppressAutoHyphens/>
              <w:spacing w:before="120" w:after="120"/>
              <w:rPr>
                <w:rFonts w:ascii="Calibri" w:eastAsia="Calibri" w:hAnsi="Calibri" w:cs="Calibri"/>
                <w:i/>
              </w:rPr>
            </w:pPr>
            <w:r w:rsidRPr="00BC2575">
              <w:rPr>
                <w:rFonts w:ascii="Calibri" w:eastAsia="Calibri" w:hAnsi="Calibri" w:cs="Calibri"/>
                <w:i/>
                <w:iCs/>
              </w:rPr>
              <w:t xml:space="preserve">The amendments </w:t>
            </w:r>
            <w:r w:rsidR="005D5D05">
              <w:rPr>
                <w:rFonts w:ascii="Calibri" w:eastAsia="Calibri" w:hAnsi="Calibri" w:cs="Calibri"/>
                <w:i/>
                <w:iCs/>
              </w:rPr>
              <w:t xml:space="preserve">would </w:t>
            </w:r>
            <w:r w:rsidRPr="00BC2575">
              <w:rPr>
                <w:rFonts w:ascii="Calibri" w:eastAsia="Calibri" w:hAnsi="Calibri" w:cs="Calibri"/>
                <w:i/>
                <w:iCs/>
              </w:rPr>
              <w:t>introduce a definition of disclosure based on whether an entity makes personal information accessible to another person or body. This provides greater clarity about when di</w:t>
            </w:r>
            <w:r w:rsidRPr="00BC2575">
              <w:rPr>
                <w:rFonts w:ascii="Calibri" w:eastAsia="Calibri" w:hAnsi="Calibri" w:cs="Calibri"/>
                <w:i/>
              </w:rPr>
              <w:t>sclosure occurs, including where personal information is transmitted or stored overseas.</w:t>
            </w:r>
          </w:p>
          <w:p w14:paraId="50F325BE" w14:textId="77777777" w:rsidR="0028552F" w:rsidRPr="00BC2575" w:rsidRDefault="0028552F" w:rsidP="00F93D86">
            <w:pPr>
              <w:suppressAutoHyphens/>
              <w:spacing w:before="120" w:after="120"/>
              <w:rPr>
                <w:rFonts w:ascii="Calibri" w:eastAsia="Calibri" w:hAnsi="Calibri" w:cs="Calibri"/>
                <w:b/>
                <w:bCs/>
                <w:i/>
              </w:rPr>
            </w:pPr>
            <w:r w:rsidRPr="00BC2575">
              <w:rPr>
                <w:rFonts w:ascii="Calibri" w:eastAsia="Calibri" w:hAnsi="Calibri" w:cs="Calibri"/>
                <w:b/>
                <w:bCs/>
                <w:i/>
              </w:rPr>
              <w:t xml:space="preserve">Consent </w:t>
            </w:r>
          </w:p>
          <w:p w14:paraId="1E97D8A8" w14:textId="0CB29490" w:rsidR="0028552F" w:rsidRPr="00783288" w:rsidRDefault="005D5D05" w:rsidP="00F93D86">
            <w:pPr>
              <w:suppressAutoHyphens/>
              <w:spacing w:before="120" w:after="120"/>
              <w:rPr>
                <w:rFonts w:ascii="Calibri" w:eastAsia="Calibri" w:hAnsi="Calibri" w:cs="Calibri"/>
                <w:b/>
                <w:bCs/>
                <w:i/>
              </w:rPr>
            </w:pPr>
            <w:r>
              <w:rPr>
                <w:rFonts w:ascii="Calibri" w:eastAsia="Calibri" w:hAnsi="Calibri" w:cs="Calibri"/>
                <w:i/>
              </w:rPr>
              <w:t>Proposed a</w:t>
            </w:r>
            <w:r w:rsidR="0028552F" w:rsidRPr="00BC2575">
              <w:rPr>
                <w:rFonts w:ascii="Calibri" w:eastAsia="Calibri" w:hAnsi="Calibri" w:cs="Calibri"/>
                <w:i/>
              </w:rPr>
              <w:t>mendments to the definition of consent provide that it must be voluntary, informed, current, specific, and unambiguous. This will help ensure individuals have genuine choice and control over the handling of their personal information. The amendments also provide greater flexibility for certain human research projects where specified safeguards and ethical oversight requirements are met.</w:t>
            </w:r>
          </w:p>
        </w:tc>
      </w:tr>
    </w:tbl>
    <w:tbl>
      <w:tblPr>
        <w:tblStyle w:val="DefaultTable1"/>
        <w:tblW w:w="0" w:type="auto"/>
        <w:tblLook w:val="06A0" w:firstRow="1" w:lastRow="0" w:firstColumn="1" w:lastColumn="0" w:noHBand="1" w:noVBand="1"/>
      </w:tblPr>
      <w:tblGrid>
        <w:gridCol w:w="1441"/>
        <w:gridCol w:w="7585"/>
      </w:tblGrid>
      <w:tr w:rsidR="00F93D86" w:rsidRPr="00BC2575" w14:paraId="3A07A695" w14:textId="77777777" w:rsidTr="00285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153D63" w:themeFill="text2" w:themeFillTint="E6"/>
          </w:tcPr>
          <w:p w14:paraId="56093373" w14:textId="542C8757" w:rsidR="00F93D86" w:rsidRPr="00BC2575" w:rsidRDefault="00F93D86" w:rsidP="00F93D86">
            <w:pPr>
              <w:suppressAutoHyphens/>
              <w:spacing w:before="120" w:after="120"/>
              <w:rPr>
                <w:rFonts w:ascii="Calibri" w:eastAsia="Calibri" w:hAnsi="Calibri" w:cs="Calibri"/>
                <w:color w:val="000000" w:themeColor="text1"/>
              </w:rPr>
            </w:pPr>
            <w:r w:rsidRPr="00BC2575">
              <w:rPr>
                <w:rFonts w:ascii="Calibri" w:eastAsia="Calibri" w:hAnsi="Calibri" w:cs="Calibri"/>
                <w:iCs/>
                <w:color w:val="FFFFFF" w:themeColor="background1"/>
              </w:rPr>
              <w:t xml:space="preserve">Personal Information </w:t>
            </w:r>
          </w:p>
        </w:tc>
      </w:tr>
      <w:tr w:rsidR="00F93D86" w:rsidRPr="00BC2575" w14:paraId="162AF6E8" w14:textId="77777777" w:rsidTr="000D61F9">
        <w:tc>
          <w:tcPr>
            <w:cnfStyle w:val="001000000000" w:firstRow="0" w:lastRow="0" w:firstColumn="1" w:lastColumn="0" w:oddVBand="0" w:evenVBand="0" w:oddHBand="0" w:evenHBand="0" w:firstRowFirstColumn="0" w:firstRowLastColumn="0" w:lastRowFirstColumn="0" w:lastRowLastColumn="0"/>
            <w:tcW w:w="1441" w:type="dxa"/>
          </w:tcPr>
          <w:p w14:paraId="1F8E65A8" w14:textId="79696154" w:rsidR="00F93D86" w:rsidRPr="00BC2575" w:rsidRDefault="00F93D86" w:rsidP="00F93D86">
            <w:pPr>
              <w:suppressAutoHyphens/>
              <w:spacing w:before="120" w:after="120"/>
              <w:rPr>
                <w:rFonts w:ascii="Calibri" w:eastAsia="Calibri" w:hAnsi="Calibri" w:cs="Calibri"/>
                <w:iCs/>
              </w:rPr>
            </w:pPr>
            <w:r w:rsidRPr="00BC2575">
              <w:rPr>
                <w:rFonts w:ascii="Calibri" w:eastAsia="Calibri" w:hAnsi="Calibri" w:cs="Calibri"/>
                <w:iCs/>
              </w:rPr>
              <w:t>Replace ‘about’ with ‘relates to’</w:t>
            </w:r>
          </w:p>
        </w:tc>
        <w:tc>
          <w:tcPr>
            <w:tcW w:w="7585" w:type="dxa"/>
          </w:tcPr>
          <w:p w14:paraId="024EF1C8" w14:textId="31147A2E" w:rsidR="00E05F77" w:rsidRPr="00BC2575" w:rsidRDefault="00E05F77"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2575">
              <w:rPr>
                <w:rFonts w:ascii="Calibri" w:hAnsi="Calibri" w:cs="Calibri"/>
              </w:rPr>
              <w:t xml:space="preserve">The definition of </w:t>
            </w:r>
            <w:r w:rsidRPr="008557FC">
              <w:rPr>
                <w:rFonts w:ascii="Calibri" w:eastAsia="Calibri" w:hAnsi="Calibri" w:cs="Calibri"/>
                <w:bCs/>
                <w:iCs/>
              </w:rPr>
              <w:t>personal</w:t>
            </w:r>
            <w:r w:rsidRPr="00BC2575">
              <w:rPr>
                <w:rFonts w:ascii="Calibri" w:hAnsi="Calibri" w:cs="Calibri"/>
              </w:rPr>
              <w:t xml:space="preserve"> information </w:t>
            </w:r>
            <w:r w:rsidR="005D5D05">
              <w:rPr>
                <w:rFonts w:ascii="Calibri" w:hAnsi="Calibri" w:cs="Calibri"/>
              </w:rPr>
              <w:t xml:space="preserve">would be </w:t>
            </w:r>
            <w:r w:rsidR="006333F1" w:rsidRPr="00BC2575">
              <w:rPr>
                <w:rFonts w:ascii="Calibri" w:hAnsi="Calibri" w:cs="Calibri"/>
              </w:rPr>
              <w:t xml:space="preserve">amended </w:t>
            </w:r>
            <w:r w:rsidRPr="00BC2575">
              <w:rPr>
                <w:rFonts w:ascii="Calibri" w:hAnsi="Calibri" w:cs="Calibri"/>
              </w:rPr>
              <w:t xml:space="preserve">by replacing the requirement that information be </w:t>
            </w:r>
            <w:r w:rsidR="00523ACB" w:rsidRPr="00BC2575">
              <w:rPr>
                <w:rFonts w:ascii="Calibri" w:hAnsi="Calibri" w:cs="Calibri"/>
              </w:rPr>
              <w:t>‘</w:t>
            </w:r>
            <w:r w:rsidRPr="00BC2575">
              <w:rPr>
                <w:rFonts w:ascii="Calibri" w:hAnsi="Calibri" w:cs="Calibri"/>
              </w:rPr>
              <w:t>about</w:t>
            </w:r>
            <w:r w:rsidR="00523ACB" w:rsidRPr="00BC2575">
              <w:rPr>
                <w:rFonts w:ascii="Calibri" w:hAnsi="Calibri" w:cs="Calibri"/>
              </w:rPr>
              <w:t>’</w:t>
            </w:r>
            <w:r w:rsidRPr="00BC2575">
              <w:rPr>
                <w:rFonts w:ascii="Calibri" w:hAnsi="Calibri" w:cs="Calibri"/>
              </w:rPr>
              <w:t xml:space="preserve"> an individual with </w:t>
            </w:r>
            <w:r w:rsidR="006333F1" w:rsidRPr="00BC2575">
              <w:rPr>
                <w:rFonts w:ascii="Calibri" w:hAnsi="Calibri" w:cs="Calibri"/>
              </w:rPr>
              <w:t>the</w:t>
            </w:r>
            <w:r w:rsidRPr="00BC2575">
              <w:rPr>
                <w:rFonts w:ascii="Calibri" w:hAnsi="Calibri" w:cs="Calibri"/>
              </w:rPr>
              <w:t xml:space="preserve"> requirement that it </w:t>
            </w:r>
            <w:r w:rsidR="00523ACB" w:rsidRPr="00BC2575">
              <w:rPr>
                <w:rFonts w:ascii="Calibri" w:hAnsi="Calibri" w:cs="Calibri"/>
              </w:rPr>
              <w:t>‘</w:t>
            </w:r>
            <w:r w:rsidRPr="00BC2575">
              <w:rPr>
                <w:rFonts w:ascii="Calibri" w:hAnsi="Calibri" w:cs="Calibri"/>
              </w:rPr>
              <w:t>relates to</w:t>
            </w:r>
            <w:r w:rsidR="00523ACB" w:rsidRPr="00BC2575">
              <w:rPr>
                <w:rFonts w:ascii="Calibri" w:hAnsi="Calibri" w:cs="Calibri"/>
              </w:rPr>
              <w:t>’</w:t>
            </w:r>
            <w:r w:rsidRPr="00BC2575">
              <w:rPr>
                <w:rFonts w:ascii="Calibri" w:hAnsi="Calibri" w:cs="Calibri"/>
              </w:rPr>
              <w:t xml:space="preserve"> an identified or reasonably identifiable individual. </w:t>
            </w:r>
          </w:p>
          <w:p w14:paraId="299E2940" w14:textId="0677AEC4" w:rsidR="00E05F77" w:rsidRPr="00BC2575" w:rsidRDefault="00E05F77" w:rsidP="006B3FED">
            <w:pPr>
              <w:pStyle w:val="EMNoParagraph"/>
              <w:spacing w:before="0" w:after="160"/>
              <w:ind w:left="5" w:hanging="357"/>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2575">
              <w:rPr>
                <w:rFonts w:ascii="Calibri" w:hAnsi="Calibri" w:cs="Calibri"/>
              </w:rPr>
              <w:t xml:space="preserve">In the definition of personal information, </w:t>
            </w:r>
            <w:r w:rsidR="00523ACB" w:rsidRPr="00BC2575">
              <w:rPr>
                <w:rFonts w:ascii="Calibri" w:hAnsi="Calibri" w:cs="Calibri"/>
              </w:rPr>
              <w:t>‘</w:t>
            </w:r>
            <w:r w:rsidRPr="00BC2575">
              <w:rPr>
                <w:rFonts w:ascii="Calibri" w:hAnsi="Calibri" w:cs="Calibri"/>
              </w:rPr>
              <w:t>relates to</w:t>
            </w:r>
            <w:r w:rsidR="00523ACB" w:rsidRPr="00BC2575">
              <w:rPr>
                <w:rFonts w:ascii="Calibri" w:hAnsi="Calibri" w:cs="Calibri"/>
              </w:rPr>
              <w:t>’</w:t>
            </w:r>
            <w:r w:rsidRPr="00BC2575">
              <w:rPr>
                <w:rFonts w:ascii="Calibri" w:hAnsi="Calibri" w:cs="Calibri"/>
              </w:rPr>
              <w:t xml:space="preserve"> </w:t>
            </w:r>
            <w:r w:rsidR="00523ACB" w:rsidRPr="00BC2575">
              <w:rPr>
                <w:rFonts w:ascii="Calibri" w:hAnsi="Calibri" w:cs="Calibri"/>
              </w:rPr>
              <w:t>signifies</w:t>
            </w:r>
            <w:r w:rsidRPr="00BC2575">
              <w:rPr>
                <w:rFonts w:ascii="Calibri" w:hAnsi="Calibri" w:cs="Calibri"/>
              </w:rPr>
              <w:t xml:space="preserve"> the degree of connection required between information and an individual for the information to </w:t>
            </w:r>
            <w:r w:rsidR="00523ACB" w:rsidRPr="00BC2575">
              <w:rPr>
                <w:rFonts w:ascii="Calibri" w:hAnsi="Calibri" w:cs="Calibri"/>
              </w:rPr>
              <w:t>fall under the scope of</w:t>
            </w:r>
            <w:r w:rsidRPr="00BC2575">
              <w:rPr>
                <w:rFonts w:ascii="Calibri" w:hAnsi="Calibri" w:cs="Calibri"/>
              </w:rPr>
              <w:t xml:space="preserve"> the Act. The phrase bears its ordinary meaning and </w:t>
            </w:r>
            <w:r w:rsidR="006333F1" w:rsidRPr="00BC2575">
              <w:rPr>
                <w:rFonts w:ascii="Calibri" w:hAnsi="Calibri" w:cs="Calibri"/>
              </w:rPr>
              <w:t xml:space="preserve">clarifies that </w:t>
            </w:r>
            <w:r w:rsidR="00FC0FFC">
              <w:rPr>
                <w:rFonts w:ascii="Calibri" w:hAnsi="Calibri" w:cs="Calibri"/>
              </w:rPr>
              <w:t xml:space="preserve">while </w:t>
            </w:r>
            <w:r w:rsidR="006333F1" w:rsidRPr="00BC2575">
              <w:rPr>
                <w:rFonts w:ascii="Calibri" w:hAnsi="Calibri" w:cs="Calibri"/>
              </w:rPr>
              <w:t xml:space="preserve">the individual need not be the sole or dominant subject of the </w:t>
            </w:r>
            <w:r w:rsidR="006333F1" w:rsidRPr="00BC2575">
              <w:rPr>
                <w:rFonts w:ascii="Calibri" w:hAnsi="Calibri" w:cs="Calibri"/>
              </w:rPr>
              <w:lastRenderedPageBreak/>
              <w:t xml:space="preserve">information, there must be </w:t>
            </w:r>
            <w:r w:rsidRPr="00BC2575">
              <w:rPr>
                <w:rFonts w:ascii="Calibri" w:hAnsi="Calibri" w:cs="Calibri"/>
              </w:rPr>
              <w:t>a sufficient connection between the information and the individual in the circumstances.</w:t>
            </w:r>
          </w:p>
          <w:p w14:paraId="33A13A72" w14:textId="7CB0F2F1" w:rsidR="00E05F77" w:rsidRPr="005B42DA" w:rsidRDefault="00E05F77" w:rsidP="006B3FED">
            <w:pPr>
              <w:pStyle w:val="EMNoParagraph"/>
              <w:spacing w:before="0" w:after="160"/>
              <w:ind w:left="5" w:hanging="357"/>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2575">
              <w:rPr>
                <w:rFonts w:ascii="Calibri" w:hAnsi="Calibri" w:cs="Calibri"/>
              </w:rPr>
              <w:t xml:space="preserve">Information may </w:t>
            </w:r>
            <w:r w:rsidR="00523ACB" w:rsidRPr="00BC2575">
              <w:rPr>
                <w:rFonts w:ascii="Calibri" w:hAnsi="Calibri" w:cs="Calibri"/>
              </w:rPr>
              <w:t>‘</w:t>
            </w:r>
            <w:r w:rsidRPr="00BC2575">
              <w:rPr>
                <w:rFonts w:ascii="Calibri" w:hAnsi="Calibri" w:cs="Calibri"/>
              </w:rPr>
              <w:t>relate to</w:t>
            </w:r>
            <w:r w:rsidR="00523ACB" w:rsidRPr="00BC2575">
              <w:rPr>
                <w:rFonts w:ascii="Calibri" w:hAnsi="Calibri" w:cs="Calibri"/>
              </w:rPr>
              <w:t>’</w:t>
            </w:r>
            <w:r w:rsidRPr="00BC2575">
              <w:rPr>
                <w:rFonts w:ascii="Calibri" w:hAnsi="Calibri" w:cs="Calibri"/>
              </w:rPr>
              <w:t xml:space="preserve"> an individual because of its </w:t>
            </w:r>
            <w:r w:rsidR="00B608C2" w:rsidRPr="00BC2575">
              <w:rPr>
                <w:rFonts w:ascii="Calibri" w:hAnsi="Calibri" w:cs="Calibri"/>
              </w:rPr>
              <w:t>nature</w:t>
            </w:r>
            <w:r w:rsidRPr="00BC2575">
              <w:rPr>
                <w:rFonts w:ascii="Calibri" w:hAnsi="Calibri" w:cs="Calibri"/>
              </w:rPr>
              <w:t xml:space="preserve">, including where it </w:t>
            </w:r>
            <w:r w:rsidR="00537051" w:rsidRPr="00BC2575">
              <w:rPr>
                <w:rFonts w:ascii="Calibri" w:hAnsi="Calibri" w:cs="Calibri"/>
              </w:rPr>
              <w:t>‘says something’ about</w:t>
            </w:r>
            <w:r w:rsidRPr="00BC2575">
              <w:rPr>
                <w:rFonts w:ascii="Calibri" w:hAnsi="Calibri" w:cs="Calibri"/>
              </w:rPr>
              <w:t xml:space="preserve"> the individual or their activities, characteristics, behaviour, circumstances, movements, preferences or interactions. Information may also relate to an individual because of the context in which it is collected, used or </w:t>
            </w:r>
            <w:r w:rsidRPr="000B2C9D">
              <w:rPr>
                <w:rFonts w:ascii="Calibri" w:hAnsi="Calibri" w:cs="Calibri"/>
              </w:rPr>
              <w:t xml:space="preserve">disclosed, including where it is </w:t>
            </w:r>
            <w:r w:rsidRPr="005B42DA">
              <w:rPr>
                <w:rFonts w:ascii="Calibri" w:hAnsi="Calibri" w:cs="Calibri"/>
              </w:rPr>
              <w:t xml:space="preserve">used, or is capable of being used, to </w:t>
            </w:r>
            <w:r w:rsidR="009E2844" w:rsidRPr="005B42DA">
              <w:rPr>
                <w:rFonts w:ascii="Calibri" w:hAnsi="Calibri" w:cs="Calibri"/>
              </w:rPr>
              <w:t>i</w:t>
            </w:r>
            <w:r w:rsidR="0009576A" w:rsidRPr="005B42DA">
              <w:rPr>
                <w:rFonts w:ascii="Calibri" w:hAnsi="Calibri" w:cs="Calibri"/>
              </w:rPr>
              <w:t>nform or influence actions or</w:t>
            </w:r>
            <w:r w:rsidRPr="005B42DA">
              <w:rPr>
                <w:rFonts w:ascii="Calibri" w:hAnsi="Calibri" w:cs="Calibri"/>
              </w:rPr>
              <w:t xml:space="preserve"> decisions </w:t>
            </w:r>
            <w:r w:rsidR="0009576A" w:rsidRPr="005B42DA">
              <w:rPr>
                <w:rFonts w:ascii="Calibri" w:hAnsi="Calibri" w:cs="Calibri"/>
              </w:rPr>
              <w:t>which</w:t>
            </w:r>
            <w:r w:rsidRPr="005B42DA">
              <w:rPr>
                <w:rFonts w:ascii="Calibri" w:hAnsi="Calibri" w:cs="Calibri"/>
              </w:rPr>
              <w:t xml:space="preserve"> affect the</w:t>
            </w:r>
            <w:r w:rsidR="0009576A" w:rsidRPr="005B42DA">
              <w:rPr>
                <w:rFonts w:ascii="Calibri" w:hAnsi="Calibri" w:cs="Calibri"/>
              </w:rPr>
              <w:t xml:space="preserve"> individual. </w:t>
            </w:r>
          </w:p>
          <w:p w14:paraId="12346D65" w14:textId="02FF186A" w:rsidR="00F02472" w:rsidRDefault="003045E3" w:rsidP="006B3FED">
            <w:pPr>
              <w:pStyle w:val="EMNoParagraph"/>
              <w:spacing w:before="0" w:after="160"/>
              <w:ind w:left="5" w:hanging="357"/>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045E3">
              <w:rPr>
                <w:rFonts w:ascii="Calibri" w:hAnsi="Calibri" w:cs="Calibri"/>
              </w:rPr>
              <w:t xml:space="preserve">For example, a building inspector prepares a report on a property which indicates </w:t>
            </w:r>
            <w:r w:rsidR="00C147C0">
              <w:rPr>
                <w:rFonts w:ascii="Calibri" w:hAnsi="Calibri" w:cs="Calibri"/>
              </w:rPr>
              <w:t xml:space="preserve">storm </w:t>
            </w:r>
            <w:r w:rsidRPr="003045E3">
              <w:rPr>
                <w:rFonts w:ascii="Calibri" w:hAnsi="Calibri" w:cs="Calibri"/>
              </w:rPr>
              <w:t xml:space="preserve">damage to </w:t>
            </w:r>
            <w:r w:rsidR="00E04BA6">
              <w:rPr>
                <w:rFonts w:ascii="Calibri" w:hAnsi="Calibri" w:cs="Calibri"/>
              </w:rPr>
              <w:t>a commercial</w:t>
            </w:r>
            <w:r w:rsidRPr="003045E3">
              <w:rPr>
                <w:rFonts w:ascii="Calibri" w:hAnsi="Calibri" w:cs="Calibri"/>
              </w:rPr>
              <w:t xml:space="preserve"> property. </w:t>
            </w:r>
            <w:r w:rsidR="00E04BA6">
              <w:rPr>
                <w:rFonts w:ascii="Calibri" w:hAnsi="Calibri" w:cs="Calibri"/>
              </w:rPr>
              <w:t>In that context,</w:t>
            </w:r>
            <w:r w:rsidRPr="003045E3">
              <w:rPr>
                <w:rFonts w:ascii="Calibri" w:hAnsi="Calibri" w:cs="Calibri"/>
              </w:rPr>
              <w:t xml:space="preserve"> the inspector’s name and contact details will be information that relates to the inspector, </w:t>
            </w:r>
            <w:r w:rsidR="0020364F">
              <w:rPr>
                <w:rFonts w:ascii="Calibri" w:hAnsi="Calibri" w:cs="Calibri"/>
              </w:rPr>
              <w:t xml:space="preserve">but </w:t>
            </w:r>
            <w:r w:rsidRPr="003045E3">
              <w:rPr>
                <w:rFonts w:ascii="Calibri" w:hAnsi="Calibri" w:cs="Calibri"/>
              </w:rPr>
              <w:t>the report’s findings a</w:t>
            </w:r>
            <w:r w:rsidR="002E0DF2">
              <w:rPr>
                <w:rFonts w:ascii="Calibri" w:hAnsi="Calibri" w:cs="Calibri"/>
              </w:rPr>
              <w:t xml:space="preserve">re information that relates to </w:t>
            </w:r>
            <w:r w:rsidRPr="003045E3">
              <w:rPr>
                <w:rFonts w:ascii="Calibri" w:hAnsi="Calibri" w:cs="Calibri"/>
              </w:rPr>
              <w:t xml:space="preserve">the </w:t>
            </w:r>
            <w:r w:rsidR="002E0DF2">
              <w:rPr>
                <w:rFonts w:ascii="Calibri" w:hAnsi="Calibri" w:cs="Calibri"/>
              </w:rPr>
              <w:t>property,</w:t>
            </w:r>
            <w:r w:rsidRPr="003045E3">
              <w:rPr>
                <w:rFonts w:ascii="Calibri" w:hAnsi="Calibri" w:cs="Calibri"/>
              </w:rPr>
              <w:t xml:space="preserve"> not the inspector. However</w:t>
            </w:r>
            <w:r w:rsidR="00216BFF">
              <w:rPr>
                <w:rFonts w:ascii="Calibri" w:hAnsi="Calibri" w:cs="Calibri"/>
              </w:rPr>
              <w:t>,</w:t>
            </w:r>
            <w:r w:rsidRPr="003045E3">
              <w:rPr>
                <w:rFonts w:ascii="Calibri" w:hAnsi="Calibri" w:cs="Calibri"/>
              </w:rPr>
              <w:t xml:space="preserve"> if </w:t>
            </w:r>
            <w:r w:rsidR="00216BFF">
              <w:rPr>
                <w:rFonts w:ascii="Calibri" w:hAnsi="Calibri" w:cs="Calibri"/>
              </w:rPr>
              <w:t xml:space="preserve">a regulator later reviews </w:t>
            </w:r>
            <w:r w:rsidRPr="003045E3">
              <w:rPr>
                <w:rFonts w:ascii="Calibri" w:hAnsi="Calibri" w:cs="Calibri"/>
              </w:rPr>
              <w:t>the report</w:t>
            </w:r>
            <w:r w:rsidR="00216BFF">
              <w:rPr>
                <w:rFonts w:ascii="Calibri" w:hAnsi="Calibri" w:cs="Calibri"/>
              </w:rPr>
              <w:t xml:space="preserve"> in the context of a</w:t>
            </w:r>
            <w:r w:rsidR="003959D5">
              <w:rPr>
                <w:rFonts w:ascii="Calibri" w:hAnsi="Calibri" w:cs="Calibri"/>
              </w:rPr>
              <w:t>n</w:t>
            </w:r>
            <w:r w:rsidRPr="003045E3">
              <w:rPr>
                <w:rFonts w:ascii="Calibri" w:hAnsi="Calibri" w:cs="Calibri"/>
              </w:rPr>
              <w:t xml:space="preserve"> investigat</w:t>
            </w:r>
            <w:r w:rsidR="003959D5">
              <w:rPr>
                <w:rFonts w:ascii="Calibri" w:hAnsi="Calibri" w:cs="Calibri"/>
              </w:rPr>
              <w:t>ion into</w:t>
            </w:r>
            <w:r w:rsidRPr="003045E3">
              <w:rPr>
                <w:rFonts w:ascii="Calibri" w:hAnsi="Calibri" w:cs="Calibri"/>
              </w:rPr>
              <w:t xml:space="preserve"> allegations of negligence by the inspector, the report’s findings will become information that relates to the inspector. </w:t>
            </w:r>
          </w:p>
          <w:p w14:paraId="12099F25" w14:textId="3C57DFE0" w:rsidR="00F93D86" w:rsidRPr="00BC2575" w:rsidRDefault="00B960E1" w:rsidP="006B3FED">
            <w:pPr>
              <w:pStyle w:val="EMNoParagraph"/>
              <w:spacing w:before="0" w:after="160"/>
              <w:ind w:left="5" w:hanging="357"/>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B42DA">
              <w:rPr>
                <w:rFonts w:ascii="Calibri" w:hAnsi="Calibri" w:cs="Calibri"/>
              </w:rPr>
              <w:t xml:space="preserve">Whether information relates to an individual </w:t>
            </w:r>
            <w:r w:rsidR="00E05F77" w:rsidRPr="005B42DA">
              <w:rPr>
                <w:rFonts w:ascii="Calibri" w:hAnsi="Calibri" w:cs="Calibri"/>
              </w:rPr>
              <w:t>depends on</w:t>
            </w:r>
            <w:r w:rsidRPr="005B42DA">
              <w:rPr>
                <w:rFonts w:ascii="Calibri" w:hAnsi="Calibri" w:cs="Calibri"/>
              </w:rPr>
              <w:t xml:space="preserve"> the nature of the</w:t>
            </w:r>
            <w:r w:rsidRPr="00BC2575">
              <w:rPr>
                <w:rFonts w:ascii="Calibri" w:hAnsi="Calibri" w:cs="Calibri"/>
              </w:rPr>
              <w:t xml:space="preserve"> information and the </w:t>
            </w:r>
            <w:r w:rsidR="009E2844" w:rsidRPr="00BC2575">
              <w:rPr>
                <w:rFonts w:ascii="Calibri" w:hAnsi="Calibri" w:cs="Calibri"/>
              </w:rPr>
              <w:t xml:space="preserve">purposes for </w:t>
            </w:r>
            <w:r w:rsidRPr="00BC2575">
              <w:rPr>
                <w:rFonts w:ascii="Calibri" w:hAnsi="Calibri" w:cs="Calibri"/>
              </w:rPr>
              <w:t xml:space="preserve">which it is </w:t>
            </w:r>
            <w:r w:rsidR="00E05F77" w:rsidRPr="00BC2575">
              <w:rPr>
                <w:rFonts w:ascii="Calibri" w:hAnsi="Calibri" w:cs="Calibri"/>
              </w:rPr>
              <w:t>handled. Information</w:t>
            </w:r>
            <w:r w:rsidRPr="00BC2575">
              <w:rPr>
                <w:rFonts w:ascii="Calibri" w:hAnsi="Calibri" w:cs="Calibri"/>
              </w:rPr>
              <w:t xml:space="preserve"> will not relate to an individual merely because </w:t>
            </w:r>
            <w:r w:rsidR="00E05F77" w:rsidRPr="00BC2575">
              <w:rPr>
                <w:rFonts w:ascii="Calibri" w:hAnsi="Calibri" w:cs="Calibri"/>
              </w:rPr>
              <w:t>it has a tenuous, remote,</w:t>
            </w:r>
            <w:r w:rsidRPr="00BC2575">
              <w:rPr>
                <w:rFonts w:ascii="Calibri" w:hAnsi="Calibri" w:cs="Calibri"/>
              </w:rPr>
              <w:t xml:space="preserve"> incidental </w:t>
            </w:r>
            <w:r w:rsidR="00E05F77" w:rsidRPr="00BC2575">
              <w:rPr>
                <w:rFonts w:ascii="Calibri" w:hAnsi="Calibri" w:cs="Calibri"/>
              </w:rPr>
              <w:t>or trivial</w:t>
            </w:r>
            <w:r w:rsidRPr="00BC2575">
              <w:rPr>
                <w:rFonts w:ascii="Calibri" w:hAnsi="Calibri" w:cs="Calibri"/>
              </w:rPr>
              <w:t xml:space="preserve"> connection to </w:t>
            </w:r>
            <w:r w:rsidR="00E05F77" w:rsidRPr="00BC2575">
              <w:rPr>
                <w:rFonts w:ascii="Calibri" w:hAnsi="Calibri" w:cs="Calibri"/>
              </w:rPr>
              <w:t>them.</w:t>
            </w:r>
          </w:p>
        </w:tc>
      </w:tr>
      <w:tr w:rsidR="004551E4" w:rsidRPr="00BC2575" w14:paraId="5823D9F3" w14:textId="77777777" w:rsidTr="00152CC1">
        <w:tc>
          <w:tcPr>
            <w:cnfStyle w:val="001000000000" w:firstRow="0" w:lastRow="0" w:firstColumn="1" w:lastColumn="0" w:oddVBand="0" w:evenVBand="0" w:oddHBand="0" w:evenHBand="0" w:firstRowFirstColumn="0" w:firstRowLastColumn="0" w:lastRowFirstColumn="0" w:lastRowLastColumn="0"/>
            <w:tcW w:w="1441" w:type="dxa"/>
            <w:shd w:val="clear" w:color="auto" w:fill="F2F2F2" w:themeFill="background1" w:themeFillShade="F2"/>
          </w:tcPr>
          <w:p w14:paraId="649D04D4" w14:textId="77777777" w:rsidR="004551E4" w:rsidRPr="00BC2575" w:rsidRDefault="004551E4" w:rsidP="00F93D86">
            <w:pPr>
              <w:suppressAutoHyphens/>
              <w:spacing w:before="120" w:after="120"/>
              <w:rPr>
                <w:rFonts w:ascii="Calibri" w:eastAsia="Calibri" w:hAnsi="Calibri" w:cs="Calibri"/>
                <w:iCs/>
              </w:rPr>
            </w:pPr>
            <w:r w:rsidRPr="00BC2575">
              <w:rPr>
                <w:rFonts w:ascii="Calibri" w:eastAsia="Calibri" w:hAnsi="Calibri" w:cs="Calibri"/>
                <w:iCs/>
              </w:rPr>
              <w:lastRenderedPageBreak/>
              <w:t>Note to clarify identifiability (Note 1)</w:t>
            </w:r>
          </w:p>
        </w:tc>
        <w:tc>
          <w:tcPr>
            <w:tcW w:w="7585" w:type="dxa"/>
            <w:shd w:val="clear" w:color="auto" w:fill="F2F2F2" w:themeFill="background1" w:themeFillShade="F2"/>
          </w:tcPr>
          <w:p w14:paraId="76CF3372" w14:textId="79A010C6" w:rsidR="004551E4" w:rsidRPr="00BC2575" w:rsidRDefault="004551E4"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2575">
              <w:rPr>
                <w:rFonts w:ascii="Calibri" w:hAnsi="Calibri" w:cs="Calibri"/>
              </w:rPr>
              <w:t xml:space="preserve">The note </w:t>
            </w:r>
            <w:r w:rsidR="005D5D05">
              <w:rPr>
                <w:rFonts w:ascii="Calibri" w:hAnsi="Calibri" w:cs="Calibri"/>
              </w:rPr>
              <w:t>seeks to clarify</w:t>
            </w:r>
            <w:r w:rsidR="005D5D05" w:rsidRPr="00BC2575">
              <w:rPr>
                <w:rFonts w:ascii="Calibri" w:hAnsi="Calibri" w:cs="Calibri"/>
              </w:rPr>
              <w:t xml:space="preserve"> </w:t>
            </w:r>
            <w:r w:rsidRPr="00BC2575">
              <w:rPr>
                <w:rFonts w:ascii="Calibri" w:hAnsi="Calibri" w:cs="Calibri"/>
              </w:rPr>
              <w:t>that an individual may be identified or reasonably identifiable even if their name or legal identity is not known where the information enables them to be recognised, singled out or otherwise treated as a distinct individual in practice.</w:t>
            </w:r>
          </w:p>
          <w:p w14:paraId="3960F856" w14:textId="77777777" w:rsidR="004551E4" w:rsidRPr="00BC2575" w:rsidRDefault="004551E4" w:rsidP="00783288">
            <w:pPr>
              <w:pStyle w:val="EMNoParagraph"/>
              <w:numPr>
                <w:ilvl w:val="0"/>
                <w:numId w:val="0"/>
              </w:numPr>
              <w:spacing w:before="0" w:after="160"/>
              <w:ind w:left="11"/>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2575">
              <w:rPr>
                <w:rFonts w:ascii="Calibri" w:hAnsi="Calibri" w:cs="Calibri"/>
              </w:rPr>
              <w:t>The examples in the note are non-exhaustive and are intended to assist entities in assessing whether an individual is identified or reasonably identifiable. Whether this threshold is met depends on the totality of the information and the circumstances in which it is held.</w:t>
            </w:r>
          </w:p>
        </w:tc>
      </w:tr>
      <w:tr w:rsidR="00F93D86" w:rsidRPr="00BC2575" w14:paraId="5DC1D190" w14:textId="77777777" w:rsidTr="000D61F9">
        <w:tc>
          <w:tcPr>
            <w:cnfStyle w:val="001000000000" w:firstRow="0" w:lastRow="0" w:firstColumn="1" w:lastColumn="0" w:oddVBand="0" w:evenVBand="0" w:oddHBand="0" w:evenHBand="0" w:firstRowFirstColumn="0" w:firstRowLastColumn="0" w:lastRowFirstColumn="0" w:lastRowLastColumn="0"/>
            <w:tcW w:w="1441" w:type="dxa"/>
          </w:tcPr>
          <w:p w14:paraId="094ED90F" w14:textId="477D55FA" w:rsidR="00F93D86" w:rsidRPr="00BC2575" w:rsidRDefault="00F93D86" w:rsidP="00F93D86">
            <w:pPr>
              <w:suppressAutoHyphens/>
              <w:spacing w:before="120" w:after="120"/>
              <w:rPr>
                <w:rFonts w:ascii="Calibri" w:eastAsia="Calibri" w:hAnsi="Calibri" w:cs="Calibri"/>
                <w:iCs/>
              </w:rPr>
            </w:pPr>
            <w:r w:rsidRPr="00BC2575">
              <w:rPr>
                <w:rFonts w:ascii="Calibri" w:eastAsia="Calibri" w:hAnsi="Calibri" w:cs="Calibri"/>
                <w:iCs/>
              </w:rPr>
              <w:t>Definition of reasonably identifiable</w:t>
            </w:r>
          </w:p>
        </w:tc>
        <w:tc>
          <w:tcPr>
            <w:tcW w:w="7585" w:type="dxa"/>
          </w:tcPr>
          <w:p w14:paraId="161BF195" w14:textId="43F4E39A" w:rsidR="00E05F77" w:rsidRPr="00BC2575" w:rsidRDefault="00E05F77"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2575">
              <w:rPr>
                <w:rFonts w:ascii="Calibri" w:hAnsi="Calibri" w:cs="Calibri"/>
              </w:rPr>
              <w:t xml:space="preserve">The </w:t>
            </w:r>
            <w:r w:rsidRPr="008557FC">
              <w:rPr>
                <w:rFonts w:ascii="Calibri" w:eastAsia="Calibri" w:hAnsi="Calibri" w:cs="Calibri"/>
                <w:bCs/>
                <w:iCs/>
              </w:rPr>
              <w:t>amendments</w:t>
            </w:r>
            <w:r w:rsidR="005D5D05">
              <w:rPr>
                <w:rFonts w:ascii="Calibri" w:hAnsi="Calibri" w:cs="Calibri"/>
              </w:rPr>
              <w:t xml:space="preserve"> would</w:t>
            </w:r>
            <w:r w:rsidRPr="00BC2575">
              <w:rPr>
                <w:rFonts w:ascii="Calibri" w:hAnsi="Calibri" w:cs="Calibri"/>
              </w:rPr>
              <w:t xml:space="preserve"> i</w:t>
            </w:r>
            <w:r w:rsidR="00B01AB7" w:rsidRPr="00BC2575">
              <w:rPr>
                <w:rFonts w:ascii="Calibri" w:hAnsi="Calibri" w:cs="Calibri"/>
              </w:rPr>
              <w:t>nsert</w:t>
            </w:r>
            <w:r w:rsidRPr="00BC2575">
              <w:rPr>
                <w:rFonts w:ascii="Calibri" w:hAnsi="Calibri" w:cs="Calibri"/>
              </w:rPr>
              <w:t xml:space="preserve"> a definition of </w:t>
            </w:r>
            <w:r w:rsidR="00B608C2" w:rsidRPr="00BC2575">
              <w:rPr>
                <w:rFonts w:ascii="Calibri" w:hAnsi="Calibri" w:cs="Calibri"/>
              </w:rPr>
              <w:t>‘</w:t>
            </w:r>
            <w:r w:rsidRPr="00BC2575">
              <w:rPr>
                <w:rFonts w:ascii="Calibri" w:hAnsi="Calibri" w:cs="Calibri"/>
              </w:rPr>
              <w:t>reasonably identifiable</w:t>
            </w:r>
            <w:r w:rsidR="00B608C2" w:rsidRPr="00BC2575">
              <w:rPr>
                <w:rFonts w:ascii="Calibri" w:hAnsi="Calibri" w:cs="Calibri"/>
              </w:rPr>
              <w:t>’</w:t>
            </w:r>
            <w:r w:rsidRPr="00BC2575">
              <w:rPr>
                <w:rFonts w:ascii="Calibri" w:hAnsi="Calibri" w:cs="Calibri"/>
              </w:rPr>
              <w:t>. An individual is reasonably identifiable where</w:t>
            </w:r>
            <w:r w:rsidR="00E57AE8" w:rsidRPr="00BC2575">
              <w:rPr>
                <w:rFonts w:ascii="Calibri" w:hAnsi="Calibri" w:cs="Calibri"/>
              </w:rPr>
              <w:t>, in the circumstances, they could be identified by combining</w:t>
            </w:r>
            <w:r w:rsidRPr="00BC2575">
              <w:rPr>
                <w:rFonts w:ascii="Calibri" w:hAnsi="Calibri" w:cs="Calibri"/>
              </w:rPr>
              <w:t xml:space="preserve"> </w:t>
            </w:r>
            <w:r w:rsidR="00E57AE8" w:rsidRPr="00BC2575">
              <w:rPr>
                <w:rFonts w:ascii="Calibri" w:hAnsi="Calibri" w:cs="Calibri"/>
              </w:rPr>
              <w:t>the</w:t>
            </w:r>
            <w:r w:rsidRPr="00BC2575">
              <w:rPr>
                <w:rFonts w:ascii="Calibri" w:hAnsi="Calibri" w:cs="Calibri"/>
              </w:rPr>
              <w:t xml:space="preserve"> information with other information</w:t>
            </w:r>
            <w:r w:rsidR="00E57AE8" w:rsidRPr="00BC2575">
              <w:rPr>
                <w:rFonts w:ascii="Calibri" w:hAnsi="Calibri" w:cs="Calibri"/>
              </w:rPr>
              <w:t xml:space="preserve"> or opinions that are reasonably available to the entity</w:t>
            </w:r>
            <w:r w:rsidRPr="00BC2575">
              <w:rPr>
                <w:rFonts w:ascii="Calibri" w:hAnsi="Calibri" w:cs="Calibri"/>
              </w:rPr>
              <w:t>. Th</w:t>
            </w:r>
            <w:r w:rsidR="00B608C2" w:rsidRPr="00BC2575">
              <w:rPr>
                <w:rFonts w:ascii="Calibri" w:hAnsi="Calibri" w:cs="Calibri"/>
              </w:rPr>
              <w:t>is</w:t>
            </w:r>
            <w:r w:rsidRPr="00BC2575">
              <w:rPr>
                <w:rFonts w:ascii="Calibri" w:hAnsi="Calibri" w:cs="Calibri"/>
              </w:rPr>
              <w:t xml:space="preserve"> assessment is objective and </w:t>
            </w:r>
            <w:r w:rsidR="00783288" w:rsidRPr="00BC2575">
              <w:rPr>
                <w:rFonts w:ascii="Calibri" w:hAnsi="Calibri" w:cs="Calibri"/>
              </w:rPr>
              <w:t>considers</w:t>
            </w:r>
            <w:r w:rsidRPr="00BC2575">
              <w:rPr>
                <w:rFonts w:ascii="Calibri" w:hAnsi="Calibri" w:cs="Calibri"/>
              </w:rPr>
              <w:t xml:space="preserve"> practical factors such as the availability of other information, technical feasibility, the time, cost and effort required to identify the individual, and any controls on access, use or re-identification.</w:t>
            </w:r>
          </w:p>
          <w:p w14:paraId="5E96E451" w14:textId="39FA027F" w:rsidR="00F93D86" w:rsidRPr="00BC2575" w:rsidRDefault="005F2E98" w:rsidP="00783288">
            <w:pPr>
              <w:pStyle w:val="EMNoParagraph"/>
              <w:numPr>
                <w:ilvl w:val="0"/>
                <w:numId w:val="0"/>
              </w:numPr>
              <w:spacing w:before="0" w:after="160"/>
              <w:ind w:left="11"/>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2575">
              <w:rPr>
                <w:rFonts w:ascii="Calibri" w:hAnsi="Calibri" w:cs="Calibri"/>
              </w:rPr>
              <w:t>In assessing reasonable identifiability, foreseeable re-identification risks</w:t>
            </w:r>
            <w:r w:rsidR="00FC0FFC">
              <w:rPr>
                <w:rFonts w:ascii="Calibri" w:hAnsi="Calibri" w:cs="Calibri"/>
              </w:rPr>
              <w:t xml:space="preserve"> must be considered</w:t>
            </w:r>
            <w:r w:rsidRPr="00BC2575">
              <w:rPr>
                <w:rFonts w:ascii="Calibri" w:hAnsi="Calibri" w:cs="Calibri"/>
              </w:rPr>
              <w:t xml:space="preserve">, including </w:t>
            </w:r>
            <w:r w:rsidR="00FC0FFC">
              <w:rPr>
                <w:rFonts w:ascii="Calibri" w:hAnsi="Calibri" w:cs="Calibri"/>
              </w:rPr>
              <w:t>whether</w:t>
            </w:r>
            <w:r w:rsidR="00E05F77" w:rsidRPr="00BC2575">
              <w:rPr>
                <w:rFonts w:ascii="Calibri" w:hAnsi="Calibri" w:cs="Calibri"/>
              </w:rPr>
              <w:t xml:space="preserve"> information could be </w:t>
            </w:r>
            <w:r w:rsidRPr="00BC2575">
              <w:rPr>
                <w:rFonts w:ascii="Calibri" w:hAnsi="Calibri" w:cs="Calibri"/>
              </w:rPr>
              <w:t>combined with other information</w:t>
            </w:r>
            <w:r w:rsidR="00FC0FFC">
              <w:rPr>
                <w:rFonts w:ascii="Calibri" w:hAnsi="Calibri" w:cs="Calibri"/>
              </w:rPr>
              <w:t xml:space="preserve"> </w:t>
            </w:r>
            <w:r w:rsidRPr="00BC2575">
              <w:rPr>
                <w:rFonts w:ascii="Calibri" w:hAnsi="Calibri" w:cs="Calibri"/>
              </w:rPr>
              <w:t xml:space="preserve">and the effectiveness of </w:t>
            </w:r>
            <w:r w:rsidR="00E05F77" w:rsidRPr="00BC2575">
              <w:rPr>
                <w:rFonts w:ascii="Calibri" w:hAnsi="Calibri" w:cs="Calibri"/>
              </w:rPr>
              <w:t>measures</w:t>
            </w:r>
            <w:r w:rsidRPr="00BC2575">
              <w:rPr>
                <w:rFonts w:ascii="Calibri" w:hAnsi="Calibri" w:cs="Calibri"/>
              </w:rPr>
              <w:t xml:space="preserve"> </w:t>
            </w:r>
            <w:r w:rsidR="00B608C2" w:rsidRPr="00BC2575">
              <w:rPr>
                <w:rFonts w:ascii="Calibri" w:hAnsi="Calibri" w:cs="Calibri"/>
              </w:rPr>
              <w:t>designed to</w:t>
            </w:r>
            <w:r w:rsidRPr="00BC2575">
              <w:rPr>
                <w:rFonts w:ascii="Calibri" w:hAnsi="Calibri" w:cs="Calibri"/>
              </w:rPr>
              <w:t xml:space="preserve"> </w:t>
            </w:r>
            <w:r w:rsidR="00B608C2" w:rsidRPr="00BC2575">
              <w:rPr>
                <w:rFonts w:ascii="Calibri" w:hAnsi="Calibri" w:cs="Calibri"/>
              </w:rPr>
              <w:t xml:space="preserve">prevent </w:t>
            </w:r>
            <w:r w:rsidRPr="00BC2575">
              <w:rPr>
                <w:rFonts w:ascii="Calibri" w:hAnsi="Calibri" w:cs="Calibri"/>
              </w:rPr>
              <w:t>re</w:t>
            </w:r>
            <w:r w:rsidR="00004442">
              <w:rPr>
                <w:rFonts w:ascii="Calibri" w:hAnsi="Calibri" w:cs="Calibri"/>
              </w:rPr>
              <w:noBreakHyphen/>
            </w:r>
            <w:r w:rsidRPr="00BC2575">
              <w:rPr>
                <w:rFonts w:ascii="Calibri" w:hAnsi="Calibri" w:cs="Calibri"/>
              </w:rPr>
              <w:t>identification</w:t>
            </w:r>
            <w:r w:rsidR="00E05F77" w:rsidRPr="00BC2575">
              <w:rPr>
                <w:rFonts w:ascii="Calibri" w:hAnsi="Calibri" w:cs="Calibri"/>
              </w:rPr>
              <w:t>.</w:t>
            </w:r>
          </w:p>
        </w:tc>
      </w:tr>
    </w:tbl>
    <w:p w14:paraId="1A18BDC0" w14:textId="77777777" w:rsidR="000D61F9" w:rsidRPr="00BC2575" w:rsidRDefault="000D61F9">
      <w:pPr>
        <w:rPr>
          <w:rFonts w:ascii="Calibri" w:hAnsi="Calibri" w:cs="Calibri"/>
        </w:rPr>
      </w:pPr>
    </w:p>
    <w:tbl>
      <w:tblPr>
        <w:tblStyle w:val="DefaultTable1"/>
        <w:tblW w:w="0" w:type="auto"/>
        <w:tblLook w:val="06A0" w:firstRow="1" w:lastRow="0" w:firstColumn="1" w:lastColumn="0" w:noHBand="1" w:noVBand="1"/>
      </w:tblPr>
      <w:tblGrid>
        <w:gridCol w:w="1441"/>
        <w:gridCol w:w="7585"/>
      </w:tblGrid>
      <w:tr w:rsidR="005F2E98" w:rsidRPr="00BC2575" w14:paraId="70124DC2" w14:textId="77777777" w:rsidTr="6EDEBC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153D63"/>
          </w:tcPr>
          <w:p w14:paraId="41C2FA8A" w14:textId="7FE6EB8E" w:rsidR="005F2E98" w:rsidRPr="00BC2575" w:rsidRDefault="005F2E98" w:rsidP="002C7529">
            <w:pPr>
              <w:suppressAutoHyphens/>
              <w:spacing w:before="120" w:after="120"/>
              <w:rPr>
                <w:rFonts w:ascii="Calibri" w:eastAsia="Calibri" w:hAnsi="Calibri" w:cs="Calibri"/>
                <w:color w:val="000000" w:themeColor="text1"/>
              </w:rPr>
            </w:pPr>
            <w:r w:rsidRPr="00BC2575">
              <w:rPr>
                <w:rFonts w:ascii="Calibri" w:eastAsia="Calibri" w:hAnsi="Calibri" w:cs="Calibri"/>
                <w:iCs/>
                <w:color w:val="FFFFFF" w:themeColor="background1"/>
              </w:rPr>
              <w:lastRenderedPageBreak/>
              <w:t xml:space="preserve">Sensitive Information </w:t>
            </w:r>
          </w:p>
        </w:tc>
      </w:tr>
      <w:tr w:rsidR="000D61F9" w:rsidRPr="00BC2575" w14:paraId="2C9A2B2D" w14:textId="77777777" w:rsidTr="00152CC1">
        <w:tc>
          <w:tcPr>
            <w:cnfStyle w:val="001000000000" w:firstRow="0" w:lastRow="0" w:firstColumn="1" w:lastColumn="0" w:oddVBand="0" w:evenVBand="0" w:oddHBand="0" w:evenHBand="0" w:firstRowFirstColumn="0" w:firstRowLastColumn="0" w:lastRowFirstColumn="0" w:lastRowLastColumn="0"/>
            <w:tcW w:w="1441" w:type="dxa"/>
            <w:shd w:val="clear" w:color="auto" w:fill="F2F2F2" w:themeFill="background1" w:themeFillShade="F2"/>
          </w:tcPr>
          <w:p w14:paraId="2437CAB3" w14:textId="40ECB364" w:rsidR="000D61F9" w:rsidRPr="00BC2575" w:rsidRDefault="000D61F9" w:rsidP="002C7529">
            <w:pPr>
              <w:suppressAutoHyphens/>
              <w:spacing w:before="120" w:after="120"/>
              <w:rPr>
                <w:rFonts w:ascii="Calibri" w:eastAsia="Calibri" w:hAnsi="Calibri" w:cs="Calibri"/>
                <w:iCs/>
              </w:rPr>
            </w:pPr>
            <w:r w:rsidRPr="00BC2575">
              <w:rPr>
                <w:rFonts w:ascii="Calibri" w:eastAsia="Calibri" w:hAnsi="Calibri" w:cs="Calibri"/>
                <w:iCs/>
              </w:rPr>
              <w:t>Replace ‘about’ with ‘relates to’</w:t>
            </w:r>
          </w:p>
        </w:tc>
        <w:tc>
          <w:tcPr>
            <w:tcW w:w="7585" w:type="dxa"/>
            <w:shd w:val="clear" w:color="auto" w:fill="F2F2F2" w:themeFill="background1" w:themeFillShade="F2"/>
          </w:tcPr>
          <w:p w14:paraId="0E38D275" w14:textId="0CB06283" w:rsidR="006F7E77" w:rsidRPr="00BC2575" w:rsidRDefault="006F7E77"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2575">
              <w:rPr>
                <w:rFonts w:ascii="Calibri" w:hAnsi="Calibri" w:cs="Calibri"/>
              </w:rPr>
              <w:t xml:space="preserve">Consequential amendments </w:t>
            </w:r>
            <w:r w:rsidR="005D5D05">
              <w:rPr>
                <w:rFonts w:ascii="Calibri" w:hAnsi="Calibri" w:cs="Calibri"/>
              </w:rPr>
              <w:t>would be</w:t>
            </w:r>
            <w:r w:rsidRPr="00BC2575">
              <w:rPr>
                <w:rFonts w:ascii="Calibri" w:hAnsi="Calibri" w:cs="Calibri"/>
              </w:rPr>
              <w:t xml:space="preserve"> made to the definition of sensitive information to replace </w:t>
            </w:r>
            <w:r w:rsidR="00B608C2" w:rsidRPr="00BC2575">
              <w:rPr>
                <w:rFonts w:ascii="Calibri" w:hAnsi="Calibri" w:cs="Calibri"/>
              </w:rPr>
              <w:t>‘</w:t>
            </w:r>
            <w:r w:rsidRPr="00BC2575">
              <w:rPr>
                <w:rFonts w:ascii="Calibri" w:hAnsi="Calibri" w:cs="Calibri"/>
              </w:rPr>
              <w:t>about</w:t>
            </w:r>
            <w:r w:rsidR="00B608C2" w:rsidRPr="00BC2575">
              <w:rPr>
                <w:rFonts w:ascii="Calibri" w:hAnsi="Calibri" w:cs="Calibri"/>
              </w:rPr>
              <w:t>’</w:t>
            </w:r>
            <w:r w:rsidRPr="00BC2575">
              <w:rPr>
                <w:rFonts w:ascii="Calibri" w:hAnsi="Calibri" w:cs="Calibri"/>
              </w:rPr>
              <w:t xml:space="preserve"> with </w:t>
            </w:r>
            <w:r w:rsidR="00B608C2" w:rsidRPr="00BC2575">
              <w:rPr>
                <w:rFonts w:ascii="Calibri" w:hAnsi="Calibri" w:cs="Calibri"/>
              </w:rPr>
              <w:t>‘</w:t>
            </w:r>
            <w:r w:rsidRPr="00BC2575">
              <w:rPr>
                <w:rFonts w:ascii="Calibri" w:hAnsi="Calibri" w:cs="Calibri"/>
              </w:rPr>
              <w:t>relates to</w:t>
            </w:r>
            <w:r w:rsidR="00B608C2" w:rsidRPr="00BC2575">
              <w:rPr>
                <w:rFonts w:ascii="Calibri" w:hAnsi="Calibri" w:cs="Calibri"/>
              </w:rPr>
              <w:t>’</w:t>
            </w:r>
            <w:r w:rsidRPr="00BC2575">
              <w:rPr>
                <w:rFonts w:ascii="Calibri" w:hAnsi="Calibri" w:cs="Calibri"/>
              </w:rPr>
              <w:t xml:space="preserve"> where appropriate, ensuring consistency with the amended definition of personal information.</w:t>
            </w:r>
          </w:p>
          <w:p w14:paraId="0B67EA74" w14:textId="08CE07FB" w:rsidR="000D61F9" w:rsidRPr="00BC2575" w:rsidRDefault="00A07E3B" w:rsidP="006B3FED">
            <w:pPr>
              <w:pStyle w:val="EMNoParagraph"/>
              <w:numPr>
                <w:ilvl w:val="0"/>
                <w:numId w:val="0"/>
              </w:numPr>
              <w:spacing w:before="0" w:after="160"/>
              <w:ind w:left="1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2575">
              <w:rPr>
                <w:rFonts w:ascii="Calibri" w:hAnsi="Calibri" w:cs="Calibri"/>
              </w:rPr>
              <w:t xml:space="preserve">References to information 'about' a particular subject matter are retained where they describe the nature of the information itself. </w:t>
            </w:r>
            <w:r w:rsidR="00783288">
              <w:rPr>
                <w:rFonts w:ascii="Calibri" w:hAnsi="Calibri" w:cs="Calibri"/>
              </w:rPr>
              <w:t>However</w:t>
            </w:r>
            <w:r w:rsidRPr="00BC2575">
              <w:rPr>
                <w:rFonts w:ascii="Calibri" w:hAnsi="Calibri" w:cs="Calibri"/>
              </w:rPr>
              <w:t>, references to information 'about an individual' are generally replaced with references to information 'that relates to an individual' to ensure consistency with the amended definition of personal information.</w:t>
            </w:r>
          </w:p>
        </w:tc>
      </w:tr>
      <w:tr w:rsidR="005F2E98" w:rsidRPr="00BC2575" w14:paraId="311A051A" w14:textId="77777777" w:rsidTr="000D61F9">
        <w:tc>
          <w:tcPr>
            <w:cnfStyle w:val="001000000000" w:firstRow="0" w:lastRow="0" w:firstColumn="1" w:lastColumn="0" w:oddVBand="0" w:evenVBand="0" w:oddHBand="0" w:evenHBand="0" w:firstRowFirstColumn="0" w:firstRowLastColumn="0" w:lastRowFirstColumn="0" w:lastRowLastColumn="0"/>
            <w:tcW w:w="1441" w:type="dxa"/>
          </w:tcPr>
          <w:p w14:paraId="093DEC36" w14:textId="5EE9A347" w:rsidR="005F2E98" w:rsidRPr="00BC2575" w:rsidRDefault="000D61F9" w:rsidP="002C7529">
            <w:pPr>
              <w:suppressAutoHyphens/>
              <w:spacing w:before="120" w:after="120"/>
              <w:rPr>
                <w:rFonts w:ascii="Calibri" w:eastAsia="Calibri" w:hAnsi="Calibri" w:cs="Calibri"/>
                <w:iCs/>
              </w:rPr>
            </w:pPr>
            <w:r w:rsidRPr="00BC2575">
              <w:rPr>
                <w:rFonts w:ascii="Calibri" w:eastAsia="Calibri" w:hAnsi="Calibri" w:cs="Calibri"/>
                <w:iCs/>
              </w:rPr>
              <w:t>Precise geolocation tracking data</w:t>
            </w:r>
          </w:p>
        </w:tc>
        <w:tc>
          <w:tcPr>
            <w:tcW w:w="7585" w:type="dxa"/>
          </w:tcPr>
          <w:p w14:paraId="489AF69C" w14:textId="408A94F9" w:rsidR="006F7E77" w:rsidRPr="00BC2575" w:rsidRDefault="006F7E77"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2575">
              <w:rPr>
                <w:rFonts w:ascii="Calibri" w:hAnsi="Calibri" w:cs="Calibri"/>
              </w:rPr>
              <w:t xml:space="preserve">The </w:t>
            </w:r>
            <w:r w:rsidR="005D5D05">
              <w:rPr>
                <w:rFonts w:ascii="Calibri" w:hAnsi="Calibri" w:cs="Calibri"/>
              </w:rPr>
              <w:t xml:space="preserve">proposed </w:t>
            </w:r>
            <w:r w:rsidRPr="00BC2575">
              <w:rPr>
                <w:rFonts w:ascii="Calibri" w:hAnsi="Calibri" w:cs="Calibri"/>
              </w:rPr>
              <w:t xml:space="preserve">amendments insert a definition of </w:t>
            </w:r>
            <w:r w:rsidR="00B608C2" w:rsidRPr="00BC2575">
              <w:rPr>
                <w:rFonts w:ascii="Calibri" w:hAnsi="Calibri" w:cs="Calibri"/>
              </w:rPr>
              <w:t>‘</w:t>
            </w:r>
            <w:r w:rsidRPr="00BC2575">
              <w:rPr>
                <w:rFonts w:ascii="Calibri" w:hAnsi="Calibri" w:cs="Calibri"/>
              </w:rPr>
              <w:t>precise geolocation tracking data</w:t>
            </w:r>
            <w:r w:rsidR="00B608C2" w:rsidRPr="00BC2575">
              <w:rPr>
                <w:rFonts w:ascii="Calibri" w:hAnsi="Calibri" w:cs="Calibri"/>
              </w:rPr>
              <w:t>’</w:t>
            </w:r>
            <w:r w:rsidRPr="00BC2575">
              <w:rPr>
                <w:rFonts w:ascii="Calibri" w:hAnsi="Calibri" w:cs="Calibri"/>
              </w:rPr>
              <w:t xml:space="preserve"> </w:t>
            </w:r>
            <w:r w:rsidR="00703593" w:rsidRPr="00BC2575">
              <w:rPr>
                <w:rFonts w:ascii="Calibri" w:hAnsi="Calibri" w:cs="Calibri"/>
              </w:rPr>
              <w:t xml:space="preserve">as a type </w:t>
            </w:r>
            <w:r w:rsidRPr="00BC2575">
              <w:rPr>
                <w:rFonts w:ascii="Calibri" w:hAnsi="Calibri" w:cs="Calibri"/>
              </w:rPr>
              <w:t xml:space="preserve">of sensitive information. </w:t>
            </w:r>
            <w:r w:rsidR="00773526" w:rsidRPr="00BC2575">
              <w:rPr>
                <w:rFonts w:ascii="Calibri" w:hAnsi="Calibri" w:cs="Calibri"/>
              </w:rPr>
              <w:t>The</w:t>
            </w:r>
            <w:r w:rsidRPr="00BC2575">
              <w:rPr>
                <w:rFonts w:ascii="Calibri" w:hAnsi="Calibri" w:cs="Calibri"/>
              </w:rPr>
              <w:t xml:space="preserve"> </w:t>
            </w:r>
            <w:r w:rsidR="00773526" w:rsidRPr="00BC2575">
              <w:rPr>
                <w:rFonts w:ascii="Calibri" w:hAnsi="Calibri" w:cs="Calibri"/>
              </w:rPr>
              <w:t xml:space="preserve">definition applies to personal information generated by or derived from a device or technology that identifies an individual's </w:t>
            </w:r>
            <w:r w:rsidR="005A732B">
              <w:rPr>
                <w:rFonts w:ascii="Calibri" w:hAnsi="Calibri" w:cs="Calibri"/>
              </w:rPr>
              <w:t xml:space="preserve">specific </w:t>
            </w:r>
            <w:r w:rsidR="00773526" w:rsidRPr="00BC2575">
              <w:rPr>
                <w:rFonts w:ascii="Calibri" w:hAnsi="Calibri" w:cs="Calibri"/>
              </w:rPr>
              <w:t xml:space="preserve">location </w:t>
            </w:r>
            <w:r w:rsidR="00160734" w:rsidRPr="00BC2575">
              <w:rPr>
                <w:rFonts w:ascii="Calibri" w:hAnsi="Calibri" w:cs="Calibri"/>
              </w:rPr>
              <w:t xml:space="preserve">to </w:t>
            </w:r>
            <w:r w:rsidR="00773526" w:rsidRPr="00BC2575">
              <w:rPr>
                <w:rFonts w:ascii="Calibri" w:hAnsi="Calibri" w:cs="Calibri"/>
              </w:rPr>
              <w:t>within a radius of 500 metres and is collected and held by reference to the individual's location over time.</w:t>
            </w:r>
          </w:p>
          <w:p w14:paraId="4D14C6C3" w14:textId="495D8971" w:rsidR="005F2E98" w:rsidRPr="00BC2575" w:rsidRDefault="00773526" w:rsidP="006B3FED">
            <w:pPr>
              <w:pStyle w:val="EMNoParagraph"/>
              <w:numPr>
                <w:ilvl w:val="0"/>
                <w:numId w:val="0"/>
              </w:numPr>
              <w:spacing w:before="0" w:after="160"/>
              <w:cnfStyle w:val="000000000000" w:firstRow="0" w:lastRow="0" w:firstColumn="0" w:lastColumn="0" w:oddVBand="0" w:evenVBand="0" w:oddHBand="0" w:evenHBand="0" w:firstRowFirstColumn="0" w:firstRowLastColumn="0" w:lastRowFirstColumn="0" w:lastRowLastColumn="0"/>
              <w:rPr>
                <w:rFonts w:ascii="Calibri" w:hAnsi="Calibri" w:cs="Calibri"/>
                <w:iCs/>
              </w:rPr>
            </w:pPr>
            <w:r w:rsidRPr="00BC2575">
              <w:rPr>
                <w:rFonts w:ascii="Calibri" w:hAnsi="Calibri" w:cs="Calibri"/>
              </w:rPr>
              <w:t>The definition is intended to capture information that enables tracking, monitoring or analysis of an individual's location over time. It is not intended to extend to one-off disclosures of location information</w:t>
            </w:r>
            <w:r w:rsidR="005A732B">
              <w:rPr>
                <w:rFonts w:ascii="Calibri" w:hAnsi="Calibri" w:cs="Calibri"/>
              </w:rPr>
              <w:t>,</w:t>
            </w:r>
            <w:r w:rsidRPr="00BC2575">
              <w:rPr>
                <w:rFonts w:ascii="Calibri" w:hAnsi="Calibri" w:cs="Calibri"/>
              </w:rPr>
              <w:t xml:space="preserve"> or</w:t>
            </w:r>
            <w:r w:rsidR="005A732B">
              <w:rPr>
                <w:rFonts w:ascii="Calibri" w:hAnsi="Calibri" w:cs="Calibri"/>
              </w:rPr>
              <w:t xml:space="preserve"> to less precise location data (for example city location)</w:t>
            </w:r>
            <w:r w:rsidR="006F7E77" w:rsidRPr="00BC2575">
              <w:rPr>
                <w:rFonts w:ascii="Calibri" w:hAnsi="Calibri" w:cs="Calibri"/>
              </w:rPr>
              <w:t>.</w:t>
            </w:r>
          </w:p>
        </w:tc>
      </w:tr>
      <w:tr w:rsidR="005F2E98" w:rsidRPr="00BC2575" w14:paraId="48FAE775" w14:textId="77777777" w:rsidTr="00152CC1">
        <w:tc>
          <w:tcPr>
            <w:cnfStyle w:val="001000000000" w:firstRow="0" w:lastRow="0" w:firstColumn="1" w:lastColumn="0" w:oddVBand="0" w:evenVBand="0" w:oddHBand="0" w:evenHBand="0" w:firstRowFirstColumn="0" w:firstRowLastColumn="0" w:lastRowFirstColumn="0" w:lastRowLastColumn="0"/>
            <w:tcW w:w="1441" w:type="dxa"/>
            <w:shd w:val="clear" w:color="auto" w:fill="F2F2F2" w:themeFill="background1" w:themeFillShade="F2"/>
          </w:tcPr>
          <w:p w14:paraId="240B4E32" w14:textId="24613A1C" w:rsidR="005F2E98" w:rsidRPr="00BC2575" w:rsidRDefault="000D61F9" w:rsidP="002C7529">
            <w:pPr>
              <w:suppressAutoHyphens/>
              <w:spacing w:before="120" w:after="120"/>
              <w:rPr>
                <w:rFonts w:ascii="Calibri" w:eastAsia="Calibri" w:hAnsi="Calibri" w:cs="Calibri"/>
                <w:iCs/>
              </w:rPr>
            </w:pPr>
            <w:r w:rsidRPr="00BC2575">
              <w:rPr>
                <w:rFonts w:ascii="Calibri" w:eastAsia="Calibri" w:hAnsi="Calibri" w:cs="Calibri"/>
                <w:iCs/>
              </w:rPr>
              <w:t xml:space="preserve">Genomic </w:t>
            </w:r>
            <w:r w:rsidR="003A6124" w:rsidRPr="00BC2575">
              <w:rPr>
                <w:rFonts w:ascii="Calibri" w:eastAsia="Calibri" w:hAnsi="Calibri" w:cs="Calibri"/>
                <w:iCs/>
              </w:rPr>
              <w:t>information</w:t>
            </w:r>
            <w:r w:rsidRPr="00BC2575">
              <w:rPr>
                <w:rFonts w:ascii="Calibri" w:eastAsia="Calibri" w:hAnsi="Calibri" w:cs="Calibri"/>
                <w:iCs/>
              </w:rPr>
              <w:t xml:space="preserve"> </w:t>
            </w:r>
          </w:p>
        </w:tc>
        <w:tc>
          <w:tcPr>
            <w:tcW w:w="7585" w:type="dxa"/>
            <w:shd w:val="clear" w:color="auto" w:fill="F2F2F2" w:themeFill="background1" w:themeFillShade="F2"/>
          </w:tcPr>
          <w:p w14:paraId="60C38CBC" w14:textId="08D4B374" w:rsidR="005F2E98" w:rsidRPr="00BC2575" w:rsidRDefault="00EE28B2"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2575">
              <w:rPr>
                <w:rFonts w:ascii="Calibri" w:hAnsi="Calibri" w:cs="Calibri"/>
              </w:rPr>
              <w:t xml:space="preserve">The </w:t>
            </w:r>
            <w:r w:rsidR="005D5D05">
              <w:rPr>
                <w:rFonts w:ascii="Calibri" w:hAnsi="Calibri" w:cs="Calibri"/>
              </w:rPr>
              <w:t xml:space="preserve">proposed </w:t>
            </w:r>
            <w:r w:rsidRPr="00BC2575">
              <w:rPr>
                <w:rFonts w:ascii="Calibri" w:hAnsi="Calibri" w:cs="Calibri"/>
              </w:rPr>
              <w:t>amendment</w:t>
            </w:r>
            <w:r w:rsidR="00AD22AD">
              <w:rPr>
                <w:rFonts w:ascii="Calibri" w:hAnsi="Calibri" w:cs="Calibri"/>
              </w:rPr>
              <w:t>s</w:t>
            </w:r>
            <w:r w:rsidRPr="00BC2575">
              <w:rPr>
                <w:rFonts w:ascii="Calibri" w:hAnsi="Calibri" w:cs="Calibri"/>
              </w:rPr>
              <w:t xml:space="preserve"> include </w:t>
            </w:r>
            <w:r w:rsidR="00160734" w:rsidRPr="00BC2575">
              <w:rPr>
                <w:rFonts w:ascii="Calibri" w:hAnsi="Calibri" w:cs="Calibri"/>
              </w:rPr>
              <w:t>‘</w:t>
            </w:r>
            <w:r w:rsidRPr="00BC2575">
              <w:rPr>
                <w:rFonts w:ascii="Calibri" w:hAnsi="Calibri" w:cs="Calibri"/>
              </w:rPr>
              <w:t>genomic information</w:t>
            </w:r>
            <w:r w:rsidR="00E069F3" w:rsidRPr="00BC2575">
              <w:rPr>
                <w:rFonts w:ascii="Calibri" w:hAnsi="Calibri" w:cs="Calibri"/>
              </w:rPr>
              <w:t xml:space="preserve"> that relates to an individual</w:t>
            </w:r>
            <w:r w:rsidR="00160734" w:rsidRPr="00BC2575">
              <w:rPr>
                <w:rFonts w:ascii="Calibri" w:hAnsi="Calibri" w:cs="Calibri"/>
              </w:rPr>
              <w:t>’</w:t>
            </w:r>
            <w:r w:rsidRPr="00BC2575">
              <w:rPr>
                <w:rFonts w:ascii="Calibri" w:hAnsi="Calibri" w:cs="Calibri"/>
              </w:rPr>
              <w:t xml:space="preserve"> </w:t>
            </w:r>
            <w:r w:rsidR="00703593" w:rsidRPr="00BC2575">
              <w:rPr>
                <w:rFonts w:ascii="Calibri" w:hAnsi="Calibri" w:cs="Calibri"/>
              </w:rPr>
              <w:t>as a type</w:t>
            </w:r>
            <w:r w:rsidRPr="00BC2575">
              <w:rPr>
                <w:rFonts w:ascii="Calibri" w:hAnsi="Calibri" w:cs="Calibri"/>
              </w:rPr>
              <w:t xml:space="preserve"> of sensitive information. Gen</w:t>
            </w:r>
            <w:r w:rsidR="00160734" w:rsidRPr="00BC2575">
              <w:rPr>
                <w:rFonts w:ascii="Calibri" w:hAnsi="Calibri" w:cs="Calibri"/>
              </w:rPr>
              <w:t>etic information is already included in the definition</w:t>
            </w:r>
            <w:r w:rsidR="00FC0FFC">
              <w:rPr>
                <w:rFonts w:ascii="Calibri" w:hAnsi="Calibri" w:cs="Calibri"/>
              </w:rPr>
              <w:t xml:space="preserve"> </w:t>
            </w:r>
            <w:r w:rsidR="00160734" w:rsidRPr="00BC2575">
              <w:rPr>
                <w:rFonts w:ascii="Calibri" w:hAnsi="Calibri" w:cs="Calibri"/>
              </w:rPr>
              <w:t>but</w:t>
            </w:r>
            <w:r w:rsidR="00FC0FFC">
              <w:rPr>
                <w:rFonts w:ascii="Calibri" w:hAnsi="Calibri" w:cs="Calibri"/>
              </w:rPr>
              <w:t>,</w:t>
            </w:r>
            <w:r w:rsidR="00160734" w:rsidRPr="00BC2575">
              <w:rPr>
                <w:rFonts w:ascii="Calibri" w:hAnsi="Calibri" w:cs="Calibri"/>
              </w:rPr>
              <w:t xml:space="preserve"> to avoid doubt</w:t>
            </w:r>
            <w:r w:rsidR="00FC0FFC">
              <w:rPr>
                <w:rFonts w:ascii="Calibri" w:hAnsi="Calibri" w:cs="Calibri"/>
              </w:rPr>
              <w:t>,</w:t>
            </w:r>
            <w:r w:rsidR="00160734" w:rsidRPr="00BC2575">
              <w:rPr>
                <w:rFonts w:ascii="Calibri" w:hAnsi="Calibri" w:cs="Calibri"/>
              </w:rPr>
              <w:t xml:space="preserve"> gen</w:t>
            </w:r>
            <w:r w:rsidRPr="00BC2575">
              <w:rPr>
                <w:rFonts w:ascii="Calibri" w:hAnsi="Calibri" w:cs="Calibri"/>
              </w:rPr>
              <w:t>omic</w:t>
            </w:r>
            <w:r w:rsidR="009F550D" w:rsidRPr="00BC2575">
              <w:rPr>
                <w:rFonts w:ascii="Calibri" w:hAnsi="Calibri" w:cs="Calibri"/>
              </w:rPr>
              <w:t xml:space="preserve"> </w:t>
            </w:r>
            <w:r w:rsidRPr="00BC2575">
              <w:rPr>
                <w:rFonts w:ascii="Calibri" w:hAnsi="Calibri" w:cs="Calibri"/>
              </w:rPr>
              <w:t xml:space="preserve">information </w:t>
            </w:r>
            <w:r w:rsidR="0071362E" w:rsidRPr="00BC2575">
              <w:rPr>
                <w:rFonts w:ascii="Calibri" w:hAnsi="Calibri" w:cs="Calibri"/>
              </w:rPr>
              <w:t>is</w:t>
            </w:r>
            <w:r w:rsidR="00160734" w:rsidRPr="00BC2575">
              <w:rPr>
                <w:rFonts w:ascii="Calibri" w:hAnsi="Calibri" w:cs="Calibri"/>
              </w:rPr>
              <w:t xml:space="preserve"> included specifically.</w:t>
            </w:r>
            <w:r w:rsidR="0071362E" w:rsidRPr="00BC2575">
              <w:rPr>
                <w:rFonts w:ascii="Calibri" w:hAnsi="Calibri" w:cs="Calibri"/>
              </w:rPr>
              <w:t xml:space="preserve"> </w:t>
            </w:r>
            <w:r w:rsidR="006F13EA" w:rsidRPr="00BC2575">
              <w:rPr>
                <w:rFonts w:ascii="Calibri" w:hAnsi="Calibri" w:cs="Calibri"/>
              </w:rPr>
              <w:t xml:space="preserve">Genomic information may include findings about an individual's genetic characteristics, biological relationships, or potential health </w:t>
            </w:r>
            <w:r w:rsidR="009F550D" w:rsidRPr="00BC2575">
              <w:rPr>
                <w:rFonts w:ascii="Calibri" w:hAnsi="Calibri" w:cs="Calibri"/>
              </w:rPr>
              <w:t>risks</w:t>
            </w:r>
            <w:r w:rsidR="006F13EA" w:rsidRPr="00BC2575">
              <w:rPr>
                <w:rFonts w:ascii="Calibri" w:hAnsi="Calibri" w:cs="Calibri"/>
              </w:rPr>
              <w:t>.</w:t>
            </w:r>
            <w:r w:rsidR="00D17D3E" w:rsidRPr="00BC2575">
              <w:rPr>
                <w:rFonts w:ascii="Calibri" w:hAnsi="Calibri" w:cs="Calibri"/>
              </w:rPr>
              <w:t xml:space="preserve"> Consequential amendments are made to the definition of health information to include </w:t>
            </w:r>
            <w:r w:rsidR="00160734" w:rsidRPr="00BC2575">
              <w:rPr>
                <w:rFonts w:ascii="Calibri" w:hAnsi="Calibri" w:cs="Calibri"/>
              </w:rPr>
              <w:t>‘</w:t>
            </w:r>
            <w:r w:rsidR="00D17D3E" w:rsidRPr="00BC2575">
              <w:rPr>
                <w:rFonts w:ascii="Calibri" w:hAnsi="Calibri" w:cs="Calibri"/>
              </w:rPr>
              <w:t>genomic information</w:t>
            </w:r>
            <w:r w:rsidR="00160734" w:rsidRPr="00BC2575">
              <w:rPr>
                <w:rFonts w:ascii="Calibri" w:hAnsi="Calibri" w:cs="Calibri"/>
              </w:rPr>
              <w:t>’</w:t>
            </w:r>
            <w:r w:rsidR="00D17D3E" w:rsidRPr="00BC2575">
              <w:rPr>
                <w:rFonts w:ascii="Calibri" w:hAnsi="Calibri" w:cs="Calibri"/>
              </w:rPr>
              <w:t xml:space="preserve"> to ensure consistency.</w:t>
            </w:r>
          </w:p>
        </w:tc>
      </w:tr>
    </w:tbl>
    <w:p w14:paraId="60E20DBE" w14:textId="77777777" w:rsidR="003C2B7A" w:rsidRPr="00BC2575" w:rsidRDefault="003C2B7A">
      <w:pPr>
        <w:rPr>
          <w:rFonts w:ascii="Calibri" w:hAnsi="Calibri" w:cs="Calibri"/>
        </w:rPr>
      </w:pPr>
    </w:p>
    <w:tbl>
      <w:tblPr>
        <w:tblStyle w:val="DefaultTable1"/>
        <w:tblW w:w="0" w:type="auto"/>
        <w:tblLook w:val="06A0" w:firstRow="1" w:lastRow="0" w:firstColumn="1" w:lastColumn="0" w:noHBand="1" w:noVBand="1"/>
      </w:tblPr>
      <w:tblGrid>
        <w:gridCol w:w="1441"/>
        <w:gridCol w:w="7585"/>
      </w:tblGrid>
      <w:tr w:rsidR="005F2E98" w:rsidRPr="00BC2575" w14:paraId="03FABC77" w14:textId="77777777" w:rsidTr="000D61F9">
        <w:trPr>
          <w:cnfStyle w:val="100000000000" w:firstRow="1" w:lastRow="0" w:firstColumn="0" w:lastColumn="0" w:oddVBand="0" w:evenVBand="0" w:oddHBand="0" w:evenHBand="0" w:firstRowFirstColumn="0" w:firstRowLastColumn="0" w:lastRowFirstColumn="0" w:lastRowLastColumn="0"/>
        </w:trPr>
        <w:sdt>
          <w:sdtPr>
            <w:rPr>
              <w:rFonts w:ascii="Calibri" w:eastAsia="Calibri" w:hAnsi="Calibri" w:cs="Calibri"/>
              <w:iCs/>
              <w:color w:val="FFFFFF" w:themeColor="background1"/>
            </w:rPr>
            <w:id w:val="-1256671743"/>
            <w15:repeatingSection/>
          </w:sdtPr>
          <w:sdtContent>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153D63" w:themeFill="text2" w:themeFillTint="E6"/>
              </w:tcPr>
              <w:sdt>
                <w:sdtPr>
                  <w:rPr>
                    <w:rFonts w:ascii="Calibri" w:eastAsia="Calibri" w:hAnsi="Calibri" w:cs="Calibri"/>
                    <w:iCs/>
                    <w:color w:val="FFFFFF" w:themeColor="background1"/>
                  </w:rPr>
                  <w:id w:val="527914500"/>
                  <w:placeholder>
                    <w:docPart w:val="06ABA26AF9474A3A9E01B8A9A0ACBC64"/>
                  </w:placeholder>
                  <w15:repeatingSectionItem/>
                </w:sdtPr>
                <w:sdtContent>
                  <w:p w14:paraId="5D72462B" w14:textId="7C38B077" w:rsidR="005F2E98" w:rsidRPr="00BC2575" w:rsidRDefault="005F2E98" w:rsidP="002C7529">
                    <w:pPr>
                      <w:suppressAutoHyphens/>
                      <w:spacing w:before="120" w:after="120"/>
                      <w:rPr>
                        <w:rFonts w:ascii="Calibri" w:eastAsia="Calibri" w:hAnsi="Calibri" w:cs="Calibri"/>
                        <w:iCs/>
                        <w:color w:val="000000"/>
                      </w:rPr>
                    </w:pPr>
                    <w:r w:rsidRPr="00BC2575">
                      <w:rPr>
                        <w:rFonts w:ascii="Calibri" w:eastAsia="Calibri" w:hAnsi="Calibri" w:cs="Calibri"/>
                        <w:iCs/>
                        <w:color w:val="FFFFFF" w:themeColor="background1"/>
                      </w:rPr>
                      <w:t>De</w:t>
                    </w:r>
                    <w:r w:rsidR="00AD22AD">
                      <w:rPr>
                        <w:rFonts w:ascii="Calibri" w:eastAsia="Calibri" w:hAnsi="Calibri" w:cs="Calibri"/>
                        <w:iCs/>
                        <w:color w:val="FFFFFF" w:themeColor="background1"/>
                      </w:rPr>
                      <w:t>-</w:t>
                    </w:r>
                    <w:r w:rsidRPr="00BC2575">
                      <w:rPr>
                        <w:rFonts w:ascii="Calibri" w:eastAsia="Calibri" w:hAnsi="Calibri" w:cs="Calibri"/>
                        <w:iCs/>
                        <w:color w:val="FFFFFF" w:themeColor="background1"/>
                      </w:rPr>
                      <w:t xml:space="preserve">identified information </w:t>
                    </w:r>
                  </w:p>
                </w:sdtContent>
              </w:sdt>
            </w:tc>
          </w:sdtContent>
        </w:sdt>
      </w:tr>
      <w:tr w:rsidR="005F2E98" w:rsidRPr="00BC2575" w14:paraId="380A071E" w14:textId="77777777" w:rsidTr="000D61F9">
        <w:tc>
          <w:tcPr>
            <w:cnfStyle w:val="001000000000" w:firstRow="0" w:lastRow="0" w:firstColumn="1" w:lastColumn="0" w:oddVBand="0" w:evenVBand="0" w:oddHBand="0" w:evenHBand="0" w:firstRowFirstColumn="0" w:firstRowLastColumn="0" w:lastRowFirstColumn="0" w:lastRowLastColumn="0"/>
            <w:tcW w:w="1441" w:type="dxa"/>
          </w:tcPr>
          <w:p w14:paraId="451CC75E" w14:textId="104FE859" w:rsidR="005F2E98" w:rsidRPr="00BC2575" w:rsidRDefault="005F2E98" w:rsidP="002C7529">
            <w:pPr>
              <w:suppressAutoHyphens/>
              <w:spacing w:before="120" w:after="120"/>
              <w:rPr>
                <w:rFonts w:ascii="Calibri" w:eastAsia="Calibri" w:hAnsi="Calibri" w:cs="Calibri"/>
                <w:iCs/>
              </w:rPr>
            </w:pPr>
            <w:r w:rsidRPr="00BC2575">
              <w:rPr>
                <w:rFonts w:ascii="Calibri" w:eastAsia="Calibri" w:hAnsi="Calibri" w:cs="Calibri"/>
                <w:iCs/>
              </w:rPr>
              <w:t>Definition of de-identified</w:t>
            </w:r>
          </w:p>
        </w:tc>
        <w:tc>
          <w:tcPr>
            <w:tcW w:w="7585" w:type="dxa"/>
          </w:tcPr>
          <w:p w14:paraId="00D6B673" w14:textId="2AF8A27D" w:rsidR="00B01AB7" w:rsidRPr="00BC2575" w:rsidRDefault="00B01AB7"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2575">
              <w:rPr>
                <w:rFonts w:ascii="Calibri" w:hAnsi="Calibri" w:cs="Calibri"/>
              </w:rPr>
              <w:t xml:space="preserve">The </w:t>
            </w:r>
            <w:r w:rsidRPr="008557FC">
              <w:rPr>
                <w:rFonts w:ascii="Calibri" w:eastAsia="Calibri" w:hAnsi="Calibri" w:cs="Calibri"/>
                <w:bCs/>
                <w:iCs/>
              </w:rPr>
              <w:t>amendments</w:t>
            </w:r>
            <w:r w:rsidRPr="00BC2575">
              <w:rPr>
                <w:rFonts w:ascii="Calibri" w:hAnsi="Calibri" w:cs="Calibri"/>
              </w:rPr>
              <w:t xml:space="preserve"> </w:t>
            </w:r>
            <w:r w:rsidR="005D5D05">
              <w:rPr>
                <w:rFonts w:ascii="Calibri" w:hAnsi="Calibri" w:cs="Calibri"/>
              </w:rPr>
              <w:t xml:space="preserve">would </w:t>
            </w:r>
            <w:r w:rsidRPr="00BC2575">
              <w:rPr>
                <w:rFonts w:ascii="Calibri" w:hAnsi="Calibri" w:cs="Calibri"/>
              </w:rPr>
              <w:t xml:space="preserve">revise the </w:t>
            </w:r>
            <w:r w:rsidR="00E86DBA">
              <w:rPr>
                <w:rFonts w:ascii="Calibri" w:hAnsi="Calibri" w:cs="Calibri"/>
              </w:rPr>
              <w:t xml:space="preserve">current </w:t>
            </w:r>
            <w:r w:rsidRPr="00BC2575">
              <w:rPr>
                <w:rFonts w:ascii="Calibri" w:hAnsi="Calibri" w:cs="Calibri"/>
              </w:rPr>
              <w:t xml:space="preserve">definition to provide that information is </w:t>
            </w:r>
            <w:r w:rsidR="009B0E1D" w:rsidRPr="00BC2575">
              <w:rPr>
                <w:rFonts w:ascii="Calibri" w:hAnsi="Calibri" w:cs="Calibri"/>
              </w:rPr>
              <w:t>‘</w:t>
            </w:r>
            <w:r w:rsidRPr="00BC2575">
              <w:rPr>
                <w:rFonts w:ascii="Calibri" w:hAnsi="Calibri" w:cs="Calibri"/>
              </w:rPr>
              <w:t>de-identified</w:t>
            </w:r>
            <w:r w:rsidR="009B0E1D" w:rsidRPr="00BC2575">
              <w:rPr>
                <w:rFonts w:ascii="Calibri" w:hAnsi="Calibri" w:cs="Calibri"/>
              </w:rPr>
              <w:t>’</w:t>
            </w:r>
            <w:r w:rsidRPr="00BC2575">
              <w:rPr>
                <w:rFonts w:ascii="Calibri" w:hAnsi="Calibri" w:cs="Calibri"/>
              </w:rPr>
              <w:t xml:space="preserve"> where, in the circum</w:t>
            </w:r>
            <w:r w:rsidR="00E86DBA">
              <w:rPr>
                <w:rFonts w:ascii="Calibri" w:hAnsi="Calibri" w:cs="Calibri"/>
              </w:rPr>
              <w:t>stances</w:t>
            </w:r>
            <w:r w:rsidRPr="00BC2575">
              <w:rPr>
                <w:rFonts w:ascii="Calibri" w:hAnsi="Calibri" w:cs="Calibri"/>
              </w:rPr>
              <w:t xml:space="preserve">, it </w:t>
            </w:r>
            <w:r w:rsidR="00E11D90" w:rsidRPr="00BC2575">
              <w:rPr>
                <w:rFonts w:ascii="Calibri" w:hAnsi="Calibri" w:cs="Calibri"/>
              </w:rPr>
              <w:t>does not</w:t>
            </w:r>
            <w:r w:rsidRPr="00BC2575">
              <w:rPr>
                <w:rFonts w:ascii="Calibri" w:hAnsi="Calibri" w:cs="Calibri"/>
              </w:rPr>
              <w:t xml:space="preserve"> relate to an</w:t>
            </w:r>
            <w:r w:rsidR="00A07E3B" w:rsidRPr="00BC2575">
              <w:rPr>
                <w:rFonts w:ascii="Calibri" w:hAnsi="Calibri" w:cs="Calibri"/>
              </w:rPr>
              <w:t xml:space="preserve"> individual who is identified or </w:t>
            </w:r>
            <w:r w:rsidRPr="00BC2575">
              <w:rPr>
                <w:rFonts w:ascii="Calibri" w:hAnsi="Calibri" w:cs="Calibri"/>
              </w:rPr>
              <w:t xml:space="preserve">reasonably identifiable. </w:t>
            </w:r>
          </w:p>
          <w:p w14:paraId="4821FA4C" w14:textId="3E7F62B8" w:rsidR="00B01AB7" w:rsidRPr="00BC2575" w:rsidRDefault="00B01AB7" w:rsidP="006B3FED">
            <w:pPr>
              <w:pStyle w:val="EMNoParagraph"/>
              <w:numPr>
                <w:ilvl w:val="0"/>
                <w:numId w:val="0"/>
              </w:numPr>
              <w:spacing w:before="0"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2575">
              <w:rPr>
                <w:rFonts w:ascii="Calibri" w:hAnsi="Calibri" w:cs="Calibri"/>
              </w:rPr>
              <w:t xml:space="preserve">Whether information is de-identified </w:t>
            </w:r>
            <w:r w:rsidR="00E86DBA">
              <w:rPr>
                <w:rFonts w:ascii="Calibri" w:hAnsi="Calibri" w:cs="Calibri"/>
              </w:rPr>
              <w:t xml:space="preserve">may </w:t>
            </w:r>
            <w:r w:rsidRPr="00BC2575">
              <w:rPr>
                <w:rFonts w:ascii="Calibri" w:hAnsi="Calibri" w:cs="Calibri"/>
              </w:rPr>
              <w:t>depend on the c</w:t>
            </w:r>
            <w:r w:rsidR="00E86DBA">
              <w:rPr>
                <w:rFonts w:ascii="Calibri" w:hAnsi="Calibri" w:cs="Calibri"/>
              </w:rPr>
              <w:t>ontext</w:t>
            </w:r>
            <w:r w:rsidRPr="00BC2575">
              <w:rPr>
                <w:rFonts w:ascii="Calibri" w:hAnsi="Calibri" w:cs="Calibri"/>
              </w:rPr>
              <w:t>. Information that has been subject to de-identification techniques may n</w:t>
            </w:r>
            <w:r w:rsidR="009B0E1D" w:rsidRPr="00BC2575">
              <w:rPr>
                <w:rFonts w:ascii="Calibri" w:hAnsi="Calibri" w:cs="Calibri"/>
              </w:rPr>
              <w:t>onetheless</w:t>
            </w:r>
            <w:r w:rsidRPr="00BC2575">
              <w:rPr>
                <w:rFonts w:ascii="Calibri" w:hAnsi="Calibri" w:cs="Calibri"/>
              </w:rPr>
              <w:t xml:space="preserve"> remain personal information where an individual </w:t>
            </w:r>
            <w:r w:rsidR="00E86DBA">
              <w:rPr>
                <w:rFonts w:ascii="Calibri" w:hAnsi="Calibri" w:cs="Calibri"/>
              </w:rPr>
              <w:t>can be</w:t>
            </w:r>
            <w:r w:rsidRPr="00BC2575">
              <w:rPr>
                <w:rFonts w:ascii="Calibri" w:hAnsi="Calibri" w:cs="Calibri"/>
              </w:rPr>
              <w:t xml:space="preserve"> identified or </w:t>
            </w:r>
            <w:r w:rsidR="00E86DBA">
              <w:rPr>
                <w:rFonts w:ascii="Calibri" w:hAnsi="Calibri" w:cs="Calibri"/>
              </w:rPr>
              <w:t xml:space="preserve">is </w:t>
            </w:r>
            <w:r w:rsidRPr="00BC2575">
              <w:rPr>
                <w:rFonts w:ascii="Calibri" w:hAnsi="Calibri" w:cs="Calibri"/>
              </w:rPr>
              <w:t>reasonably identifiable</w:t>
            </w:r>
            <w:r w:rsidR="00E11D90" w:rsidRPr="00BC2575">
              <w:rPr>
                <w:rFonts w:ascii="Calibri" w:hAnsi="Calibri" w:cs="Calibri"/>
              </w:rPr>
              <w:t xml:space="preserve"> </w:t>
            </w:r>
            <w:r w:rsidRPr="00BC2575">
              <w:rPr>
                <w:rFonts w:ascii="Calibri" w:hAnsi="Calibri" w:cs="Calibri"/>
              </w:rPr>
              <w:t>through the combination of</w:t>
            </w:r>
            <w:r w:rsidR="00E86DBA">
              <w:rPr>
                <w:rFonts w:ascii="Calibri" w:hAnsi="Calibri" w:cs="Calibri"/>
              </w:rPr>
              <w:t xml:space="preserve"> the</w:t>
            </w:r>
            <w:r w:rsidRPr="00BC2575">
              <w:rPr>
                <w:rFonts w:ascii="Calibri" w:hAnsi="Calibri" w:cs="Calibri"/>
              </w:rPr>
              <w:t xml:space="preserve"> information with other reasonably available information.</w:t>
            </w:r>
          </w:p>
          <w:p w14:paraId="5A8C0901" w14:textId="229E88C8" w:rsidR="00B01AB7" w:rsidRPr="00BC2575" w:rsidRDefault="00B01AB7" w:rsidP="006B3FED">
            <w:pPr>
              <w:pStyle w:val="EMNoParagraph"/>
              <w:numPr>
                <w:ilvl w:val="0"/>
                <w:numId w:val="0"/>
              </w:numPr>
              <w:spacing w:before="0"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2575">
              <w:rPr>
                <w:rFonts w:ascii="Calibri" w:hAnsi="Calibri" w:cs="Calibri"/>
              </w:rPr>
              <w:t xml:space="preserve">The </w:t>
            </w:r>
            <w:r w:rsidR="005D5D05">
              <w:rPr>
                <w:rFonts w:ascii="Calibri" w:hAnsi="Calibri" w:cs="Calibri"/>
              </w:rPr>
              <w:t xml:space="preserve">proposed </w:t>
            </w:r>
            <w:r w:rsidRPr="00BC2575">
              <w:rPr>
                <w:rFonts w:ascii="Calibri" w:hAnsi="Calibri" w:cs="Calibri"/>
              </w:rPr>
              <w:t xml:space="preserve">amendments recognise that de-identification </w:t>
            </w:r>
            <w:r w:rsidR="00E86DBA">
              <w:rPr>
                <w:rFonts w:ascii="Calibri" w:hAnsi="Calibri" w:cs="Calibri"/>
              </w:rPr>
              <w:t>is not a static condition</w:t>
            </w:r>
            <w:r w:rsidRPr="00BC2575">
              <w:rPr>
                <w:rFonts w:ascii="Calibri" w:hAnsi="Calibri" w:cs="Calibri"/>
              </w:rPr>
              <w:t xml:space="preserve">, having regard to factors such as technological developments, data availability and the effectiveness of </w:t>
            </w:r>
            <w:r w:rsidR="00E11D90" w:rsidRPr="00BC2575">
              <w:rPr>
                <w:rFonts w:ascii="Calibri" w:hAnsi="Calibri" w:cs="Calibri"/>
              </w:rPr>
              <w:t xml:space="preserve">technical and organisational </w:t>
            </w:r>
            <w:r w:rsidRPr="00BC2575">
              <w:rPr>
                <w:rFonts w:ascii="Calibri" w:hAnsi="Calibri" w:cs="Calibri"/>
              </w:rPr>
              <w:t xml:space="preserve">measures </w:t>
            </w:r>
            <w:r w:rsidR="00C70191" w:rsidRPr="00BC2575">
              <w:rPr>
                <w:rFonts w:ascii="Calibri" w:hAnsi="Calibri" w:cs="Calibri"/>
              </w:rPr>
              <w:t xml:space="preserve">to </w:t>
            </w:r>
            <w:r w:rsidR="00E86DBA">
              <w:rPr>
                <w:rFonts w:ascii="Calibri" w:hAnsi="Calibri" w:cs="Calibri"/>
              </w:rPr>
              <w:t>avoid</w:t>
            </w:r>
            <w:r w:rsidRPr="00BC2575">
              <w:rPr>
                <w:rFonts w:ascii="Calibri" w:hAnsi="Calibri" w:cs="Calibri"/>
              </w:rPr>
              <w:t xml:space="preserve"> re-identificatio</w:t>
            </w:r>
            <w:r w:rsidR="00E86DBA">
              <w:rPr>
                <w:rFonts w:ascii="Calibri" w:hAnsi="Calibri" w:cs="Calibri"/>
              </w:rPr>
              <w:t>n</w:t>
            </w:r>
            <w:r w:rsidRPr="00BC2575">
              <w:rPr>
                <w:rFonts w:ascii="Calibri" w:hAnsi="Calibri" w:cs="Calibri"/>
              </w:rPr>
              <w:t>.</w:t>
            </w:r>
          </w:p>
          <w:p w14:paraId="71968F72" w14:textId="473EA617" w:rsidR="005F2E98" w:rsidRPr="00BC2575" w:rsidRDefault="005F2E98" w:rsidP="006B3FED">
            <w:pPr>
              <w:pStyle w:val="EMNoParagraph"/>
              <w:numPr>
                <w:ilvl w:val="0"/>
                <w:numId w:val="0"/>
              </w:numPr>
              <w:spacing w:before="0"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2575">
              <w:rPr>
                <w:rFonts w:ascii="Calibri" w:hAnsi="Calibri" w:cs="Calibri"/>
              </w:rPr>
              <w:lastRenderedPageBreak/>
              <w:t xml:space="preserve">The </w:t>
            </w:r>
            <w:r w:rsidR="00E11D90" w:rsidRPr="00BC2575">
              <w:rPr>
                <w:rFonts w:ascii="Calibri" w:hAnsi="Calibri" w:cs="Calibri"/>
              </w:rPr>
              <w:t>amended</w:t>
            </w:r>
            <w:r w:rsidRPr="00BC2575">
              <w:rPr>
                <w:rFonts w:ascii="Calibri" w:hAnsi="Calibri" w:cs="Calibri"/>
              </w:rPr>
              <w:t xml:space="preserve"> definition </w:t>
            </w:r>
            <w:r w:rsidR="005D5D05">
              <w:rPr>
                <w:rFonts w:ascii="Calibri" w:hAnsi="Calibri" w:cs="Calibri"/>
              </w:rPr>
              <w:t xml:space="preserve">would </w:t>
            </w:r>
            <w:r w:rsidR="00E86DBA">
              <w:rPr>
                <w:rFonts w:ascii="Calibri" w:hAnsi="Calibri" w:cs="Calibri"/>
              </w:rPr>
              <w:t>work in conjunction with</w:t>
            </w:r>
            <w:r w:rsidRPr="00BC2575">
              <w:rPr>
                <w:rFonts w:ascii="Calibri" w:hAnsi="Calibri" w:cs="Calibri"/>
              </w:rPr>
              <w:t xml:space="preserve"> </w:t>
            </w:r>
            <w:r w:rsidR="00E11D90" w:rsidRPr="00BC2575">
              <w:rPr>
                <w:rFonts w:ascii="Calibri" w:hAnsi="Calibri" w:cs="Calibri"/>
              </w:rPr>
              <w:t xml:space="preserve">the obligation </w:t>
            </w:r>
            <w:r w:rsidR="0038227A" w:rsidRPr="00BC2575">
              <w:rPr>
                <w:rFonts w:ascii="Calibri" w:hAnsi="Calibri" w:cs="Calibri"/>
              </w:rPr>
              <w:t>on entities</w:t>
            </w:r>
            <w:r w:rsidR="00E11D90" w:rsidRPr="00BC2575">
              <w:rPr>
                <w:rFonts w:ascii="Calibri" w:hAnsi="Calibri" w:cs="Calibri"/>
              </w:rPr>
              <w:t xml:space="preserve"> in </w:t>
            </w:r>
            <w:r w:rsidRPr="00BC2575">
              <w:rPr>
                <w:rFonts w:ascii="Calibri" w:hAnsi="Calibri" w:cs="Calibri"/>
              </w:rPr>
              <w:t>A</w:t>
            </w:r>
            <w:r w:rsidR="007457D4" w:rsidRPr="00BC2575">
              <w:rPr>
                <w:rFonts w:ascii="Calibri" w:hAnsi="Calibri" w:cs="Calibri"/>
              </w:rPr>
              <w:t xml:space="preserve">ustralian </w:t>
            </w:r>
            <w:r w:rsidRPr="00BC2575">
              <w:rPr>
                <w:rFonts w:ascii="Calibri" w:hAnsi="Calibri" w:cs="Calibri"/>
              </w:rPr>
              <w:t>P</w:t>
            </w:r>
            <w:r w:rsidR="007457D4" w:rsidRPr="00BC2575">
              <w:rPr>
                <w:rFonts w:ascii="Calibri" w:hAnsi="Calibri" w:cs="Calibri"/>
              </w:rPr>
              <w:t xml:space="preserve">rivacy </w:t>
            </w:r>
            <w:r w:rsidRPr="00BC2575">
              <w:rPr>
                <w:rFonts w:ascii="Calibri" w:hAnsi="Calibri" w:cs="Calibri"/>
              </w:rPr>
              <w:t>P</w:t>
            </w:r>
            <w:r w:rsidR="007457D4" w:rsidRPr="00BC2575">
              <w:rPr>
                <w:rFonts w:ascii="Calibri" w:hAnsi="Calibri" w:cs="Calibri"/>
              </w:rPr>
              <w:t>rinciple (</w:t>
            </w:r>
            <w:r w:rsidRPr="00BC2575">
              <w:rPr>
                <w:rFonts w:ascii="Calibri" w:hAnsi="Calibri" w:cs="Calibri"/>
              </w:rPr>
              <w:t>APP</w:t>
            </w:r>
            <w:r w:rsidR="007457D4" w:rsidRPr="00BC2575">
              <w:rPr>
                <w:rFonts w:ascii="Calibri" w:hAnsi="Calibri" w:cs="Calibri"/>
              </w:rPr>
              <w:t>)</w:t>
            </w:r>
            <w:r w:rsidRPr="00BC2575">
              <w:rPr>
                <w:rFonts w:ascii="Calibri" w:hAnsi="Calibri" w:cs="Calibri"/>
              </w:rPr>
              <w:t xml:space="preserve"> 11 to take reasonable steps to </w:t>
            </w:r>
            <w:r w:rsidR="00A86F88" w:rsidRPr="00BC2575">
              <w:rPr>
                <w:rFonts w:ascii="Calibri" w:hAnsi="Calibri" w:cs="Calibri"/>
              </w:rPr>
              <w:t xml:space="preserve">secure and destroy </w:t>
            </w:r>
            <w:r w:rsidRPr="00BC2575">
              <w:rPr>
                <w:rFonts w:ascii="Calibri" w:hAnsi="Calibri" w:cs="Calibri"/>
              </w:rPr>
              <w:t xml:space="preserve">personal information, including </w:t>
            </w:r>
            <w:r w:rsidR="00B01AB7" w:rsidRPr="00BC2575">
              <w:rPr>
                <w:rFonts w:ascii="Calibri" w:hAnsi="Calibri" w:cs="Calibri"/>
              </w:rPr>
              <w:t xml:space="preserve">by </w:t>
            </w:r>
            <w:r w:rsidRPr="00BC2575">
              <w:rPr>
                <w:rFonts w:ascii="Calibri" w:hAnsi="Calibri" w:cs="Calibri"/>
              </w:rPr>
              <w:t xml:space="preserve">managing </w:t>
            </w:r>
            <w:r w:rsidR="00B01AB7" w:rsidRPr="00BC2575">
              <w:rPr>
                <w:rFonts w:ascii="Calibri" w:hAnsi="Calibri" w:cs="Calibri"/>
              </w:rPr>
              <w:t xml:space="preserve">foreseeable </w:t>
            </w:r>
            <w:r w:rsidRPr="00BC2575">
              <w:rPr>
                <w:rFonts w:ascii="Calibri" w:hAnsi="Calibri" w:cs="Calibri"/>
              </w:rPr>
              <w:t xml:space="preserve">risks that </w:t>
            </w:r>
            <w:r w:rsidR="00A86F88" w:rsidRPr="00BC2575">
              <w:rPr>
                <w:rFonts w:ascii="Calibri" w:hAnsi="Calibri" w:cs="Calibri"/>
              </w:rPr>
              <w:t>de</w:t>
            </w:r>
            <w:r w:rsidR="00004442">
              <w:rPr>
                <w:rFonts w:ascii="Calibri" w:hAnsi="Calibri" w:cs="Calibri"/>
              </w:rPr>
              <w:noBreakHyphen/>
            </w:r>
            <w:r w:rsidR="00A86F88" w:rsidRPr="00BC2575">
              <w:rPr>
                <w:rFonts w:ascii="Calibri" w:hAnsi="Calibri" w:cs="Calibri"/>
              </w:rPr>
              <w:t xml:space="preserve">identified </w:t>
            </w:r>
            <w:r w:rsidR="00B01AB7" w:rsidRPr="00BC2575">
              <w:rPr>
                <w:rFonts w:ascii="Calibri" w:hAnsi="Calibri" w:cs="Calibri"/>
              </w:rPr>
              <w:t xml:space="preserve">information may be </w:t>
            </w:r>
            <w:r w:rsidR="00CE27B2" w:rsidRPr="00BC2575">
              <w:rPr>
                <w:rFonts w:ascii="Calibri" w:hAnsi="Calibri" w:cs="Calibri"/>
              </w:rPr>
              <w:t xml:space="preserve">able to be </w:t>
            </w:r>
            <w:r w:rsidR="00B01AB7" w:rsidRPr="00BC2575">
              <w:rPr>
                <w:rFonts w:ascii="Calibri" w:hAnsi="Calibri" w:cs="Calibri"/>
              </w:rPr>
              <w:t xml:space="preserve">re-identified </w:t>
            </w:r>
            <w:r w:rsidRPr="00BC2575">
              <w:rPr>
                <w:rFonts w:ascii="Calibri" w:hAnsi="Calibri" w:cs="Calibri"/>
              </w:rPr>
              <w:t>over time.</w:t>
            </w:r>
          </w:p>
        </w:tc>
      </w:tr>
    </w:tbl>
    <w:p w14:paraId="5B36098A" w14:textId="77777777" w:rsidR="005F2E98" w:rsidRPr="00BC2575" w:rsidRDefault="005F2E98">
      <w:pPr>
        <w:rPr>
          <w:rFonts w:ascii="Calibri" w:hAnsi="Calibri" w:cs="Calibri"/>
        </w:rPr>
      </w:pPr>
    </w:p>
    <w:tbl>
      <w:tblPr>
        <w:tblStyle w:val="DefaultTable1"/>
        <w:tblW w:w="0" w:type="auto"/>
        <w:tblLook w:val="04A0" w:firstRow="1" w:lastRow="0" w:firstColumn="1" w:lastColumn="0" w:noHBand="0" w:noVBand="1"/>
      </w:tblPr>
      <w:tblGrid>
        <w:gridCol w:w="1441"/>
        <w:gridCol w:w="7585"/>
      </w:tblGrid>
      <w:tr w:rsidR="00320FF6" w:rsidRPr="00BC2575" w14:paraId="1E369145" w14:textId="77777777" w:rsidTr="00475A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153D63" w:themeFill="text2" w:themeFillTint="E6"/>
          </w:tcPr>
          <w:p w14:paraId="01330AEB" w14:textId="09EB7D5B" w:rsidR="00320FF6" w:rsidRPr="00BC2575" w:rsidRDefault="00320FF6" w:rsidP="002C7529">
            <w:pPr>
              <w:suppressAutoHyphens/>
              <w:spacing w:before="120" w:after="120"/>
              <w:rPr>
                <w:rFonts w:ascii="Calibri" w:eastAsia="Calibri" w:hAnsi="Calibri" w:cs="Calibri"/>
                <w:color w:val="000000" w:themeColor="text1"/>
              </w:rPr>
            </w:pPr>
            <w:r w:rsidRPr="00BC2575">
              <w:rPr>
                <w:rFonts w:ascii="Calibri" w:eastAsia="Calibri" w:hAnsi="Calibri" w:cs="Calibri"/>
                <w:iCs/>
                <w:color w:val="FFFFFF" w:themeColor="background1"/>
              </w:rPr>
              <w:t xml:space="preserve">Collects </w:t>
            </w:r>
          </w:p>
        </w:tc>
      </w:tr>
      <w:tr w:rsidR="00320FF6" w:rsidRPr="00BC2575" w14:paraId="317473DD" w14:textId="77777777" w:rsidTr="00152CC1">
        <w:tc>
          <w:tcPr>
            <w:cnfStyle w:val="001000000000" w:firstRow="0" w:lastRow="0" w:firstColumn="1" w:lastColumn="0" w:oddVBand="0" w:evenVBand="0" w:oddHBand="0" w:evenHBand="0" w:firstRowFirstColumn="0" w:firstRowLastColumn="0" w:lastRowFirstColumn="0" w:lastRowLastColumn="0"/>
            <w:tcW w:w="1441" w:type="dxa"/>
            <w:shd w:val="clear" w:color="auto" w:fill="F2F2F2" w:themeFill="background1" w:themeFillShade="F2"/>
          </w:tcPr>
          <w:p w14:paraId="2E6FCAE0" w14:textId="14BFB454" w:rsidR="00320FF6" w:rsidRPr="00BC2575" w:rsidRDefault="00EB33D9" w:rsidP="002C7529">
            <w:pPr>
              <w:suppressAutoHyphens/>
              <w:spacing w:before="120" w:after="120"/>
              <w:rPr>
                <w:rFonts w:ascii="Calibri" w:eastAsia="Calibri" w:hAnsi="Calibri" w:cs="Calibri"/>
                <w:iCs/>
              </w:rPr>
            </w:pPr>
            <w:r w:rsidRPr="00BC2575">
              <w:rPr>
                <w:rFonts w:ascii="Calibri" w:eastAsia="Calibri" w:hAnsi="Calibri" w:cs="Calibri"/>
                <w:iCs/>
              </w:rPr>
              <w:t>Meaning of</w:t>
            </w:r>
            <w:r w:rsidR="00D00A7C" w:rsidRPr="00BC2575">
              <w:rPr>
                <w:rFonts w:ascii="Calibri" w:eastAsia="Calibri" w:hAnsi="Calibri" w:cs="Calibri"/>
                <w:iCs/>
              </w:rPr>
              <w:t xml:space="preserve"> collects</w:t>
            </w:r>
          </w:p>
        </w:tc>
        <w:tc>
          <w:tcPr>
            <w:tcW w:w="7585" w:type="dxa"/>
            <w:shd w:val="clear" w:color="auto" w:fill="F2F2F2" w:themeFill="background1" w:themeFillShade="F2"/>
          </w:tcPr>
          <w:p w14:paraId="7066C3DA" w14:textId="0D5A86D6" w:rsidR="00320FF6" w:rsidRPr="00BC2575" w:rsidRDefault="00D00A7C"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iCs/>
              </w:rPr>
              <w:t xml:space="preserve">The amended definition </w:t>
            </w:r>
            <w:r w:rsidR="005D5D05">
              <w:rPr>
                <w:rFonts w:ascii="Calibri" w:eastAsia="Calibri" w:hAnsi="Calibri" w:cs="Calibri"/>
                <w:iCs/>
              </w:rPr>
              <w:t xml:space="preserve">would </w:t>
            </w:r>
            <w:r w:rsidRPr="00BC2575">
              <w:rPr>
                <w:rFonts w:ascii="Calibri" w:eastAsia="Calibri" w:hAnsi="Calibri" w:cs="Calibri"/>
                <w:iCs/>
              </w:rPr>
              <w:t xml:space="preserve">provide that an entity collects personal information when it </w:t>
            </w:r>
            <w:r w:rsidR="00C52F1B" w:rsidRPr="00BC2575">
              <w:rPr>
                <w:rFonts w:ascii="Calibri" w:eastAsia="Calibri" w:hAnsi="Calibri" w:cs="Calibri"/>
                <w:iCs/>
              </w:rPr>
              <w:t>includes</w:t>
            </w:r>
            <w:r w:rsidRPr="00BC2575">
              <w:rPr>
                <w:rFonts w:ascii="Calibri" w:eastAsia="Calibri" w:hAnsi="Calibri" w:cs="Calibri"/>
                <w:iCs/>
              </w:rPr>
              <w:t xml:space="preserve"> </w:t>
            </w:r>
            <w:r w:rsidR="00C52F1B" w:rsidRPr="00BC2575">
              <w:rPr>
                <w:rFonts w:ascii="Calibri" w:eastAsia="Calibri" w:hAnsi="Calibri" w:cs="Calibri"/>
                <w:iCs/>
              </w:rPr>
              <w:t>that</w:t>
            </w:r>
            <w:r w:rsidRPr="00BC2575">
              <w:rPr>
                <w:rFonts w:ascii="Calibri" w:eastAsia="Calibri" w:hAnsi="Calibri" w:cs="Calibri"/>
                <w:iCs/>
              </w:rPr>
              <w:t xml:space="preserve"> information in a record or generally available publication, regardless of the source from</w:t>
            </w:r>
            <w:r w:rsidR="00324D13">
              <w:rPr>
                <w:rFonts w:ascii="Calibri" w:eastAsia="Calibri" w:hAnsi="Calibri" w:cs="Calibri"/>
                <w:iCs/>
              </w:rPr>
              <w:t xml:space="preserve"> which</w:t>
            </w:r>
            <w:r w:rsidRPr="00BC2575">
              <w:rPr>
                <w:rFonts w:ascii="Calibri" w:eastAsia="Calibri" w:hAnsi="Calibri" w:cs="Calibri"/>
                <w:iCs/>
              </w:rPr>
              <w:t>, or means by</w:t>
            </w:r>
            <w:r w:rsidR="00324D13">
              <w:rPr>
                <w:rFonts w:ascii="Calibri" w:eastAsia="Calibri" w:hAnsi="Calibri" w:cs="Calibri"/>
                <w:iCs/>
              </w:rPr>
              <w:t xml:space="preserve"> </w:t>
            </w:r>
            <w:r w:rsidRPr="00BC2575">
              <w:rPr>
                <w:rFonts w:ascii="Calibri" w:eastAsia="Calibri" w:hAnsi="Calibri" w:cs="Calibri"/>
                <w:iCs/>
              </w:rPr>
              <w:t>which</w:t>
            </w:r>
            <w:r w:rsidR="00324D13">
              <w:rPr>
                <w:rFonts w:ascii="Calibri" w:eastAsia="Calibri" w:hAnsi="Calibri" w:cs="Calibri"/>
                <w:iCs/>
              </w:rPr>
              <w:t>,</w:t>
            </w:r>
            <w:r w:rsidRPr="00BC2575">
              <w:rPr>
                <w:rFonts w:ascii="Calibri" w:eastAsia="Calibri" w:hAnsi="Calibri" w:cs="Calibri"/>
                <w:iCs/>
              </w:rPr>
              <w:t xml:space="preserve"> the information is obtained. </w:t>
            </w:r>
            <w:r w:rsidR="00D63B43" w:rsidRPr="00BC2575">
              <w:rPr>
                <w:rFonts w:ascii="Calibri" w:eastAsia="Calibri" w:hAnsi="Calibri" w:cs="Calibri"/>
                <w:iCs/>
              </w:rPr>
              <w:t xml:space="preserve">This </w:t>
            </w:r>
            <w:r w:rsidR="00CE1FFE" w:rsidRPr="00BC2575">
              <w:rPr>
                <w:rFonts w:ascii="Calibri" w:eastAsia="Calibri" w:hAnsi="Calibri" w:cs="Calibri"/>
                <w:iCs/>
              </w:rPr>
              <w:t>amendment and accompanying note</w:t>
            </w:r>
            <w:r w:rsidR="00D63B43" w:rsidRPr="00BC2575">
              <w:rPr>
                <w:rFonts w:ascii="Calibri" w:eastAsia="Calibri" w:hAnsi="Calibri" w:cs="Calibri"/>
                <w:iCs/>
              </w:rPr>
              <w:t xml:space="preserve"> recognise that personal information may be obtained from </w:t>
            </w:r>
            <w:r w:rsidR="00C52F1B" w:rsidRPr="00BC2575">
              <w:rPr>
                <w:rFonts w:ascii="Calibri" w:eastAsia="Calibri" w:hAnsi="Calibri" w:cs="Calibri"/>
                <w:iCs/>
              </w:rPr>
              <w:t>the</w:t>
            </w:r>
            <w:r w:rsidR="00D63B43" w:rsidRPr="00BC2575">
              <w:rPr>
                <w:rFonts w:ascii="Calibri" w:eastAsia="Calibri" w:hAnsi="Calibri" w:cs="Calibri"/>
                <w:iCs/>
              </w:rPr>
              <w:t xml:space="preserve"> individual</w:t>
            </w:r>
            <w:r w:rsidR="00C52F1B" w:rsidRPr="00BC2575">
              <w:rPr>
                <w:rFonts w:ascii="Calibri" w:eastAsia="Calibri" w:hAnsi="Calibri" w:cs="Calibri"/>
                <w:iCs/>
              </w:rPr>
              <w:t xml:space="preserve"> to whom the personal information</w:t>
            </w:r>
            <w:r w:rsidR="00CE1FFE" w:rsidRPr="00BC2575">
              <w:rPr>
                <w:rFonts w:ascii="Calibri" w:eastAsia="Calibri" w:hAnsi="Calibri" w:cs="Calibri"/>
                <w:iCs/>
              </w:rPr>
              <w:t xml:space="preserve"> relates</w:t>
            </w:r>
            <w:r w:rsidR="00D63B43" w:rsidRPr="00BC2575">
              <w:rPr>
                <w:rFonts w:ascii="Calibri" w:eastAsia="Calibri" w:hAnsi="Calibri" w:cs="Calibri"/>
                <w:iCs/>
              </w:rPr>
              <w:t xml:space="preserve">, from </w:t>
            </w:r>
            <w:r w:rsidR="00C52F1B" w:rsidRPr="00BC2575">
              <w:rPr>
                <w:rFonts w:ascii="Calibri" w:eastAsia="Calibri" w:hAnsi="Calibri" w:cs="Calibri"/>
                <w:iCs/>
              </w:rPr>
              <w:t>a</w:t>
            </w:r>
            <w:r w:rsidR="00D63B43" w:rsidRPr="00BC2575">
              <w:rPr>
                <w:rFonts w:ascii="Calibri" w:eastAsia="Calibri" w:hAnsi="Calibri" w:cs="Calibri"/>
                <w:iCs/>
              </w:rPr>
              <w:t xml:space="preserve"> third part</w:t>
            </w:r>
            <w:r w:rsidR="00C52F1B" w:rsidRPr="00BC2575">
              <w:rPr>
                <w:rFonts w:ascii="Calibri" w:eastAsia="Calibri" w:hAnsi="Calibri" w:cs="Calibri"/>
                <w:iCs/>
              </w:rPr>
              <w:t>y</w:t>
            </w:r>
            <w:r w:rsidR="00D63B43" w:rsidRPr="00BC2575">
              <w:rPr>
                <w:rFonts w:ascii="Calibri" w:eastAsia="Calibri" w:hAnsi="Calibri" w:cs="Calibri"/>
                <w:iCs/>
              </w:rPr>
              <w:t xml:space="preserve"> or publicly available source, or may be generated or derived</w:t>
            </w:r>
            <w:r w:rsidR="00324D13">
              <w:rPr>
                <w:rFonts w:ascii="Calibri" w:eastAsia="Calibri" w:hAnsi="Calibri" w:cs="Calibri"/>
                <w:iCs/>
              </w:rPr>
              <w:t xml:space="preserve"> </w:t>
            </w:r>
            <w:r w:rsidR="00D63B43" w:rsidRPr="00BC2575">
              <w:rPr>
                <w:rFonts w:ascii="Calibri" w:eastAsia="Calibri" w:hAnsi="Calibri" w:cs="Calibri"/>
                <w:iCs/>
              </w:rPr>
              <w:t xml:space="preserve">through </w:t>
            </w:r>
            <w:r w:rsidR="00CE1FFE" w:rsidRPr="00BC2575">
              <w:rPr>
                <w:rFonts w:ascii="Calibri" w:eastAsia="Calibri" w:hAnsi="Calibri" w:cs="Calibri"/>
                <w:iCs/>
              </w:rPr>
              <w:t>means such as</w:t>
            </w:r>
            <w:r w:rsidR="00C52F1B" w:rsidRPr="00BC2575">
              <w:rPr>
                <w:rFonts w:ascii="Calibri" w:eastAsia="Calibri" w:hAnsi="Calibri" w:cs="Calibri"/>
                <w:iCs/>
              </w:rPr>
              <w:t xml:space="preserve"> </w:t>
            </w:r>
            <w:r w:rsidR="00D63B43" w:rsidRPr="00BC2575">
              <w:rPr>
                <w:rFonts w:ascii="Calibri" w:eastAsia="Calibri" w:hAnsi="Calibri" w:cs="Calibri"/>
                <w:iCs/>
              </w:rPr>
              <w:t>data analysis, artificial intelligence or other technological processes.</w:t>
            </w:r>
          </w:p>
        </w:tc>
      </w:tr>
      <w:tr w:rsidR="00EB33D9" w:rsidRPr="00BC2575" w14:paraId="52A5584D" w14:textId="77777777" w:rsidTr="000D24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dxa"/>
            <w:shd w:val="clear" w:color="auto" w:fill="FFFFFF" w:themeFill="background1"/>
          </w:tcPr>
          <w:p w14:paraId="1C033C52" w14:textId="2A4AB066" w:rsidR="00EB33D9" w:rsidRPr="00BC2575" w:rsidRDefault="00EB33D9" w:rsidP="002C7529">
            <w:pPr>
              <w:suppressAutoHyphens/>
              <w:spacing w:before="120" w:after="120"/>
              <w:rPr>
                <w:rFonts w:ascii="Calibri" w:eastAsia="Calibri" w:hAnsi="Calibri" w:cs="Calibri"/>
                <w:iCs/>
              </w:rPr>
            </w:pPr>
            <w:r w:rsidRPr="00BC2575">
              <w:rPr>
                <w:rFonts w:ascii="Calibri" w:eastAsia="Calibri" w:hAnsi="Calibri" w:cs="Calibri"/>
                <w:iCs/>
              </w:rPr>
              <w:t xml:space="preserve">Collection </w:t>
            </w:r>
            <w:r w:rsidR="00BA7BA1" w:rsidRPr="00BC2575">
              <w:rPr>
                <w:rFonts w:ascii="Calibri" w:eastAsia="Calibri" w:hAnsi="Calibri" w:cs="Calibri"/>
                <w:iCs/>
              </w:rPr>
              <w:t xml:space="preserve">of sensitive </w:t>
            </w:r>
            <w:r w:rsidRPr="00BC2575">
              <w:rPr>
                <w:rFonts w:ascii="Calibri" w:eastAsia="Calibri" w:hAnsi="Calibri" w:cs="Calibri"/>
                <w:iCs/>
              </w:rPr>
              <w:t xml:space="preserve">information </w:t>
            </w:r>
            <w:r w:rsidR="00BA7BA1" w:rsidRPr="00BC2575">
              <w:rPr>
                <w:rFonts w:ascii="Calibri" w:eastAsia="Calibri" w:hAnsi="Calibri" w:cs="Calibri"/>
                <w:iCs/>
              </w:rPr>
              <w:t xml:space="preserve">that can be </w:t>
            </w:r>
            <w:r w:rsidRPr="00BC2575">
              <w:rPr>
                <w:rFonts w:ascii="Calibri" w:eastAsia="Calibri" w:hAnsi="Calibri" w:cs="Calibri"/>
                <w:iCs/>
              </w:rPr>
              <w:t>derived</w:t>
            </w:r>
            <w:r w:rsidR="00BA7BA1" w:rsidRPr="00BC2575">
              <w:rPr>
                <w:rFonts w:ascii="Calibri" w:eastAsia="Calibri" w:hAnsi="Calibri" w:cs="Calibri"/>
                <w:iCs/>
              </w:rPr>
              <w:t xml:space="preserve"> </w:t>
            </w:r>
            <w:r w:rsidR="006B7A2A">
              <w:rPr>
                <w:rFonts w:ascii="Calibri" w:eastAsia="Calibri" w:hAnsi="Calibri" w:cs="Calibri"/>
                <w:iCs/>
              </w:rPr>
              <w:t>from personal information</w:t>
            </w:r>
          </w:p>
        </w:tc>
        <w:tc>
          <w:tcPr>
            <w:tcW w:w="7585" w:type="dxa"/>
            <w:shd w:val="clear" w:color="auto" w:fill="FFFFFF" w:themeFill="background1"/>
          </w:tcPr>
          <w:p w14:paraId="7AAB5B02" w14:textId="6C07EC76" w:rsidR="00325054" w:rsidRPr="00325054" w:rsidRDefault="00325054" w:rsidP="008557FC">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325054">
              <w:rPr>
                <w:rFonts w:ascii="Calibri" w:eastAsia="Calibri" w:hAnsi="Calibri" w:cs="Calibri"/>
                <w:iCs/>
              </w:rPr>
              <w:t xml:space="preserve">The amended definition </w:t>
            </w:r>
            <w:r w:rsidR="005D5D05">
              <w:rPr>
                <w:rFonts w:ascii="Calibri" w:eastAsia="Calibri" w:hAnsi="Calibri" w:cs="Calibri"/>
                <w:iCs/>
              </w:rPr>
              <w:t>would c</w:t>
            </w:r>
            <w:r w:rsidRPr="00325054">
              <w:rPr>
                <w:rFonts w:ascii="Calibri" w:eastAsia="Calibri" w:hAnsi="Calibri" w:cs="Calibri"/>
                <w:iCs/>
              </w:rPr>
              <w:t>larif</w:t>
            </w:r>
            <w:r w:rsidR="005D5D05">
              <w:rPr>
                <w:rFonts w:ascii="Calibri" w:eastAsia="Calibri" w:hAnsi="Calibri" w:cs="Calibri"/>
                <w:iCs/>
              </w:rPr>
              <w:t>y</w:t>
            </w:r>
            <w:r w:rsidRPr="00325054">
              <w:rPr>
                <w:rFonts w:ascii="Calibri" w:eastAsia="Calibri" w:hAnsi="Calibri" w:cs="Calibri"/>
                <w:iCs/>
              </w:rPr>
              <w:t xml:space="preserve"> that an entity is not taken to collect sensitive information simply because it collects personal information from which sensitive information can be derived. This</w:t>
            </w:r>
            <w:r w:rsidR="00821233">
              <w:rPr>
                <w:rFonts w:ascii="Calibri" w:eastAsia="Calibri" w:hAnsi="Calibri" w:cs="Calibri"/>
                <w:iCs/>
              </w:rPr>
              <w:t xml:space="preserve"> </w:t>
            </w:r>
            <w:r w:rsidRPr="00325054">
              <w:rPr>
                <w:rFonts w:ascii="Calibri" w:eastAsia="Calibri" w:hAnsi="Calibri" w:cs="Calibri"/>
                <w:iCs/>
              </w:rPr>
              <w:t>ensures that the obligations applying to the collection of sensitive information do not arise solely because the personal information is capable of revealing a sensitive attribute.</w:t>
            </w:r>
          </w:p>
          <w:p w14:paraId="1ACF435B" w14:textId="6773D748" w:rsidR="00325054" w:rsidRPr="00325054" w:rsidRDefault="00325054" w:rsidP="00B434F2">
            <w:pPr>
              <w:suppressAutoHyphens/>
              <w:spacing w:before="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325054">
              <w:rPr>
                <w:rFonts w:ascii="Calibri" w:eastAsia="Calibri" w:hAnsi="Calibri" w:cs="Calibri"/>
                <w:iCs/>
              </w:rPr>
              <w:t xml:space="preserve">However, where an entity collects personal information from which sensitive information can be derived, it may be taken to collect the sensitive information before that information is separately recorded. If the personal information is collected for a purpose that involves using or disclosing </w:t>
            </w:r>
            <w:r>
              <w:rPr>
                <w:rFonts w:ascii="Calibri" w:eastAsia="Calibri" w:hAnsi="Calibri" w:cs="Calibri"/>
                <w:iCs/>
              </w:rPr>
              <w:t>it as</w:t>
            </w:r>
            <w:r w:rsidRPr="00325054">
              <w:rPr>
                <w:rFonts w:ascii="Calibri" w:eastAsia="Calibri" w:hAnsi="Calibri" w:cs="Calibri"/>
                <w:iCs/>
              </w:rPr>
              <w:t xml:space="preserve"> sensitive information, the sensitive information is taken to be collected at the same time as the personal information. Otherwise, it is taken to be collected when it is first:</w:t>
            </w:r>
          </w:p>
          <w:p w14:paraId="1C57B5A1" w14:textId="7DA8946F" w:rsidR="00325054" w:rsidRPr="00325054" w:rsidRDefault="00325054" w:rsidP="00152CC1">
            <w:pPr>
              <w:pStyle w:val="ListParagraph"/>
              <w:numPr>
                <w:ilvl w:val="0"/>
                <w:numId w:val="11"/>
              </w:num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325054">
              <w:rPr>
                <w:rFonts w:ascii="Calibri" w:eastAsia="Calibri" w:hAnsi="Calibri" w:cs="Calibri"/>
                <w:iCs/>
              </w:rPr>
              <w:t>used or disclosed as sensitive information</w:t>
            </w:r>
            <w:r>
              <w:rPr>
                <w:rFonts w:ascii="Calibri" w:eastAsia="Calibri" w:hAnsi="Calibri" w:cs="Calibri"/>
                <w:iCs/>
              </w:rPr>
              <w:t>,</w:t>
            </w:r>
            <w:r w:rsidRPr="00325054">
              <w:rPr>
                <w:rFonts w:ascii="Calibri" w:eastAsia="Calibri" w:hAnsi="Calibri" w:cs="Calibri"/>
                <w:iCs/>
              </w:rPr>
              <w:t xml:space="preserve"> or</w:t>
            </w:r>
          </w:p>
          <w:p w14:paraId="6BDFA479" w14:textId="77777777" w:rsidR="00325054" w:rsidRPr="00325054" w:rsidRDefault="00325054" w:rsidP="00152CC1">
            <w:pPr>
              <w:pStyle w:val="ListParagraph"/>
              <w:numPr>
                <w:ilvl w:val="0"/>
                <w:numId w:val="11"/>
              </w:num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325054">
              <w:rPr>
                <w:rFonts w:ascii="Calibri" w:eastAsia="Calibri" w:hAnsi="Calibri" w:cs="Calibri"/>
                <w:iCs/>
              </w:rPr>
              <w:t>separately recorded,</w:t>
            </w:r>
          </w:p>
          <w:p w14:paraId="7DB59EA1" w14:textId="77777777" w:rsidR="00325054" w:rsidRPr="005B42DA" w:rsidRDefault="00325054" w:rsidP="00B434F2">
            <w:pPr>
              <w:suppressAutoHyphens/>
              <w:spacing w:before="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5B42DA">
              <w:rPr>
                <w:rFonts w:ascii="Calibri" w:eastAsia="Calibri" w:hAnsi="Calibri" w:cs="Calibri"/>
                <w:iCs/>
              </w:rPr>
              <w:t>whichever occurs first.</w:t>
            </w:r>
          </w:p>
          <w:p w14:paraId="4AF49257" w14:textId="52FE8DB3" w:rsidR="006857F9" w:rsidRPr="005B42DA" w:rsidRDefault="006857F9" w:rsidP="006857F9">
            <w:pPr>
              <w:suppressAutoHyphens/>
              <w:spacing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5B42DA">
              <w:rPr>
                <w:rFonts w:ascii="Calibri" w:eastAsia="Calibri" w:hAnsi="Calibri" w:cs="Calibri"/>
                <w:iCs/>
              </w:rPr>
              <w:t>For example, an entity collects information that a person has ordered a halal meal for the purpose of processing a meal order. The meal order is not sensitive information merely because the entity could use it to derive the person's religious beliefs. However, the entity later uses the person's meal order to derive information about the person’s religious beliefs in order to send marketing to them about a religious festival. The entity is taken to collect the sensitive information when it first records the derived religious beliefs, or uses or discloses them, whichever occurs first.</w:t>
            </w:r>
          </w:p>
          <w:p w14:paraId="432DE48A" w14:textId="07AC718A" w:rsidR="00EB33D9" w:rsidRPr="00BC2575" w:rsidRDefault="00325054" w:rsidP="006B3FED">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5B42DA">
              <w:rPr>
                <w:rFonts w:ascii="Calibri" w:eastAsia="Calibri" w:hAnsi="Calibri" w:cs="Calibri"/>
                <w:iCs/>
              </w:rPr>
              <w:t>References to the use or disclosure</w:t>
            </w:r>
            <w:r w:rsidRPr="00325054">
              <w:rPr>
                <w:rFonts w:ascii="Calibri" w:eastAsia="Calibri" w:hAnsi="Calibri" w:cs="Calibri"/>
                <w:iCs/>
              </w:rPr>
              <w:t xml:space="preserve"> of sensitive information include the use or disclosure of personal information from which sensitive information can be derived, where the circumstances indicate that the information is being used or disclosed as sensitive information. Whether this threshold is met will depend on </w:t>
            </w:r>
            <w:r w:rsidRPr="00325054">
              <w:rPr>
                <w:rFonts w:ascii="Calibri" w:eastAsia="Calibri" w:hAnsi="Calibri" w:cs="Calibri"/>
                <w:iCs/>
              </w:rPr>
              <w:lastRenderedPageBreak/>
              <w:t>the context. The mere use or disclosure of personal information from which sensitive information could be derived does not, by itself, mean that sensitive information is being used or disclosed.</w:t>
            </w:r>
          </w:p>
        </w:tc>
      </w:tr>
    </w:tbl>
    <w:p w14:paraId="6C414FE6" w14:textId="77777777" w:rsidR="00A67740" w:rsidRPr="00BC2575" w:rsidRDefault="00A67740">
      <w:pPr>
        <w:rPr>
          <w:rFonts w:ascii="Calibri" w:hAnsi="Calibri" w:cs="Calibri"/>
        </w:rPr>
      </w:pPr>
    </w:p>
    <w:tbl>
      <w:tblPr>
        <w:tblStyle w:val="DefaultTable1"/>
        <w:tblW w:w="0" w:type="auto"/>
        <w:tblLook w:val="04A0" w:firstRow="1" w:lastRow="0" w:firstColumn="1" w:lastColumn="0" w:noHBand="0" w:noVBand="1"/>
      </w:tblPr>
      <w:tblGrid>
        <w:gridCol w:w="1185"/>
        <w:gridCol w:w="7841"/>
      </w:tblGrid>
      <w:tr w:rsidR="00561725" w:rsidRPr="00BC2575" w14:paraId="56C82CF5" w14:textId="77777777" w:rsidTr="00A677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153D63" w:themeFill="text2" w:themeFillTint="E6"/>
          </w:tcPr>
          <w:p w14:paraId="525660B0" w14:textId="77777777" w:rsidR="00561725" w:rsidRPr="00BC2575" w:rsidRDefault="00561725" w:rsidP="00561725">
            <w:pPr>
              <w:suppressAutoHyphens/>
              <w:spacing w:before="120" w:after="120" w:line="278" w:lineRule="auto"/>
              <w:rPr>
                <w:rFonts w:ascii="Calibri" w:eastAsia="Calibri" w:hAnsi="Calibri" w:cs="Calibri"/>
                <w:color w:val="000000" w:themeColor="text1"/>
              </w:rPr>
            </w:pPr>
            <w:r w:rsidRPr="00BC2575">
              <w:rPr>
                <w:rFonts w:ascii="Calibri" w:eastAsia="Calibri" w:hAnsi="Calibri" w:cs="Calibri"/>
                <w:color w:val="FFFFFF" w:themeColor="background1"/>
                <w:kern w:val="2"/>
                <w14:ligatures w14:val="standardContextual"/>
              </w:rPr>
              <w:t>Disclosure</w:t>
            </w:r>
          </w:p>
        </w:tc>
      </w:tr>
      <w:tr w:rsidR="00561725" w:rsidRPr="00BC2575" w14:paraId="3B8E6865" w14:textId="77777777" w:rsidTr="00152CC1">
        <w:tc>
          <w:tcPr>
            <w:cnfStyle w:val="001000000000" w:firstRow="0" w:lastRow="0" w:firstColumn="1" w:lastColumn="0" w:oddVBand="0" w:evenVBand="0" w:oddHBand="0" w:evenHBand="0" w:firstRowFirstColumn="0" w:firstRowLastColumn="0" w:lastRowFirstColumn="0" w:lastRowLastColumn="0"/>
            <w:tcW w:w="1185" w:type="dxa"/>
            <w:shd w:val="clear" w:color="auto" w:fill="F2F2F2" w:themeFill="background1" w:themeFillShade="F2"/>
          </w:tcPr>
          <w:p w14:paraId="587197DB" w14:textId="77777777" w:rsidR="00561725" w:rsidRPr="00BC2575" w:rsidRDefault="00561725" w:rsidP="00561725">
            <w:pPr>
              <w:suppressAutoHyphens/>
              <w:spacing w:before="120" w:after="120"/>
              <w:rPr>
                <w:rFonts w:ascii="Calibri" w:eastAsia="Calibri" w:hAnsi="Calibri" w:cs="Calibri"/>
                <w:b w:val="0"/>
                <w:color w:val="auto"/>
                <w:sz w:val="24"/>
                <w:szCs w:val="24"/>
              </w:rPr>
            </w:pPr>
            <w:r w:rsidRPr="00BC2575">
              <w:rPr>
                <w:rFonts w:ascii="Calibri" w:eastAsia="Calibri" w:hAnsi="Calibri" w:cs="Calibri"/>
                <w:iCs/>
              </w:rPr>
              <w:t>Definition of disclosure</w:t>
            </w:r>
          </w:p>
        </w:tc>
        <w:tc>
          <w:tcPr>
            <w:tcW w:w="7841" w:type="dxa"/>
            <w:shd w:val="clear" w:color="auto" w:fill="F2F2F2" w:themeFill="background1" w:themeFillShade="F2"/>
          </w:tcPr>
          <w:p w14:paraId="6B656B26" w14:textId="0540BA3C" w:rsidR="007751ED" w:rsidRPr="00BC2575" w:rsidRDefault="007751ED"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575">
              <w:rPr>
                <w:rFonts w:ascii="Calibri" w:eastAsia="Calibri" w:hAnsi="Calibri" w:cs="Calibri"/>
              </w:rPr>
              <w:t xml:space="preserve">The </w:t>
            </w:r>
            <w:r w:rsidRPr="008557FC">
              <w:rPr>
                <w:rFonts w:ascii="Calibri" w:eastAsia="Calibri" w:hAnsi="Calibri" w:cs="Calibri"/>
                <w:iCs/>
              </w:rPr>
              <w:t>amendments</w:t>
            </w:r>
            <w:r w:rsidR="00821233">
              <w:rPr>
                <w:rFonts w:ascii="Calibri" w:eastAsia="Calibri" w:hAnsi="Calibri" w:cs="Calibri"/>
                <w:iCs/>
              </w:rPr>
              <w:t xml:space="preserve"> would </w:t>
            </w:r>
            <w:r w:rsidRPr="00BC2575">
              <w:rPr>
                <w:rFonts w:ascii="Calibri" w:eastAsia="Calibri" w:hAnsi="Calibri" w:cs="Calibri"/>
              </w:rPr>
              <w:t xml:space="preserve">insert a definition of </w:t>
            </w:r>
            <w:r w:rsidR="0038227A" w:rsidRPr="00BC2575">
              <w:rPr>
                <w:rFonts w:ascii="Calibri" w:eastAsia="Calibri" w:hAnsi="Calibri" w:cs="Calibri"/>
              </w:rPr>
              <w:t>‘</w:t>
            </w:r>
            <w:r w:rsidRPr="00BC2575">
              <w:rPr>
                <w:rFonts w:ascii="Calibri" w:eastAsia="Calibri" w:hAnsi="Calibri" w:cs="Calibri"/>
              </w:rPr>
              <w:t>disclosure</w:t>
            </w:r>
            <w:r w:rsidR="0038227A" w:rsidRPr="00BC2575">
              <w:rPr>
                <w:rFonts w:ascii="Calibri" w:eastAsia="Calibri" w:hAnsi="Calibri" w:cs="Calibri"/>
              </w:rPr>
              <w:t>’</w:t>
            </w:r>
            <w:r w:rsidRPr="00BC2575">
              <w:rPr>
                <w:rFonts w:ascii="Calibri" w:eastAsia="Calibri" w:hAnsi="Calibri" w:cs="Calibri"/>
              </w:rPr>
              <w:t xml:space="preserve"> </w:t>
            </w:r>
            <w:r w:rsidR="0038227A" w:rsidRPr="00BC2575">
              <w:rPr>
                <w:rFonts w:ascii="Calibri" w:eastAsia="Calibri" w:hAnsi="Calibri" w:cs="Calibri"/>
              </w:rPr>
              <w:t>which make</w:t>
            </w:r>
            <w:r w:rsidR="00AD22AD">
              <w:rPr>
                <w:rFonts w:ascii="Calibri" w:eastAsia="Calibri" w:hAnsi="Calibri" w:cs="Calibri"/>
              </w:rPr>
              <w:t>s</w:t>
            </w:r>
            <w:r w:rsidR="0038227A" w:rsidRPr="00BC2575">
              <w:rPr>
                <w:rFonts w:ascii="Calibri" w:eastAsia="Calibri" w:hAnsi="Calibri" w:cs="Calibri"/>
              </w:rPr>
              <w:t xml:space="preserve"> clear that, for the purposes of the Act, this</w:t>
            </w:r>
            <w:r w:rsidR="00B31605" w:rsidRPr="00BC2575">
              <w:rPr>
                <w:rFonts w:ascii="Calibri" w:eastAsia="Calibri" w:hAnsi="Calibri" w:cs="Calibri"/>
              </w:rPr>
              <w:t xml:space="preserve"> occurs when</w:t>
            </w:r>
            <w:r w:rsidRPr="00BC2575">
              <w:rPr>
                <w:rFonts w:ascii="Calibri" w:eastAsia="Calibri" w:hAnsi="Calibri" w:cs="Calibri"/>
              </w:rPr>
              <w:t xml:space="preserve"> personal information is </w:t>
            </w:r>
            <w:r w:rsidR="00561725" w:rsidRPr="00BC2575">
              <w:rPr>
                <w:rFonts w:ascii="Calibri" w:eastAsia="Calibri" w:hAnsi="Calibri" w:cs="Calibri"/>
              </w:rPr>
              <w:t>made accessible to another person or body.</w:t>
            </w:r>
          </w:p>
          <w:p w14:paraId="2CCC755C" w14:textId="7939EA48" w:rsidR="007751ED" w:rsidRPr="00BC2575" w:rsidRDefault="00B23F0B" w:rsidP="006B3FED">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575">
              <w:rPr>
                <w:rFonts w:ascii="Calibri" w:eastAsia="Calibri" w:hAnsi="Calibri" w:cs="Calibri"/>
              </w:rPr>
              <w:t>W</w:t>
            </w:r>
            <w:r w:rsidR="008B0FCE" w:rsidRPr="00BC2575">
              <w:rPr>
                <w:rFonts w:ascii="Calibri" w:eastAsia="Calibri" w:hAnsi="Calibri" w:cs="Calibri"/>
              </w:rPr>
              <w:t>here an entity</w:t>
            </w:r>
            <w:r w:rsidR="00F05072" w:rsidRPr="00BC2575">
              <w:rPr>
                <w:rFonts w:ascii="Calibri" w:eastAsia="Calibri" w:hAnsi="Calibri" w:cs="Calibri"/>
              </w:rPr>
              <w:t xml:space="preserve"> </w:t>
            </w:r>
            <w:r w:rsidR="004F3CF1" w:rsidRPr="00BC2575">
              <w:rPr>
                <w:rFonts w:ascii="Calibri" w:eastAsia="Calibri" w:hAnsi="Calibri" w:cs="Calibri"/>
              </w:rPr>
              <w:t xml:space="preserve">makes personal information accessible </w:t>
            </w:r>
            <w:r w:rsidR="008B4279" w:rsidRPr="00BC2575">
              <w:rPr>
                <w:rFonts w:ascii="Calibri" w:eastAsia="Calibri" w:hAnsi="Calibri" w:cs="Calibri"/>
              </w:rPr>
              <w:t>to a</w:t>
            </w:r>
            <w:r w:rsidR="00EF0ECD" w:rsidRPr="00BC2575">
              <w:rPr>
                <w:rFonts w:ascii="Calibri" w:eastAsia="Calibri" w:hAnsi="Calibri" w:cs="Calibri"/>
              </w:rPr>
              <w:t>n external</w:t>
            </w:r>
            <w:r w:rsidR="008B4279" w:rsidRPr="00BC2575">
              <w:rPr>
                <w:rFonts w:ascii="Calibri" w:eastAsia="Calibri" w:hAnsi="Calibri" w:cs="Calibri"/>
              </w:rPr>
              <w:t xml:space="preserve"> third party</w:t>
            </w:r>
            <w:r w:rsidRPr="00BC2575">
              <w:rPr>
                <w:rFonts w:ascii="Calibri" w:eastAsia="Calibri" w:hAnsi="Calibri" w:cs="Calibri"/>
              </w:rPr>
              <w:t xml:space="preserve">, the amendments clarify that </w:t>
            </w:r>
            <w:r w:rsidR="00EF0ECD" w:rsidRPr="00BC2575">
              <w:rPr>
                <w:rFonts w:ascii="Calibri" w:eastAsia="Calibri" w:hAnsi="Calibri" w:cs="Calibri"/>
              </w:rPr>
              <w:t>it is disclosed</w:t>
            </w:r>
            <w:r w:rsidR="000D529A" w:rsidRPr="00BC2575">
              <w:rPr>
                <w:rFonts w:ascii="Calibri" w:eastAsia="Calibri" w:hAnsi="Calibri" w:cs="Calibri"/>
              </w:rPr>
              <w:t xml:space="preserve">, </w:t>
            </w:r>
            <w:r w:rsidR="008B0FCE" w:rsidRPr="00BC2575">
              <w:rPr>
                <w:rFonts w:ascii="Calibri" w:eastAsia="Calibri" w:hAnsi="Calibri" w:cs="Calibri"/>
              </w:rPr>
              <w:t xml:space="preserve">regardless of whether </w:t>
            </w:r>
            <w:r w:rsidR="000D529A" w:rsidRPr="00BC2575">
              <w:rPr>
                <w:rFonts w:ascii="Calibri" w:eastAsia="Calibri" w:hAnsi="Calibri" w:cs="Calibri"/>
              </w:rPr>
              <w:t>the entity</w:t>
            </w:r>
            <w:r w:rsidR="008B0FCE" w:rsidRPr="00BC2575">
              <w:rPr>
                <w:rFonts w:ascii="Calibri" w:eastAsia="Calibri" w:hAnsi="Calibri" w:cs="Calibri"/>
              </w:rPr>
              <w:t xml:space="preserve"> retains </w:t>
            </w:r>
            <w:r w:rsidR="004F3CF1" w:rsidRPr="00BC2575">
              <w:rPr>
                <w:rFonts w:ascii="Calibri" w:eastAsia="Calibri" w:hAnsi="Calibri" w:cs="Calibri"/>
              </w:rPr>
              <w:t xml:space="preserve">a level of </w:t>
            </w:r>
            <w:r w:rsidR="008B0FCE" w:rsidRPr="00BC2575">
              <w:rPr>
                <w:rFonts w:ascii="Calibri" w:eastAsia="Calibri" w:hAnsi="Calibri" w:cs="Calibri"/>
              </w:rPr>
              <w:t xml:space="preserve">control over </w:t>
            </w:r>
            <w:r w:rsidR="00EF0ECD" w:rsidRPr="00BC2575">
              <w:rPr>
                <w:rFonts w:ascii="Calibri" w:eastAsia="Calibri" w:hAnsi="Calibri" w:cs="Calibri"/>
              </w:rPr>
              <w:t>it</w:t>
            </w:r>
            <w:r w:rsidR="00C014CB" w:rsidRPr="00BC2575">
              <w:rPr>
                <w:rFonts w:ascii="Calibri" w:eastAsia="Calibri" w:hAnsi="Calibri" w:cs="Calibri"/>
              </w:rPr>
              <w:t>.</w:t>
            </w:r>
            <w:r w:rsidR="008B4279" w:rsidRPr="00BC2575">
              <w:rPr>
                <w:rFonts w:ascii="Calibri" w:eastAsia="Calibri" w:hAnsi="Calibri" w:cs="Calibri"/>
              </w:rPr>
              <w:t xml:space="preserve"> </w:t>
            </w:r>
            <w:r w:rsidR="007751ED" w:rsidRPr="00BC2575">
              <w:rPr>
                <w:rFonts w:ascii="Calibri" w:eastAsia="Calibri" w:hAnsi="Calibri" w:cs="Calibri"/>
              </w:rPr>
              <w:t xml:space="preserve">Generally, making personal information accessible </w:t>
            </w:r>
            <w:r w:rsidR="007751ED" w:rsidRPr="009E5E33">
              <w:rPr>
                <w:rFonts w:ascii="Calibri" w:eastAsia="Calibri" w:hAnsi="Calibri" w:cs="Calibri"/>
                <w:i/>
                <w:iCs/>
              </w:rPr>
              <w:t>within an entity</w:t>
            </w:r>
            <w:r w:rsidR="007751ED" w:rsidRPr="00BC2575">
              <w:rPr>
                <w:rFonts w:ascii="Calibri" w:eastAsia="Calibri" w:hAnsi="Calibri" w:cs="Calibri"/>
              </w:rPr>
              <w:t xml:space="preserve"> will constitute a use, while making it accessible </w:t>
            </w:r>
            <w:r w:rsidR="007751ED" w:rsidRPr="009E5E33">
              <w:rPr>
                <w:rFonts w:ascii="Calibri" w:eastAsia="Calibri" w:hAnsi="Calibri" w:cs="Calibri"/>
                <w:i/>
                <w:iCs/>
              </w:rPr>
              <w:t>to a person or body outside the entity</w:t>
            </w:r>
            <w:r w:rsidR="007751ED" w:rsidRPr="00BC2575">
              <w:rPr>
                <w:rFonts w:ascii="Calibri" w:eastAsia="Calibri" w:hAnsi="Calibri" w:cs="Calibri"/>
              </w:rPr>
              <w:t xml:space="preserve"> wil</w:t>
            </w:r>
            <w:r w:rsidR="00821233">
              <w:rPr>
                <w:rFonts w:ascii="Calibri" w:eastAsia="Calibri" w:hAnsi="Calibri" w:cs="Calibri"/>
              </w:rPr>
              <w:t xml:space="preserve">l </w:t>
            </w:r>
            <w:r w:rsidR="007751ED" w:rsidRPr="00BC2575">
              <w:rPr>
                <w:rFonts w:ascii="Calibri" w:eastAsia="Calibri" w:hAnsi="Calibri" w:cs="Calibri"/>
              </w:rPr>
              <w:t>constitute a disclosure.</w:t>
            </w:r>
            <w:r w:rsidR="008B4279" w:rsidRPr="00BC2575">
              <w:rPr>
                <w:rFonts w:ascii="Calibri" w:eastAsia="Calibri" w:hAnsi="Calibri" w:cs="Calibri"/>
              </w:rPr>
              <w:t xml:space="preserve"> </w:t>
            </w:r>
            <w:r w:rsidR="00ED7E0C" w:rsidRPr="00BC2575">
              <w:rPr>
                <w:rFonts w:ascii="Calibri" w:eastAsia="Calibri" w:hAnsi="Calibri" w:cs="Calibri"/>
              </w:rPr>
              <w:t>By contrast, the mere transmission or storage of personal information, including overseas, will not constitute a disclosure unless the information is made accessible to another person or body.</w:t>
            </w:r>
          </w:p>
          <w:p w14:paraId="18DB9922" w14:textId="2A042051" w:rsidR="00561725" w:rsidRPr="00BC2575" w:rsidRDefault="00324D13" w:rsidP="006B3FED">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The </w:t>
            </w:r>
            <w:r w:rsidR="007751ED" w:rsidRPr="00BC2575">
              <w:rPr>
                <w:rFonts w:ascii="Calibri" w:eastAsia="Calibri" w:hAnsi="Calibri" w:cs="Calibri"/>
              </w:rPr>
              <w:t>disclos</w:t>
            </w:r>
            <w:r>
              <w:rPr>
                <w:rFonts w:ascii="Calibri" w:eastAsia="Calibri" w:hAnsi="Calibri" w:cs="Calibri"/>
              </w:rPr>
              <w:t>ure may be</w:t>
            </w:r>
            <w:r w:rsidR="009A4B15" w:rsidRPr="00BC2575">
              <w:rPr>
                <w:rFonts w:ascii="Calibri" w:eastAsia="Calibri" w:hAnsi="Calibri" w:cs="Calibri"/>
              </w:rPr>
              <w:t xml:space="preserve"> to an</w:t>
            </w:r>
            <w:r w:rsidR="00656821" w:rsidRPr="00BC2575">
              <w:rPr>
                <w:rFonts w:ascii="Calibri" w:eastAsia="Calibri" w:hAnsi="Calibri" w:cs="Calibri"/>
              </w:rPr>
              <w:t>y</w:t>
            </w:r>
            <w:r w:rsidR="009A4B15" w:rsidRPr="00BC2575">
              <w:rPr>
                <w:rFonts w:ascii="Calibri" w:eastAsia="Calibri" w:hAnsi="Calibri" w:cs="Calibri"/>
              </w:rPr>
              <w:t xml:space="preserve"> person or body (</w:t>
            </w:r>
            <w:r w:rsidR="00656821" w:rsidRPr="00BC2575">
              <w:rPr>
                <w:rFonts w:ascii="Calibri" w:eastAsia="Calibri" w:hAnsi="Calibri" w:cs="Calibri"/>
              </w:rPr>
              <w:t xml:space="preserve">irrespective of whether the body </w:t>
            </w:r>
            <w:r w:rsidR="009A4B15" w:rsidRPr="00BC2575">
              <w:rPr>
                <w:rFonts w:ascii="Calibri" w:eastAsia="Calibri" w:hAnsi="Calibri" w:cs="Calibri"/>
              </w:rPr>
              <w:t xml:space="preserve">is regulated under the Privacy Act) and </w:t>
            </w:r>
            <w:r w:rsidR="007751ED" w:rsidRPr="00BC2575">
              <w:rPr>
                <w:rFonts w:ascii="Calibri" w:eastAsia="Calibri" w:hAnsi="Calibri" w:cs="Calibri"/>
              </w:rPr>
              <w:t>may occur by any means and does not require an intention to disclose the information.</w:t>
            </w:r>
          </w:p>
        </w:tc>
      </w:tr>
    </w:tbl>
    <w:p w14:paraId="056D40A9" w14:textId="77777777" w:rsidR="00CF14A3" w:rsidRPr="00BC2575" w:rsidRDefault="00CF14A3">
      <w:pPr>
        <w:rPr>
          <w:rFonts w:ascii="Calibri" w:hAnsi="Calibri" w:cs="Calibri"/>
        </w:rPr>
      </w:pPr>
    </w:p>
    <w:tbl>
      <w:tblPr>
        <w:tblStyle w:val="DefaultTable1"/>
        <w:tblW w:w="0" w:type="auto"/>
        <w:tblLook w:val="04A0" w:firstRow="1" w:lastRow="0" w:firstColumn="1" w:lastColumn="0" w:noHBand="0" w:noVBand="1"/>
      </w:tblPr>
      <w:tblGrid>
        <w:gridCol w:w="1309"/>
        <w:gridCol w:w="7717"/>
      </w:tblGrid>
      <w:tr w:rsidR="0028552F" w:rsidRPr="00BC2575" w14:paraId="38E83709" w14:textId="77777777" w:rsidTr="00285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153D63" w:themeFill="text2" w:themeFillTint="E6"/>
          </w:tcPr>
          <w:p w14:paraId="5792E1AB" w14:textId="77777777" w:rsidR="0028552F" w:rsidRPr="00BC2575" w:rsidRDefault="0028552F" w:rsidP="00274E18">
            <w:pPr>
              <w:suppressAutoHyphens/>
              <w:spacing w:before="120" w:after="120"/>
              <w:rPr>
                <w:rFonts w:ascii="Calibri" w:eastAsia="Calibri" w:hAnsi="Calibri" w:cs="Calibri"/>
                <w:color w:val="000000" w:themeColor="text1"/>
              </w:rPr>
            </w:pPr>
            <w:r w:rsidRPr="00BC2575">
              <w:rPr>
                <w:rFonts w:ascii="Calibri" w:eastAsia="Calibri" w:hAnsi="Calibri" w:cs="Calibri"/>
                <w:iCs/>
                <w:color w:val="FFFFFF" w:themeColor="background1"/>
              </w:rPr>
              <w:t xml:space="preserve">Definition of consent </w:t>
            </w:r>
          </w:p>
        </w:tc>
      </w:tr>
      <w:tr w:rsidR="0028552F" w:rsidRPr="00BC2575" w14:paraId="5E652B36" w14:textId="77777777" w:rsidTr="00274E18">
        <w:tc>
          <w:tcPr>
            <w:cnfStyle w:val="001000000000" w:firstRow="0" w:lastRow="0" w:firstColumn="1" w:lastColumn="0" w:oddVBand="0" w:evenVBand="0" w:oddHBand="0" w:evenHBand="0" w:firstRowFirstColumn="0" w:firstRowLastColumn="0" w:lastRowFirstColumn="0" w:lastRowLastColumn="0"/>
            <w:tcW w:w="1309" w:type="dxa"/>
          </w:tcPr>
          <w:p w14:paraId="3F942CE9" w14:textId="77777777" w:rsidR="0028552F" w:rsidRPr="00BC2575" w:rsidRDefault="0028552F" w:rsidP="00274E18">
            <w:pPr>
              <w:suppressAutoHyphens/>
              <w:spacing w:before="120" w:after="120"/>
              <w:rPr>
                <w:rFonts w:ascii="Calibri" w:eastAsia="Calibri" w:hAnsi="Calibri" w:cs="Calibri"/>
                <w:iCs/>
              </w:rPr>
            </w:pPr>
            <w:r w:rsidRPr="00BC2575">
              <w:rPr>
                <w:rFonts w:ascii="Calibri" w:eastAsia="Calibri" w:hAnsi="Calibri" w:cs="Calibri"/>
                <w:iCs/>
              </w:rPr>
              <w:t>Definition of consent</w:t>
            </w:r>
          </w:p>
        </w:tc>
        <w:tc>
          <w:tcPr>
            <w:tcW w:w="7717" w:type="dxa"/>
          </w:tcPr>
          <w:p w14:paraId="35B4CE9C" w14:textId="4C642840" w:rsidR="0028552F" w:rsidRPr="00BC2575" w:rsidRDefault="0028552F"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E5E33">
              <w:rPr>
                <w:rFonts w:ascii="Calibri" w:hAnsi="Calibri" w:cs="Calibri"/>
                <w:b/>
                <w:bCs/>
              </w:rPr>
              <w:t>Voluntary</w:t>
            </w:r>
            <w:r w:rsidRPr="00BC2575">
              <w:rPr>
                <w:rFonts w:ascii="Calibri" w:hAnsi="Calibri" w:cs="Calibri"/>
              </w:rPr>
              <w:t xml:space="preserve"> means</w:t>
            </w:r>
            <w:r w:rsidRPr="00BC2575" w:rsidDel="004634E1">
              <w:rPr>
                <w:rFonts w:ascii="Calibri" w:hAnsi="Calibri" w:cs="Calibri"/>
              </w:rPr>
              <w:t xml:space="preserve"> </w:t>
            </w:r>
            <w:r w:rsidRPr="00BC2575">
              <w:rPr>
                <w:rFonts w:ascii="Calibri" w:hAnsi="Calibri" w:cs="Calibri"/>
              </w:rPr>
              <w:t xml:space="preserve">an </w:t>
            </w:r>
            <w:r w:rsidRPr="008557FC">
              <w:rPr>
                <w:rFonts w:ascii="Calibri" w:eastAsia="Calibri" w:hAnsi="Calibri" w:cs="Calibri"/>
                <w:iCs/>
              </w:rPr>
              <w:t>individual</w:t>
            </w:r>
            <w:r w:rsidRPr="00BC2575">
              <w:rPr>
                <w:rFonts w:ascii="Calibri" w:hAnsi="Calibri" w:cs="Calibri"/>
              </w:rPr>
              <w:t xml:space="preserve"> must have a genuine opportunity to provide or withhold consent. Examples of practices that w</w:t>
            </w:r>
            <w:r w:rsidR="00A96031">
              <w:rPr>
                <w:rFonts w:ascii="Calibri" w:hAnsi="Calibri" w:cs="Calibri"/>
              </w:rPr>
              <w:t>ould</w:t>
            </w:r>
            <w:r w:rsidRPr="00BC2575">
              <w:rPr>
                <w:rFonts w:ascii="Calibri" w:hAnsi="Calibri" w:cs="Calibri"/>
              </w:rPr>
              <w:t xml:space="preserve"> </w:t>
            </w:r>
            <w:r w:rsidR="00A96031">
              <w:rPr>
                <w:rFonts w:ascii="Calibri" w:hAnsi="Calibri" w:cs="Calibri"/>
              </w:rPr>
              <w:t xml:space="preserve">most likely </w:t>
            </w:r>
            <w:r w:rsidRPr="00BC2575">
              <w:rPr>
                <w:rFonts w:ascii="Calibri" w:hAnsi="Calibri" w:cs="Calibri"/>
              </w:rPr>
              <w:t xml:space="preserve">not </w:t>
            </w:r>
            <w:r w:rsidR="00A96031">
              <w:rPr>
                <w:rFonts w:ascii="Calibri" w:hAnsi="Calibri" w:cs="Calibri"/>
              </w:rPr>
              <w:t>be ‘</w:t>
            </w:r>
            <w:r w:rsidRPr="00BC2575">
              <w:rPr>
                <w:rFonts w:ascii="Calibri" w:hAnsi="Calibri" w:cs="Calibri"/>
              </w:rPr>
              <w:t>voluntary</w:t>
            </w:r>
            <w:r w:rsidR="00A96031">
              <w:rPr>
                <w:rFonts w:ascii="Calibri" w:hAnsi="Calibri" w:cs="Calibri"/>
              </w:rPr>
              <w:t>’</w:t>
            </w:r>
            <w:r w:rsidRPr="00BC2575">
              <w:rPr>
                <w:rFonts w:ascii="Calibri" w:hAnsi="Calibri" w:cs="Calibri"/>
              </w:rPr>
              <w:t xml:space="preserve"> include bundled consent (where an individual must consent to multiple information handling practices through one mechanism) and deceptive or misleading practices, including user interfaces that make it unreasonably difficult for an individual to avoid giving consent. Consent may still be voluntary where </w:t>
            </w:r>
            <w:r w:rsidR="00FC0FFC">
              <w:rPr>
                <w:rFonts w:ascii="Calibri" w:hAnsi="Calibri" w:cs="Calibri"/>
              </w:rPr>
              <w:t xml:space="preserve">it </w:t>
            </w:r>
            <w:r w:rsidRPr="00BC2575">
              <w:rPr>
                <w:rFonts w:ascii="Calibri" w:hAnsi="Calibri" w:cs="Calibri"/>
              </w:rPr>
              <w:t xml:space="preserve">is required to access </w:t>
            </w:r>
            <w:r w:rsidR="00A96031">
              <w:rPr>
                <w:rFonts w:ascii="Calibri" w:hAnsi="Calibri" w:cs="Calibri"/>
              </w:rPr>
              <w:t xml:space="preserve">particular </w:t>
            </w:r>
            <w:r w:rsidR="00A96031" w:rsidRPr="00BC2575">
              <w:rPr>
                <w:rFonts w:ascii="Calibri" w:hAnsi="Calibri" w:cs="Calibri"/>
              </w:rPr>
              <w:t>features</w:t>
            </w:r>
            <w:r w:rsidRPr="00BC2575">
              <w:rPr>
                <w:rFonts w:ascii="Calibri" w:hAnsi="Calibri" w:cs="Calibri"/>
              </w:rPr>
              <w:t xml:space="preserve"> or elements of a good or service.</w:t>
            </w:r>
          </w:p>
          <w:p w14:paraId="2E4DC1A8" w14:textId="056772D6" w:rsidR="0028552F" w:rsidRPr="00BC2575" w:rsidRDefault="0028552F" w:rsidP="006B3FED">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2575">
              <w:rPr>
                <w:rFonts w:ascii="Calibri" w:eastAsia="Calibri" w:hAnsi="Calibri" w:cs="Calibri"/>
                <w:b/>
                <w:bCs/>
                <w:iCs/>
              </w:rPr>
              <w:t>Informed</w:t>
            </w:r>
            <w:r w:rsidR="00E156D6">
              <w:rPr>
                <w:rFonts w:ascii="Calibri" w:hAnsi="Calibri" w:cs="Calibri"/>
              </w:rPr>
              <w:t xml:space="preserve"> </w:t>
            </w:r>
            <w:r w:rsidRPr="00BC2575">
              <w:rPr>
                <w:rFonts w:ascii="Calibri" w:hAnsi="Calibri" w:cs="Calibri"/>
              </w:rPr>
              <w:t>means an individual must have enough information to understand the consequences of providing or withholding consent</w:t>
            </w:r>
            <w:r w:rsidR="009E643F">
              <w:rPr>
                <w:rFonts w:ascii="Calibri" w:hAnsi="Calibri" w:cs="Calibri"/>
              </w:rPr>
              <w:t>,</w:t>
            </w:r>
            <w:r w:rsidRPr="00BC2575">
              <w:rPr>
                <w:rFonts w:ascii="Calibri" w:hAnsi="Calibri" w:cs="Calibri"/>
              </w:rPr>
              <w:t xml:space="preserve"> and </w:t>
            </w:r>
            <w:r w:rsidR="009E643F">
              <w:rPr>
                <w:rFonts w:ascii="Calibri" w:hAnsi="Calibri" w:cs="Calibri"/>
              </w:rPr>
              <w:t>what</w:t>
            </w:r>
            <w:r w:rsidRPr="00BC2575">
              <w:rPr>
                <w:rFonts w:ascii="Calibri" w:hAnsi="Calibri" w:cs="Calibri"/>
              </w:rPr>
              <w:t xml:space="preserve"> they are consenting</w:t>
            </w:r>
            <w:r w:rsidR="009E643F">
              <w:rPr>
                <w:rFonts w:ascii="Calibri" w:hAnsi="Calibri" w:cs="Calibri"/>
              </w:rPr>
              <w:t xml:space="preserve"> to</w:t>
            </w:r>
            <w:r w:rsidRPr="00BC2575">
              <w:rPr>
                <w:rFonts w:ascii="Calibri" w:hAnsi="Calibri" w:cs="Calibri"/>
              </w:rPr>
              <w:t xml:space="preserve">. </w:t>
            </w:r>
          </w:p>
          <w:p w14:paraId="5A052661" w14:textId="57177B5A" w:rsidR="0028552F" w:rsidRPr="00BC2575" w:rsidRDefault="0028552F" w:rsidP="006B3FED">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2575">
              <w:rPr>
                <w:rFonts w:ascii="Calibri" w:hAnsi="Calibri" w:cs="Calibri"/>
                <w:b/>
                <w:bCs/>
              </w:rPr>
              <w:t>Current</w:t>
            </w:r>
            <w:r w:rsidR="00E156D6">
              <w:rPr>
                <w:rFonts w:ascii="Calibri" w:hAnsi="Calibri" w:cs="Calibri"/>
              </w:rPr>
              <w:t xml:space="preserve"> </w:t>
            </w:r>
            <w:r w:rsidRPr="00BC2575">
              <w:rPr>
                <w:rFonts w:ascii="Calibri" w:hAnsi="Calibri" w:cs="Calibri"/>
              </w:rPr>
              <w:t xml:space="preserve">means consent must relate to the current </w:t>
            </w:r>
            <w:r w:rsidR="00FC0FFC">
              <w:rPr>
                <w:rFonts w:ascii="Calibri" w:hAnsi="Calibri" w:cs="Calibri"/>
              </w:rPr>
              <w:t>circumstances or i</w:t>
            </w:r>
            <w:r w:rsidRPr="00BC2575">
              <w:rPr>
                <w:rFonts w:ascii="Calibri" w:hAnsi="Calibri" w:cs="Calibri"/>
              </w:rPr>
              <w:t>nformation handling practice</w:t>
            </w:r>
            <w:r w:rsidR="00FC0FFC">
              <w:rPr>
                <w:rFonts w:ascii="Calibri" w:hAnsi="Calibri" w:cs="Calibri"/>
              </w:rPr>
              <w:t>s</w:t>
            </w:r>
            <w:r w:rsidRPr="00BC2575">
              <w:rPr>
                <w:rFonts w:ascii="Calibri" w:hAnsi="Calibri" w:cs="Calibri"/>
              </w:rPr>
              <w:t xml:space="preserve">. </w:t>
            </w:r>
            <w:r w:rsidR="00FC0FFC" w:rsidRPr="00BC2575">
              <w:rPr>
                <w:rFonts w:ascii="Calibri" w:hAnsi="Calibri" w:cs="Calibri"/>
              </w:rPr>
              <w:t xml:space="preserve">The requirement is not intended to prescribe a period within which consent must be </w:t>
            </w:r>
            <w:r w:rsidR="00FC0FFC">
              <w:rPr>
                <w:rFonts w:ascii="Calibri" w:hAnsi="Calibri" w:cs="Calibri"/>
              </w:rPr>
              <w:t xml:space="preserve">renewed. However, if circumstances have materially changed, consent which was previously provided by an individual may no longer be relevant. </w:t>
            </w:r>
            <w:r w:rsidRPr="00BC2575">
              <w:rPr>
                <w:rFonts w:ascii="Calibri" w:hAnsi="Calibri" w:cs="Calibri"/>
              </w:rPr>
              <w:t>It also means consent has not been withdrawn</w:t>
            </w:r>
            <w:r w:rsidR="00FC0FFC">
              <w:rPr>
                <w:rFonts w:ascii="Calibri" w:hAnsi="Calibri" w:cs="Calibri"/>
              </w:rPr>
              <w:t xml:space="preserve"> by the individual</w:t>
            </w:r>
            <w:r w:rsidRPr="00BC2575">
              <w:rPr>
                <w:rFonts w:ascii="Calibri" w:hAnsi="Calibri" w:cs="Calibri"/>
              </w:rPr>
              <w:t xml:space="preserve">. </w:t>
            </w:r>
          </w:p>
          <w:p w14:paraId="5A631736" w14:textId="1CBFA6F3" w:rsidR="0028552F" w:rsidRPr="00BC2575" w:rsidRDefault="0028552F" w:rsidP="006B3FED">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b/>
                <w:bCs/>
                <w:iCs/>
              </w:rPr>
              <w:lastRenderedPageBreak/>
              <w:t>Speci</w:t>
            </w:r>
            <w:r w:rsidRPr="00AD22AD">
              <w:rPr>
                <w:rFonts w:ascii="Calibri" w:eastAsia="Calibri" w:hAnsi="Calibri" w:cs="Calibri"/>
                <w:b/>
                <w:bCs/>
                <w:iCs/>
              </w:rPr>
              <w:t>fi</w:t>
            </w:r>
            <w:r w:rsidR="00E156D6" w:rsidRPr="00AD22AD">
              <w:rPr>
                <w:rFonts w:ascii="Calibri" w:eastAsia="Calibri" w:hAnsi="Calibri" w:cs="Calibri"/>
                <w:b/>
                <w:bCs/>
                <w:iCs/>
              </w:rPr>
              <w:t>c</w:t>
            </w:r>
            <w:r w:rsidR="00E156D6">
              <w:rPr>
                <w:rFonts w:ascii="Calibri" w:eastAsia="Calibri" w:hAnsi="Calibri" w:cs="Calibri"/>
                <w:iCs/>
              </w:rPr>
              <w:t xml:space="preserve"> - t</w:t>
            </w:r>
            <w:r w:rsidR="004906D8">
              <w:rPr>
                <w:rFonts w:ascii="Calibri" w:eastAsia="Calibri" w:hAnsi="Calibri" w:cs="Calibri"/>
                <w:iCs/>
              </w:rPr>
              <w:t>he</w:t>
            </w:r>
            <w:r w:rsidRPr="00BC2575">
              <w:rPr>
                <w:rFonts w:ascii="Calibri" w:eastAsia="Calibri" w:hAnsi="Calibri" w:cs="Calibri"/>
                <w:iCs/>
              </w:rPr>
              <w:t xml:space="preserve"> consent must </w:t>
            </w:r>
            <w:r w:rsidR="004906D8">
              <w:rPr>
                <w:rFonts w:ascii="Calibri" w:eastAsia="Calibri" w:hAnsi="Calibri" w:cs="Calibri"/>
                <w:iCs/>
              </w:rPr>
              <w:t>be sufficiently precise in the context of the proposed information handling</w:t>
            </w:r>
            <w:r w:rsidRPr="00BC2575">
              <w:rPr>
                <w:rFonts w:ascii="Calibri" w:eastAsia="Calibri" w:hAnsi="Calibri" w:cs="Calibri"/>
                <w:iCs/>
              </w:rPr>
              <w:t xml:space="preserve">. </w:t>
            </w:r>
            <w:r w:rsidR="004906D8">
              <w:rPr>
                <w:rFonts w:ascii="Calibri" w:eastAsia="Calibri" w:hAnsi="Calibri" w:cs="Calibri"/>
                <w:iCs/>
              </w:rPr>
              <w:t xml:space="preserve">This is designed to guard against overly broad or ‘bundled’ consents, or seeking consent for undefined future uses of personal information. </w:t>
            </w:r>
          </w:p>
          <w:p w14:paraId="58981B89" w14:textId="3182BF44" w:rsidR="00241AD7" w:rsidRPr="00152CC1" w:rsidRDefault="0028552F" w:rsidP="006B3FED">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C2575">
              <w:rPr>
                <w:rFonts w:ascii="Calibri" w:eastAsia="Calibri" w:hAnsi="Calibri" w:cs="Calibri"/>
                <w:b/>
                <w:bCs/>
                <w:iCs/>
              </w:rPr>
              <w:t>Unambiguous</w:t>
            </w:r>
            <w:r w:rsidR="00E156D6">
              <w:rPr>
                <w:rFonts w:ascii="Calibri" w:hAnsi="Calibri" w:cs="Calibri"/>
              </w:rPr>
              <w:t xml:space="preserve"> </w:t>
            </w:r>
            <w:r w:rsidRPr="00BC2575">
              <w:rPr>
                <w:rFonts w:ascii="Calibri" w:hAnsi="Calibri" w:cs="Calibri"/>
              </w:rPr>
              <w:t>means an individual’s choice must</w:t>
            </w:r>
            <w:r w:rsidRPr="00BC2575" w:rsidDel="004634E1">
              <w:rPr>
                <w:rFonts w:ascii="Calibri" w:hAnsi="Calibri" w:cs="Calibri"/>
              </w:rPr>
              <w:t xml:space="preserve"> be clear</w:t>
            </w:r>
            <w:r w:rsidRPr="00BC2575">
              <w:rPr>
                <w:rFonts w:ascii="Calibri" w:hAnsi="Calibri" w:cs="Calibri"/>
              </w:rPr>
              <w:t xml:space="preserve">. Seeking consent through preselected settings or pre-ticked boxes </w:t>
            </w:r>
            <w:r w:rsidR="004906D8">
              <w:rPr>
                <w:rFonts w:ascii="Calibri" w:hAnsi="Calibri" w:cs="Calibri"/>
              </w:rPr>
              <w:t xml:space="preserve">would likely </w:t>
            </w:r>
            <w:r w:rsidRPr="00BC2575">
              <w:rPr>
                <w:rFonts w:ascii="Calibri" w:hAnsi="Calibri" w:cs="Calibri"/>
              </w:rPr>
              <w:t>not be sufficient. Consent may still be implied where it can be clearly inferred from the individual's conduct and the purpose of the consent is obvious from the context.</w:t>
            </w:r>
          </w:p>
        </w:tc>
      </w:tr>
      <w:tr w:rsidR="0028552F" w:rsidRPr="00BC2575" w14:paraId="74C11B3A" w14:textId="77777777" w:rsidTr="00274E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347C7E"/>
          </w:tcPr>
          <w:p w14:paraId="6A37ABA7" w14:textId="63E6EAE3" w:rsidR="0028552F" w:rsidRPr="00BC2575" w:rsidRDefault="00E51B63" w:rsidP="00274E18">
            <w:pPr>
              <w:suppressAutoHyphens/>
              <w:spacing w:before="120" w:after="120"/>
              <w:rPr>
                <w:rFonts w:ascii="Calibri" w:eastAsia="Calibri" w:hAnsi="Calibri" w:cs="Calibri"/>
                <w:iCs/>
              </w:rPr>
            </w:pPr>
            <w:r w:rsidRPr="00BC2575">
              <w:rPr>
                <w:rFonts w:ascii="Calibri" w:eastAsia="Calibri" w:hAnsi="Calibri" w:cs="Calibri"/>
                <w:i/>
                <w:color w:val="FFFFFF" w:themeColor="background1"/>
              </w:rPr>
              <w:lastRenderedPageBreak/>
              <w:t>Definition of consent - c</w:t>
            </w:r>
            <w:r w:rsidR="0028552F" w:rsidRPr="00BC2575">
              <w:rPr>
                <w:rFonts w:ascii="Calibri" w:eastAsia="Calibri" w:hAnsi="Calibri" w:cs="Calibri"/>
                <w:i/>
                <w:color w:val="FFFFFF" w:themeColor="background1"/>
              </w:rPr>
              <w:t xml:space="preserve">ollection of sensitive information for research </w:t>
            </w:r>
          </w:p>
        </w:tc>
      </w:tr>
      <w:tr w:rsidR="0028552F" w:rsidRPr="00BC2575" w14:paraId="5A01B429" w14:textId="77777777" w:rsidTr="00152CC1">
        <w:tc>
          <w:tcPr>
            <w:cnfStyle w:val="001000000000" w:firstRow="0" w:lastRow="0" w:firstColumn="1" w:lastColumn="0" w:oddVBand="0" w:evenVBand="0" w:oddHBand="0" w:evenHBand="0" w:firstRowFirstColumn="0" w:firstRowLastColumn="0" w:lastRowFirstColumn="0" w:lastRowLastColumn="0"/>
            <w:tcW w:w="1309" w:type="dxa"/>
            <w:shd w:val="clear" w:color="auto" w:fill="F2F2F2" w:themeFill="background1" w:themeFillShade="F2"/>
          </w:tcPr>
          <w:p w14:paraId="2F3E800D" w14:textId="6E134768" w:rsidR="0028552F" w:rsidRPr="00BC2575" w:rsidRDefault="0028552F" w:rsidP="00274E18">
            <w:pPr>
              <w:suppressAutoHyphens/>
              <w:spacing w:before="120" w:after="120"/>
              <w:rPr>
                <w:rFonts w:ascii="Calibri" w:eastAsia="Calibri" w:hAnsi="Calibri" w:cs="Calibri"/>
                <w:iCs/>
              </w:rPr>
            </w:pPr>
            <w:r w:rsidRPr="00BC2575">
              <w:rPr>
                <w:rFonts w:ascii="Calibri" w:eastAsia="Calibri" w:hAnsi="Calibri" w:cs="Calibri"/>
                <w:iCs/>
              </w:rPr>
              <w:t>Research exception</w:t>
            </w:r>
          </w:p>
        </w:tc>
        <w:tc>
          <w:tcPr>
            <w:tcW w:w="7717" w:type="dxa"/>
            <w:shd w:val="clear" w:color="auto" w:fill="F2F2F2" w:themeFill="background1" w:themeFillShade="F2"/>
          </w:tcPr>
          <w:p w14:paraId="0BC32F7E" w14:textId="07074DDA" w:rsidR="0028552F" w:rsidRPr="00BC2575" w:rsidRDefault="0028552F"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iCs/>
              </w:rPr>
            </w:pPr>
            <w:r w:rsidRPr="00BC2575">
              <w:rPr>
                <w:rFonts w:ascii="Calibri" w:eastAsia="Calibri" w:hAnsi="Calibri" w:cs="Calibri"/>
                <w:bCs/>
                <w:iCs/>
              </w:rPr>
              <w:t xml:space="preserve">For human research projects that are ethically reviewed, approved and monitored in </w:t>
            </w:r>
            <w:r w:rsidRPr="008557FC">
              <w:rPr>
                <w:rFonts w:ascii="Calibri" w:hAnsi="Calibri" w:cs="Calibri"/>
              </w:rPr>
              <w:t>accordance</w:t>
            </w:r>
            <w:r w:rsidRPr="00BC2575">
              <w:rPr>
                <w:rFonts w:ascii="Calibri" w:eastAsia="Calibri" w:hAnsi="Calibri" w:cs="Calibri"/>
                <w:bCs/>
                <w:iCs/>
              </w:rPr>
              <w:t xml:space="preserve"> with the National Statement on Ethical Conduct in Human Research, consent </w:t>
            </w:r>
            <w:r w:rsidR="00821233">
              <w:rPr>
                <w:rFonts w:ascii="Calibri" w:eastAsia="Calibri" w:hAnsi="Calibri" w:cs="Calibri"/>
                <w:bCs/>
                <w:iCs/>
              </w:rPr>
              <w:t>would</w:t>
            </w:r>
            <w:r w:rsidRPr="00BC2575">
              <w:rPr>
                <w:rFonts w:ascii="Calibri" w:eastAsia="Calibri" w:hAnsi="Calibri" w:cs="Calibri"/>
                <w:bCs/>
                <w:iCs/>
              </w:rPr>
              <w:t xml:space="preserve"> not </w:t>
            </w:r>
            <w:r w:rsidR="00821233">
              <w:rPr>
                <w:rFonts w:ascii="Calibri" w:eastAsia="Calibri" w:hAnsi="Calibri" w:cs="Calibri"/>
                <w:bCs/>
                <w:iCs/>
              </w:rPr>
              <w:t xml:space="preserve">be </w:t>
            </w:r>
            <w:r w:rsidRPr="00BC2575">
              <w:rPr>
                <w:rFonts w:ascii="Calibri" w:eastAsia="Calibri" w:hAnsi="Calibri" w:cs="Calibri"/>
                <w:bCs/>
                <w:iCs/>
              </w:rPr>
              <w:t>required to satisfy the 'current' or 'specific' elements of the definition of consent.</w:t>
            </w:r>
          </w:p>
        </w:tc>
      </w:tr>
    </w:tbl>
    <w:p w14:paraId="76608F52" w14:textId="77777777" w:rsidR="00572114" w:rsidRPr="00BC2575" w:rsidRDefault="00572114">
      <w:pPr>
        <w:rPr>
          <w:rFonts w:ascii="Calibri" w:hAnsi="Calibri" w:cs="Calibri"/>
        </w:rPr>
      </w:pPr>
    </w:p>
    <w:tbl>
      <w:tblPr>
        <w:tblStyle w:val="TableGrid1"/>
        <w:tblW w:w="0" w:type="auto"/>
        <w:tblLook w:val="04A0" w:firstRow="1" w:lastRow="0" w:firstColumn="1" w:lastColumn="0" w:noHBand="0" w:noVBand="1"/>
      </w:tblPr>
      <w:tblGrid>
        <w:gridCol w:w="9026"/>
      </w:tblGrid>
      <w:tr w:rsidR="002F1658" w:rsidRPr="00BC2575" w14:paraId="3AD7F0C4" w14:textId="77777777" w:rsidTr="003079C8">
        <w:tc>
          <w:tcPr>
            <w:tcW w:w="9854" w:type="dxa"/>
            <w:tcBorders>
              <w:top w:val="nil"/>
              <w:left w:val="nil"/>
              <w:bottom w:val="nil"/>
              <w:right w:val="nil"/>
            </w:tcBorders>
            <w:shd w:val="clear" w:color="auto" w:fill="F2F6E8"/>
          </w:tcPr>
          <w:p w14:paraId="7319A9FC" w14:textId="1DA85933" w:rsidR="002F1658" w:rsidRPr="009E5E33" w:rsidRDefault="00F616FE" w:rsidP="003079C8">
            <w:pPr>
              <w:keepNext/>
              <w:keepLines/>
              <w:tabs>
                <w:tab w:val="center" w:pos="4932"/>
              </w:tabs>
              <w:suppressAutoHyphens/>
              <w:spacing w:before="120" w:after="120"/>
              <w:outlineLvl w:val="2"/>
              <w:rPr>
                <w:rFonts w:ascii="Calibri" w:eastAsia="Times New Roman" w:hAnsi="Calibri" w:cs="Calibri"/>
                <w:b/>
                <w:iCs/>
                <w:color w:val="49515C"/>
                <w:sz w:val="30"/>
                <w:szCs w:val="30"/>
              </w:rPr>
            </w:pPr>
            <w:r w:rsidRPr="009E5E33">
              <w:rPr>
                <w:rFonts w:ascii="Calibri" w:eastAsia="Times New Roman" w:hAnsi="Calibri" w:cs="Calibri"/>
                <w:b/>
                <w:iCs/>
                <w:color w:val="49515C"/>
                <w:sz w:val="30"/>
                <w:szCs w:val="30"/>
              </w:rPr>
              <w:lastRenderedPageBreak/>
              <w:t>Schedule 2 – Handling of personal information</w:t>
            </w:r>
          </w:p>
          <w:p w14:paraId="3840F96D" w14:textId="5A514435" w:rsidR="00F616FE" w:rsidRPr="00BC2575" w:rsidRDefault="00F616FE" w:rsidP="003079C8">
            <w:pPr>
              <w:keepNext/>
              <w:keepLines/>
              <w:tabs>
                <w:tab w:val="center" w:pos="4932"/>
              </w:tabs>
              <w:suppressAutoHyphens/>
              <w:spacing w:before="120" w:after="120"/>
              <w:outlineLvl w:val="2"/>
              <w:rPr>
                <w:rFonts w:ascii="Calibri" w:eastAsia="Times New Roman" w:hAnsi="Calibri" w:cs="Calibri"/>
                <w:bCs/>
                <w:iCs/>
                <w:color w:val="49515C"/>
                <w:sz w:val="30"/>
                <w:szCs w:val="30"/>
              </w:rPr>
            </w:pPr>
            <w:r w:rsidRPr="00BC2575">
              <w:rPr>
                <w:rFonts w:ascii="Calibri" w:eastAsia="Times New Roman" w:hAnsi="Calibri" w:cs="Calibri"/>
                <w:bCs/>
                <w:iCs/>
                <w:color w:val="49515C"/>
                <w:sz w:val="30"/>
                <w:szCs w:val="30"/>
              </w:rPr>
              <w:t>Part 1 – Fair and reasonable handling of personal information</w:t>
            </w:r>
            <w:r w:rsidR="004906D8">
              <w:rPr>
                <w:rFonts w:ascii="Calibri" w:eastAsia="Times New Roman" w:hAnsi="Calibri" w:cs="Calibri"/>
                <w:bCs/>
                <w:iCs/>
                <w:color w:val="49515C"/>
                <w:sz w:val="30"/>
                <w:szCs w:val="30"/>
              </w:rPr>
              <w:t>;</w:t>
            </w:r>
            <w:r w:rsidRPr="00BC2575">
              <w:rPr>
                <w:rFonts w:ascii="Calibri" w:eastAsia="Times New Roman" w:hAnsi="Calibri" w:cs="Calibri"/>
                <w:bCs/>
                <w:iCs/>
                <w:color w:val="49515C"/>
                <w:sz w:val="30"/>
                <w:szCs w:val="30"/>
              </w:rPr>
              <w:t xml:space="preserve"> consent and notice requirements </w:t>
            </w:r>
          </w:p>
          <w:p w14:paraId="4182D3FC" w14:textId="0EB4799F" w:rsidR="00F616FE" w:rsidRPr="00BC2575" w:rsidRDefault="00701438" w:rsidP="006B3FED">
            <w:pPr>
              <w:spacing w:after="160"/>
              <w:rPr>
                <w:rFonts w:ascii="Calibri" w:hAnsi="Calibri" w:cs="Calibri"/>
                <w:b/>
                <w:bCs/>
                <w:i/>
              </w:rPr>
            </w:pPr>
            <w:r w:rsidRPr="00BC2575">
              <w:rPr>
                <w:rFonts w:ascii="Calibri" w:hAnsi="Calibri" w:cs="Calibri"/>
                <w:b/>
                <w:bCs/>
                <w:i/>
              </w:rPr>
              <w:t>Repeal of previous obligations to ensure a s</w:t>
            </w:r>
            <w:r w:rsidR="00F616FE" w:rsidRPr="00BC2575">
              <w:rPr>
                <w:rFonts w:ascii="Calibri" w:hAnsi="Calibri" w:cs="Calibri"/>
                <w:b/>
                <w:bCs/>
                <w:i/>
              </w:rPr>
              <w:t>implified framework</w:t>
            </w:r>
          </w:p>
          <w:p w14:paraId="47B7040D" w14:textId="3E4255B9" w:rsidR="002F1658" w:rsidRPr="00BC2575" w:rsidRDefault="00937FC5" w:rsidP="006B3FED">
            <w:pPr>
              <w:spacing w:after="160"/>
              <w:rPr>
                <w:rFonts w:ascii="Calibri" w:hAnsi="Calibri" w:cs="Calibri"/>
                <w:i/>
              </w:rPr>
            </w:pPr>
            <w:r w:rsidRPr="00BC2575">
              <w:rPr>
                <w:rFonts w:ascii="Calibri" w:hAnsi="Calibri" w:cs="Calibri"/>
                <w:i/>
              </w:rPr>
              <w:t>Existing</w:t>
            </w:r>
            <w:r w:rsidR="002F2D0E" w:rsidRPr="00BC2575">
              <w:rPr>
                <w:rFonts w:ascii="Calibri" w:hAnsi="Calibri" w:cs="Calibri"/>
                <w:i/>
              </w:rPr>
              <w:t xml:space="preserve"> </w:t>
            </w:r>
            <w:r w:rsidR="002F1658" w:rsidRPr="00BC2575">
              <w:rPr>
                <w:rFonts w:ascii="Calibri" w:hAnsi="Calibri" w:cs="Calibri"/>
                <w:i/>
              </w:rPr>
              <w:t xml:space="preserve">APPs 3, 4 and 6 </w:t>
            </w:r>
            <w:r w:rsidR="00821233">
              <w:rPr>
                <w:rFonts w:ascii="Calibri" w:hAnsi="Calibri" w:cs="Calibri"/>
                <w:i/>
              </w:rPr>
              <w:t>would be</w:t>
            </w:r>
            <w:r w:rsidR="002F1658" w:rsidRPr="00BC2575">
              <w:rPr>
                <w:rFonts w:ascii="Calibri" w:hAnsi="Calibri" w:cs="Calibri"/>
                <w:i/>
              </w:rPr>
              <w:t xml:space="preserve"> replaced with a new framework for the collection, use and disclosure of personal information. This framework </w:t>
            </w:r>
            <w:r w:rsidR="00140D03" w:rsidRPr="00BC2575">
              <w:rPr>
                <w:rFonts w:ascii="Calibri" w:hAnsi="Calibri" w:cs="Calibri"/>
                <w:i/>
              </w:rPr>
              <w:t>is</w:t>
            </w:r>
            <w:r w:rsidR="002F1658" w:rsidRPr="00BC2575">
              <w:rPr>
                <w:rFonts w:ascii="Calibri" w:hAnsi="Calibri" w:cs="Calibri"/>
                <w:i/>
              </w:rPr>
              <w:t xml:space="preserve"> centred around a </w:t>
            </w:r>
            <w:r w:rsidR="00140D03" w:rsidRPr="00BC2575">
              <w:rPr>
                <w:rFonts w:ascii="Calibri" w:hAnsi="Calibri" w:cs="Calibri"/>
                <w:i/>
              </w:rPr>
              <w:t xml:space="preserve">new test which </w:t>
            </w:r>
            <w:r w:rsidR="00973385" w:rsidRPr="00BC2575">
              <w:rPr>
                <w:rFonts w:ascii="Calibri" w:hAnsi="Calibri" w:cs="Calibri"/>
                <w:i/>
              </w:rPr>
              <w:t>p</w:t>
            </w:r>
            <w:r w:rsidR="007F6BD7">
              <w:rPr>
                <w:rFonts w:ascii="Calibri" w:hAnsi="Calibri" w:cs="Calibri"/>
                <w:i/>
              </w:rPr>
              <w:t>ermits</w:t>
            </w:r>
            <w:r w:rsidR="005D36AD" w:rsidRPr="00BC2575">
              <w:rPr>
                <w:rFonts w:ascii="Calibri" w:hAnsi="Calibri" w:cs="Calibri"/>
                <w:i/>
              </w:rPr>
              <w:t xml:space="preserve"> the handling of</w:t>
            </w:r>
            <w:r w:rsidR="002F1658" w:rsidRPr="00BC2575">
              <w:rPr>
                <w:rFonts w:ascii="Calibri" w:hAnsi="Calibri" w:cs="Calibri"/>
                <w:i/>
              </w:rPr>
              <w:t xml:space="preserve"> personal information </w:t>
            </w:r>
            <w:r w:rsidR="007F6BD7">
              <w:rPr>
                <w:rFonts w:ascii="Calibri" w:hAnsi="Calibri" w:cs="Calibri"/>
                <w:i/>
              </w:rPr>
              <w:t>only where</w:t>
            </w:r>
            <w:r w:rsidR="00973385" w:rsidRPr="00BC2575">
              <w:rPr>
                <w:rFonts w:ascii="Calibri" w:hAnsi="Calibri" w:cs="Calibri"/>
                <w:i/>
              </w:rPr>
              <w:t xml:space="preserve"> it is</w:t>
            </w:r>
            <w:r w:rsidR="002F1658" w:rsidRPr="00BC2575">
              <w:rPr>
                <w:rFonts w:ascii="Calibri" w:hAnsi="Calibri" w:cs="Calibri"/>
                <w:i/>
              </w:rPr>
              <w:t xml:space="preserve"> fair and reasonable in the circumstances</w:t>
            </w:r>
            <w:r w:rsidR="007F6BD7">
              <w:rPr>
                <w:rFonts w:ascii="Calibri" w:hAnsi="Calibri" w:cs="Calibri"/>
                <w:i/>
              </w:rPr>
              <w:t>,</w:t>
            </w:r>
            <w:r w:rsidR="00681194">
              <w:rPr>
                <w:rFonts w:ascii="Calibri" w:hAnsi="Calibri" w:cs="Calibri"/>
                <w:i/>
              </w:rPr>
              <w:t xml:space="preserve"> </w:t>
            </w:r>
            <w:r w:rsidR="009700B3" w:rsidRPr="00BC2575">
              <w:rPr>
                <w:rFonts w:ascii="Calibri" w:hAnsi="Calibri" w:cs="Calibri"/>
                <w:i/>
              </w:rPr>
              <w:t xml:space="preserve">with reference to a </w:t>
            </w:r>
            <w:r w:rsidR="007F6BD7">
              <w:rPr>
                <w:rFonts w:ascii="Calibri" w:hAnsi="Calibri" w:cs="Calibri"/>
                <w:i/>
              </w:rPr>
              <w:t xml:space="preserve">non-exhaustive list of </w:t>
            </w:r>
            <w:r w:rsidR="009700B3" w:rsidRPr="00BC2575">
              <w:rPr>
                <w:rFonts w:ascii="Calibri" w:hAnsi="Calibri" w:cs="Calibri"/>
                <w:i/>
              </w:rPr>
              <w:t>factors</w:t>
            </w:r>
            <w:r w:rsidR="007F6BD7">
              <w:rPr>
                <w:rFonts w:ascii="Calibri" w:hAnsi="Calibri" w:cs="Calibri"/>
                <w:i/>
              </w:rPr>
              <w:t xml:space="preserve">. There are exceptions where </w:t>
            </w:r>
            <w:r w:rsidR="004906D8">
              <w:rPr>
                <w:rFonts w:ascii="Calibri" w:hAnsi="Calibri" w:cs="Calibri"/>
                <w:i/>
              </w:rPr>
              <w:t>a</w:t>
            </w:r>
            <w:r w:rsidR="00973385" w:rsidRPr="00BC2575">
              <w:rPr>
                <w:rFonts w:ascii="Calibri" w:hAnsi="Calibri" w:cs="Calibri"/>
                <w:i/>
              </w:rPr>
              <w:t xml:space="preserve"> permitted general or health situation applies or the information handling is required or authorised by law</w:t>
            </w:r>
            <w:r w:rsidR="002F1658" w:rsidRPr="00BC2575">
              <w:rPr>
                <w:rFonts w:ascii="Calibri" w:hAnsi="Calibri" w:cs="Calibri"/>
                <w:i/>
              </w:rPr>
              <w:t>.</w:t>
            </w:r>
            <w:r w:rsidR="006E2860" w:rsidRPr="00BC2575">
              <w:rPr>
                <w:rFonts w:ascii="Calibri" w:hAnsi="Calibri" w:cs="Calibri"/>
                <w:i/>
              </w:rPr>
              <w:t xml:space="preserve"> </w:t>
            </w:r>
            <w:r w:rsidR="009577C0" w:rsidRPr="00BC2575">
              <w:rPr>
                <w:rFonts w:ascii="Calibri" w:hAnsi="Calibri" w:cs="Calibri"/>
                <w:i/>
              </w:rPr>
              <w:t>The new framework</w:t>
            </w:r>
            <w:r w:rsidR="000B17D6" w:rsidRPr="00BC2575">
              <w:rPr>
                <w:rFonts w:ascii="Calibri" w:hAnsi="Calibri" w:cs="Calibri"/>
                <w:i/>
              </w:rPr>
              <w:t xml:space="preserve"> applies </w:t>
            </w:r>
            <w:r w:rsidR="007A35C2" w:rsidRPr="00BC2575">
              <w:rPr>
                <w:rFonts w:ascii="Calibri" w:hAnsi="Calibri" w:cs="Calibri"/>
                <w:i/>
              </w:rPr>
              <w:t>key</w:t>
            </w:r>
            <w:r w:rsidR="000B17D6" w:rsidRPr="00BC2575">
              <w:rPr>
                <w:rFonts w:ascii="Calibri" w:hAnsi="Calibri" w:cs="Calibri"/>
                <w:i/>
              </w:rPr>
              <w:t xml:space="preserve"> principles </w:t>
            </w:r>
            <w:r w:rsidR="007A35C2" w:rsidRPr="00BC2575">
              <w:rPr>
                <w:rFonts w:ascii="Calibri" w:hAnsi="Calibri" w:cs="Calibri"/>
                <w:i/>
              </w:rPr>
              <w:t xml:space="preserve">of data protection </w:t>
            </w:r>
            <w:r w:rsidR="000B17D6" w:rsidRPr="00BC2575">
              <w:rPr>
                <w:rFonts w:ascii="Calibri" w:hAnsi="Calibri" w:cs="Calibri"/>
                <w:i/>
              </w:rPr>
              <w:t xml:space="preserve">in a simpler and less prescriptive way. </w:t>
            </w:r>
          </w:p>
          <w:p w14:paraId="173FCE42" w14:textId="44D29DC3" w:rsidR="002F1658" w:rsidRPr="00BC2575" w:rsidRDefault="006E2860" w:rsidP="006B3FED">
            <w:pPr>
              <w:spacing w:after="160"/>
              <w:rPr>
                <w:rFonts w:ascii="Calibri" w:hAnsi="Calibri" w:cs="Calibri"/>
                <w:i/>
              </w:rPr>
            </w:pPr>
            <w:r w:rsidRPr="00BC2575">
              <w:rPr>
                <w:rFonts w:ascii="Calibri" w:hAnsi="Calibri" w:cs="Calibri"/>
                <w:i/>
              </w:rPr>
              <w:t xml:space="preserve">Under the </w:t>
            </w:r>
            <w:r w:rsidR="00821233">
              <w:rPr>
                <w:rFonts w:ascii="Calibri" w:hAnsi="Calibri" w:cs="Calibri"/>
                <w:i/>
              </w:rPr>
              <w:t xml:space="preserve">proposed </w:t>
            </w:r>
            <w:r w:rsidRPr="00BC2575">
              <w:rPr>
                <w:rFonts w:ascii="Calibri" w:hAnsi="Calibri" w:cs="Calibri"/>
                <w:i/>
              </w:rPr>
              <w:t xml:space="preserve">new framework, collection, use and disclosure obligations </w:t>
            </w:r>
            <w:r w:rsidR="00140D03" w:rsidRPr="00BC2575">
              <w:rPr>
                <w:rFonts w:ascii="Calibri" w:hAnsi="Calibri" w:cs="Calibri"/>
                <w:i/>
              </w:rPr>
              <w:t>are</w:t>
            </w:r>
            <w:r w:rsidRPr="00BC2575">
              <w:rPr>
                <w:rFonts w:ascii="Calibri" w:hAnsi="Calibri" w:cs="Calibri"/>
                <w:i/>
              </w:rPr>
              <w:t xml:space="preserve"> </w:t>
            </w:r>
            <w:r w:rsidR="00586BBC" w:rsidRPr="00BC2575">
              <w:rPr>
                <w:rFonts w:ascii="Calibri" w:hAnsi="Calibri" w:cs="Calibri"/>
                <w:i/>
              </w:rPr>
              <w:t xml:space="preserve">located </w:t>
            </w:r>
            <w:r w:rsidRPr="00BC2575">
              <w:rPr>
                <w:rFonts w:ascii="Calibri" w:hAnsi="Calibri" w:cs="Calibri"/>
                <w:i/>
              </w:rPr>
              <w:t xml:space="preserve">in a single principle. Requirements to obtain consent to collect sensitive information </w:t>
            </w:r>
            <w:r w:rsidR="00E70C03" w:rsidRPr="00BC2575">
              <w:rPr>
                <w:rFonts w:ascii="Calibri" w:hAnsi="Calibri" w:cs="Calibri"/>
                <w:i/>
              </w:rPr>
              <w:t>and</w:t>
            </w:r>
            <w:r w:rsidRPr="00BC2575">
              <w:rPr>
                <w:rFonts w:ascii="Calibri" w:hAnsi="Calibri" w:cs="Calibri"/>
                <w:i/>
              </w:rPr>
              <w:t xml:space="preserve"> </w:t>
            </w:r>
            <w:r w:rsidR="00E70C03" w:rsidRPr="00BC2575">
              <w:rPr>
                <w:rFonts w:ascii="Calibri" w:hAnsi="Calibri" w:cs="Calibri"/>
                <w:i/>
              </w:rPr>
              <w:t xml:space="preserve">to </w:t>
            </w:r>
            <w:r w:rsidRPr="00BC2575">
              <w:rPr>
                <w:rFonts w:ascii="Calibri" w:hAnsi="Calibri" w:cs="Calibri"/>
                <w:i/>
              </w:rPr>
              <w:t xml:space="preserve">trade personal information </w:t>
            </w:r>
            <w:r w:rsidR="00821233" w:rsidRPr="00BC2575">
              <w:rPr>
                <w:rFonts w:ascii="Calibri" w:hAnsi="Calibri" w:cs="Calibri"/>
                <w:i/>
              </w:rPr>
              <w:t>are in</w:t>
            </w:r>
            <w:r w:rsidRPr="00BC2575">
              <w:rPr>
                <w:rFonts w:ascii="Calibri" w:hAnsi="Calibri" w:cs="Calibri"/>
                <w:i/>
              </w:rPr>
              <w:t xml:space="preserve"> a separate principle</w:t>
            </w:r>
            <w:r w:rsidR="00E70C03" w:rsidRPr="00BC2575">
              <w:rPr>
                <w:rFonts w:ascii="Calibri" w:hAnsi="Calibri" w:cs="Calibri"/>
                <w:i/>
              </w:rPr>
              <w:t>.</w:t>
            </w:r>
            <w:r w:rsidRPr="00BC2575" w:rsidDel="00E70C03">
              <w:rPr>
                <w:rFonts w:ascii="Calibri" w:hAnsi="Calibri" w:cs="Calibri"/>
                <w:i/>
              </w:rPr>
              <w:t xml:space="preserve"> </w:t>
            </w:r>
            <w:r w:rsidR="00681194">
              <w:rPr>
                <w:rFonts w:ascii="Calibri" w:hAnsi="Calibri" w:cs="Calibri"/>
                <w:i/>
              </w:rPr>
              <w:t>The e</w:t>
            </w:r>
            <w:r w:rsidRPr="00BC2575">
              <w:rPr>
                <w:rFonts w:ascii="Calibri" w:hAnsi="Calibri" w:cs="Calibri"/>
                <w:i/>
              </w:rPr>
              <w:t xml:space="preserve">xceptions to </w:t>
            </w:r>
            <w:r w:rsidR="008B187D" w:rsidRPr="00BC2575">
              <w:rPr>
                <w:rFonts w:ascii="Calibri" w:hAnsi="Calibri" w:cs="Calibri"/>
                <w:i/>
              </w:rPr>
              <w:t xml:space="preserve">current collection, use and disclosure obligations </w:t>
            </w:r>
            <w:r w:rsidR="00586BBC" w:rsidRPr="00BC2575">
              <w:rPr>
                <w:rFonts w:ascii="Calibri" w:hAnsi="Calibri" w:cs="Calibri"/>
                <w:i/>
              </w:rPr>
              <w:t>are</w:t>
            </w:r>
            <w:r w:rsidR="008B187D" w:rsidRPr="00BC2575">
              <w:rPr>
                <w:rFonts w:ascii="Calibri" w:hAnsi="Calibri" w:cs="Calibri"/>
                <w:i/>
              </w:rPr>
              <w:t xml:space="preserve"> retained as permitted general situations. </w:t>
            </w:r>
          </w:p>
          <w:p w14:paraId="6329324C" w14:textId="77777777" w:rsidR="00F616FE" w:rsidRPr="00BC2575" w:rsidRDefault="00F616FE" w:rsidP="006B3FED">
            <w:pPr>
              <w:spacing w:after="160"/>
              <w:rPr>
                <w:rFonts w:ascii="Calibri" w:hAnsi="Calibri" w:cs="Calibri"/>
                <w:b/>
                <w:bCs/>
                <w:i/>
              </w:rPr>
            </w:pPr>
            <w:r w:rsidRPr="00BC2575">
              <w:rPr>
                <w:rFonts w:ascii="Calibri" w:hAnsi="Calibri" w:cs="Calibri"/>
                <w:b/>
                <w:bCs/>
                <w:i/>
              </w:rPr>
              <w:t xml:space="preserve">Fair and reasonable test </w:t>
            </w:r>
          </w:p>
          <w:p w14:paraId="76434B41" w14:textId="0C917F16" w:rsidR="00F616FE" w:rsidRPr="00BC2575" w:rsidRDefault="00F616FE" w:rsidP="006B3FED">
            <w:pPr>
              <w:spacing w:after="160"/>
              <w:rPr>
                <w:rFonts w:ascii="Calibri" w:hAnsi="Calibri" w:cs="Calibri"/>
                <w:i/>
              </w:rPr>
            </w:pPr>
            <w:r w:rsidRPr="00BC2575">
              <w:rPr>
                <w:rFonts w:ascii="Calibri" w:hAnsi="Calibri" w:cs="Calibri"/>
                <w:i/>
              </w:rPr>
              <w:t xml:space="preserve">The </w:t>
            </w:r>
            <w:r w:rsidR="00821233">
              <w:rPr>
                <w:rFonts w:ascii="Calibri" w:hAnsi="Calibri" w:cs="Calibri"/>
                <w:i/>
              </w:rPr>
              <w:t xml:space="preserve">proposed </w:t>
            </w:r>
            <w:r w:rsidRPr="00BC2575">
              <w:rPr>
                <w:rFonts w:ascii="Calibri" w:hAnsi="Calibri" w:cs="Calibri"/>
                <w:i/>
              </w:rPr>
              <w:t>fair and reasonable test includes a number of legislated factors to which entities must have regard</w:t>
            </w:r>
            <w:r w:rsidR="006F476F">
              <w:rPr>
                <w:rFonts w:ascii="Calibri" w:hAnsi="Calibri" w:cs="Calibri"/>
                <w:i/>
              </w:rPr>
              <w:t xml:space="preserve"> to</w:t>
            </w:r>
            <w:r w:rsidRPr="00BC2575">
              <w:rPr>
                <w:rFonts w:ascii="Calibri" w:hAnsi="Calibri" w:cs="Calibri"/>
                <w:i/>
              </w:rPr>
              <w:t xml:space="preserve"> determin</w:t>
            </w:r>
            <w:r w:rsidR="006F476F">
              <w:rPr>
                <w:rFonts w:ascii="Calibri" w:hAnsi="Calibri" w:cs="Calibri"/>
                <w:i/>
              </w:rPr>
              <w:t>e</w:t>
            </w:r>
            <w:r w:rsidRPr="00BC2575">
              <w:rPr>
                <w:rFonts w:ascii="Calibri" w:hAnsi="Calibri" w:cs="Calibri"/>
                <w:i/>
              </w:rPr>
              <w:t xml:space="preserve"> if </w:t>
            </w:r>
            <w:r w:rsidR="006F476F" w:rsidRPr="00BC2575">
              <w:rPr>
                <w:rFonts w:ascii="Calibri" w:hAnsi="Calibri" w:cs="Calibri"/>
                <w:i/>
              </w:rPr>
              <w:t xml:space="preserve">their </w:t>
            </w:r>
            <w:r w:rsidR="006F476F">
              <w:rPr>
                <w:rFonts w:ascii="Calibri" w:hAnsi="Calibri" w:cs="Calibri"/>
                <w:i/>
              </w:rPr>
              <w:t xml:space="preserve">personal </w:t>
            </w:r>
            <w:r w:rsidR="006F476F" w:rsidRPr="00BC2575">
              <w:rPr>
                <w:rFonts w:ascii="Calibri" w:hAnsi="Calibri" w:cs="Calibri"/>
                <w:i/>
              </w:rPr>
              <w:t xml:space="preserve">information handling </w:t>
            </w:r>
            <w:r w:rsidR="006F476F">
              <w:rPr>
                <w:rFonts w:ascii="Calibri" w:hAnsi="Calibri" w:cs="Calibri"/>
                <w:i/>
              </w:rPr>
              <w:t xml:space="preserve">satisfies </w:t>
            </w:r>
            <w:r w:rsidRPr="00BC2575">
              <w:rPr>
                <w:rFonts w:ascii="Calibri" w:hAnsi="Calibri" w:cs="Calibri"/>
                <w:i/>
              </w:rPr>
              <w:t xml:space="preserve">the test. The </w:t>
            </w:r>
            <w:r w:rsidR="00FF4F89">
              <w:rPr>
                <w:rFonts w:ascii="Calibri" w:hAnsi="Calibri" w:cs="Calibri"/>
                <w:i/>
              </w:rPr>
              <w:t>OAIC</w:t>
            </w:r>
            <w:r w:rsidRPr="00BC2575">
              <w:rPr>
                <w:rFonts w:ascii="Calibri" w:hAnsi="Calibri" w:cs="Calibri"/>
                <w:i/>
              </w:rPr>
              <w:t xml:space="preserve"> will also</w:t>
            </w:r>
            <w:r w:rsidR="00681194">
              <w:rPr>
                <w:rFonts w:ascii="Calibri" w:hAnsi="Calibri" w:cs="Calibri"/>
                <w:i/>
              </w:rPr>
              <w:t xml:space="preserve"> provide</w:t>
            </w:r>
            <w:r w:rsidRPr="00BC2575">
              <w:rPr>
                <w:rFonts w:ascii="Calibri" w:hAnsi="Calibri" w:cs="Calibri"/>
                <w:i/>
              </w:rPr>
              <w:t xml:space="preserve"> guidance</w:t>
            </w:r>
            <w:r w:rsidR="00681194">
              <w:rPr>
                <w:rFonts w:ascii="Calibri" w:hAnsi="Calibri" w:cs="Calibri"/>
                <w:i/>
              </w:rPr>
              <w:t>,</w:t>
            </w:r>
            <w:r w:rsidRPr="00BC2575">
              <w:rPr>
                <w:rFonts w:ascii="Calibri" w:hAnsi="Calibri" w:cs="Calibri"/>
                <w:i/>
              </w:rPr>
              <w:t xml:space="preserve"> </w:t>
            </w:r>
            <w:r w:rsidR="00681194">
              <w:rPr>
                <w:rFonts w:ascii="Calibri" w:hAnsi="Calibri" w:cs="Calibri"/>
                <w:i/>
              </w:rPr>
              <w:t>including</w:t>
            </w:r>
            <w:r w:rsidRPr="00BC2575">
              <w:rPr>
                <w:rFonts w:ascii="Calibri" w:hAnsi="Calibri" w:cs="Calibri"/>
                <w:i/>
              </w:rPr>
              <w:t xml:space="preserve"> practical examples</w:t>
            </w:r>
            <w:r w:rsidR="00681194">
              <w:rPr>
                <w:rFonts w:ascii="Calibri" w:hAnsi="Calibri" w:cs="Calibri"/>
                <w:i/>
              </w:rPr>
              <w:t>,</w:t>
            </w:r>
            <w:r w:rsidRPr="00BC2575">
              <w:rPr>
                <w:rFonts w:ascii="Calibri" w:hAnsi="Calibri" w:cs="Calibri"/>
                <w:i/>
              </w:rPr>
              <w:t xml:space="preserve"> to assist entities. An entity would not be required to satisfy every legislated factor for a particular act or practice to be fair and reasonable. Instead, these factors would need to be </w:t>
            </w:r>
            <w:r w:rsidR="00681194">
              <w:rPr>
                <w:rFonts w:ascii="Calibri" w:hAnsi="Calibri" w:cs="Calibri"/>
                <w:i/>
              </w:rPr>
              <w:t>considered</w:t>
            </w:r>
            <w:r w:rsidRPr="00BC2575">
              <w:rPr>
                <w:rFonts w:ascii="Calibri" w:hAnsi="Calibri" w:cs="Calibri"/>
                <w:i/>
              </w:rPr>
              <w:t xml:space="preserve"> as part of a holistic assessment </w:t>
            </w:r>
            <w:r w:rsidR="00681194">
              <w:rPr>
                <w:rFonts w:ascii="Calibri" w:hAnsi="Calibri" w:cs="Calibri"/>
                <w:i/>
              </w:rPr>
              <w:t>in the circumstances</w:t>
            </w:r>
            <w:r w:rsidRPr="00BC2575">
              <w:rPr>
                <w:rFonts w:ascii="Calibri" w:hAnsi="Calibri" w:cs="Calibri"/>
                <w:i/>
              </w:rPr>
              <w:t xml:space="preserve">. No single factor </w:t>
            </w:r>
            <w:r w:rsidR="00681194">
              <w:rPr>
                <w:rFonts w:ascii="Calibri" w:hAnsi="Calibri" w:cs="Calibri"/>
                <w:i/>
              </w:rPr>
              <w:t xml:space="preserve">will </w:t>
            </w:r>
            <w:r w:rsidRPr="00BC2575">
              <w:rPr>
                <w:rFonts w:ascii="Calibri" w:hAnsi="Calibri" w:cs="Calibri"/>
                <w:i/>
              </w:rPr>
              <w:t>determin</w:t>
            </w:r>
            <w:r w:rsidR="00681194">
              <w:rPr>
                <w:rFonts w:ascii="Calibri" w:hAnsi="Calibri" w:cs="Calibri"/>
                <w:i/>
              </w:rPr>
              <w:t>e</w:t>
            </w:r>
            <w:r w:rsidRPr="00BC2575">
              <w:rPr>
                <w:rFonts w:ascii="Calibri" w:hAnsi="Calibri" w:cs="Calibri"/>
                <w:i/>
              </w:rPr>
              <w:t xml:space="preserve"> whether a </w:t>
            </w:r>
            <w:r w:rsidR="00681194">
              <w:rPr>
                <w:rFonts w:ascii="Calibri" w:hAnsi="Calibri" w:cs="Calibri"/>
                <w:i/>
              </w:rPr>
              <w:t xml:space="preserve">particular </w:t>
            </w:r>
            <w:r w:rsidRPr="00BC2575">
              <w:rPr>
                <w:rFonts w:ascii="Calibri" w:hAnsi="Calibri" w:cs="Calibri"/>
                <w:i/>
              </w:rPr>
              <w:t>collection, use or disclosure is fair and reasonable. This principles-based test</w:t>
            </w:r>
            <w:r w:rsidRPr="00BC2575" w:rsidDel="00783F1C">
              <w:rPr>
                <w:rFonts w:ascii="Calibri" w:hAnsi="Calibri" w:cs="Calibri"/>
                <w:i/>
              </w:rPr>
              <w:t xml:space="preserve"> </w:t>
            </w:r>
            <w:r w:rsidRPr="00BC2575">
              <w:rPr>
                <w:rFonts w:ascii="Calibri" w:hAnsi="Calibri" w:cs="Calibri"/>
                <w:i/>
              </w:rPr>
              <w:t>will enable privacy protection to adapt to evolving technology and practices.</w:t>
            </w:r>
          </w:p>
          <w:p w14:paraId="23B9EC44" w14:textId="76584232" w:rsidR="00701438" w:rsidRPr="00BC2575" w:rsidRDefault="00F616FE" w:rsidP="006B3FED">
            <w:pPr>
              <w:spacing w:after="160"/>
              <w:rPr>
                <w:rFonts w:ascii="Calibri" w:hAnsi="Calibri" w:cs="Calibri"/>
                <w:b/>
                <w:bCs/>
                <w:i/>
              </w:rPr>
            </w:pPr>
            <w:r w:rsidRPr="00BC2575">
              <w:rPr>
                <w:rFonts w:ascii="Calibri" w:hAnsi="Calibri" w:cs="Calibri"/>
                <w:b/>
                <w:bCs/>
                <w:i/>
              </w:rPr>
              <w:t xml:space="preserve">Consent </w:t>
            </w:r>
            <w:r w:rsidR="00701438" w:rsidRPr="00BC2575">
              <w:rPr>
                <w:rFonts w:ascii="Calibri" w:hAnsi="Calibri" w:cs="Calibri"/>
                <w:b/>
                <w:bCs/>
                <w:i/>
              </w:rPr>
              <w:t>to collect sensitive information or trad</w:t>
            </w:r>
            <w:r w:rsidR="006F476F">
              <w:rPr>
                <w:rFonts w:ascii="Calibri" w:hAnsi="Calibri" w:cs="Calibri"/>
                <w:b/>
                <w:bCs/>
                <w:i/>
              </w:rPr>
              <w:t>e</w:t>
            </w:r>
            <w:r w:rsidR="00701438" w:rsidRPr="00BC2575">
              <w:rPr>
                <w:rFonts w:ascii="Calibri" w:hAnsi="Calibri" w:cs="Calibri"/>
                <w:b/>
                <w:bCs/>
                <w:i/>
              </w:rPr>
              <w:t xml:space="preserve"> personal information, with exceptions</w:t>
            </w:r>
          </w:p>
          <w:p w14:paraId="62438992" w14:textId="07377414" w:rsidR="00234D7C" w:rsidRPr="00BC2575" w:rsidRDefault="00701438" w:rsidP="006B3FED">
            <w:pPr>
              <w:spacing w:after="160"/>
              <w:rPr>
                <w:rFonts w:ascii="Calibri" w:hAnsi="Calibri" w:cs="Calibri"/>
                <w:i/>
              </w:rPr>
            </w:pPr>
            <w:r w:rsidRPr="00BC2575">
              <w:rPr>
                <w:rFonts w:ascii="Calibri" w:hAnsi="Calibri" w:cs="Calibri"/>
                <w:i/>
              </w:rPr>
              <w:t xml:space="preserve">These amendments </w:t>
            </w:r>
            <w:r w:rsidR="00821233">
              <w:rPr>
                <w:rFonts w:ascii="Calibri" w:hAnsi="Calibri" w:cs="Calibri"/>
                <w:i/>
              </w:rPr>
              <w:t xml:space="preserve">would </w:t>
            </w:r>
            <w:r w:rsidR="00165E76">
              <w:rPr>
                <w:rFonts w:ascii="Calibri" w:hAnsi="Calibri" w:cs="Calibri"/>
                <w:i/>
              </w:rPr>
              <w:t xml:space="preserve">make clear that an </w:t>
            </w:r>
            <w:r w:rsidRPr="00BC2575">
              <w:rPr>
                <w:rFonts w:ascii="Calibri" w:hAnsi="Calibri" w:cs="Calibri"/>
                <w:i/>
              </w:rPr>
              <w:t>organisation</w:t>
            </w:r>
            <w:r w:rsidR="00165E76">
              <w:rPr>
                <w:rFonts w:ascii="Calibri" w:hAnsi="Calibri" w:cs="Calibri"/>
                <w:i/>
              </w:rPr>
              <w:t xml:space="preserve"> must not collect sensitive information from an individual, or </w:t>
            </w:r>
            <w:r w:rsidRPr="00BC2575">
              <w:rPr>
                <w:rFonts w:ascii="Calibri" w:hAnsi="Calibri" w:cs="Calibri"/>
                <w:i/>
              </w:rPr>
              <w:t>trade their personal information</w:t>
            </w:r>
            <w:r w:rsidR="00165E76">
              <w:rPr>
                <w:rFonts w:ascii="Calibri" w:hAnsi="Calibri" w:cs="Calibri"/>
                <w:i/>
              </w:rPr>
              <w:t xml:space="preserve">, without consent </w:t>
            </w:r>
            <w:r w:rsidRPr="00BC2575">
              <w:rPr>
                <w:rFonts w:ascii="Calibri" w:hAnsi="Calibri" w:cs="Calibri"/>
                <w:i/>
              </w:rPr>
              <w:t xml:space="preserve">unless an exception applies.  </w:t>
            </w:r>
          </w:p>
          <w:p w14:paraId="7C8CEBF7" w14:textId="255FBC6F" w:rsidR="00930128" w:rsidRPr="00BC2575" w:rsidRDefault="002F2D0E" w:rsidP="006B3FED">
            <w:pPr>
              <w:spacing w:after="160"/>
              <w:rPr>
                <w:rFonts w:ascii="Calibri" w:hAnsi="Calibri" w:cs="Calibri"/>
                <w:i/>
              </w:rPr>
            </w:pPr>
            <w:r w:rsidRPr="00BC2575">
              <w:rPr>
                <w:rFonts w:ascii="Calibri" w:hAnsi="Calibri" w:cs="Calibri"/>
                <w:i/>
              </w:rPr>
              <w:t xml:space="preserve">APP entities </w:t>
            </w:r>
            <w:r w:rsidR="00165E76">
              <w:rPr>
                <w:rFonts w:ascii="Calibri" w:hAnsi="Calibri" w:cs="Calibri"/>
                <w:i/>
              </w:rPr>
              <w:t xml:space="preserve">are already </w:t>
            </w:r>
            <w:r w:rsidRPr="00BC2575">
              <w:rPr>
                <w:rFonts w:ascii="Calibri" w:hAnsi="Calibri" w:cs="Calibri"/>
                <w:i/>
              </w:rPr>
              <w:t>generally</w:t>
            </w:r>
            <w:r w:rsidR="00165E76">
              <w:rPr>
                <w:rFonts w:ascii="Calibri" w:hAnsi="Calibri" w:cs="Calibri"/>
                <w:i/>
              </w:rPr>
              <w:t xml:space="preserve"> required to</w:t>
            </w:r>
            <w:r w:rsidRPr="00BC2575">
              <w:rPr>
                <w:rFonts w:ascii="Calibri" w:hAnsi="Calibri" w:cs="Calibri"/>
                <w:i/>
              </w:rPr>
              <w:t xml:space="preserve"> obtain an individual's consent </w:t>
            </w:r>
            <w:r w:rsidR="00165E76">
              <w:rPr>
                <w:rFonts w:ascii="Calibri" w:hAnsi="Calibri" w:cs="Calibri"/>
                <w:i/>
              </w:rPr>
              <w:t>before they</w:t>
            </w:r>
            <w:r w:rsidRPr="00BC2575">
              <w:rPr>
                <w:rFonts w:ascii="Calibri" w:hAnsi="Calibri" w:cs="Calibri"/>
                <w:i/>
              </w:rPr>
              <w:t xml:space="preserve"> collect sensitive information</w:t>
            </w:r>
            <w:r w:rsidR="00165E76">
              <w:rPr>
                <w:rFonts w:ascii="Calibri" w:hAnsi="Calibri" w:cs="Calibri"/>
                <w:i/>
              </w:rPr>
              <w:t xml:space="preserve">. The amendments </w:t>
            </w:r>
            <w:r w:rsidR="00930128" w:rsidRPr="00BC2575">
              <w:rPr>
                <w:rFonts w:ascii="Calibri" w:eastAsia="Calibri" w:hAnsi="Calibri" w:cs="Calibri"/>
                <w:i/>
              </w:rPr>
              <w:t xml:space="preserve">introduce two new exceptions. </w:t>
            </w:r>
            <w:r w:rsidR="00165E76">
              <w:rPr>
                <w:rFonts w:ascii="Calibri" w:eastAsia="Calibri" w:hAnsi="Calibri" w:cs="Calibri"/>
                <w:i/>
              </w:rPr>
              <w:t>T</w:t>
            </w:r>
            <w:r w:rsidR="00930128" w:rsidRPr="00BC2575">
              <w:rPr>
                <w:rFonts w:ascii="Calibri" w:eastAsia="Calibri" w:hAnsi="Calibri" w:cs="Calibri"/>
                <w:i/>
              </w:rPr>
              <w:t xml:space="preserve">he collection of sensitive information will still </w:t>
            </w:r>
            <w:r w:rsidR="006F476F">
              <w:rPr>
                <w:rFonts w:ascii="Calibri" w:eastAsia="Calibri" w:hAnsi="Calibri" w:cs="Calibri"/>
                <w:i/>
              </w:rPr>
              <w:t>need to</w:t>
            </w:r>
            <w:r w:rsidR="00930128" w:rsidRPr="00BC2575">
              <w:rPr>
                <w:rFonts w:ascii="Calibri" w:eastAsia="Calibri" w:hAnsi="Calibri" w:cs="Calibri"/>
                <w:i/>
              </w:rPr>
              <w:t xml:space="preserve"> be fair and reasonable in the circumstances.</w:t>
            </w:r>
          </w:p>
          <w:p w14:paraId="594B1573" w14:textId="77777777" w:rsidR="00F616FE" w:rsidRPr="00BC2575" w:rsidRDefault="00F616FE" w:rsidP="006B3FED">
            <w:pPr>
              <w:spacing w:after="160"/>
              <w:rPr>
                <w:rFonts w:ascii="Calibri" w:hAnsi="Calibri" w:cs="Calibri"/>
                <w:b/>
                <w:bCs/>
                <w:i/>
              </w:rPr>
            </w:pPr>
            <w:r w:rsidRPr="00BC2575">
              <w:rPr>
                <w:rFonts w:ascii="Calibri" w:hAnsi="Calibri" w:cs="Calibri"/>
                <w:b/>
                <w:bCs/>
                <w:i/>
              </w:rPr>
              <w:t xml:space="preserve">Notice requirements </w:t>
            </w:r>
          </w:p>
          <w:p w14:paraId="1CE93D0E" w14:textId="7A7AFCB5" w:rsidR="00F616FE" w:rsidRPr="00BC2575" w:rsidRDefault="00F616FE" w:rsidP="006B3FED">
            <w:pPr>
              <w:spacing w:after="160"/>
              <w:rPr>
                <w:rFonts w:ascii="Calibri" w:hAnsi="Calibri" w:cs="Calibri"/>
                <w:i/>
                <w:iCs/>
                <w:sz w:val="24"/>
                <w:szCs w:val="24"/>
              </w:rPr>
            </w:pPr>
            <w:r w:rsidRPr="00BC2575">
              <w:rPr>
                <w:rFonts w:ascii="Calibri" w:hAnsi="Calibri" w:cs="Calibri"/>
                <w:i/>
              </w:rPr>
              <w:t xml:space="preserve">The </w:t>
            </w:r>
            <w:r w:rsidR="00821233">
              <w:rPr>
                <w:rFonts w:ascii="Calibri" w:hAnsi="Calibri" w:cs="Calibri"/>
                <w:i/>
              </w:rPr>
              <w:t xml:space="preserve">proposed </w:t>
            </w:r>
            <w:r w:rsidRPr="00BC2575">
              <w:rPr>
                <w:rFonts w:ascii="Calibri" w:hAnsi="Calibri" w:cs="Calibri"/>
                <w:i/>
              </w:rPr>
              <w:t xml:space="preserve">amendments simplify notification requirements when collecting personal information </w:t>
            </w:r>
            <w:r w:rsidR="006F476F">
              <w:rPr>
                <w:rFonts w:ascii="Calibri" w:hAnsi="Calibri" w:cs="Calibri"/>
                <w:i/>
              </w:rPr>
              <w:t>and require th</w:t>
            </w:r>
            <w:r w:rsidRPr="00BC2575">
              <w:rPr>
                <w:rFonts w:ascii="Calibri" w:hAnsi="Calibri" w:cs="Calibri"/>
                <w:i/>
              </w:rPr>
              <w:t xml:space="preserve">at </w:t>
            </w:r>
            <w:r w:rsidR="006F476F">
              <w:rPr>
                <w:rFonts w:ascii="Calibri" w:hAnsi="Calibri" w:cs="Calibri"/>
                <w:i/>
              </w:rPr>
              <w:t>details</w:t>
            </w:r>
            <w:r w:rsidRPr="00BC2575">
              <w:rPr>
                <w:rFonts w:ascii="Calibri" w:hAnsi="Calibri" w:cs="Calibri"/>
                <w:i/>
              </w:rPr>
              <w:t xml:space="preserve"> provided to individuals </w:t>
            </w:r>
            <w:r w:rsidR="006F476F">
              <w:rPr>
                <w:rFonts w:ascii="Calibri" w:hAnsi="Calibri" w:cs="Calibri"/>
                <w:i/>
              </w:rPr>
              <w:t xml:space="preserve">are </w:t>
            </w:r>
            <w:r w:rsidRPr="00BC2575">
              <w:rPr>
                <w:rFonts w:ascii="Calibri" w:hAnsi="Calibri" w:cs="Calibri"/>
                <w:i/>
              </w:rPr>
              <w:t>relevant,</w:t>
            </w:r>
            <w:r w:rsidR="006F476F">
              <w:rPr>
                <w:rFonts w:ascii="Calibri" w:hAnsi="Calibri" w:cs="Calibri"/>
                <w:i/>
              </w:rPr>
              <w:t xml:space="preserve"> clear and concise</w:t>
            </w:r>
            <w:r w:rsidRPr="00BC2575">
              <w:rPr>
                <w:rFonts w:ascii="Calibri" w:hAnsi="Calibri" w:cs="Calibri"/>
                <w:i/>
              </w:rPr>
              <w:t>.</w:t>
            </w:r>
          </w:p>
        </w:tc>
      </w:tr>
    </w:tbl>
    <w:tbl>
      <w:tblPr>
        <w:tblStyle w:val="DefaultTable1"/>
        <w:tblW w:w="0" w:type="auto"/>
        <w:tblLook w:val="04A0" w:firstRow="1" w:lastRow="0" w:firstColumn="1" w:lastColumn="0" w:noHBand="0" w:noVBand="1"/>
      </w:tblPr>
      <w:tblGrid>
        <w:gridCol w:w="1456"/>
        <w:gridCol w:w="7570"/>
      </w:tblGrid>
      <w:tr w:rsidR="002F1658" w:rsidRPr="00BC2575" w14:paraId="6E8531EE" w14:textId="77777777" w:rsidTr="007014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153D63" w:themeFill="text2" w:themeFillTint="E6"/>
          </w:tcPr>
          <w:p w14:paraId="093C6F44" w14:textId="315AC258" w:rsidR="002F1658" w:rsidRPr="00BC2575" w:rsidRDefault="002F1658" w:rsidP="003079C8">
            <w:pPr>
              <w:suppressAutoHyphens/>
              <w:spacing w:before="120" w:after="120"/>
              <w:rPr>
                <w:rFonts w:ascii="Calibri" w:eastAsia="Calibri" w:hAnsi="Calibri" w:cs="Calibri"/>
                <w:color w:val="000000" w:themeColor="text1"/>
              </w:rPr>
            </w:pPr>
            <w:r w:rsidRPr="00BC2575">
              <w:rPr>
                <w:rFonts w:ascii="Calibri" w:eastAsia="Calibri" w:hAnsi="Calibri" w:cs="Calibri"/>
                <w:iCs/>
              </w:rPr>
              <w:t xml:space="preserve">Repeal of previous obligations </w:t>
            </w:r>
          </w:p>
        </w:tc>
      </w:tr>
      <w:tr w:rsidR="002F1658" w:rsidRPr="00BC2575" w14:paraId="603AE1A5" w14:textId="77777777" w:rsidTr="003079C8">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347C7E"/>
          </w:tcPr>
          <w:p w14:paraId="06D97A70" w14:textId="1E2D8A8D" w:rsidR="002F1658" w:rsidRPr="00BC2575" w:rsidRDefault="002F1A1F" w:rsidP="003079C8">
            <w:pPr>
              <w:suppressAutoHyphens/>
              <w:spacing w:before="120" w:after="120"/>
              <w:rPr>
                <w:rFonts w:ascii="Calibri" w:eastAsia="Calibri" w:hAnsi="Calibri" w:cs="Calibri"/>
                <w:iCs/>
              </w:rPr>
            </w:pPr>
            <w:r w:rsidRPr="00BC2575">
              <w:rPr>
                <w:rFonts w:ascii="Calibri" w:eastAsia="Calibri" w:hAnsi="Calibri" w:cs="Calibri"/>
                <w:i/>
                <w:color w:val="FFFFFF" w:themeColor="background1"/>
              </w:rPr>
              <w:t>Collection obligations</w:t>
            </w:r>
          </w:p>
        </w:tc>
      </w:tr>
      <w:tr w:rsidR="002F1658" w:rsidRPr="00BC2575" w14:paraId="6F4DACEE" w14:textId="77777777" w:rsidTr="00152CC1">
        <w:trPr>
          <w:cnfStyle w:val="000000010000" w:firstRow="0" w:lastRow="0" w:firstColumn="0" w:lastColumn="0" w:oddVBand="0" w:evenVBand="0" w:oddHBand="0" w:evenHBand="1"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1456" w:type="dxa"/>
            <w:shd w:val="clear" w:color="auto" w:fill="FFFFFF" w:themeFill="background1"/>
          </w:tcPr>
          <w:p w14:paraId="5EE440ED" w14:textId="23DADE41" w:rsidR="002F1658" w:rsidRPr="00BC2575" w:rsidRDefault="002F1658" w:rsidP="002F1658">
            <w:pPr>
              <w:suppressAutoHyphens/>
              <w:spacing w:before="120" w:after="0"/>
              <w:rPr>
                <w:rFonts w:ascii="Calibri" w:eastAsia="Calibri" w:hAnsi="Calibri" w:cs="Calibri"/>
                <w:b w:val="0"/>
                <w:iCs/>
              </w:rPr>
            </w:pPr>
            <w:r w:rsidRPr="00BC2575">
              <w:rPr>
                <w:rFonts w:ascii="Calibri" w:eastAsia="Calibri" w:hAnsi="Calibri" w:cs="Calibri"/>
                <w:iCs/>
              </w:rPr>
              <w:t>Collection limitation</w:t>
            </w:r>
          </w:p>
          <w:p w14:paraId="759B9D8F" w14:textId="2FF8720D" w:rsidR="002F1658" w:rsidRPr="00BC2575" w:rsidRDefault="002F1658" w:rsidP="003079C8">
            <w:pPr>
              <w:suppressAutoHyphens/>
              <w:spacing w:before="0" w:after="120"/>
              <w:rPr>
                <w:rFonts w:ascii="Calibri" w:eastAsia="Calibri" w:hAnsi="Calibri" w:cs="Calibri"/>
                <w:iCs/>
              </w:rPr>
            </w:pPr>
          </w:p>
        </w:tc>
        <w:tc>
          <w:tcPr>
            <w:tcW w:w="7570" w:type="dxa"/>
            <w:shd w:val="clear" w:color="auto" w:fill="FFFFFF" w:themeFill="background1"/>
          </w:tcPr>
          <w:p w14:paraId="6DF87281" w14:textId="5EFB2CB0" w:rsidR="002F1658" w:rsidRPr="00BC2575" w:rsidRDefault="00D702C4" w:rsidP="008557FC">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702C4">
              <w:rPr>
                <w:rFonts w:ascii="Calibri" w:hAnsi="Calibri" w:cs="Calibri"/>
              </w:rPr>
              <w:lastRenderedPageBreak/>
              <w:t xml:space="preserve">The existing collection limitation </w:t>
            </w:r>
            <w:r>
              <w:rPr>
                <w:rFonts w:ascii="Calibri" w:hAnsi="Calibri" w:cs="Calibri"/>
              </w:rPr>
              <w:t>requirement</w:t>
            </w:r>
            <w:r w:rsidRPr="00D702C4">
              <w:rPr>
                <w:rFonts w:ascii="Calibri" w:hAnsi="Calibri" w:cs="Calibri"/>
              </w:rPr>
              <w:t xml:space="preserve"> in APP 3 </w:t>
            </w:r>
            <w:r w:rsidR="00821233">
              <w:rPr>
                <w:rFonts w:ascii="Calibri" w:hAnsi="Calibri" w:cs="Calibri"/>
              </w:rPr>
              <w:t>would be</w:t>
            </w:r>
            <w:r w:rsidRPr="00D702C4">
              <w:rPr>
                <w:rFonts w:ascii="Calibri" w:hAnsi="Calibri" w:cs="Calibri"/>
              </w:rPr>
              <w:t xml:space="preserve"> replaced by the fair and reasonable test, which provides a clearer standard while retaining the concepts of legitimacy, necessity and proportionality that underpin the current </w:t>
            </w:r>
            <w:r>
              <w:rPr>
                <w:rFonts w:ascii="Calibri" w:hAnsi="Calibri" w:cs="Calibri"/>
              </w:rPr>
              <w:lastRenderedPageBreak/>
              <w:t>‘</w:t>
            </w:r>
            <w:r w:rsidRPr="00D702C4">
              <w:rPr>
                <w:rFonts w:ascii="Calibri" w:hAnsi="Calibri" w:cs="Calibri"/>
              </w:rPr>
              <w:t>reasonably necessary</w:t>
            </w:r>
            <w:r>
              <w:rPr>
                <w:rFonts w:ascii="Calibri" w:hAnsi="Calibri" w:cs="Calibri"/>
              </w:rPr>
              <w:t>’</w:t>
            </w:r>
            <w:r w:rsidRPr="00D702C4">
              <w:rPr>
                <w:rFonts w:ascii="Calibri" w:hAnsi="Calibri" w:cs="Calibri"/>
              </w:rPr>
              <w:t xml:space="preserve"> test. In applying the test, entities will need to consider whether their purpose could be achieved by collecting, using or disclosing less personal information, or information that is not personal information. This ensures that data minimisation is considered throughout the information handling lifecycle, rather than only at the point of collection.</w:t>
            </w:r>
          </w:p>
        </w:tc>
      </w:tr>
      <w:tr w:rsidR="002F1658" w:rsidRPr="00BC2575" w14:paraId="5786086F" w14:textId="77777777" w:rsidTr="00152CC1">
        <w:tc>
          <w:tcPr>
            <w:cnfStyle w:val="001000000000" w:firstRow="0" w:lastRow="0" w:firstColumn="1" w:lastColumn="0" w:oddVBand="0" w:evenVBand="0" w:oddHBand="0" w:evenHBand="0" w:firstRowFirstColumn="0" w:firstRowLastColumn="0" w:lastRowFirstColumn="0" w:lastRowLastColumn="0"/>
            <w:tcW w:w="1456" w:type="dxa"/>
            <w:shd w:val="clear" w:color="auto" w:fill="F2F2F2" w:themeFill="background1" w:themeFillShade="F2"/>
          </w:tcPr>
          <w:p w14:paraId="2FC1C9F4" w14:textId="4F3267DC" w:rsidR="002F1658" w:rsidRPr="00BC2575" w:rsidRDefault="00716184" w:rsidP="003079C8">
            <w:pPr>
              <w:suppressAutoHyphens/>
              <w:spacing w:before="120" w:after="0"/>
              <w:rPr>
                <w:rFonts w:ascii="Calibri" w:eastAsia="Calibri" w:hAnsi="Calibri" w:cs="Calibri"/>
                <w:iCs/>
              </w:rPr>
            </w:pPr>
            <w:r w:rsidRPr="00BC2575">
              <w:rPr>
                <w:rFonts w:ascii="Calibri" w:eastAsia="Calibri" w:hAnsi="Calibri" w:cs="Calibri"/>
                <w:iCs/>
              </w:rPr>
              <w:lastRenderedPageBreak/>
              <w:t xml:space="preserve">Lawful and fair means </w:t>
            </w:r>
          </w:p>
        </w:tc>
        <w:tc>
          <w:tcPr>
            <w:tcW w:w="7570" w:type="dxa"/>
            <w:shd w:val="clear" w:color="auto" w:fill="F2F2F2" w:themeFill="background1" w:themeFillShade="F2"/>
          </w:tcPr>
          <w:p w14:paraId="386D6344" w14:textId="7638C835" w:rsidR="002F1658" w:rsidRPr="00BC2575" w:rsidRDefault="0047506E"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iCs/>
              </w:rPr>
              <w:t xml:space="preserve">The </w:t>
            </w:r>
            <w:r w:rsidR="00821233" w:rsidRPr="008557FC">
              <w:rPr>
                <w:rFonts w:ascii="Calibri" w:hAnsi="Calibri" w:cs="Calibri"/>
              </w:rPr>
              <w:t>proposed</w:t>
            </w:r>
            <w:r w:rsidR="00821233">
              <w:rPr>
                <w:rFonts w:ascii="Calibri" w:eastAsia="Calibri" w:hAnsi="Calibri" w:cs="Calibri"/>
                <w:iCs/>
              </w:rPr>
              <w:t xml:space="preserve"> </w:t>
            </w:r>
            <w:r w:rsidRPr="00BC2575">
              <w:rPr>
                <w:rFonts w:ascii="Calibri" w:eastAsia="Calibri" w:hAnsi="Calibri" w:cs="Calibri"/>
                <w:iCs/>
              </w:rPr>
              <w:t>new framework re</w:t>
            </w:r>
            <w:r w:rsidR="009303B2" w:rsidRPr="00BC2575">
              <w:rPr>
                <w:rFonts w:ascii="Calibri" w:eastAsia="Calibri" w:hAnsi="Calibri" w:cs="Calibri"/>
                <w:iCs/>
              </w:rPr>
              <w:t>moves</w:t>
            </w:r>
            <w:r w:rsidRPr="00BC2575" w:rsidDel="00D2506C">
              <w:rPr>
                <w:rFonts w:ascii="Calibri" w:eastAsia="Calibri" w:hAnsi="Calibri" w:cs="Calibri"/>
                <w:iCs/>
              </w:rPr>
              <w:t xml:space="preserve"> </w:t>
            </w:r>
            <w:r w:rsidRPr="00BC2575">
              <w:rPr>
                <w:rFonts w:ascii="Calibri" w:eastAsia="Calibri" w:hAnsi="Calibri" w:cs="Calibri"/>
                <w:iCs/>
              </w:rPr>
              <w:t>the</w:t>
            </w:r>
            <w:r w:rsidR="00716184" w:rsidRPr="00BC2575">
              <w:rPr>
                <w:rFonts w:ascii="Calibri" w:eastAsia="Calibri" w:hAnsi="Calibri" w:cs="Calibri"/>
                <w:iCs/>
              </w:rPr>
              <w:t xml:space="preserve"> requirement to collect information by lawful and fair means</w:t>
            </w:r>
            <w:r w:rsidR="00D2506C" w:rsidRPr="00BC2575">
              <w:rPr>
                <w:rFonts w:ascii="Calibri" w:eastAsia="Calibri" w:hAnsi="Calibri" w:cs="Calibri"/>
                <w:iCs/>
              </w:rPr>
              <w:t xml:space="preserve"> </w:t>
            </w:r>
            <w:r w:rsidR="009303B2" w:rsidRPr="00BC2575">
              <w:rPr>
                <w:rFonts w:ascii="Calibri" w:eastAsia="Calibri" w:hAnsi="Calibri" w:cs="Calibri"/>
                <w:iCs/>
              </w:rPr>
              <w:t>and instead prohibits</w:t>
            </w:r>
            <w:r w:rsidR="002B2D36" w:rsidRPr="00BC2575">
              <w:rPr>
                <w:rFonts w:ascii="Calibri" w:eastAsia="Calibri" w:hAnsi="Calibri" w:cs="Calibri"/>
                <w:iCs/>
              </w:rPr>
              <w:t xml:space="preserve"> collection, use and disclosure of personal information </w:t>
            </w:r>
            <w:r w:rsidR="009303B2" w:rsidRPr="00BC2575">
              <w:rPr>
                <w:rFonts w:ascii="Calibri" w:eastAsia="Calibri" w:hAnsi="Calibri" w:cs="Calibri"/>
                <w:iCs/>
              </w:rPr>
              <w:t xml:space="preserve">unless it is </w:t>
            </w:r>
            <w:r w:rsidR="00936D12" w:rsidRPr="00BC2575">
              <w:rPr>
                <w:rFonts w:ascii="Calibri" w:eastAsia="Calibri" w:hAnsi="Calibri" w:cs="Calibri"/>
                <w:iCs/>
              </w:rPr>
              <w:t xml:space="preserve">fair and reasonable </w:t>
            </w:r>
            <w:r w:rsidR="009303B2" w:rsidRPr="00BC2575">
              <w:rPr>
                <w:rFonts w:ascii="Calibri" w:eastAsia="Calibri" w:hAnsi="Calibri" w:cs="Calibri"/>
                <w:iCs/>
              </w:rPr>
              <w:t>in the circumstances</w:t>
            </w:r>
            <w:r w:rsidR="006F476F">
              <w:rPr>
                <w:rFonts w:ascii="Calibri" w:eastAsia="Calibri" w:hAnsi="Calibri" w:cs="Calibri"/>
                <w:iCs/>
              </w:rPr>
              <w:t>,</w:t>
            </w:r>
            <w:r w:rsidR="00936D12" w:rsidRPr="00BC2575">
              <w:rPr>
                <w:rFonts w:ascii="Calibri" w:eastAsia="Calibri" w:hAnsi="Calibri" w:cs="Calibri"/>
                <w:iCs/>
              </w:rPr>
              <w:t xml:space="preserve"> and </w:t>
            </w:r>
            <w:r w:rsidR="00D2506C" w:rsidRPr="00BC2575">
              <w:rPr>
                <w:rFonts w:ascii="Calibri" w:eastAsia="Calibri" w:hAnsi="Calibri" w:cs="Calibri"/>
                <w:iCs/>
              </w:rPr>
              <w:t>lawful</w:t>
            </w:r>
            <w:r w:rsidRPr="00BC2575">
              <w:rPr>
                <w:rFonts w:ascii="Calibri" w:eastAsia="Calibri" w:hAnsi="Calibri" w:cs="Calibri"/>
                <w:iCs/>
              </w:rPr>
              <w:t>.</w:t>
            </w:r>
            <w:r w:rsidR="00716184" w:rsidRPr="00BC2575">
              <w:rPr>
                <w:rFonts w:ascii="Calibri" w:eastAsia="Calibri" w:hAnsi="Calibri" w:cs="Calibri"/>
                <w:iCs/>
              </w:rPr>
              <w:t xml:space="preserve"> </w:t>
            </w:r>
            <w:r w:rsidR="00D2506C" w:rsidRPr="00BC2575">
              <w:rPr>
                <w:rFonts w:ascii="Calibri" w:eastAsia="Calibri" w:hAnsi="Calibri" w:cs="Calibri"/>
                <w:iCs/>
              </w:rPr>
              <w:t>Under the new test,</w:t>
            </w:r>
            <w:r w:rsidR="00936D12" w:rsidRPr="00BC2575">
              <w:rPr>
                <w:rFonts w:ascii="Calibri" w:hAnsi="Calibri" w:cs="Calibri"/>
              </w:rPr>
              <w:t xml:space="preserve"> </w:t>
            </w:r>
            <w:r w:rsidR="00D2506C" w:rsidRPr="00BC2575">
              <w:rPr>
                <w:rFonts w:ascii="Calibri" w:hAnsi="Calibri" w:cs="Calibri"/>
              </w:rPr>
              <w:t xml:space="preserve">the </w:t>
            </w:r>
            <w:r w:rsidR="00D2506C" w:rsidRPr="009E5E33">
              <w:rPr>
                <w:rFonts w:ascii="Calibri" w:hAnsi="Calibri" w:cs="Calibri"/>
                <w:i/>
                <w:iCs/>
              </w:rPr>
              <w:t xml:space="preserve">means </w:t>
            </w:r>
            <w:r w:rsidR="00D2506C" w:rsidRPr="00351266">
              <w:rPr>
                <w:rFonts w:ascii="Calibri" w:hAnsi="Calibri" w:cs="Calibri"/>
              </w:rPr>
              <w:t>and</w:t>
            </w:r>
            <w:r w:rsidR="00716184" w:rsidRPr="009E5E33">
              <w:rPr>
                <w:rFonts w:ascii="Calibri" w:hAnsi="Calibri" w:cs="Calibri"/>
                <w:i/>
                <w:iCs/>
              </w:rPr>
              <w:t xml:space="preserve"> purpose</w:t>
            </w:r>
            <w:r w:rsidR="00716184" w:rsidRPr="00BC2575">
              <w:rPr>
                <w:rFonts w:ascii="Calibri" w:hAnsi="Calibri" w:cs="Calibri"/>
              </w:rPr>
              <w:t xml:space="preserve"> </w:t>
            </w:r>
            <w:r w:rsidR="00AD22AD">
              <w:rPr>
                <w:rFonts w:ascii="Calibri" w:hAnsi="Calibri" w:cs="Calibri"/>
              </w:rPr>
              <w:t>of</w:t>
            </w:r>
            <w:r w:rsidR="00716184" w:rsidRPr="00BC2575">
              <w:rPr>
                <w:rFonts w:ascii="Calibri" w:hAnsi="Calibri" w:cs="Calibri"/>
              </w:rPr>
              <w:t xml:space="preserve"> collection</w:t>
            </w:r>
            <w:r w:rsidR="002B2D36" w:rsidRPr="00BC2575">
              <w:rPr>
                <w:rFonts w:ascii="Calibri" w:hAnsi="Calibri" w:cs="Calibri"/>
              </w:rPr>
              <w:t>, use and disclosure</w:t>
            </w:r>
            <w:r w:rsidR="00716184" w:rsidRPr="00BC2575">
              <w:rPr>
                <w:rFonts w:ascii="Calibri" w:hAnsi="Calibri" w:cs="Calibri"/>
              </w:rPr>
              <w:t xml:space="preserve"> must b</w:t>
            </w:r>
            <w:r w:rsidR="006F476F">
              <w:rPr>
                <w:rFonts w:ascii="Calibri" w:hAnsi="Calibri" w:cs="Calibri"/>
              </w:rPr>
              <w:t>oth b</w:t>
            </w:r>
            <w:r w:rsidR="00716184" w:rsidRPr="00BC2575">
              <w:rPr>
                <w:rFonts w:ascii="Calibri" w:hAnsi="Calibri" w:cs="Calibri"/>
              </w:rPr>
              <w:t>e fair</w:t>
            </w:r>
            <w:r w:rsidR="00D2506C" w:rsidRPr="00BC2575">
              <w:rPr>
                <w:rFonts w:ascii="Calibri" w:hAnsi="Calibri" w:cs="Calibri"/>
              </w:rPr>
              <w:t xml:space="preserve"> and reasonable</w:t>
            </w:r>
            <w:r w:rsidR="00936D12" w:rsidRPr="00BC2575">
              <w:rPr>
                <w:rFonts w:ascii="Calibri" w:hAnsi="Calibri" w:cs="Calibri"/>
              </w:rPr>
              <w:t xml:space="preserve"> in the circumstances</w:t>
            </w:r>
            <w:r w:rsidR="00716184" w:rsidRPr="00BC2575">
              <w:rPr>
                <w:rFonts w:ascii="Calibri" w:hAnsi="Calibri" w:cs="Calibri"/>
              </w:rPr>
              <w:t xml:space="preserve">. </w:t>
            </w:r>
          </w:p>
        </w:tc>
      </w:tr>
      <w:tr w:rsidR="002F1658" w:rsidRPr="00BC2575" w14:paraId="65D62D07"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 w:type="dxa"/>
            <w:shd w:val="clear" w:color="auto" w:fill="FFFFFF" w:themeFill="background1"/>
          </w:tcPr>
          <w:p w14:paraId="6007E420" w14:textId="3D6C7440" w:rsidR="002F1658" w:rsidRPr="00BC2575" w:rsidRDefault="00716184" w:rsidP="003079C8">
            <w:pPr>
              <w:suppressAutoHyphens/>
              <w:spacing w:before="120" w:after="0"/>
              <w:rPr>
                <w:rFonts w:ascii="Calibri" w:eastAsia="Calibri" w:hAnsi="Calibri" w:cs="Calibri"/>
                <w:iCs/>
              </w:rPr>
            </w:pPr>
            <w:r w:rsidRPr="00BC2575">
              <w:rPr>
                <w:rFonts w:ascii="Calibri" w:eastAsia="Calibri" w:hAnsi="Calibri" w:cs="Calibri"/>
                <w:iCs/>
              </w:rPr>
              <w:t>Direct collections</w:t>
            </w:r>
          </w:p>
        </w:tc>
        <w:tc>
          <w:tcPr>
            <w:tcW w:w="7570" w:type="dxa"/>
            <w:shd w:val="clear" w:color="auto" w:fill="FFFFFF" w:themeFill="background1"/>
          </w:tcPr>
          <w:p w14:paraId="1C7C1092" w14:textId="64EE3686" w:rsidR="00716184" w:rsidRPr="00BC2575" w:rsidRDefault="0047506E" w:rsidP="008557FC">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C2575">
              <w:rPr>
                <w:rFonts w:ascii="Calibri" w:eastAsia="Calibri" w:hAnsi="Calibri" w:cs="Calibri"/>
                <w:iCs/>
              </w:rPr>
              <w:t>The</w:t>
            </w:r>
            <w:r w:rsidR="00EB181D" w:rsidRPr="00BC2575">
              <w:rPr>
                <w:rFonts w:ascii="Calibri" w:eastAsia="Calibri" w:hAnsi="Calibri" w:cs="Calibri"/>
                <w:iCs/>
              </w:rPr>
              <w:t>re</w:t>
            </w:r>
            <w:r w:rsidRPr="00BC2575">
              <w:rPr>
                <w:rFonts w:ascii="Calibri" w:eastAsia="Calibri" w:hAnsi="Calibri" w:cs="Calibri"/>
                <w:iCs/>
              </w:rPr>
              <w:t xml:space="preserve"> </w:t>
            </w:r>
            <w:r w:rsidR="00821233">
              <w:rPr>
                <w:rFonts w:ascii="Calibri" w:eastAsia="Calibri" w:hAnsi="Calibri" w:cs="Calibri"/>
                <w:iCs/>
              </w:rPr>
              <w:t>would</w:t>
            </w:r>
            <w:r w:rsidR="00EB181D" w:rsidRPr="00BC2575">
              <w:rPr>
                <w:rFonts w:ascii="Calibri" w:eastAsia="Calibri" w:hAnsi="Calibri" w:cs="Calibri"/>
                <w:iCs/>
              </w:rPr>
              <w:t xml:space="preserve"> no</w:t>
            </w:r>
            <w:r w:rsidR="009303B2" w:rsidRPr="00BC2575">
              <w:rPr>
                <w:rFonts w:ascii="Calibri" w:eastAsia="Calibri" w:hAnsi="Calibri" w:cs="Calibri"/>
                <w:iCs/>
              </w:rPr>
              <w:t xml:space="preserve"> </w:t>
            </w:r>
            <w:r w:rsidR="00940595" w:rsidRPr="00BC2575">
              <w:rPr>
                <w:rFonts w:ascii="Calibri" w:eastAsia="Calibri" w:hAnsi="Calibri" w:cs="Calibri"/>
                <w:iCs/>
              </w:rPr>
              <w:t xml:space="preserve">longer </w:t>
            </w:r>
            <w:r w:rsidR="00821233">
              <w:rPr>
                <w:rFonts w:ascii="Calibri" w:eastAsia="Calibri" w:hAnsi="Calibri" w:cs="Calibri"/>
                <w:iCs/>
              </w:rPr>
              <w:t xml:space="preserve">be </w:t>
            </w:r>
            <w:r w:rsidR="00940595" w:rsidRPr="00BC2575">
              <w:rPr>
                <w:rFonts w:ascii="Calibri" w:eastAsia="Calibri" w:hAnsi="Calibri" w:cs="Calibri"/>
                <w:iCs/>
              </w:rPr>
              <w:t xml:space="preserve">an </w:t>
            </w:r>
            <w:r w:rsidR="009303B2" w:rsidRPr="00BC2575">
              <w:rPr>
                <w:rFonts w:ascii="Calibri" w:eastAsia="Calibri" w:hAnsi="Calibri" w:cs="Calibri"/>
                <w:iCs/>
              </w:rPr>
              <w:t>express</w:t>
            </w:r>
            <w:r w:rsidR="00716184" w:rsidRPr="00BC2575">
              <w:rPr>
                <w:rFonts w:ascii="Calibri" w:eastAsia="Calibri" w:hAnsi="Calibri" w:cs="Calibri"/>
                <w:iCs/>
              </w:rPr>
              <w:t xml:space="preserve"> requirement </w:t>
            </w:r>
            <w:r w:rsidR="00EB181D" w:rsidRPr="00BC2575">
              <w:rPr>
                <w:rFonts w:ascii="Calibri" w:eastAsia="Calibri" w:hAnsi="Calibri" w:cs="Calibri"/>
                <w:iCs/>
              </w:rPr>
              <w:t>for</w:t>
            </w:r>
            <w:r w:rsidR="00716184" w:rsidRPr="00BC2575">
              <w:rPr>
                <w:rFonts w:ascii="Calibri" w:eastAsia="Calibri" w:hAnsi="Calibri" w:cs="Calibri"/>
                <w:iCs/>
              </w:rPr>
              <w:t xml:space="preserve"> personal information </w:t>
            </w:r>
            <w:r w:rsidR="009303B2" w:rsidRPr="00BC2575">
              <w:rPr>
                <w:rFonts w:ascii="Calibri" w:eastAsia="Calibri" w:hAnsi="Calibri" w:cs="Calibri"/>
                <w:iCs/>
              </w:rPr>
              <w:t xml:space="preserve">to be collected </w:t>
            </w:r>
            <w:r w:rsidR="00716184" w:rsidRPr="00BC2575">
              <w:rPr>
                <w:rFonts w:ascii="Calibri" w:eastAsia="Calibri" w:hAnsi="Calibri" w:cs="Calibri"/>
                <w:iCs/>
              </w:rPr>
              <w:t xml:space="preserve">directly from an individual unless </w:t>
            </w:r>
            <w:r w:rsidR="009303B2" w:rsidRPr="00BC2575">
              <w:rPr>
                <w:rFonts w:ascii="Calibri" w:eastAsia="Calibri" w:hAnsi="Calibri" w:cs="Calibri"/>
                <w:iCs/>
              </w:rPr>
              <w:t xml:space="preserve">unreasonable or impractical or </w:t>
            </w:r>
            <w:r w:rsidR="00716184" w:rsidRPr="00BC2575">
              <w:rPr>
                <w:rFonts w:ascii="Calibri" w:eastAsia="Calibri" w:hAnsi="Calibri" w:cs="Calibri"/>
                <w:iCs/>
              </w:rPr>
              <w:t>an</w:t>
            </w:r>
            <w:r w:rsidR="009303B2" w:rsidRPr="00BC2575">
              <w:rPr>
                <w:rFonts w:ascii="Calibri" w:eastAsia="Calibri" w:hAnsi="Calibri" w:cs="Calibri"/>
                <w:iCs/>
              </w:rPr>
              <w:t>other</w:t>
            </w:r>
            <w:r w:rsidR="00716184" w:rsidRPr="00BC2575">
              <w:rPr>
                <w:rFonts w:ascii="Calibri" w:eastAsia="Calibri" w:hAnsi="Calibri" w:cs="Calibri"/>
                <w:iCs/>
              </w:rPr>
              <w:t xml:space="preserve"> exception applies</w:t>
            </w:r>
            <w:r w:rsidR="009303B2" w:rsidRPr="00BC2575">
              <w:rPr>
                <w:rFonts w:ascii="Calibri" w:eastAsia="Calibri" w:hAnsi="Calibri" w:cs="Calibri"/>
                <w:iCs/>
              </w:rPr>
              <w:t>.</w:t>
            </w:r>
            <w:r w:rsidR="000D5EBE" w:rsidRPr="00BC2575">
              <w:rPr>
                <w:rFonts w:ascii="Calibri" w:eastAsia="Calibri" w:hAnsi="Calibri" w:cs="Calibri"/>
                <w:iCs/>
              </w:rPr>
              <w:t xml:space="preserve"> </w:t>
            </w:r>
            <w:r w:rsidR="00370433">
              <w:rPr>
                <w:rFonts w:ascii="Calibri" w:eastAsia="Calibri" w:hAnsi="Calibri" w:cs="Calibri"/>
                <w:iCs/>
              </w:rPr>
              <w:t>However, w</w:t>
            </w:r>
            <w:r w:rsidR="000D5EBE" w:rsidRPr="00BC2575">
              <w:rPr>
                <w:rFonts w:ascii="Calibri" w:eastAsia="Calibri" w:hAnsi="Calibri" w:cs="Calibri"/>
                <w:iCs/>
              </w:rPr>
              <w:t xml:space="preserve">hether </w:t>
            </w:r>
            <w:r w:rsidR="009B4AC8" w:rsidRPr="00BC2575">
              <w:rPr>
                <w:rFonts w:ascii="Calibri" w:eastAsia="Calibri" w:hAnsi="Calibri" w:cs="Calibri"/>
                <w:iCs/>
              </w:rPr>
              <w:t>personal information i</w:t>
            </w:r>
            <w:r w:rsidR="000D5EBE" w:rsidRPr="00BC2575">
              <w:rPr>
                <w:rFonts w:ascii="Calibri" w:eastAsia="Calibri" w:hAnsi="Calibri" w:cs="Calibri"/>
                <w:iCs/>
              </w:rPr>
              <w:t>s collected directly from the individual</w:t>
            </w:r>
            <w:r w:rsidR="006F476F">
              <w:rPr>
                <w:rFonts w:ascii="Calibri" w:eastAsia="Calibri" w:hAnsi="Calibri" w:cs="Calibri"/>
                <w:iCs/>
              </w:rPr>
              <w:t>,</w:t>
            </w:r>
            <w:r w:rsidR="000D5EBE" w:rsidRPr="00BC2575">
              <w:rPr>
                <w:rFonts w:ascii="Calibri" w:eastAsia="Calibri" w:hAnsi="Calibri" w:cs="Calibri"/>
                <w:iCs/>
              </w:rPr>
              <w:t xml:space="preserve"> or </w:t>
            </w:r>
            <w:r w:rsidR="009B4AC8" w:rsidRPr="00BC2575">
              <w:rPr>
                <w:rFonts w:ascii="Calibri" w:eastAsia="Calibri" w:hAnsi="Calibri" w:cs="Calibri"/>
                <w:iCs/>
              </w:rPr>
              <w:t>some other way</w:t>
            </w:r>
            <w:r w:rsidR="006F476F">
              <w:rPr>
                <w:rFonts w:ascii="Calibri" w:eastAsia="Calibri" w:hAnsi="Calibri" w:cs="Calibri"/>
                <w:iCs/>
              </w:rPr>
              <w:t>,</w:t>
            </w:r>
            <w:r w:rsidR="009B4AC8" w:rsidRPr="00BC2575">
              <w:rPr>
                <w:rFonts w:ascii="Calibri" w:eastAsia="Calibri" w:hAnsi="Calibri" w:cs="Calibri"/>
                <w:iCs/>
              </w:rPr>
              <w:t xml:space="preserve"> w</w:t>
            </w:r>
            <w:r w:rsidR="000D5EBE" w:rsidRPr="00BC2575">
              <w:rPr>
                <w:rFonts w:ascii="Calibri" w:eastAsia="Calibri" w:hAnsi="Calibri" w:cs="Calibri"/>
                <w:iCs/>
              </w:rPr>
              <w:t xml:space="preserve">ill be relevant </w:t>
            </w:r>
            <w:r w:rsidR="009B4AC8" w:rsidRPr="00BC2575">
              <w:rPr>
                <w:rFonts w:ascii="Calibri" w:eastAsia="Calibri" w:hAnsi="Calibri" w:cs="Calibri"/>
                <w:iCs/>
              </w:rPr>
              <w:t xml:space="preserve">to </w:t>
            </w:r>
            <w:r w:rsidR="00370433">
              <w:rPr>
                <w:rFonts w:ascii="Calibri" w:eastAsia="Calibri" w:hAnsi="Calibri" w:cs="Calibri"/>
                <w:iCs/>
              </w:rPr>
              <w:t xml:space="preserve">assessing </w:t>
            </w:r>
            <w:r w:rsidR="009B4AC8" w:rsidRPr="00BC2575">
              <w:rPr>
                <w:rFonts w:ascii="Calibri" w:eastAsia="Calibri" w:hAnsi="Calibri" w:cs="Calibri"/>
                <w:iCs/>
              </w:rPr>
              <w:t>whether the collection is fair and reasonable</w:t>
            </w:r>
            <w:r w:rsidRPr="00BC2575">
              <w:rPr>
                <w:rFonts w:ascii="Calibri" w:eastAsia="Calibri" w:hAnsi="Calibri" w:cs="Calibri"/>
                <w:iCs/>
              </w:rPr>
              <w:t>.</w:t>
            </w:r>
            <w:r w:rsidR="00716184" w:rsidRPr="00BC2575">
              <w:rPr>
                <w:rFonts w:ascii="Calibri" w:eastAsia="Calibri" w:hAnsi="Calibri" w:cs="Calibri"/>
                <w:iCs/>
              </w:rPr>
              <w:t xml:space="preserve"> </w:t>
            </w:r>
          </w:p>
          <w:p w14:paraId="29C78215" w14:textId="223E0A6F" w:rsidR="002F1658" w:rsidRPr="00BC2575" w:rsidRDefault="00716184" w:rsidP="004D0E8A">
            <w:pPr>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sidRPr="00BC2575" w:rsidDel="009B4AC8">
              <w:rPr>
                <w:rFonts w:ascii="Calibri" w:hAnsi="Calibri" w:cs="Calibri"/>
              </w:rPr>
              <w:t>This</w:t>
            </w:r>
            <w:r w:rsidRPr="00BC2575">
              <w:rPr>
                <w:rFonts w:ascii="Calibri" w:hAnsi="Calibri" w:cs="Calibri"/>
              </w:rPr>
              <w:t xml:space="preserve"> reflects the </w:t>
            </w:r>
            <w:r w:rsidR="00370433">
              <w:rPr>
                <w:rFonts w:ascii="Calibri" w:hAnsi="Calibri" w:cs="Calibri"/>
              </w:rPr>
              <w:t xml:space="preserve">modern </w:t>
            </w:r>
            <w:r w:rsidRPr="00BC2575">
              <w:rPr>
                <w:rFonts w:ascii="Calibri" w:hAnsi="Calibri" w:cs="Calibri"/>
              </w:rPr>
              <w:t xml:space="preserve">reality that personal information is routinely obtained from sources other than the individual, including other entities, publicly available sources, and </w:t>
            </w:r>
            <w:r w:rsidR="00370433">
              <w:rPr>
                <w:rFonts w:ascii="Calibri" w:hAnsi="Calibri" w:cs="Calibri"/>
              </w:rPr>
              <w:t>by</w:t>
            </w:r>
            <w:r w:rsidRPr="00BC2575">
              <w:rPr>
                <w:rFonts w:ascii="Calibri" w:hAnsi="Calibri" w:cs="Calibri"/>
              </w:rPr>
              <w:t xml:space="preserve"> generat</w:t>
            </w:r>
            <w:r w:rsidR="009B4AC8" w:rsidRPr="00BC2575">
              <w:rPr>
                <w:rFonts w:ascii="Calibri" w:hAnsi="Calibri" w:cs="Calibri"/>
              </w:rPr>
              <w:t>ing and deriving</w:t>
            </w:r>
            <w:r w:rsidR="0030239E" w:rsidRPr="00BC2575">
              <w:rPr>
                <w:rFonts w:ascii="Calibri" w:hAnsi="Calibri" w:cs="Calibri"/>
              </w:rPr>
              <w:t xml:space="preserve"> </w:t>
            </w:r>
            <w:r w:rsidRPr="00BC2575">
              <w:rPr>
                <w:rFonts w:ascii="Calibri" w:hAnsi="Calibri" w:cs="Calibri"/>
              </w:rPr>
              <w:t>information.</w:t>
            </w:r>
            <w:r w:rsidRPr="00BC2575" w:rsidDel="009B4AC8">
              <w:rPr>
                <w:rFonts w:ascii="Calibri" w:hAnsi="Calibri" w:cs="Calibri"/>
              </w:rPr>
              <w:t xml:space="preserve"> </w:t>
            </w:r>
            <w:r w:rsidR="009B4AC8" w:rsidRPr="00BC2575">
              <w:rPr>
                <w:rFonts w:ascii="Calibri" w:hAnsi="Calibri" w:cs="Calibri"/>
              </w:rPr>
              <w:t xml:space="preserve">Entities will need </w:t>
            </w:r>
            <w:r w:rsidRPr="00BC2575">
              <w:rPr>
                <w:rFonts w:ascii="Calibri" w:hAnsi="Calibri" w:cs="Calibri"/>
              </w:rPr>
              <w:t xml:space="preserve">to assess </w:t>
            </w:r>
            <w:r w:rsidR="001B0967" w:rsidRPr="00BC2575">
              <w:rPr>
                <w:rFonts w:ascii="Calibri" w:hAnsi="Calibri" w:cs="Calibri"/>
              </w:rPr>
              <w:t>whether</w:t>
            </w:r>
            <w:r w:rsidRPr="00BC2575">
              <w:rPr>
                <w:rFonts w:ascii="Calibri" w:hAnsi="Calibri" w:cs="Calibri"/>
              </w:rPr>
              <w:t xml:space="preserve"> </w:t>
            </w:r>
            <w:r w:rsidR="009B4AC8" w:rsidRPr="00BC2575">
              <w:rPr>
                <w:rFonts w:ascii="Calibri" w:hAnsi="Calibri" w:cs="Calibri"/>
              </w:rPr>
              <w:t xml:space="preserve">their </w:t>
            </w:r>
            <w:r w:rsidRPr="00BC2575">
              <w:rPr>
                <w:rFonts w:ascii="Calibri" w:hAnsi="Calibri" w:cs="Calibri"/>
              </w:rPr>
              <w:t>collection</w:t>
            </w:r>
            <w:r w:rsidR="001B0967" w:rsidRPr="00BC2575">
              <w:rPr>
                <w:rFonts w:ascii="Calibri" w:hAnsi="Calibri" w:cs="Calibri"/>
              </w:rPr>
              <w:t xml:space="preserve"> of personal information is fair and reasonable</w:t>
            </w:r>
            <w:r w:rsidRPr="00BC2575">
              <w:rPr>
                <w:rFonts w:ascii="Calibri" w:hAnsi="Calibri" w:cs="Calibri"/>
              </w:rPr>
              <w:t xml:space="preserve"> by considering factors such as an individual’s reasonable expectations, transparency, genuine choice, and proportionality. </w:t>
            </w:r>
            <w:r w:rsidR="009B4AC8" w:rsidRPr="00BC2575">
              <w:rPr>
                <w:rFonts w:ascii="Calibri" w:hAnsi="Calibri" w:cs="Calibri"/>
              </w:rPr>
              <w:t>Depending on the</w:t>
            </w:r>
            <w:r w:rsidRPr="00BC2575">
              <w:rPr>
                <w:rFonts w:ascii="Calibri" w:hAnsi="Calibri" w:cs="Calibri"/>
              </w:rPr>
              <w:t xml:space="preserve"> circumstances, collecting personal information from a source other than the individual may </w:t>
            </w:r>
            <w:r w:rsidR="009B4AC8" w:rsidRPr="00BC2575">
              <w:rPr>
                <w:rFonts w:ascii="Calibri" w:hAnsi="Calibri" w:cs="Calibri"/>
              </w:rPr>
              <w:t>be</w:t>
            </w:r>
            <w:r w:rsidR="00D702C4">
              <w:rPr>
                <w:rFonts w:ascii="Calibri" w:hAnsi="Calibri" w:cs="Calibri"/>
              </w:rPr>
              <w:t xml:space="preserve"> reasonably</w:t>
            </w:r>
            <w:r w:rsidR="009B4AC8" w:rsidRPr="00BC2575">
              <w:rPr>
                <w:rFonts w:ascii="Calibri" w:hAnsi="Calibri" w:cs="Calibri"/>
              </w:rPr>
              <w:t xml:space="preserve"> expected and enable more up-to-date </w:t>
            </w:r>
            <w:r w:rsidRPr="00BC2575">
              <w:rPr>
                <w:rFonts w:ascii="Calibri" w:hAnsi="Calibri" w:cs="Calibri"/>
              </w:rPr>
              <w:t xml:space="preserve">information </w:t>
            </w:r>
            <w:r w:rsidR="009B4AC8" w:rsidRPr="00BC2575">
              <w:rPr>
                <w:rFonts w:ascii="Calibri" w:hAnsi="Calibri" w:cs="Calibri"/>
              </w:rPr>
              <w:t xml:space="preserve">to be collected in a way </w:t>
            </w:r>
            <w:r w:rsidRPr="00BC2575" w:rsidDel="009B4AC8">
              <w:rPr>
                <w:rFonts w:ascii="Calibri" w:hAnsi="Calibri" w:cs="Calibri"/>
              </w:rPr>
              <w:t xml:space="preserve">that is </w:t>
            </w:r>
            <w:r w:rsidRPr="00BC2575">
              <w:rPr>
                <w:rFonts w:ascii="Calibri" w:hAnsi="Calibri" w:cs="Calibri"/>
              </w:rPr>
              <w:t xml:space="preserve">less burdensome for the individual. </w:t>
            </w:r>
          </w:p>
        </w:tc>
      </w:tr>
      <w:tr w:rsidR="0042778B" w:rsidRPr="00BC2575" w14:paraId="426B7344" w14:textId="77777777" w:rsidTr="00152CC1">
        <w:tc>
          <w:tcPr>
            <w:cnfStyle w:val="001000000000" w:firstRow="0" w:lastRow="0" w:firstColumn="1" w:lastColumn="0" w:oddVBand="0" w:evenVBand="0" w:oddHBand="0" w:evenHBand="0" w:firstRowFirstColumn="0" w:firstRowLastColumn="0" w:lastRowFirstColumn="0" w:lastRowLastColumn="0"/>
            <w:tcW w:w="1456" w:type="dxa"/>
            <w:shd w:val="clear" w:color="auto" w:fill="F2F2F2" w:themeFill="background1" w:themeFillShade="F2"/>
          </w:tcPr>
          <w:p w14:paraId="4AB3AD45" w14:textId="32CDDABA" w:rsidR="0042778B" w:rsidRPr="00BC2575" w:rsidRDefault="0042778B" w:rsidP="0042778B">
            <w:pPr>
              <w:suppressAutoHyphens/>
              <w:spacing w:before="120" w:after="0"/>
              <w:rPr>
                <w:rFonts w:ascii="Calibri" w:eastAsia="Calibri" w:hAnsi="Calibri" w:cs="Calibri"/>
                <w:iCs/>
              </w:rPr>
            </w:pPr>
            <w:r w:rsidRPr="00BC2575">
              <w:rPr>
                <w:rFonts w:ascii="Calibri" w:eastAsia="Calibri" w:hAnsi="Calibri" w:cs="Calibri"/>
                <w:bCs/>
                <w:iCs/>
              </w:rPr>
              <w:t xml:space="preserve">Solicited and unsolicited personal information  </w:t>
            </w:r>
          </w:p>
        </w:tc>
        <w:tc>
          <w:tcPr>
            <w:tcW w:w="7570" w:type="dxa"/>
            <w:shd w:val="clear" w:color="auto" w:fill="F2F2F2" w:themeFill="background1" w:themeFillShade="F2"/>
          </w:tcPr>
          <w:p w14:paraId="6A0AFBD1" w14:textId="21AEA3AC" w:rsidR="0042778B" w:rsidRPr="00BC2575" w:rsidRDefault="0042778B" w:rsidP="004D0E8A">
            <w:pPr>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hAnsi="Calibri" w:cs="Calibri"/>
              </w:rPr>
              <w:t xml:space="preserve">The </w:t>
            </w:r>
            <w:r w:rsidR="00EB181D" w:rsidRPr="00BC2575">
              <w:rPr>
                <w:rFonts w:ascii="Calibri" w:hAnsi="Calibri" w:cs="Calibri"/>
              </w:rPr>
              <w:t xml:space="preserve">express </w:t>
            </w:r>
            <w:r w:rsidRPr="00BC2575">
              <w:rPr>
                <w:rFonts w:ascii="Calibri" w:hAnsi="Calibri" w:cs="Calibri"/>
              </w:rPr>
              <w:t>different</w:t>
            </w:r>
            <w:r w:rsidR="00EB181D" w:rsidRPr="00BC2575">
              <w:rPr>
                <w:rFonts w:ascii="Calibri" w:hAnsi="Calibri" w:cs="Calibri"/>
              </w:rPr>
              <w:t>ial</w:t>
            </w:r>
            <w:r w:rsidRPr="00BC2575">
              <w:rPr>
                <w:rFonts w:ascii="Calibri" w:hAnsi="Calibri" w:cs="Calibri"/>
              </w:rPr>
              <w:t xml:space="preserve"> treatment of solicited and unsolicited personal information </w:t>
            </w:r>
            <w:r w:rsidR="00821233">
              <w:rPr>
                <w:rFonts w:ascii="Calibri" w:hAnsi="Calibri" w:cs="Calibri"/>
              </w:rPr>
              <w:t>would be</w:t>
            </w:r>
            <w:r w:rsidR="00EB181D" w:rsidRPr="00BC2575">
              <w:rPr>
                <w:rFonts w:ascii="Calibri" w:hAnsi="Calibri" w:cs="Calibri"/>
              </w:rPr>
              <w:t xml:space="preserve"> replaced</w:t>
            </w:r>
            <w:r w:rsidRPr="00BC2575">
              <w:rPr>
                <w:rFonts w:ascii="Calibri" w:hAnsi="Calibri" w:cs="Calibri"/>
              </w:rPr>
              <w:t xml:space="preserve"> with the require</w:t>
            </w:r>
            <w:r w:rsidR="00EB181D" w:rsidRPr="00BC2575">
              <w:rPr>
                <w:rFonts w:ascii="Calibri" w:hAnsi="Calibri" w:cs="Calibri"/>
              </w:rPr>
              <w:t>ment that</w:t>
            </w:r>
            <w:r w:rsidRPr="00BC2575">
              <w:rPr>
                <w:rFonts w:ascii="Calibri" w:hAnsi="Calibri" w:cs="Calibri"/>
              </w:rPr>
              <w:t xml:space="preserve"> collection</w:t>
            </w:r>
            <w:r w:rsidR="00EB181D" w:rsidRPr="00BC2575">
              <w:rPr>
                <w:rFonts w:ascii="Calibri" w:hAnsi="Calibri" w:cs="Calibri"/>
              </w:rPr>
              <w:t xml:space="preserve"> of personal information</w:t>
            </w:r>
            <w:r w:rsidRPr="00BC2575">
              <w:rPr>
                <w:rFonts w:ascii="Calibri" w:hAnsi="Calibri" w:cs="Calibri"/>
              </w:rPr>
              <w:t xml:space="preserve">, however </w:t>
            </w:r>
            <w:r w:rsidR="00370433">
              <w:rPr>
                <w:rFonts w:ascii="Calibri" w:hAnsi="Calibri" w:cs="Calibri"/>
              </w:rPr>
              <w:t xml:space="preserve">it </w:t>
            </w:r>
            <w:r w:rsidRPr="00BC2575">
              <w:rPr>
                <w:rFonts w:ascii="Calibri" w:hAnsi="Calibri" w:cs="Calibri"/>
              </w:rPr>
              <w:t xml:space="preserve">occurs, </w:t>
            </w:r>
            <w:r w:rsidR="00EB181D" w:rsidRPr="00BC2575">
              <w:rPr>
                <w:rFonts w:ascii="Calibri" w:hAnsi="Calibri" w:cs="Calibri"/>
              </w:rPr>
              <w:t xml:space="preserve">must </w:t>
            </w:r>
            <w:r w:rsidRPr="00BC2575">
              <w:rPr>
                <w:rFonts w:ascii="Calibri" w:hAnsi="Calibri" w:cs="Calibri"/>
              </w:rPr>
              <w:t xml:space="preserve">be fair and reasonable in the circumstances. While the same test applies regardless of how an entity comes into possession or control of personal information, the circumstances </w:t>
            </w:r>
            <w:r w:rsidR="00370433">
              <w:rPr>
                <w:rFonts w:ascii="Calibri" w:hAnsi="Calibri" w:cs="Calibri"/>
              </w:rPr>
              <w:t>of collection will be</w:t>
            </w:r>
            <w:r w:rsidRPr="00BC2575">
              <w:rPr>
                <w:rFonts w:ascii="Calibri" w:hAnsi="Calibri" w:cs="Calibri"/>
              </w:rPr>
              <w:t xml:space="preserve"> relevant </w:t>
            </w:r>
            <w:r w:rsidR="00530D11" w:rsidRPr="00BC2575">
              <w:rPr>
                <w:rFonts w:ascii="Calibri" w:hAnsi="Calibri" w:cs="Calibri"/>
              </w:rPr>
              <w:t>to</w:t>
            </w:r>
            <w:r w:rsidRPr="00BC2575">
              <w:rPr>
                <w:rFonts w:ascii="Calibri" w:hAnsi="Calibri" w:cs="Calibri"/>
              </w:rPr>
              <w:t xml:space="preserve"> whether it is fair and reasonable</w:t>
            </w:r>
            <w:r w:rsidR="00370433">
              <w:rPr>
                <w:rFonts w:ascii="Calibri" w:hAnsi="Calibri" w:cs="Calibri"/>
              </w:rPr>
              <w:t xml:space="preserve"> (including </w:t>
            </w:r>
            <w:r w:rsidR="008E0D3C">
              <w:rPr>
                <w:rFonts w:ascii="Calibri" w:hAnsi="Calibri" w:cs="Calibri"/>
              </w:rPr>
              <w:t xml:space="preserve">via the </w:t>
            </w:r>
            <w:r w:rsidRPr="00BC2575">
              <w:rPr>
                <w:rFonts w:ascii="Calibri" w:hAnsi="Calibri" w:cs="Calibri"/>
              </w:rPr>
              <w:t xml:space="preserve">legislated factors </w:t>
            </w:r>
            <w:r w:rsidR="008E0D3C">
              <w:rPr>
                <w:rFonts w:ascii="Calibri" w:hAnsi="Calibri" w:cs="Calibri"/>
              </w:rPr>
              <w:t xml:space="preserve">which refer to </w:t>
            </w:r>
            <w:r w:rsidRPr="00BC2575">
              <w:rPr>
                <w:rFonts w:ascii="Calibri" w:hAnsi="Calibri" w:cs="Calibri"/>
              </w:rPr>
              <w:t>an individual’s reasonable expectations, transparency and genuine choice</w:t>
            </w:r>
            <w:r w:rsidR="008E0D3C">
              <w:rPr>
                <w:rFonts w:ascii="Calibri" w:hAnsi="Calibri" w:cs="Calibri"/>
              </w:rPr>
              <w:t>)</w:t>
            </w:r>
            <w:r w:rsidRPr="00BC2575">
              <w:rPr>
                <w:rFonts w:ascii="Calibri" w:hAnsi="Calibri" w:cs="Calibri"/>
              </w:rPr>
              <w:t>.</w:t>
            </w:r>
          </w:p>
        </w:tc>
      </w:tr>
      <w:tr w:rsidR="00716184" w:rsidRPr="00BC2575" w14:paraId="7D7485B2"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347C7E"/>
            <w:tcMar>
              <w:top w:w="57" w:type="dxa"/>
            </w:tcMar>
            <w:vAlign w:val="center"/>
          </w:tcPr>
          <w:p w14:paraId="0B9565F1" w14:textId="44988062" w:rsidR="00716184" w:rsidRPr="00BC2575" w:rsidRDefault="00716184" w:rsidP="00B56756">
            <w:pPr>
              <w:suppressAutoHyphens/>
              <w:spacing w:before="0" w:after="160"/>
              <w:rPr>
                <w:rFonts w:ascii="Calibri" w:eastAsia="Calibri" w:hAnsi="Calibri" w:cs="Calibri"/>
                <w:iCs/>
              </w:rPr>
            </w:pPr>
            <w:r w:rsidRPr="00BC2575">
              <w:rPr>
                <w:rFonts w:ascii="Calibri" w:eastAsia="Calibri" w:hAnsi="Calibri" w:cs="Calibri"/>
                <w:i/>
                <w:color w:val="FFFFFF" w:themeColor="background1"/>
              </w:rPr>
              <w:t>Use and disclosure obligations</w:t>
            </w:r>
          </w:p>
        </w:tc>
      </w:tr>
      <w:tr w:rsidR="002F1658" w:rsidRPr="00BC2575" w14:paraId="58538B53" w14:textId="77777777" w:rsidTr="006C7AAC">
        <w:tc>
          <w:tcPr>
            <w:cnfStyle w:val="001000000000" w:firstRow="0" w:lastRow="0" w:firstColumn="1" w:lastColumn="0" w:oddVBand="0" w:evenVBand="0" w:oddHBand="0" w:evenHBand="0" w:firstRowFirstColumn="0" w:firstRowLastColumn="0" w:lastRowFirstColumn="0" w:lastRowLastColumn="0"/>
            <w:tcW w:w="1456" w:type="dxa"/>
          </w:tcPr>
          <w:p w14:paraId="540CDA6A" w14:textId="1FA11B91" w:rsidR="002F1658" w:rsidRPr="008F2ABF" w:rsidRDefault="001A0DB1" w:rsidP="00701438">
            <w:pPr>
              <w:suppressAutoHyphens/>
              <w:spacing w:before="120" w:after="0"/>
              <w:rPr>
                <w:rFonts w:ascii="Calibri" w:eastAsia="Calibri" w:hAnsi="Calibri" w:cs="Calibri"/>
                <w:iCs/>
              </w:rPr>
            </w:pPr>
            <w:r w:rsidRPr="008F2ABF">
              <w:rPr>
                <w:rFonts w:ascii="Calibri" w:eastAsia="Calibri" w:hAnsi="Calibri" w:cs="Calibri"/>
                <w:iCs/>
              </w:rPr>
              <w:t>P</w:t>
            </w:r>
            <w:r w:rsidR="00716184" w:rsidRPr="008F2ABF">
              <w:rPr>
                <w:rFonts w:ascii="Calibri" w:eastAsia="Calibri" w:hAnsi="Calibri" w:cs="Calibri"/>
                <w:iCs/>
              </w:rPr>
              <w:t>rimary and secondary purposes</w:t>
            </w:r>
          </w:p>
        </w:tc>
        <w:tc>
          <w:tcPr>
            <w:tcW w:w="7570" w:type="dxa"/>
          </w:tcPr>
          <w:p w14:paraId="0C23E6A2" w14:textId="09EF5A95" w:rsidR="001A0353" w:rsidRPr="008F2ABF" w:rsidRDefault="001A0353"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8F2ABF">
              <w:rPr>
                <w:rFonts w:ascii="Calibri" w:eastAsia="Calibri" w:hAnsi="Calibri" w:cs="Calibri"/>
                <w:iCs/>
              </w:rPr>
              <w:t xml:space="preserve">Although </w:t>
            </w:r>
            <w:r w:rsidRPr="008557FC">
              <w:rPr>
                <w:rFonts w:ascii="Calibri" w:hAnsi="Calibri" w:cs="Calibri"/>
              </w:rPr>
              <w:t>purpose</w:t>
            </w:r>
            <w:r w:rsidRPr="008F2ABF">
              <w:rPr>
                <w:rFonts w:ascii="Calibri" w:eastAsia="Calibri" w:hAnsi="Calibri" w:cs="Calibri"/>
                <w:iCs/>
              </w:rPr>
              <w:t xml:space="preserve"> specification and use limitation are not expressed as standalone requirements within the fair and reasonable test, the </w:t>
            </w:r>
            <w:r w:rsidR="00821233">
              <w:rPr>
                <w:rFonts w:ascii="Calibri" w:eastAsia="Calibri" w:hAnsi="Calibri" w:cs="Calibri"/>
                <w:iCs/>
              </w:rPr>
              <w:t xml:space="preserve">proposed </w:t>
            </w:r>
            <w:r w:rsidRPr="008F2ABF">
              <w:rPr>
                <w:rFonts w:ascii="Calibri" w:eastAsia="Calibri" w:hAnsi="Calibri" w:cs="Calibri"/>
                <w:iCs/>
              </w:rPr>
              <w:t>test gives effect to those concepts through its legislated factors. A use or disclosure for a purpose that arises after collection is less likely to be fair and reasonable where it falls outside an individual's reasonable expectations, lacks transparency, or occurs in circumstances where the individual has not been provided with genuine choice. The purposes for which information was originally collected will therefore remain central to the assessment of subsequent uses and disclosures.</w:t>
            </w:r>
          </w:p>
        </w:tc>
      </w:tr>
      <w:tr w:rsidR="002F1658" w:rsidRPr="00BC2575" w14:paraId="29A19EC7" w14:textId="77777777" w:rsidTr="006C7A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 w:type="dxa"/>
          </w:tcPr>
          <w:p w14:paraId="76020E08" w14:textId="30AD83AF" w:rsidR="002F1658" w:rsidRPr="00BC2575" w:rsidRDefault="006E2860" w:rsidP="00701438">
            <w:pPr>
              <w:suppressAutoHyphens/>
              <w:spacing w:before="120" w:after="0"/>
              <w:rPr>
                <w:rFonts w:ascii="Calibri" w:eastAsia="Calibri" w:hAnsi="Calibri" w:cs="Calibri"/>
                <w:iCs/>
              </w:rPr>
            </w:pPr>
            <w:r w:rsidRPr="00BC2575">
              <w:rPr>
                <w:rFonts w:ascii="Calibri" w:eastAsia="Calibri" w:hAnsi="Calibri" w:cs="Calibri"/>
                <w:iCs/>
              </w:rPr>
              <w:lastRenderedPageBreak/>
              <w:t>Consent</w:t>
            </w:r>
            <w:r w:rsidR="00627FBE" w:rsidRPr="00BC2575">
              <w:rPr>
                <w:rFonts w:ascii="Calibri" w:eastAsia="Calibri" w:hAnsi="Calibri" w:cs="Calibri"/>
                <w:iCs/>
              </w:rPr>
              <w:t xml:space="preserve"> for </w:t>
            </w:r>
            <w:r w:rsidR="00691471" w:rsidRPr="00BC2575">
              <w:rPr>
                <w:rFonts w:ascii="Calibri" w:eastAsia="Calibri" w:hAnsi="Calibri" w:cs="Calibri"/>
                <w:iCs/>
              </w:rPr>
              <w:t>secondary use and disclosures</w:t>
            </w:r>
            <w:r w:rsidR="00627FBE" w:rsidRPr="00BC2575">
              <w:rPr>
                <w:rFonts w:ascii="Calibri" w:eastAsia="Calibri" w:hAnsi="Calibri" w:cs="Calibri"/>
                <w:iCs/>
              </w:rPr>
              <w:t xml:space="preserve"> </w:t>
            </w:r>
            <w:r w:rsidRPr="00BC2575">
              <w:rPr>
                <w:rFonts w:ascii="Calibri" w:eastAsia="Calibri" w:hAnsi="Calibri" w:cs="Calibri"/>
                <w:iCs/>
              </w:rPr>
              <w:t xml:space="preserve"> </w:t>
            </w:r>
          </w:p>
        </w:tc>
        <w:tc>
          <w:tcPr>
            <w:tcW w:w="7570" w:type="dxa"/>
          </w:tcPr>
          <w:p w14:paraId="47E14F07" w14:textId="43C9D407" w:rsidR="002F1658" w:rsidRPr="00BC2575" w:rsidRDefault="00E53A20" w:rsidP="008557FC">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BC2575">
              <w:rPr>
                <w:rFonts w:ascii="Calibri" w:eastAsia="Calibri" w:hAnsi="Calibri" w:cs="Calibri"/>
                <w:iCs/>
              </w:rPr>
              <w:t>The</w:t>
            </w:r>
            <w:r w:rsidR="00EB181D" w:rsidRPr="00BC2575">
              <w:rPr>
                <w:rFonts w:ascii="Calibri" w:eastAsia="Calibri" w:hAnsi="Calibri" w:cs="Calibri"/>
                <w:iCs/>
              </w:rPr>
              <w:t xml:space="preserve">re </w:t>
            </w:r>
            <w:r w:rsidR="00821233">
              <w:rPr>
                <w:rFonts w:ascii="Calibri" w:eastAsia="Calibri" w:hAnsi="Calibri" w:cs="Calibri"/>
                <w:iCs/>
              </w:rPr>
              <w:t>would be</w:t>
            </w:r>
            <w:r w:rsidR="00EB181D" w:rsidRPr="00BC2575">
              <w:rPr>
                <w:rFonts w:ascii="Calibri" w:eastAsia="Calibri" w:hAnsi="Calibri" w:cs="Calibri"/>
                <w:iCs/>
              </w:rPr>
              <w:t xml:space="preserve"> no express</w:t>
            </w:r>
            <w:r w:rsidRPr="00BC2575">
              <w:rPr>
                <w:rFonts w:ascii="Calibri" w:eastAsia="Calibri" w:hAnsi="Calibri" w:cs="Calibri"/>
                <w:iCs/>
              </w:rPr>
              <w:t xml:space="preserve"> requirement to obtain consent for unexpected or unrelated secondary uses and disclosures of personal information</w:t>
            </w:r>
            <w:r w:rsidR="00EB181D" w:rsidRPr="00BC2575">
              <w:rPr>
                <w:rFonts w:ascii="Calibri" w:eastAsia="Calibri" w:hAnsi="Calibri" w:cs="Calibri"/>
                <w:iCs/>
              </w:rPr>
              <w:t>.</w:t>
            </w:r>
            <w:r w:rsidRPr="00BC2575" w:rsidDel="00FE66A7">
              <w:rPr>
                <w:rFonts w:ascii="Calibri" w:eastAsia="Calibri" w:hAnsi="Calibri" w:cs="Calibri"/>
                <w:iCs/>
              </w:rPr>
              <w:t xml:space="preserve"> </w:t>
            </w:r>
            <w:r w:rsidRPr="00BC2575" w:rsidDel="00FE66A7">
              <w:rPr>
                <w:rFonts w:ascii="Calibri" w:hAnsi="Calibri" w:cs="Calibri"/>
              </w:rPr>
              <w:t xml:space="preserve">Entities </w:t>
            </w:r>
            <w:r w:rsidR="006C7AAC" w:rsidRPr="00BC2575" w:rsidDel="00FE66A7">
              <w:rPr>
                <w:rFonts w:ascii="Calibri" w:hAnsi="Calibri" w:cs="Calibri"/>
              </w:rPr>
              <w:t xml:space="preserve">will instead </w:t>
            </w:r>
            <w:r w:rsidR="00FE66A7" w:rsidRPr="00BC2575">
              <w:rPr>
                <w:rFonts w:ascii="Calibri" w:hAnsi="Calibri" w:cs="Calibri"/>
              </w:rPr>
              <w:t xml:space="preserve">need to assess whether, in the relevant circumstances, </w:t>
            </w:r>
            <w:r w:rsidR="008E0D3C">
              <w:rPr>
                <w:rFonts w:ascii="Calibri" w:hAnsi="Calibri" w:cs="Calibri"/>
              </w:rPr>
              <w:t xml:space="preserve">their actions are fair and reasonable, including by reference to whether </w:t>
            </w:r>
            <w:r w:rsidR="00FE66A7" w:rsidRPr="00BC2575">
              <w:rPr>
                <w:rFonts w:ascii="Calibri" w:hAnsi="Calibri" w:cs="Calibri"/>
              </w:rPr>
              <w:t xml:space="preserve">the individual has </w:t>
            </w:r>
            <w:r w:rsidR="008E0D3C">
              <w:rPr>
                <w:rFonts w:ascii="Calibri" w:hAnsi="Calibri" w:cs="Calibri"/>
              </w:rPr>
              <w:t>had</w:t>
            </w:r>
            <w:r w:rsidR="00FE66A7" w:rsidRPr="00BC2575">
              <w:rPr>
                <w:rFonts w:ascii="Calibri" w:hAnsi="Calibri" w:cs="Calibri"/>
              </w:rPr>
              <w:t xml:space="preserve"> genuine choice about</w:t>
            </w:r>
            <w:r w:rsidR="008E0D3C">
              <w:rPr>
                <w:rFonts w:ascii="Calibri" w:hAnsi="Calibri" w:cs="Calibri"/>
              </w:rPr>
              <w:t xml:space="preserve"> how their information </w:t>
            </w:r>
            <w:r w:rsidR="00AD22AD">
              <w:rPr>
                <w:rFonts w:ascii="Calibri" w:hAnsi="Calibri" w:cs="Calibri"/>
              </w:rPr>
              <w:t xml:space="preserve">is </w:t>
            </w:r>
            <w:r w:rsidR="00351266">
              <w:rPr>
                <w:rFonts w:ascii="Calibri" w:hAnsi="Calibri" w:cs="Calibri"/>
              </w:rPr>
              <w:t>being</w:t>
            </w:r>
            <w:r w:rsidR="008E0D3C">
              <w:rPr>
                <w:rFonts w:ascii="Calibri" w:hAnsi="Calibri" w:cs="Calibri"/>
              </w:rPr>
              <w:t xml:space="preserve"> handled</w:t>
            </w:r>
            <w:r w:rsidR="006C7AAC" w:rsidRPr="00BC2575">
              <w:rPr>
                <w:rFonts w:ascii="Calibri" w:hAnsi="Calibri" w:cs="Calibri"/>
              </w:rPr>
              <w:t>, alongside other legislated factors. Consent may continue to be a mechanism that entities use to provide individuals with choice</w:t>
            </w:r>
            <w:r w:rsidR="00351266">
              <w:rPr>
                <w:rFonts w:ascii="Calibri" w:hAnsi="Calibri" w:cs="Calibri"/>
              </w:rPr>
              <w:t>, but it will only be valuable if meaningful</w:t>
            </w:r>
            <w:r w:rsidR="006C7AAC" w:rsidRPr="00BC2575">
              <w:rPr>
                <w:rFonts w:ascii="Calibri" w:hAnsi="Calibri" w:cs="Calibri"/>
              </w:rPr>
              <w:t>. Whether choice is genuine will depend on the information provided to an individual and the options available to them.</w:t>
            </w:r>
            <w:r w:rsidR="00EB181D" w:rsidRPr="00BC2575">
              <w:rPr>
                <w:rFonts w:ascii="Calibri" w:hAnsi="Calibri" w:cs="Calibri"/>
              </w:rPr>
              <w:t xml:space="preserve"> </w:t>
            </w:r>
          </w:p>
        </w:tc>
      </w:tr>
    </w:tbl>
    <w:p w14:paraId="5D2B89E0" w14:textId="69A7AD5D" w:rsidR="00D94DCC" w:rsidRPr="00BC2575" w:rsidRDefault="00D94DCC" w:rsidP="00701438">
      <w:pPr>
        <w:spacing w:line="240" w:lineRule="auto"/>
        <w:rPr>
          <w:rFonts w:ascii="Calibri" w:hAnsi="Calibri" w:cs="Calibri"/>
        </w:rPr>
      </w:pPr>
    </w:p>
    <w:tbl>
      <w:tblPr>
        <w:tblStyle w:val="DefaultTable1"/>
        <w:tblW w:w="0" w:type="auto"/>
        <w:tblLook w:val="04A0" w:firstRow="1" w:lastRow="0" w:firstColumn="1" w:lastColumn="0" w:noHBand="0" w:noVBand="1"/>
      </w:tblPr>
      <w:tblGrid>
        <w:gridCol w:w="1609"/>
        <w:gridCol w:w="7417"/>
      </w:tblGrid>
      <w:tr w:rsidR="006E2860" w:rsidRPr="00BC2575" w14:paraId="19D40892" w14:textId="77777777" w:rsidTr="007014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153D63" w:themeFill="text2" w:themeFillTint="E6"/>
          </w:tcPr>
          <w:p w14:paraId="2149732B" w14:textId="03F7A860" w:rsidR="006E2860" w:rsidRPr="00BC2575" w:rsidRDefault="00701438" w:rsidP="00701438">
            <w:pPr>
              <w:suppressAutoHyphens/>
              <w:spacing w:before="120" w:after="120"/>
              <w:rPr>
                <w:rFonts w:ascii="Calibri" w:eastAsia="Calibri" w:hAnsi="Calibri" w:cs="Calibri"/>
                <w:color w:val="000000" w:themeColor="text1"/>
              </w:rPr>
            </w:pPr>
            <w:r w:rsidRPr="00BC2575">
              <w:rPr>
                <w:rFonts w:ascii="Calibri" w:eastAsia="Calibri" w:hAnsi="Calibri" w:cs="Calibri"/>
                <w:iCs/>
              </w:rPr>
              <w:t xml:space="preserve">Fair and reasonable handling of personal information </w:t>
            </w:r>
          </w:p>
        </w:tc>
      </w:tr>
      <w:tr w:rsidR="00701438" w:rsidRPr="00BC2575" w14:paraId="5D235FDB" w14:textId="77777777" w:rsidTr="00701438">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347C7E"/>
          </w:tcPr>
          <w:p w14:paraId="66C2E04A" w14:textId="37BD4948" w:rsidR="00701438" w:rsidRPr="00BC2575" w:rsidRDefault="00701438" w:rsidP="00701438">
            <w:pPr>
              <w:suppressAutoHyphens/>
              <w:spacing w:before="120" w:after="120"/>
              <w:rPr>
                <w:rFonts w:ascii="Calibri" w:eastAsia="Calibri" w:hAnsi="Calibri" w:cs="Calibri"/>
                <w:iCs/>
              </w:rPr>
            </w:pPr>
            <w:r w:rsidRPr="00BC2575">
              <w:rPr>
                <w:rFonts w:ascii="Calibri" w:eastAsia="Calibri" w:hAnsi="Calibri" w:cs="Calibri"/>
                <w:i/>
                <w:color w:val="FFFFFF" w:themeColor="background1"/>
              </w:rPr>
              <w:t>Legislated factors</w:t>
            </w:r>
          </w:p>
        </w:tc>
      </w:tr>
      <w:tr w:rsidR="006E2860" w:rsidRPr="00BC2575" w14:paraId="2C6FF196"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shd w:val="clear" w:color="auto" w:fill="FFFFFF" w:themeFill="background1"/>
          </w:tcPr>
          <w:p w14:paraId="11A66D38" w14:textId="22C40A0A" w:rsidR="006E2860" w:rsidRPr="00BC2575" w:rsidRDefault="0096097B" w:rsidP="00701438">
            <w:pPr>
              <w:suppressAutoHyphens/>
              <w:spacing w:before="0" w:after="120"/>
              <w:rPr>
                <w:rFonts w:ascii="Calibri" w:eastAsia="Calibri" w:hAnsi="Calibri" w:cs="Calibri"/>
                <w:iCs/>
              </w:rPr>
            </w:pPr>
            <w:r w:rsidRPr="00BC2575">
              <w:rPr>
                <w:rFonts w:ascii="Calibri" w:eastAsia="Calibri" w:hAnsi="Calibri" w:cs="Calibri"/>
                <w:iCs/>
              </w:rPr>
              <w:t>Reasonable expectation</w:t>
            </w:r>
          </w:p>
        </w:tc>
        <w:tc>
          <w:tcPr>
            <w:tcW w:w="7417" w:type="dxa"/>
            <w:shd w:val="clear" w:color="auto" w:fill="FFFFFF" w:themeFill="background1"/>
          </w:tcPr>
          <w:p w14:paraId="19C4B7FE" w14:textId="25C2D2E8" w:rsidR="00351266" w:rsidRPr="00351266" w:rsidRDefault="00351266" w:rsidP="008557FC">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351266">
              <w:rPr>
                <w:rFonts w:ascii="Calibri" w:hAnsi="Calibri" w:cs="Calibri"/>
              </w:rPr>
              <w:t>This factor requires entities to consider what a reasonable person in the individual’s circumstances would expect. It is relevant</w:t>
            </w:r>
            <w:r w:rsidR="00F71742">
              <w:rPr>
                <w:rFonts w:ascii="Calibri" w:hAnsi="Calibri" w:cs="Calibri"/>
              </w:rPr>
              <w:t xml:space="preserve"> to</w:t>
            </w:r>
            <w:r w:rsidRPr="00351266">
              <w:rPr>
                <w:rFonts w:ascii="Calibri" w:hAnsi="Calibri" w:cs="Calibri"/>
              </w:rPr>
              <w:t xml:space="preserve"> assess whether the purpose for handling personal information is legitimate</w:t>
            </w:r>
            <w:r w:rsidR="00AD22AD">
              <w:rPr>
                <w:rFonts w:ascii="Calibri" w:hAnsi="Calibri" w:cs="Calibri"/>
              </w:rPr>
              <w:t>,</w:t>
            </w:r>
            <w:r w:rsidR="00FC68B5">
              <w:rPr>
                <w:rFonts w:ascii="Calibri" w:hAnsi="Calibri" w:cs="Calibri"/>
              </w:rPr>
              <w:t xml:space="preserve"> </w:t>
            </w:r>
            <w:r w:rsidRPr="00351266">
              <w:rPr>
                <w:rFonts w:ascii="Calibri" w:hAnsi="Calibri" w:cs="Calibri"/>
              </w:rPr>
              <w:t xml:space="preserve">whether </w:t>
            </w:r>
            <w:r w:rsidR="00E5644A">
              <w:rPr>
                <w:rFonts w:ascii="Calibri" w:hAnsi="Calibri" w:cs="Calibri"/>
              </w:rPr>
              <w:t>it</w:t>
            </w:r>
            <w:r w:rsidRPr="00351266">
              <w:rPr>
                <w:rFonts w:ascii="Calibri" w:hAnsi="Calibri" w:cs="Calibri"/>
              </w:rPr>
              <w:t xml:space="preserve"> existed at the time of collection or arose later </w:t>
            </w:r>
            <w:r w:rsidR="00F71742">
              <w:rPr>
                <w:rFonts w:ascii="Calibri" w:hAnsi="Calibri" w:cs="Calibri"/>
              </w:rPr>
              <w:t>and</w:t>
            </w:r>
            <w:r w:rsidR="00FC68B5">
              <w:rPr>
                <w:rFonts w:ascii="Calibri" w:hAnsi="Calibri" w:cs="Calibri"/>
              </w:rPr>
              <w:t xml:space="preserve"> whether</w:t>
            </w:r>
            <w:r w:rsidR="00F71742">
              <w:rPr>
                <w:rFonts w:ascii="Calibri" w:hAnsi="Calibri" w:cs="Calibri"/>
              </w:rPr>
              <w:t xml:space="preserve"> it is </w:t>
            </w:r>
            <w:r w:rsidRPr="00351266">
              <w:rPr>
                <w:rFonts w:ascii="Calibri" w:hAnsi="Calibri" w:cs="Calibri"/>
              </w:rPr>
              <w:t xml:space="preserve">appropriate. Entities do not need to consider </w:t>
            </w:r>
            <w:r w:rsidR="00F71742">
              <w:rPr>
                <w:rFonts w:ascii="Calibri" w:hAnsi="Calibri" w:cs="Calibri"/>
              </w:rPr>
              <w:t>an</w:t>
            </w:r>
            <w:r w:rsidRPr="00351266">
              <w:rPr>
                <w:rFonts w:ascii="Calibri" w:hAnsi="Calibri" w:cs="Calibri"/>
              </w:rPr>
              <w:t xml:space="preserve"> individual’s personal or subjective expectations. </w:t>
            </w:r>
            <w:r w:rsidR="00F71742">
              <w:rPr>
                <w:rFonts w:ascii="Calibri" w:hAnsi="Calibri" w:cs="Calibri"/>
              </w:rPr>
              <w:t>R</w:t>
            </w:r>
            <w:r w:rsidRPr="00351266">
              <w:rPr>
                <w:rFonts w:ascii="Calibri" w:hAnsi="Calibri" w:cs="Calibri"/>
              </w:rPr>
              <w:t xml:space="preserve">easonable expectations are determined by the context of the relationship and broader community standards, </w:t>
            </w:r>
            <w:r w:rsidR="00E156D6">
              <w:rPr>
                <w:rFonts w:ascii="Calibri" w:hAnsi="Calibri" w:cs="Calibri"/>
              </w:rPr>
              <w:t>as well as</w:t>
            </w:r>
            <w:r w:rsidR="00F71742">
              <w:rPr>
                <w:rFonts w:ascii="Calibri" w:hAnsi="Calibri" w:cs="Calibri"/>
              </w:rPr>
              <w:t xml:space="preserve"> the</w:t>
            </w:r>
            <w:r w:rsidRPr="00351266">
              <w:rPr>
                <w:rFonts w:ascii="Calibri" w:hAnsi="Calibri" w:cs="Calibri"/>
              </w:rPr>
              <w:t xml:space="preserve"> information </w:t>
            </w:r>
            <w:r w:rsidR="00F71742">
              <w:rPr>
                <w:rFonts w:ascii="Calibri" w:hAnsi="Calibri" w:cs="Calibri"/>
              </w:rPr>
              <w:t xml:space="preserve">an </w:t>
            </w:r>
            <w:r w:rsidRPr="00351266">
              <w:rPr>
                <w:rFonts w:ascii="Calibri" w:hAnsi="Calibri" w:cs="Calibri"/>
              </w:rPr>
              <w:t>entity provides.</w:t>
            </w:r>
          </w:p>
          <w:p w14:paraId="1D07AAB1" w14:textId="7CD970AB" w:rsidR="00351266" w:rsidRPr="00351266" w:rsidRDefault="00351266" w:rsidP="00351266">
            <w:pPr>
              <w:spacing w:after="16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351266">
              <w:rPr>
                <w:rFonts w:ascii="Calibri" w:hAnsi="Calibri" w:cs="Calibri"/>
              </w:rPr>
              <w:t>Reasonable expectations will vary depending on the context, including whether the entity</w:t>
            </w:r>
            <w:r w:rsidR="00F71742">
              <w:rPr>
                <w:rFonts w:ascii="Calibri" w:hAnsi="Calibri" w:cs="Calibri"/>
              </w:rPr>
              <w:t xml:space="preserve"> is</w:t>
            </w:r>
            <w:r w:rsidRPr="00351266">
              <w:rPr>
                <w:rFonts w:ascii="Calibri" w:hAnsi="Calibri" w:cs="Calibri"/>
              </w:rPr>
              <w:t xml:space="preserve"> provid</w:t>
            </w:r>
            <w:r w:rsidR="00F71742">
              <w:rPr>
                <w:rFonts w:ascii="Calibri" w:hAnsi="Calibri" w:cs="Calibri"/>
              </w:rPr>
              <w:t>ing</w:t>
            </w:r>
            <w:r w:rsidRPr="00351266">
              <w:rPr>
                <w:rFonts w:ascii="Calibri" w:hAnsi="Calibri" w:cs="Calibri"/>
              </w:rPr>
              <w:t xml:space="preserve"> a one-off transaction or an ongoing service, and the nature of the relationship with the individual. Where there is a significant power imbalance or an entity provides an essential service, a reasonable person</w:t>
            </w:r>
            <w:r w:rsidR="00E156D6">
              <w:rPr>
                <w:rFonts w:ascii="Calibri" w:hAnsi="Calibri" w:cs="Calibri"/>
              </w:rPr>
              <w:t xml:space="preserve"> is</w:t>
            </w:r>
            <w:r w:rsidR="00F71742">
              <w:rPr>
                <w:rFonts w:ascii="Calibri" w:hAnsi="Calibri" w:cs="Calibri"/>
              </w:rPr>
              <w:t xml:space="preserve"> less likely to</w:t>
            </w:r>
            <w:r w:rsidRPr="00351266">
              <w:rPr>
                <w:rFonts w:ascii="Calibri" w:hAnsi="Calibri" w:cs="Calibri"/>
              </w:rPr>
              <w:t xml:space="preserve"> expect their information to be used beyond what is necessary for the entity to perform its core functions or activities.</w:t>
            </w:r>
          </w:p>
          <w:p w14:paraId="3EE1652F" w14:textId="52418678" w:rsidR="00F71742" w:rsidRPr="00F71742" w:rsidRDefault="00F71742" w:rsidP="00F71742">
            <w:pPr>
              <w:spacing w:after="16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F71742">
              <w:rPr>
                <w:rFonts w:ascii="Calibri" w:hAnsi="Calibri" w:cs="Calibri"/>
              </w:rPr>
              <w:t xml:space="preserve">While information handling is less likely to be reasonably expected if the individual is unaware of it, a practice does not </w:t>
            </w:r>
            <w:r w:rsidR="00FC68B5">
              <w:rPr>
                <w:rFonts w:ascii="Calibri" w:hAnsi="Calibri" w:cs="Calibri"/>
              </w:rPr>
              <w:t xml:space="preserve">necessarily </w:t>
            </w:r>
            <w:r w:rsidRPr="00F71742">
              <w:rPr>
                <w:rFonts w:ascii="Calibri" w:hAnsi="Calibri" w:cs="Calibri"/>
              </w:rPr>
              <w:t>become reasonably expected simply because it is described in a collection notice</w:t>
            </w:r>
            <w:r w:rsidR="00FC68B5">
              <w:rPr>
                <w:rFonts w:ascii="Calibri" w:hAnsi="Calibri" w:cs="Calibri"/>
              </w:rPr>
              <w:t xml:space="preserve"> or</w:t>
            </w:r>
            <w:r w:rsidRPr="00F71742">
              <w:rPr>
                <w:rFonts w:ascii="Calibri" w:hAnsi="Calibri" w:cs="Calibri"/>
              </w:rPr>
              <w:t xml:space="preserve"> privacy policy. Equally, a practice may be reasonably expected even if it has not been </w:t>
            </w:r>
            <w:r w:rsidR="00E5644A">
              <w:rPr>
                <w:rFonts w:ascii="Calibri" w:hAnsi="Calibri" w:cs="Calibri"/>
              </w:rPr>
              <w:t xml:space="preserve">expressly </w:t>
            </w:r>
            <w:r w:rsidRPr="00F71742">
              <w:rPr>
                <w:rFonts w:ascii="Calibri" w:hAnsi="Calibri" w:cs="Calibri"/>
              </w:rPr>
              <w:t>notified. Transparency and reasonable expectations are related but distinct.</w:t>
            </w:r>
          </w:p>
          <w:p w14:paraId="1FFF9E7D" w14:textId="0923B3B4" w:rsidR="006E2860" w:rsidRPr="00BC2575" w:rsidRDefault="00E5644A" w:rsidP="00A23C97">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What a r</w:t>
            </w:r>
            <w:r w:rsidR="00F71742" w:rsidRPr="00F71742">
              <w:rPr>
                <w:rFonts w:ascii="Calibri" w:hAnsi="Calibri" w:cs="Calibri"/>
              </w:rPr>
              <w:t xml:space="preserve">easonable </w:t>
            </w:r>
            <w:r>
              <w:rPr>
                <w:rFonts w:ascii="Calibri" w:hAnsi="Calibri" w:cs="Calibri"/>
              </w:rPr>
              <w:t xml:space="preserve">person would </w:t>
            </w:r>
            <w:r w:rsidR="00F71742" w:rsidRPr="00F71742">
              <w:rPr>
                <w:rFonts w:ascii="Calibri" w:hAnsi="Calibri" w:cs="Calibri"/>
              </w:rPr>
              <w:t>expect</w:t>
            </w:r>
            <w:r>
              <w:rPr>
                <w:rFonts w:ascii="Calibri" w:hAnsi="Calibri" w:cs="Calibri"/>
              </w:rPr>
              <w:t xml:space="preserve"> in the circumstances </w:t>
            </w:r>
            <w:r w:rsidR="00F71742" w:rsidRPr="00F71742">
              <w:rPr>
                <w:rFonts w:ascii="Calibri" w:hAnsi="Calibri" w:cs="Calibri"/>
              </w:rPr>
              <w:t>also depend</w:t>
            </w:r>
            <w:r>
              <w:rPr>
                <w:rFonts w:ascii="Calibri" w:hAnsi="Calibri" w:cs="Calibri"/>
              </w:rPr>
              <w:t>s</w:t>
            </w:r>
            <w:r w:rsidR="00F71742" w:rsidRPr="00F71742">
              <w:rPr>
                <w:rFonts w:ascii="Calibri" w:hAnsi="Calibri" w:cs="Calibri"/>
              </w:rPr>
              <w:t xml:space="preserve"> on the nature of the personal information, including whether it is publicly available and the circumstances in which it became public.</w:t>
            </w:r>
            <w:r w:rsidR="00D1191F">
              <w:rPr>
                <w:rFonts w:ascii="Calibri" w:hAnsi="Calibri" w:cs="Calibri"/>
              </w:rPr>
              <w:t xml:space="preserve"> </w:t>
            </w:r>
          </w:p>
        </w:tc>
      </w:tr>
      <w:tr w:rsidR="006E2860" w:rsidRPr="00BC2575" w14:paraId="4782D853" w14:textId="77777777" w:rsidTr="00152CC1">
        <w:tc>
          <w:tcPr>
            <w:cnfStyle w:val="001000000000" w:firstRow="0" w:lastRow="0" w:firstColumn="1" w:lastColumn="0" w:oddVBand="0" w:evenVBand="0" w:oddHBand="0" w:evenHBand="0" w:firstRowFirstColumn="0" w:firstRowLastColumn="0" w:lastRowFirstColumn="0" w:lastRowLastColumn="0"/>
            <w:tcW w:w="1609" w:type="dxa"/>
            <w:shd w:val="clear" w:color="auto" w:fill="F2F2F2" w:themeFill="background1" w:themeFillShade="F2"/>
          </w:tcPr>
          <w:p w14:paraId="5D93C89A" w14:textId="6F043ABE" w:rsidR="006E2860" w:rsidRPr="00BC2575" w:rsidRDefault="0096097B" w:rsidP="00701438">
            <w:pPr>
              <w:suppressAutoHyphens/>
              <w:spacing w:before="120" w:after="0"/>
              <w:rPr>
                <w:rFonts w:ascii="Calibri" w:eastAsia="Calibri" w:hAnsi="Calibri" w:cs="Calibri"/>
                <w:b w:val="0"/>
                <w:iCs/>
              </w:rPr>
            </w:pPr>
            <w:r w:rsidRPr="00BC2575">
              <w:rPr>
                <w:rFonts w:ascii="Calibri" w:eastAsia="Calibri" w:hAnsi="Calibri" w:cs="Calibri"/>
                <w:iCs/>
              </w:rPr>
              <w:t xml:space="preserve">Relationship to an entity’s functions or activities </w:t>
            </w:r>
          </w:p>
          <w:p w14:paraId="0983B63B" w14:textId="77777777" w:rsidR="006E2860" w:rsidRPr="00BC2575" w:rsidRDefault="006E2860" w:rsidP="00701438">
            <w:pPr>
              <w:suppressAutoHyphens/>
              <w:spacing w:before="0" w:after="120"/>
              <w:rPr>
                <w:rFonts w:ascii="Calibri" w:eastAsia="Calibri" w:hAnsi="Calibri" w:cs="Calibri"/>
                <w:iCs/>
              </w:rPr>
            </w:pPr>
          </w:p>
        </w:tc>
        <w:tc>
          <w:tcPr>
            <w:tcW w:w="7417" w:type="dxa"/>
            <w:shd w:val="clear" w:color="auto" w:fill="F2F2F2" w:themeFill="background1" w:themeFillShade="F2"/>
          </w:tcPr>
          <w:p w14:paraId="39DDA8EA" w14:textId="3343C40D" w:rsidR="00FC68B5" w:rsidRPr="00FC68B5" w:rsidRDefault="00FC68B5"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68B5">
              <w:rPr>
                <w:rFonts w:ascii="Calibri" w:hAnsi="Calibri" w:cs="Calibri"/>
              </w:rPr>
              <w:t xml:space="preserve">This factor considers the connection between an entity’s functions or activities and its </w:t>
            </w:r>
            <w:r>
              <w:rPr>
                <w:rFonts w:ascii="Calibri" w:hAnsi="Calibri" w:cs="Calibri"/>
              </w:rPr>
              <w:t>handling</w:t>
            </w:r>
            <w:r w:rsidRPr="00FC68B5">
              <w:rPr>
                <w:rFonts w:ascii="Calibri" w:hAnsi="Calibri" w:cs="Calibri"/>
              </w:rPr>
              <w:t xml:space="preserve"> of personal information. An entity’s functions and activities will generally be described </w:t>
            </w:r>
            <w:r>
              <w:rPr>
                <w:rFonts w:ascii="Calibri" w:hAnsi="Calibri" w:cs="Calibri"/>
              </w:rPr>
              <w:t>on</w:t>
            </w:r>
            <w:r w:rsidRPr="00FC68B5">
              <w:rPr>
                <w:rFonts w:ascii="Calibri" w:hAnsi="Calibri" w:cs="Calibri"/>
              </w:rPr>
              <w:t xml:space="preserve"> its website</w:t>
            </w:r>
            <w:r>
              <w:rPr>
                <w:rFonts w:ascii="Calibri" w:hAnsi="Calibri" w:cs="Calibri"/>
              </w:rPr>
              <w:t xml:space="preserve"> and in </w:t>
            </w:r>
            <w:r w:rsidRPr="00FC68B5">
              <w:rPr>
                <w:rFonts w:ascii="Calibri" w:hAnsi="Calibri" w:cs="Calibri"/>
              </w:rPr>
              <w:t>corporate documents, advertising, product disclosure statements, and communications with clients and customers.</w:t>
            </w:r>
          </w:p>
          <w:p w14:paraId="07A5DE8C" w14:textId="162CC361" w:rsidR="00FC68B5" w:rsidRPr="00FC68B5" w:rsidRDefault="00FC68B5" w:rsidP="00FC68B5">
            <w:pPr>
              <w:spacing w:before="0"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68B5">
              <w:rPr>
                <w:rFonts w:ascii="Calibri" w:hAnsi="Calibri" w:cs="Calibri"/>
              </w:rPr>
              <w:t>The</w:t>
            </w:r>
            <w:r w:rsidR="000F2A07">
              <w:rPr>
                <w:rFonts w:ascii="Calibri" w:hAnsi="Calibri" w:cs="Calibri"/>
              </w:rPr>
              <w:t xml:space="preserve"> handling</w:t>
            </w:r>
            <w:r w:rsidRPr="00FC68B5">
              <w:rPr>
                <w:rFonts w:ascii="Calibri" w:hAnsi="Calibri" w:cs="Calibri"/>
              </w:rPr>
              <w:t xml:space="preserve"> of personal information does not need to be </w:t>
            </w:r>
            <w:r w:rsidRPr="009E5E33">
              <w:rPr>
                <w:rFonts w:ascii="Calibri" w:hAnsi="Calibri" w:cs="Calibri"/>
                <w:i/>
                <w:iCs/>
              </w:rPr>
              <w:t>essential</w:t>
            </w:r>
            <w:r w:rsidRPr="00FC68B5">
              <w:rPr>
                <w:rFonts w:ascii="Calibri" w:hAnsi="Calibri" w:cs="Calibri"/>
              </w:rPr>
              <w:t xml:space="preserve"> </w:t>
            </w:r>
            <w:r w:rsidR="00E156D6">
              <w:rPr>
                <w:rFonts w:ascii="Calibri" w:hAnsi="Calibri" w:cs="Calibri"/>
              </w:rPr>
              <w:t xml:space="preserve">for an entity’s operations </w:t>
            </w:r>
            <w:r w:rsidRPr="00FC68B5">
              <w:rPr>
                <w:rFonts w:ascii="Calibri" w:hAnsi="Calibri" w:cs="Calibri"/>
              </w:rPr>
              <w:t>t</w:t>
            </w:r>
            <w:r w:rsidR="000F2A07">
              <w:rPr>
                <w:rFonts w:ascii="Calibri" w:hAnsi="Calibri" w:cs="Calibri"/>
              </w:rPr>
              <w:t>o</w:t>
            </w:r>
            <w:r w:rsidRPr="00FC68B5">
              <w:rPr>
                <w:rFonts w:ascii="Calibri" w:hAnsi="Calibri" w:cs="Calibri"/>
              </w:rPr>
              <w:t xml:space="preserve"> be </w:t>
            </w:r>
            <w:r w:rsidRPr="009E5E33">
              <w:rPr>
                <w:rFonts w:ascii="Calibri" w:hAnsi="Calibri" w:cs="Calibri"/>
                <w:i/>
                <w:iCs/>
              </w:rPr>
              <w:t>related to</w:t>
            </w:r>
            <w:r w:rsidRPr="00FC68B5">
              <w:rPr>
                <w:rFonts w:ascii="Calibri" w:hAnsi="Calibri" w:cs="Calibri"/>
              </w:rPr>
              <w:t xml:space="preserve"> its functions or activities, but there must be a clear connection. Where such a connection exists, this will weigh in favour of </w:t>
            </w:r>
            <w:r w:rsidRPr="00FC68B5">
              <w:rPr>
                <w:rFonts w:ascii="Calibri" w:hAnsi="Calibri" w:cs="Calibri"/>
              </w:rPr>
              <w:lastRenderedPageBreak/>
              <w:t xml:space="preserve">the information handling being fair and reasonable. </w:t>
            </w:r>
            <w:r w:rsidR="000F2A07">
              <w:rPr>
                <w:rFonts w:ascii="Calibri" w:hAnsi="Calibri" w:cs="Calibri"/>
              </w:rPr>
              <w:t>Where t</w:t>
            </w:r>
            <w:r w:rsidRPr="00FC68B5">
              <w:rPr>
                <w:rFonts w:ascii="Calibri" w:hAnsi="Calibri" w:cs="Calibri"/>
              </w:rPr>
              <w:t xml:space="preserve">he </w:t>
            </w:r>
            <w:r w:rsidR="000F2A07">
              <w:rPr>
                <w:rFonts w:ascii="Calibri" w:hAnsi="Calibri" w:cs="Calibri"/>
              </w:rPr>
              <w:t>purpose for information handling is related</w:t>
            </w:r>
            <w:r w:rsidR="005D5B5E">
              <w:rPr>
                <w:rFonts w:ascii="Calibri" w:hAnsi="Calibri" w:cs="Calibri"/>
              </w:rPr>
              <w:t xml:space="preserve"> to an </w:t>
            </w:r>
            <w:r w:rsidRPr="00FC68B5">
              <w:rPr>
                <w:rFonts w:ascii="Calibri" w:hAnsi="Calibri" w:cs="Calibri"/>
              </w:rPr>
              <w:t>entity</w:t>
            </w:r>
            <w:r w:rsidR="005D5B5E">
              <w:rPr>
                <w:rFonts w:ascii="Calibri" w:hAnsi="Calibri" w:cs="Calibri"/>
              </w:rPr>
              <w:t>’s functions or activities it</w:t>
            </w:r>
            <w:r w:rsidRPr="00FC68B5">
              <w:rPr>
                <w:rFonts w:ascii="Calibri" w:hAnsi="Calibri" w:cs="Calibri"/>
              </w:rPr>
              <w:t xml:space="preserve"> must then consider whether the way it pursues that purpose is fair and reasonable, </w:t>
            </w:r>
            <w:r w:rsidR="005D5B5E">
              <w:rPr>
                <w:rFonts w:ascii="Calibri" w:hAnsi="Calibri" w:cs="Calibri"/>
              </w:rPr>
              <w:t>given</w:t>
            </w:r>
            <w:r w:rsidRPr="00FC68B5">
              <w:rPr>
                <w:rFonts w:ascii="Calibri" w:hAnsi="Calibri" w:cs="Calibri"/>
              </w:rPr>
              <w:t xml:space="preserve"> the other factors.</w:t>
            </w:r>
          </w:p>
          <w:p w14:paraId="26CAA759" w14:textId="6FDF8AAE" w:rsidR="006E2860" w:rsidRPr="00BC2575" w:rsidRDefault="00FC68B5" w:rsidP="004D0E8A">
            <w:pPr>
              <w:spacing w:before="0"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68B5">
              <w:rPr>
                <w:rFonts w:ascii="Calibri" w:hAnsi="Calibri" w:cs="Calibri"/>
              </w:rPr>
              <w:t>This factor is particularly relevant where personal information is used or disclosed for a purpose other than the</w:t>
            </w:r>
            <w:r w:rsidR="00E156D6">
              <w:rPr>
                <w:rFonts w:ascii="Calibri" w:hAnsi="Calibri" w:cs="Calibri"/>
              </w:rPr>
              <w:t xml:space="preserve"> purpose/s</w:t>
            </w:r>
            <w:r w:rsidRPr="00FC68B5">
              <w:rPr>
                <w:rFonts w:ascii="Calibri" w:hAnsi="Calibri" w:cs="Calibri"/>
              </w:rPr>
              <w:t xml:space="preserve"> for which it was originally collect</w:t>
            </w:r>
            <w:r w:rsidR="00E156D6">
              <w:rPr>
                <w:rFonts w:ascii="Calibri" w:hAnsi="Calibri" w:cs="Calibri"/>
              </w:rPr>
              <w:t>ed</w:t>
            </w:r>
            <w:r w:rsidRPr="00FC68B5">
              <w:rPr>
                <w:rFonts w:ascii="Calibri" w:hAnsi="Calibri" w:cs="Calibri"/>
              </w:rPr>
              <w:t>. Rather than relying</w:t>
            </w:r>
            <w:r>
              <w:rPr>
                <w:rFonts w:ascii="Calibri" w:hAnsi="Calibri" w:cs="Calibri"/>
              </w:rPr>
              <w:t xml:space="preserve"> solely</w:t>
            </w:r>
            <w:r w:rsidRPr="00FC68B5">
              <w:rPr>
                <w:rFonts w:ascii="Calibri" w:hAnsi="Calibri" w:cs="Calibri"/>
              </w:rPr>
              <w:t xml:space="preserve"> on consent, whether the use or disclosure is related to the entity’s functions or activities </w:t>
            </w:r>
            <w:r>
              <w:rPr>
                <w:rFonts w:ascii="Calibri" w:hAnsi="Calibri" w:cs="Calibri"/>
              </w:rPr>
              <w:t>will be</w:t>
            </w:r>
            <w:r w:rsidR="00DA113D">
              <w:rPr>
                <w:rFonts w:ascii="Calibri" w:hAnsi="Calibri" w:cs="Calibri"/>
              </w:rPr>
              <w:t xml:space="preserve"> </w:t>
            </w:r>
            <w:r w:rsidRPr="00FC68B5">
              <w:rPr>
                <w:rFonts w:ascii="Calibri" w:hAnsi="Calibri" w:cs="Calibri"/>
              </w:rPr>
              <w:t xml:space="preserve">relevant. Where information handling is not related to the entity’s functions or activities, reasonable expectations and genuine choice become especially important. </w:t>
            </w:r>
            <w:r w:rsidR="00E156D6">
              <w:rPr>
                <w:rFonts w:ascii="Calibri" w:hAnsi="Calibri" w:cs="Calibri"/>
              </w:rPr>
              <w:t>Such i</w:t>
            </w:r>
            <w:r w:rsidRPr="00FC68B5">
              <w:rPr>
                <w:rFonts w:ascii="Calibri" w:hAnsi="Calibri" w:cs="Calibri"/>
              </w:rPr>
              <w:t xml:space="preserve">nformation handling that is neither reasonably expected nor the subject of genuine choice </w:t>
            </w:r>
            <w:r>
              <w:rPr>
                <w:rFonts w:ascii="Calibri" w:hAnsi="Calibri" w:cs="Calibri"/>
              </w:rPr>
              <w:t>is not likely to</w:t>
            </w:r>
            <w:r w:rsidRPr="00FC68B5">
              <w:rPr>
                <w:rFonts w:ascii="Calibri" w:hAnsi="Calibri" w:cs="Calibri"/>
              </w:rPr>
              <w:t xml:space="preserve"> be fair and reasonabl</w:t>
            </w:r>
            <w:r>
              <w:rPr>
                <w:rFonts w:ascii="Calibri" w:hAnsi="Calibri" w:cs="Calibri"/>
              </w:rPr>
              <w:t>e.</w:t>
            </w:r>
          </w:p>
        </w:tc>
      </w:tr>
      <w:tr w:rsidR="006E2860" w:rsidRPr="00BC2575" w14:paraId="2EE5FBC2"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shd w:val="clear" w:color="auto" w:fill="FFFFFF" w:themeFill="background1"/>
          </w:tcPr>
          <w:p w14:paraId="01B1BD93" w14:textId="7977212B" w:rsidR="006E2860" w:rsidRPr="00BC2575" w:rsidRDefault="0096097B" w:rsidP="00701438">
            <w:pPr>
              <w:suppressAutoHyphens/>
              <w:spacing w:before="120" w:after="0"/>
              <w:rPr>
                <w:rFonts w:ascii="Calibri" w:eastAsia="Calibri" w:hAnsi="Calibri" w:cs="Calibri"/>
                <w:iCs/>
              </w:rPr>
            </w:pPr>
            <w:r w:rsidRPr="00BC2575">
              <w:rPr>
                <w:rFonts w:ascii="Calibri" w:eastAsia="Calibri" w:hAnsi="Calibri" w:cs="Calibri"/>
                <w:iCs/>
              </w:rPr>
              <w:lastRenderedPageBreak/>
              <w:t>Transparency</w:t>
            </w:r>
          </w:p>
        </w:tc>
        <w:tc>
          <w:tcPr>
            <w:tcW w:w="7417" w:type="dxa"/>
            <w:shd w:val="clear" w:color="auto" w:fill="FFFFFF" w:themeFill="background1"/>
          </w:tcPr>
          <w:p w14:paraId="1CA61B50" w14:textId="72D04188" w:rsidR="00AB090B" w:rsidRPr="00AB090B" w:rsidRDefault="00AB090B" w:rsidP="008557FC">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AB090B">
              <w:rPr>
                <w:rFonts w:ascii="Calibri" w:hAnsi="Calibri" w:cs="Calibri"/>
              </w:rPr>
              <w:t>This factor requires consideration of whether the information provided by the entity would enable a reasonable person to understand why their personal information is being handled and how it will be handled. This may be achieved through a collection notice,</w:t>
            </w:r>
            <w:r>
              <w:rPr>
                <w:rFonts w:ascii="Calibri" w:hAnsi="Calibri" w:cs="Calibri"/>
              </w:rPr>
              <w:t xml:space="preserve"> noting that </w:t>
            </w:r>
            <w:r w:rsidRPr="00BC2575">
              <w:rPr>
                <w:rFonts w:ascii="Calibri" w:hAnsi="Calibri" w:cs="Calibri"/>
              </w:rPr>
              <w:t>entities already have an obligation to take such steps (if any) as are reasonable in the circumstances to provide collection notices to individuals</w:t>
            </w:r>
            <w:r w:rsidRPr="00AB090B">
              <w:rPr>
                <w:rFonts w:ascii="Calibri" w:hAnsi="Calibri" w:cs="Calibri"/>
              </w:rPr>
              <w:t>.</w:t>
            </w:r>
          </w:p>
          <w:p w14:paraId="2B7288C2" w14:textId="3A30E3A7" w:rsidR="00AB090B" w:rsidRPr="00AB090B" w:rsidRDefault="00AB090B" w:rsidP="00AB090B">
            <w:pPr>
              <w:spacing w:before="0" w:after="16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AB090B">
              <w:rPr>
                <w:rFonts w:ascii="Calibri" w:hAnsi="Calibri" w:cs="Calibri"/>
              </w:rPr>
              <w:t xml:space="preserve">However, it may not always be practicable to provide a collection notice or ensure that an individual is aware </w:t>
            </w:r>
            <w:r w:rsidR="00E156D6" w:rsidRPr="00E156D6">
              <w:rPr>
                <w:rFonts w:ascii="Calibri" w:hAnsi="Calibri" w:cs="Calibri"/>
              </w:rPr>
              <w:t>of matters outlined in a notice</w:t>
            </w:r>
            <w:r w:rsidRPr="00AB090B">
              <w:rPr>
                <w:rFonts w:ascii="Calibri" w:hAnsi="Calibri" w:cs="Calibri"/>
              </w:rPr>
              <w:t>, such as where the entity cannot contact them. Even in these circumstances, transparency remains relevant to assessing whether the information handling is fair and reasonable.</w:t>
            </w:r>
          </w:p>
          <w:p w14:paraId="63F532E5" w14:textId="50205DBC" w:rsidR="00AB090B" w:rsidRPr="00AB090B" w:rsidRDefault="00AB090B" w:rsidP="00AB090B">
            <w:pPr>
              <w:spacing w:before="0" w:after="16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AB090B">
              <w:rPr>
                <w:rFonts w:ascii="Calibri" w:hAnsi="Calibri" w:cs="Calibri"/>
              </w:rPr>
              <w:t>An entity is not automatically transparent simply because information is included in a privacy policy, particularly if the policy is lengthy or unclear. Entities should consider whether the purpose and method of handling personal information are explained in plain language, provided in a timely</w:t>
            </w:r>
            <w:r>
              <w:rPr>
                <w:rFonts w:ascii="Calibri" w:hAnsi="Calibri" w:cs="Calibri"/>
              </w:rPr>
              <w:t xml:space="preserve"> manner</w:t>
            </w:r>
            <w:r w:rsidRPr="00AB090B">
              <w:rPr>
                <w:rFonts w:ascii="Calibri" w:hAnsi="Calibri" w:cs="Calibri"/>
              </w:rPr>
              <w:t xml:space="preserve">, and </w:t>
            </w:r>
            <w:r>
              <w:rPr>
                <w:rFonts w:ascii="Calibri" w:hAnsi="Calibri" w:cs="Calibri"/>
              </w:rPr>
              <w:t xml:space="preserve">are </w:t>
            </w:r>
            <w:r w:rsidRPr="00AB090B">
              <w:rPr>
                <w:rFonts w:ascii="Calibri" w:hAnsi="Calibri" w:cs="Calibri"/>
              </w:rPr>
              <w:t>readily accessible to individuals.</w:t>
            </w:r>
          </w:p>
          <w:p w14:paraId="1AC26694" w14:textId="08ECFCCB" w:rsidR="006E2860" w:rsidRPr="00BC2575" w:rsidRDefault="00AB090B" w:rsidP="004D0E8A">
            <w:pPr>
              <w:spacing w:before="0" w:after="16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AB090B">
              <w:rPr>
                <w:rFonts w:ascii="Calibri" w:hAnsi="Calibri" w:cs="Calibri"/>
              </w:rPr>
              <w:t>As a general rule, entities should be transparent about the purpose and method of information handling before collecting, using or disclosing personal information. However, this will not always be practicable, and in some cases no information may be provided to the individual. In those circumstances, the information handling may still be fair and reasonable, including where it would be reasonably expected.</w:t>
            </w:r>
            <w:r w:rsidR="00014B50" w:rsidRPr="00BC2575">
              <w:rPr>
                <w:rFonts w:ascii="Calibri" w:hAnsi="Calibri" w:cs="Calibri"/>
              </w:rPr>
              <w:t xml:space="preserve"> </w:t>
            </w:r>
          </w:p>
        </w:tc>
      </w:tr>
      <w:tr w:rsidR="006E2860" w:rsidRPr="00BC2575" w14:paraId="0B7F3F31" w14:textId="77777777" w:rsidTr="00152CC1">
        <w:tc>
          <w:tcPr>
            <w:cnfStyle w:val="001000000000" w:firstRow="0" w:lastRow="0" w:firstColumn="1" w:lastColumn="0" w:oddVBand="0" w:evenVBand="0" w:oddHBand="0" w:evenHBand="0" w:firstRowFirstColumn="0" w:firstRowLastColumn="0" w:lastRowFirstColumn="0" w:lastRowLastColumn="0"/>
            <w:tcW w:w="1609" w:type="dxa"/>
            <w:shd w:val="clear" w:color="auto" w:fill="F2F2F2" w:themeFill="background1" w:themeFillShade="F2"/>
          </w:tcPr>
          <w:p w14:paraId="47F8109A" w14:textId="07556A31" w:rsidR="006E2860" w:rsidRPr="00BC2575" w:rsidRDefault="0096097B" w:rsidP="00701438">
            <w:pPr>
              <w:suppressAutoHyphens/>
              <w:spacing w:before="120" w:after="0"/>
              <w:rPr>
                <w:rFonts w:ascii="Calibri" w:eastAsia="Calibri" w:hAnsi="Calibri" w:cs="Calibri"/>
                <w:iCs/>
              </w:rPr>
            </w:pPr>
            <w:r w:rsidRPr="00BC2575">
              <w:rPr>
                <w:rFonts w:ascii="Calibri" w:eastAsia="Calibri" w:hAnsi="Calibri" w:cs="Calibri"/>
                <w:iCs/>
              </w:rPr>
              <w:t>Data minimisation</w:t>
            </w:r>
          </w:p>
        </w:tc>
        <w:tc>
          <w:tcPr>
            <w:tcW w:w="7417" w:type="dxa"/>
            <w:shd w:val="clear" w:color="auto" w:fill="F2F2F2" w:themeFill="background1" w:themeFillShade="F2"/>
          </w:tcPr>
          <w:p w14:paraId="67C16C79" w14:textId="1C078392" w:rsidR="00AB090B" w:rsidRPr="00AB090B" w:rsidRDefault="00AB090B"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090B">
              <w:rPr>
                <w:rFonts w:ascii="Calibri" w:hAnsi="Calibri" w:cs="Calibri"/>
              </w:rPr>
              <w:t xml:space="preserve">This factor </w:t>
            </w:r>
            <w:r w:rsidRPr="008557FC">
              <w:rPr>
                <w:rFonts w:ascii="Calibri" w:eastAsia="Calibri" w:hAnsi="Calibri" w:cs="Calibri"/>
                <w:iCs/>
              </w:rPr>
              <w:t>recognises</w:t>
            </w:r>
            <w:r w:rsidRPr="00AB090B">
              <w:rPr>
                <w:rFonts w:ascii="Calibri" w:hAnsi="Calibri" w:cs="Calibri"/>
              </w:rPr>
              <w:t xml:space="preserve"> that, even when pursuing a legitimate purpose, entities should </w:t>
            </w:r>
            <w:r w:rsidR="00E156D6">
              <w:rPr>
                <w:rFonts w:ascii="Calibri" w:hAnsi="Calibri" w:cs="Calibri"/>
              </w:rPr>
              <w:t>exercise restraint i</w:t>
            </w:r>
            <w:r w:rsidR="00086D38">
              <w:rPr>
                <w:rFonts w:ascii="Calibri" w:hAnsi="Calibri" w:cs="Calibri"/>
              </w:rPr>
              <w:t>n</w:t>
            </w:r>
            <w:r w:rsidRPr="00AB090B">
              <w:rPr>
                <w:rFonts w:ascii="Calibri" w:hAnsi="Calibri" w:cs="Calibri"/>
              </w:rPr>
              <w:t xml:space="preserve"> their handling of </w:t>
            </w:r>
            <w:r w:rsidR="00086D38" w:rsidRPr="00BC2575">
              <w:rPr>
                <w:rFonts w:ascii="Calibri" w:hAnsi="Calibri" w:cs="Calibri"/>
              </w:rPr>
              <w:t>personal information and assess what amount of personal information is required to achieve the intended objective</w:t>
            </w:r>
            <w:r w:rsidRPr="00AB090B">
              <w:rPr>
                <w:rFonts w:ascii="Calibri" w:hAnsi="Calibri" w:cs="Calibri"/>
              </w:rPr>
              <w:t xml:space="preserve">. In considering whether less personal information could be </w:t>
            </w:r>
            <w:r w:rsidR="00086D38">
              <w:rPr>
                <w:rFonts w:ascii="Calibri" w:hAnsi="Calibri" w:cs="Calibri"/>
              </w:rPr>
              <w:t>handled</w:t>
            </w:r>
            <w:r w:rsidRPr="00AB090B">
              <w:rPr>
                <w:rFonts w:ascii="Calibri" w:hAnsi="Calibri" w:cs="Calibri"/>
              </w:rPr>
              <w:t xml:space="preserve">, entities should have regard to both the nature and volume of the information, including its sensitivity. This requires consideration of what the information may reveal about an individual or group of individuals. Some information may create </w:t>
            </w:r>
            <w:r w:rsidRPr="00AB090B">
              <w:rPr>
                <w:rFonts w:ascii="Calibri" w:hAnsi="Calibri" w:cs="Calibri"/>
              </w:rPr>
              <w:lastRenderedPageBreak/>
              <w:t xml:space="preserve">significant privacy risks even if it does not meet the definition of </w:t>
            </w:r>
            <w:r>
              <w:rPr>
                <w:rFonts w:ascii="Calibri" w:hAnsi="Calibri" w:cs="Calibri"/>
              </w:rPr>
              <w:t>‘s</w:t>
            </w:r>
            <w:r w:rsidRPr="00AB090B">
              <w:rPr>
                <w:rFonts w:ascii="Calibri" w:hAnsi="Calibri" w:cs="Calibri"/>
              </w:rPr>
              <w:t>ensitive information</w:t>
            </w:r>
            <w:r>
              <w:rPr>
                <w:rFonts w:ascii="Calibri" w:hAnsi="Calibri" w:cs="Calibri"/>
              </w:rPr>
              <w:t>’</w:t>
            </w:r>
            <w:r w:rsidRPr="00AB090B">
              <w:rPr>
                <w:rFonts w:ascii="Calibri" w:hAnsi="Calibri" w:cs="Calibri"/>
              </w:rPr>
              <w:t xml:space="preserve"> in the Act.</w:t>
            </w:r>
          </w:p>
          <w:p w14:paraId="60E6A61B" w14:textId="4976A608" w:rsidR="00FA7F9B" w:rsidRPr="00BC2575" w:rsidRDefault="00AB090B" w:rsidP="004D0E8A">
            <w:pPr>
              <w:spacing w:before="0"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B090B">
              <w:rPr>
                <w:rFonts w:ascii="Calibri" w:hAnsi="Calibri" w:cs="Calibri"/>
              </w:rPr>
              <w:t xml:space="preserve">Entities </w:t>
            </w:r>
            <w:r w:rsidR="00086D38">
              <w:rPr>
                <w:rFonts w:ascii="Calibri" w:hAnsi="Calibri" w:cs="Calibri"/>
              </w:rPr>
              <w:t>must</w:t>
            </w:r>
            <w:r w:rsidRPr="00AB090B">
              <w:rPr>
                <w:rFonts w:ascii="Calibri" w:hAnsi="Calibri" w:cs="Calibri"/>
              </w:rPr>
              <w:t xml:space="preserve"> also consider whether their purpose can be achieved without personal information, including through the use of de-identified information. Where a purpose could be achieved with less personal information or de</w:t>
            </w:r>
            <w:r w:rsidR="0090435C">
              <w:rPr>
                <w:rFonts w:ascii="Calibri" w:hAnsi="Calibri" w:cs="Calibri"/>
              </w:rPr>
              <w:noBreakHyphen/>
            </w:r>
            <w:r w:rsidRPr="00AB090B">
              <w:rPr>
                <w:rFonts w:ascii="Calibri" w:hAnsi="Calibri" w:cs="Calibri"/>
              </w:rPr>
              <w:t>identified information, the entity should be able to justify why handling additional</w:t>
            </w:r>
            <w:r w:rsidR="00086D38">
              <w:rPr>
                <w:rFonts w:ascii="Calibri" w:hAnsi="Calibri" w:cs="Calibri"/>
              </w:rPr>
              <w:t>, or more sensitive,</w:t>
            </w:r>
            <w:r w:rsidRPr="00AB090B">
              <w:rPr>
                <w:rFonts w:ascii="Calibri" w:hAnsi="Calibri" w:cs="Calibri"/>
              </w:rPr>
              <w:t xml:space="preserve"> personal information is fair and reasonable, having regard to the other factors. This balancing approach helps ensure that higher-risk information handling is supported by stronger justification and safeguards</w:t>
            </w:r>
            <w:r>
              <w:rPr>
                <w:rFonts w:ascii="Calibri" w:hAnsi="Calibri" w:cs="Calibri"/>
              </w:rPr>
              <w:t>.</w:t>
            </w:r>
            <w:r w:rsidR="00FA7F9B" w:rsidRPr="00BC2575">
              <w:rPr>
                <w:rFonts w:ascii="Calibri" w:hAnsi="Calibri" w:cs="Calibri"/>
              </w:rPr>
              <w:t xml:space="preserve"> </w:t>
            </w:r>
          </w:p>
        </w:tc>
      </w:tr>
      <w:tr w:rsidR="0096097B" w:rsidRPr="00BC2575" w14:paraId="58021726"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shd w:val="clear" w:color="auto" w:fill="FFFFFF" w:themeFill="background1"/>
          </w:tcPr>
          <w:p w14:paraId="4BA77E56" w14:textId="37A09C7B" w:rsidR="0096097B" w:rsidRPr="00BC2575" w:rsidRDefault="0096097B" w:rsidP="00701438">
            <w:pPr>
              <w:suppressAutoHyphens/>
              <w:spacing w:before="120" w:after="0"/>
              <w:rPr>
                <w:rFonts w:ascii="Calibri" w:eastAsia="Calibri" w:hAnsi="Calibri" w:cs="Calibri"/>
                <w:iCs/>
              </w:rPr>
            </w:pPr>
            <w:r w:rsidRPr="00BC2575">
              <w:rPr>
                <w:rFonts w:ascii="Calibri" w:eastAsia="Calibri" w:hAnsi="Calibri" w:cs="Calibri"/>
                <w:iCs/>
              </w:rPr>
              <w:lastRenderedPageBreak/>
              <w:t>Genuine choice</w:t>
            </w:r>
          </w:p>
        </w:tc>
        <w:tc>
          <w:tcPr>
            <w:tcW w:w="7417" w:type="dxa"/>
            <w:shd w:val="clear" w:color="auto" w:fill="FFFFFF" w:themeFill="background1"/>
          </w:tcPr>
          <w:p w14:paraId="49436DF4" w14:textId="57C39FCF" w:rsidR="00010779" w:rsidRPr="00010779" w:rsidRDefault="00010779" w:rsidP="008557FC">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010779">
              <w:rPr>
                <w:rFonts w:ascii="Calibri" w:hAnsi="Calibri" w:cs="Calibri"/>
              </w:rPr>
              <w:t xml:space="preserve">This factor requires entities to consider the degree of control an individual has over the collection, use or disclosure of their personal information. Whether choice is genuine will depend on factors such as how easy it is to exercise, the information provided to the individual, and whether meaningful alternatives are available. Choice </w:t>
            </w:r>
            <w:r w:rsidR="00831988">
              <w:rPr>
                <w:rFonts w:ascii="Calibri" w:hAnsi="Calibri" w:cs="Calibri"/>
              </w:rPr>
              <w:t>will not</w:t>
            </w:r>
            <w:r w:rsidRPr="00010779">
              <w:rPr>
                <w:rFonts w:ascii="Calibri" w:hAnsi="Calibri" w:cs="Calibri"/>
              </w:rPr>
              <w:t xml:space="preserve"> be genuine where individuals are presented with </w:t>
            </w:r>
            <w:r>
              <w:rPr>
                <w:rFonts w:ascii="Calibri" w:hAnsi="Calibri" w:cs="Calibri"/>
              </w:rPr>
              <w:t>‘</w:t>
            </w:r>
            <w:r w:rsidRPr="00010779">
              <w:rPr>
                <w:rFonts w:ascii="Calibri" w:hAnsi="Calibri" w:cs="Calibri"/>
              </w:rPr>
              <w:t>take it or leave it</w:t>
            </w:r>
            <w:r>
              <w:rPr>
                <w:rFonts w:ascii="Calibri" w:hAnsi="Calibri" w:cs="Calibri"/>
              </w:rPr>
              <w:t>’</w:t>
            </w:r>
            <w:r w:rsidRPr="00010779">
              <w:rPr>
                <w:rFonts w:ascii="Calibri" w:hAnsi="Calibri" w:cs="Calibri"/>
              </w:rPr>
              <w:t xml:space="preserve"> terms, would suffer detriment for refusing, or are influenced through the use of dark patterns. Where personal information must be collected, used or disclosed to provide a particular good or service, an individual’s decision to obtain that good or service will be relevant to whether they have exercised genuine choice. However, where essential goods or services are involved, or individuals have limited alternatives, other factors, particularly reasonable expectations, may be more important.</w:t>
            </w:r>
          </w:p>
          <w:p w14:paraId="73A6907E" w14:textId="309033F5" w:rsidR="0096097B" w:rsidRPr="00BC2575" w:rsidRDefault="00010779" w:rsidP="004D0E8A">
            <w:pPr>
              <w:spacing w:before="0" w:after="16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010779">
              <w:rPr>
                <w:rFonts w:ascii="Calibri" w:hAnsi="Calibri" w:cs="Calibri"/>
              </w:rPr>
              <w:t>Genuine choice can be supported through measures beyond consent requests, such as accessible and easy-to-use privacy settings, clear opt-out mechanisms, and information fields that are clearly identified as optional. However, the absence of choice does not necessarily mean that information handling is not fair and reasonable. In some circumstances, the collection, use or disclosure of personal information may still be fair and reasonable when the other factors are taken into account.</w:t>
            </w:r>
            <w:r w:rsidR="00BA5C57" w:rsidRPr="00BC2575">
              <w:rPr>
                <w:rFonts w:ascii="Calibri" w:hAnsi="Calibri" w:cs="Calibri"/>
              </w:rPr>
              <w:t xml:space="preserve"> </w:t>
            </w:r>
          </w:p>
        </w:tc>
      </w:tr>
      <w:tr w:rsidR="0096097B" w:rsidRPr="00BC2575" w14:paraId="0896F287" w14:textId="77777777" w:rsidTr="00152CC1">
        <w:tc>
          <w:tcPr>
            <w:cnfStyle w:val="001000000000" w:firstRow="0" w:lastRow="0" w:firstColumn="1" w:lastColumn="0" w:oddVBand="0" w:evenVBand="0" w:oddHBand="0" w:evenHBand="0" w:firstRowFirstColumn="0" w:firstRowLastColumn="0" w:lastRowFirstColumn="0" w:lastRowLastColumn="0"/>
            <w:tcW w:w="1609" w:type="dxa"/>
            <w:shd w:val="clear" w:color="auto" w:fill="F2F2F2" w:themeFill="background1" w:themeFillShade="F2"/>
          </w:tcPr>
          <w:p w14:paraId="43396EC6" w14:textId="28312207" w:rsidR="0096097B" w:rsidRPr="00BC2575" w:rsidRDefault="0096097B" w:rsidP="003079C8">
            <w:pPr>
              <w:suppressAutoHyphens/>
              <w:spacing w:before="120" w:after="0"/>
              <w:rPr>
                <w:rFonts w:ascii="Calibri" w:eastAsia="Calibri" w:hAnsi="Calibri" w:cs="Calibri"/>
                <w:iCs/>
              </w:rPr>
            </w:pPr>
            <w:r w:rsidRPr="00BC2575">
              <w:rPr>
                <w:rFonts w:ascii="Calibri" w:eastAsia="Calibri" w:hAnsi="Calibri" w:cs="Calibri"/>
                <w:iCs/>
              </w:rPr>
              <w:t xml:space="preserve">Impacts to the individual and proportionality </w:t>
            </w:r>
          </w:p>
        </w:tc>
        <w:tc>
          <w:tcPr>
            <w:tcW w:w="7417" w:type="dxa"/>
            <w:shd w:val="clear" w:color="auto" w:fill="F2F2F2" w:themeFill="background1" w:themeFillShade="F2"/>
          </w:tcPr>
          <w:p w14:paraId="1EE9C70B" w14:textId="77777777" w:rsidR="00010779" w:rsidRDefault="00010779"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779">
              <w:rPr>
                <w:rFonts w:ascii="Calibri" w:hAnsi="Calibri" w:cs="Calibri"/>
              </w:rPr>
              <w:t xml:space="preserve">This </w:t>
            </w:r>
            <w:r w:rsidRPr="008557FC">
              <w:rPr>
                <w:rFonts w:ascii="Calibri" w:eastAsia="Calibri" w:hAnsi="Calibri" w:cs="Calibri"/>
                <w:iCs/>
              </w:rPr>
              <w:t>factor</w:t>
            </w:r>
            <w:r w:rsidRPr="00010779">
              <w:rPr>
                <w:rFonts w:ascii="Calibri" w:hAnsi="Calibri" w:cs="Calibri"/>
              </w:rPr>
              <w:t xml:space="preserve"> recognises the impact that information handling can have on individuals and requires entities to ensure those impacts </w:t>
            </w:r>
            <w:r>
              <w:rPr>
                <w:rFonts w:ascii="Calibri" w:hAnsi="Calibri" w:cs="Calibri"/>
              </w:rPr>
              <w:t>can be</w:t>
            </w:r>
            <w:r w:rsidRPr="00010779">
              <w:rPr>
                <w:rFonts w:ascii="Calibri" w:hAnsi="Calibri" w:cs="Calibri"/>
              </w:rPr>
              <w:t xml:space="preserve"> justified </w:t>
            </w:r>
            <w:r>
              <w:rPr>
                <w:rFonts w:ascii="Calibri" w:hAnsi="Calibri" w:cs="Calibri"/>
              </w:rPr>
              <w:t>in light of</w:t>
            </w:r>
            <w:r w:rsidRPr="00010779">
              <w:rPr>
                <w:rFonts w:ascii="Calibri" w:hAnsi="Calibri" w:cs="Calibri"/>
              </w:rPr>
              <w:t xml:space="preserve"> the benefits of the activity for the</w:t>
            </w:r>
            <w:r>
              <w:rPr>
                <w:rFonts w:ascii="Calibri" w:hAnsi="Calibri" w:cs="Calibri"/>
              </w:rPr>
              <w:t xml:space="preserve"> individual or the entity</w:t>
            </w:r>
            <w:r w:rsidRPr="00010779">
              <w:rPr>
                <w:rFonts w:ascii="Calibri" w:hAnsi="Calibri" w:cs="Calibri"/>
              </w:rPr>
              <w:t>. Its purpose is to protect individuals from information handling that has an undue impact on privacy or causes unjustified harm.</w:t>
            </w:r>
          </w:p>
          <w:p w14:paraId="69771B2A" w14:textId="7A77BBDD" w:rsidR="00010779" w:rsidRDefault="00010779" w:rsidP="004D0E8A">
            <w:pPr>
              <w:spacing w:before="0"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779">
              <w:rPr>
                <w:rFonts w:ascii="Calibri" w:hAnsi="Calibri" w:cs="Calibri"/>
              </w:rPr>
              <w:t xml:space="preserve">In assessing whether information handling is proportionate, entities </w:t>
            </w:r>
            <w:r w:rsidR="00831988">
              <w:rPr>
                <w:rFonts w:ascii="Calibri" w:hAnsi="Calibri" w:cs="Calibri"/>
              </w:rPr>
              <w:t>must</w:t>
            </w:r>
            <w:r w:rsidRPr="00010779">
              <w:rPr>
                <w:rFonts w:ascii="Calibri" w:hAnsi="Calibri" w:cs="Calibri"/>
              </w:rPr>
              <w:t xml:space="preserve"> consider the potential impacts on</w:t>
            </w:r>
            <w:r w:rsidR="00E06705">
              <w:rPr>
                <w:rFonts w:ascii="Calibri" w:hAnsi="Calibri" w:cs="Calibri"/>
              </w:rPr>
              <w:t xml:space="preserve"> an</w:t>
            </w:r>
            <w:r w:rsidRPr="00010779">
              <w:rPr>
                <w:rFonts w:ascii="Calibri" w:hAnsi="Calibri" w:cs="Calibri"/>
              </w:rPr>
              <w:t xml:space="preserve"> individual, the steps taken to mitigate those impacts, and the expected benefits. This assessment should take into account both the likelihood and severity of any harm. The greater the risk of harm, the stronger the justification and safeguards that are required. Particular regard </w:t>
            </w:r>
            <w:r w:rsidR="00E06705">
              <w:rPr>
                <w:rFonts w:ascii="Calibri" w:hAnsi="Calibri" w:cs="Calibri"/>
              </w:rPr>
              <w:t xml:space="preserve">must </w:t>
            </w:r>
            <w:r w:rsidRPr="00010779">
              <w:rPr>
                <w:rFonts w:ascii="Calibri" w:hAnsi="Calibri" w:cs="Calibri"/>
              </w:rPr>
              <w:t>be</w:t>
            </w:r>
            <w:r w:rsidR="00FF4F89">
              <w:rPr>
                <w:rFonts w:ascii="Calibri" w:hAnsi="Calibri" w:cs="Calibri"/>
              </w:rPr>
              <w:t xml:space="preserve"> given</w:t>
            </w:r>
            <w:r w:rsidRPr="00010779">
              <w:rPr>
                <w:rFonts w:ascii="Calibri" w:hAnsi="Calibri" w:cs="Calibri"/>
              </w:rPr>
              <w:t xml:space="preserve"> to circumstances </w:t>
            </w:r>
            <w:r w:rsidR="00FF4F89">
              <w:rPr>
                <w:rFonts w:ascii="Calibri" w:hAnsi="Calibri" w:cs="Calibri"/>
              </w:rPr>
              <w:t xml:space="preserve">in which </w:t>
            </w:r>
            <w:r w:rsidRPr="00010779">
              <w:rPr>
                <w:rFonts w:ascii="Calibri" w:hAnsi="Calibri" w:cs="Calibri"/>
              </w:rPr>
              <w:t xml:space="preserve">the entity is likely to handle information about </w:t>
            </w:r>
            <w:r w:rsidR="00FF4F89">
              <w:rPr>
                <w:rFonts w:ascii="Calibri" w:hAnsi="Calibri" w:cs="Calibri"/>
              </w:rPr>
              <w:t xml:space="preserve">individuals </w:t>
            </w:r>
            <w:r w:rsidRPr="00010779">
              <w:rPr>
                <w:rFonts w:ascii="Calibri" w:hAnsi="Calibri" w:cs="Calibri"/>
              </w:rPr>
              <w:t xml:space="preserve">experiencing vulnerability, or where the activity </w:t>
            </w:r>
            <w:r w:rsidR="00FF4F89">
              <w:rPr>
                <w:rFonts w:ascii="Calibri" w:hAnsi="Calibri" w:cs="Calibri"/>
              </w:rPr>
              <w:t xml:space="preserve">may </w:t>
            </w:r>
            <w:r w:rsidRPr="00010779">
              <w:rPr>
                <w:rFonts w:ascii="Calibri" w:hAnsi="Calibri" w:cs="Calibri"/>
              </w:rPr>
              <w:t>have a significant effect on th</w:t>
            </w:r>
            <w:r w:rsidR="00FF4F89">
              <w:rPr>
                <w:rFonts w:ascii="Calibri" w:hAnsi="Calibri" w:cs="Calibri"/>
              </w:rPr>
              <w:t>ose individuals</w:t>
            </w:r>
            <w:r w:rsidRPr="00010779">
              <w:rPr>
                <w:rFonts w:ascii="Calibri" w:hAnsi="Calibri" w:cs="Calibri"/>
              </w:rPr>
              <w:t>.</w:t>
            </w:r>
          </w:p>
          <w:p w14:paraId="0D5B74A7" w14:textId="5A61D843" w:rsidR="006476F9" w:rsidRPr="00BC2575" w:rsidRDefault="00010779" w:rsidP="004D0E8A">
            <w:pPr>
              <w:spacing w:before="0"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0779">
              <w:rPr>
                <w:rFonts w:ascii="Calibri" w:hAnsi="Calibri" w:cs="Calibri"/>
              </w:rPr>
              <w:lastRenderedPageBreak/>
              <w:t xml:space="preserve">Relevant </w:t>
            </w:r>
            <w:r w:rsidR="00E06705">
              <w:rPr>
                <w:rFonts w:ascii="Calibri" w:hAnsi="Calibri" w:cs="Calibri"/>
              </w:rPr>
              <w:t>impact</w:t>
            </w:r>
            <w:r w:rsidR="006E4584">
              <w:rPr>
                <w:rFonts w:ascii="Calibri" w:hAnsi="Calibri" w:cs="Calibri"/>
              </w:rPr>
              <w:t>s</w:t>
            </w:r>
            <w:r w:rsidRPr="00010779">
              <w:rPr>
                <w:rFonts w:ascii="Calibri" w:hAnsi="Calibri" w:cs="Calibri"/>
              </w:rPr>
              <w:t xml:space="preserve"> may include unlawful discrimination, unfair or deceptive treatment, financial, physical or reputational injury (including identity theft and threats to life or safety), </w:t>
            </w:r>
            <w:r w:rsidR="00E06705" w:rsidRPr="00E06705">
              <w:rPr>
                <w:rFonts w:ascii="Calibri" w:hAnsi="Calibri" w:cs="Calibri"/>
              </w:rPr>
              <w:t>unwarranted intrusion into private life</w:t>
            </w:r>
            <w:r w:rsidR="00E06705">
              <w:rPr>
                <w:rFonts w:ascii="Calibri" w:hAnsi="Calibri" w:cs="Calibri"/>
              </w:rPr>
              <w:t xml:space="preserve">, </w:t>
            </w:r>
            <w:r w:rsidRPr="00010779">
              <w:rPr>
                <w:rFonts w:ascii="Calibri" w:hAnsi="Calibri" w:cs="Calibri"/>
              </w:rPr>
              <w:t>deprivation of rights and freedoms, loss of autonomy</w:t>
            </w:r>
            <w:r w:rsidR="00E06705">
              <w:rPr>
                <w:rFonts w:ascii="Calibri" w:hAnsi="Calibri" w:cs="Calibri"/>
              </w:rPr>
              <w:t xml:space="preserve"> </w:t>
            </w:r>
            <w:r w:rsidRPr="00010779">
              <w:rPr>
                <w:rFonts w:ascii="Calibri" w:hAnsi="Calibri" w:cs="Calibri"/>
              </w:rPr>
              <w:t>and psychological or emotional harm. When assessing benefits, entities should consider whether those benefits primarily accrue to the individual or the entity. Information handling is unlikely to be proportionate where there is a significant risk to individuals</w:t>
            </w:r>
            <w:r w:rsidR="0054645E">
              <w:rPr>
                <w:rFonts w:ascii="Calibri" w:hAnsi="Calibri" w:cs="Calibri"/>
              </w:rPr>
              <w:t>,</w:t>
            </w:r>
            <w:r w:rsidRPr="00010779">
              <w:rPr>
                <w:rFonts w:ascii="Calibri" w:hAnsi="Calibri" w:cs="Calibri"/>
              </w:rPr>
              <w:t xml:space="preserve"> and the entity is the primary beneficiary. Entities should also consider whether the same outcome could be achieved through a less privacy-invasive approach. If a less invasive option would achieve the same outcome, the more invasive approach </w:t>
            </w:r>
            <w:r w:rsidR="00EC63C7">
              <w:rPr>
                <w:rFonts w:ascii="Calibri" w:hAnsi="Calibri" w:cs="Calibri"/>
              </w:rPr>
              <w:t>may</w:t>
            </w:r>
            <w:r w:rsidR="00EC63C7" w:rsidRPr="00010779">
              <w:rPr>
                <w:rFonts w:ascii="Calibri" w:hAnsi="Calibri" w:cs="Calibri"/>
              </w:rPr>
              <w:t xml:space="preserve"> </w:t>
            </w:r>
            <w:r w:rsidRPr="00010779">
              <w:rPr>
                <w:rFonts w:ascii="Calibri" w:hAnsi="Calibri" w:cs="Calibri"/>
              </w:rPr>
              <w:t>not be proportionate.</w:t>
            </w:r>
          </w:p>
        </w:tc>
      </w:tr>
      <w:tr w:rsidR="0096097B" w:rsidRPr="00BC2575" w14:paraId="392DB64E"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shd w:val="clear" w:color="auto" w:fill="FFFFFF" w:themeFill="background1"/>
          </w:tcPr>
          <w:p w14:paraId="401032D7" w14:textId="71E88971" w:rsidR="0096097B" w:rsidRPr="00BC2575" w:rsidRDefault="0096097B" w:rsidP="003079C8">
            <w:pPr>
              <w:suppressAutoHyphens/>
              <w:spacing w:before="120" w:after="0"/>
              <w:rPr>
                <w:rFonts w:ascii="Calibri" w:eastAsia="Calibri" w:hAnsi="Calibri" w:cs="Calibri"/>
                <w:iCs/>
              </w:rPr>
            </w:pPr>
            <w:r w:rsidRPr="00BC2575">
              <w:rPr>
                <w:rFonts w:ascii="Calibri" w:eastAsia="Calibri" w:hAnsi="Calibri" w:cs="Calibri"/>
                <w:iCs/>
              </w:rPr>
              <w:lastRenderedPageBreak/>
              <w:t xml:space="preserve">Best interests of the child </w:t>
            </w:r>
          </w:p>
        </w:tc>
        <w:tc>
          <w:tcPr>
            <w:tcW w:w="7417" w:type="dxa"/>
            <w:shd w:val="clear" w:color="auto" w:fill="FFFFFF" w:themeFill="background1"/>
          </w:tcPr>
          <w:p w14:paraId="40A7390D" w14:textId="77777777" w:rsidR="009B7DF4" w:rsidRDefault="009B7DF4" w:rsidP="008557FC">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T</w:t>
            </w:r>
            <w:r w:rsidR="00405744" w:rsidRPr="00405744">
              <w:rPr>
                <w:rFonts w:ascii="Calibri" w:hAnsi="Calibri" w:cs="Calibri"/>
              </w:rPr>
              <w:t xml:space="preserve">his factor recognises that children are particularly vulnerable to privacy risks and may be less able to understand the long-term consequences of how their personal information is handled. Where personal information relates to a child, the child's best interests must be a primary consideration when assessing whether the handling is fair and reasonable. </w:t>
            </w:r>
          </w:p>
          <w:p w14:paraId="2EE35718" w14:textId="6F138710" w:rsidR="009B7DF4" w:rsidRDefault="009B7DF4" w:rsidP="004D0E8A">
            <w:pPr>
              <w:spacing w:before="0" w:after="160"/>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When assessing whether personal information handling is in a child’s best interests</w:t>
            </w:r>
            <w:r w:rsidR="0054645E">
              <w:rPr>
                <w:rFonts w:ascii="Calibri" w:hAnsi="Calibri" w:cs="Calibri"/>
              </w:rPr>
              <w:t>,</w:t>
            </w:r>
            <w:r>
              <w:rPr>
                <w:rFonts w:ascii="Calibri" w:hAnsi="Calibri" w:cs="Calibri"/>
              </w:rPr>
              <w:t xml:space="preserve"> r</w:t>
            </w:r>
            <w:r w:rsidR="00405744" w:rsidRPr="00405744">
              <w:rPr>
                <w:rFonts w:ascii="Calibri" w:hAnsi="Calibri" w:cs="Calibri"/>
              </w:rPr>
              <w:t xml:space="preserve">elevant considerations may include the child's age, the nature of the service, the sensitivity of the information, and the potential benefits and risks of the information handling. </w:t>
            </w:r>
          </w:p>
          <w:p w14:paraId="487B31AE" w14:textId="5E414812" w:rsidR="0096097B" w:rsidRPr="00BC2575" w:rsidRDefault="006B7A2A" w:rsidP="004D0E8A">
            <w:pPr>
              <w:spacing w:before="0" w:after="160"/>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T</w:t>
            </w:r>
            <w:r w:rsidRPr="00405744">
              <w:rPr>
                <w:rFonts w:ascii="Calibri" w:hAnsi="Calibri" w:cs="Calibri"/>
              </w:rPr>
              <w:t xml:space="preserve">his does not prevent entities from collecting, using or disclosing children's personal information, </w:t>
            </w:r>
            <w:r>
              <w:rPr>
                <w:rFonts w:ascii="Calibri" w:hAnsi="Calibri" w:cs="Calibri"/>
              </w:rPr>
              <w:t>but a</w:t>
            </w:r>
            <w:r w:rsidRPr="006B7A2A">
              <w:rPr>
                <w:rFonts w:ascii="Calibri" w:hAnsi="Calibri" w:cs="Calibri"/>
              </w:rPr>
              <w:t>s a primary consideration, the best interests of the child must be given significant weight when assessing whether information handling is fair and reasonable. This recognises that a child’s interests may need to be balanced against other legitimate interests, including those of parents or guardians, other children, businesses, governments and the wider community</w:t>
            </w:r>
            <w:r>
              <w:rPr>
                <w:rFonts w:ascii="Calibri" w:hAnsi="Calibri" w:cs="Calibri"/>
              </w:rPr>
              <w:t xml:space="preserve">. </w:t>
            </w:r>
          </w:p>
        </w:tc>
      </w:tr>
    </w:tbl>
    <w:p w14:paraId="554DFBD1" w14:textId="77777777" w:rsidR="006E2860" w:rsidRPr="00BC2575" w:rsidRDefault="006E2860">
      <w:pPr>
        <w:rPr>
          <w:rFonts w:ascii="Calibri" w:hAnsi="Calibri" w:cs="Calibri"/>
        </w:rPr>
      </w:pPr>
    </w:p>
    <w:tbl>
      <w:tblPr>
        <w:tblStyle w:val="DefaultTable1"/>
        <w:tblpPr w:leftFromText="180" w:rightFromText="180" w:vertAnchor="text" w:tblpY="1"/>
        <w:tblOverlap w:val="never"/>
        <w:tblW w:w="0" w:type="auto"/>
        <w:tblLook w:val="04A0" w:firstRow="1" w:lastRow="0" w:firstColumn="1" w:lastColumn="0" w:noHBand="0" w:noVBand="1"/>
      </w:tblPr>
      <w:tblGrid>
        <w:gridCol w:w="1414"/>
        <w:gridCol w:w="42"/>
        <w:gridCol w:w="7570"/>
      </w:tblGrid>
      <w:tr w:rsidR="00572114" w:rsidRPr="00BC2575" w14:paraId="4F7638E4" w14:textId="77777777" w:rsidTr="00152C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3"/>
            <w:shd w:val="clear" w:color="auto" w:fill="153D63" w:themeFill="text2" w:themeFillTint="E6"/>
          </w:tcPr>
          <w:p w14:paraId="3DFA8968" w14:textId="57C001AE" w:rsidR="00572114" w:rsidRPr="00BC2575" w:rsidRDefault="00572114">
            <w:pPr>
              <w:suppressAutoHyphens/>
              <w:spacing w:before="120" w:after="120"/>
              <w:rPr>
                <w:rFonts w:ascii="Calibri" w:eastAsia="Calibri" w:hAnsi="Calibri" w:cs="Calibri"/>
                <w:iCs/>
                <w:color w:val="FFFFFF" w:themeColor="background1"/>
              </w:rPr>
            </w:pPr>
            <w:r w:rsidRPr="00BC2575">
              <w:rPr>
                <w:rFonts w:ascii="Calibri" w:eastAsia="Calibri" w:hAnsi="Calibri" w:cs="Calibri"/>
                <w:iCs/>
                <w:color w:val="FFFFFF" w:themeColor="background1"/>
              </w:rPr>
              <w:t>Consent to collection of sensitive information or trading of personal information, with exceptions</w:t>
            </w:r>
          </w:p>
        </w:tc>
      </w:tr>
      <w:tr w:rsidR="00A96F48" w:rsidRPr="00BC2575" w14:paraId="65E97E13" w14:textId="77777777" w:rsidTr="00152CC1">
        <w:tc>
          <w:tcPr>
            <w:cnfStyle w:val="001000000000" w:firstRow="0" w:lastRow="0" w:firstColumn="1" w:lastColumn="0" w:oddVBand="0" w:evenVBand="0" w:oddHBand="0" w:evenHBand="0" w:firstRowFirstColumn="0" w:firstRowLastColumn="0" w:lastRowFirstColumn="0" w:lastRowLastColumn="0"/>
            <w:tcW w:w="9026" w:type="dxa"/>
            <w:gridSpan w:val="3"/>
            <w:shd w:val="clear" w:color="auto" w:fill="347C7E"/>
          </w:tcPr>
          <w:p w14:paraId="01A30452" w14:textId="28F175CF" w:rsidR="00A96F48" w:rsidRPr="00BC2575" w:rsidRDefault="00572114">
            <w:pPr>
              <w:suppressAutoHyphens/>
              <w:spacing w:before="120" w:after="120"/>
              <w:rPr>
                <w:rFonts w:ascii="Calibri" w:eastAsia="Calibri" w:hAnsi="Calibri" w:cs="Calibri"/>
                <w:i/>
                <w:color w:val="000000" w:themeColor="text1"/>
              </w:rPr>
            </w:pPr>
            <w:r w:rsidRPr="00BC2575">
              <w:rPr>
                <w:rFonts w:ascii="Calibri" w:eastAsia="Calibri" w:hAnsi="Calibri" w:cs="Calibri"/>
                <w:i/>
                <w:color w:val="FFFFFF" w:themeColor="background1"/>
              </w:rPr>
              <w:t>Consent to trade</w:t>
            </w:r>
          </w:p>
        </w:tc>
      </w:tr>
      <w:tr w:rsidR="00A96F48" w:rsidRPr="00BC2575" w14:paraId="1CE75C6A"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tcPr>
          <w:p w14:paraId="74F6F0D0" w14:textId="77777777" w:rsidR="00A96F48" w:rsidRPr="00BC2575" w:rsidRDefault="00A96F48">
            <w:pPr>
              <w:suppressAutoHyphens/>
              <w:spacing w:before="120" w:after="120"/>
              <w:rPr>
                <w:rFonts w:ascii="Calibri" w:eastAsia="Calibri" w:hAnsi="Calibri" w:cs="Calibri"/>
                <w:iCs/>
              </w:rPr>
            </w:pPr>
            <w:r w:rsidRPr="00BC2575">
              <w:rPr>
                <w:rFonts w:ascii="Calibri" w:eastAsia="Calibri" w:hAnsi="Calibri" w:cs="Calibri"/>
                <w:iCs/>
              </w:rPr>
              <w:t>Definition of trading</w:t>
            </w:r>
          </w:p>
        </w:tc>
        <w:tc>
          <w:tcPr>
            <w:tcW w:w="7612" w:type="dxa"/>
            <w:gridSpan w:val="2"/>
          </w:tcPr>
          <w:p w14:paraId="40814895" w14:textId="097A20D9" w:rsidR="00A96F48" w:rsidRPr="00BC2575" w:rsidRDefault="00A96F48" w:rsidP="008557FC">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C2575">
              <w:rPr>
                <w:rFonts w:ascii="Calibri" w:hAnsi="Calibri" w:cs="Calibri"/>
              </w:rPr>
              <w:t xml:space="preserve">The </w:t>
            </w:r>
            <w:r w:rsidR="00821233">
              <w:rPr>
                <w:rFonts w:ascii="Calibri" w:hAnsi="Calibri" w:cs="Calibri"/>
              </w:rPr>
              <w:t xml:space="preserve">proposed </w:t>
            </w:r>
            <w:r w:rsidRPr="008557FC">
              <w:rPr>
                <w:rFonts w:ascii="Calibri" w:eastAsia="Calibri" w:hAnsi="Calibri" w:cs="Calibri"/>
                <w:iCs/>
              </w:rPr>
              <w:t>definition</w:t>
            </w:r>
            <w:r w:rsidRPr="00BC2575">
              <w:rPr>
                <w:rFonts w:ascii="Calibri" w:hAnsi="Calibri" w:cs="Calibri"/>
              </w:rPr>
              <w:t xml:space="preserve"> of </w:t>
            </w:r>
            <w:r w:rsidR="00C846FD">
              <w:rPr>
                <w:rFonts w:ascii="Calibri" w:hAnsi="Calibri" w:cs="Calibri"/>
              </w:rPr>
              <w:t>‘</w:t>
            </w:r>
            <w:r w:rsidRPr="00BC2575">
              <w:rPr>
                <w:rFonts w:ascii="Calibri" w:hAnsi="Calibri" w:cs="Calibri"/>
              </w:rPr>
              <w:t>trade</w:t>
            </w:r>
            <w:r w:rsidR="00C846FD">
              <w:rPr>
                <w:rFonts w:ascii="Calibri" w:hAnsi="Calibri" w:cs="Calibri"/>
              </w:rPr>
              <w:t>’</w:t>
            </w:r>
            <w:r w:rsidRPr="00BC2575">
              <w:rPr>
                <w:rFonts w:ascii="Calibri" w:hAnsi="Calibri" w:cs="Calibri"/>
              </w:rPr>
              <w:t xml:space="preserve"> is intended to capture the disclosure of personal information by an organisation for monetary or other consideration or for direct marketing purposes, subject to certain carve-outs. </w:t>
            </w:r>
          </w:p>
          <w:p w14:paraId="296375F3" w14:textId="384E63BB" w:rsidR="00690F51" w:rsidRPr="00690F51" w:rsidRDefault="00A96F48">
            <w:pPr>
              <w:suppressAutoHyphens/>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C2575">
              <w:rPr>
                <w:rFonts w:ascii="Calibri" w:hAnsi="Calibri" w:cs="Calibri"/>
              </w:rPr>
              <w:t xml:space="preserve">The reference to consideration </w:t>
            </w:r>
            <w:r w:rsidR="00690F51" w:rsidRPr="00690F51">
              <w:rPr>
                <w:rFonts w:ascii="Calibri" w:hAnsi="Calibri" w:cs="Calibri"/>
              </w:rPr>
              <w:t>adopts its meaning under Australian contract law and is intended to cover a broad range of arrangements in which personal information is disclosed as part of an exchange. This may include the transfer of shares, the exchange of customer lists, or other transfers of personal information for value.</w:t>
            </w:r>
          </w:p>
          <w:p w14:paraId="00FA49A1" w14:textId="15397631" w:rsidR="00A96F48" w:rsidRPr="00BC2575" w:rsidRDefault="00A96F48">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sidRPr="00BC2575">
              <w:rPr>
                <w:rFonts w:ascii="Calibri" w:eastAsia="Calibri" w:hAnsi="Calibri" w:cs="Calibri"/>
                <w:iCs/>
              </w:rPr>
              <w:t xml:space="preserve">Disclosure </w:t>
            </w:r>
            <w:r w:rsidR="00690F51">
              <w:rPr>
                <w:rFonts w:ascii="Calibri" w:eastAsia="Calibri" w:hAnsi="Calibri" w:cs="Calibri"/>
                <w:iCs/>
              </w:rPr>
              <w:t>‘</w:t>
            </w:r>
            <w:r w:rsidRPr="00BC2575">
              <w:rPr>
                <w:rFonts w:ascii="Calibri" w:eastAsia="Calibri" w:hAnsi="Calibri" w:cs="Calibri"/>
                <w:iCs/>
              </w:rPr>
              <w:t>for the purposes of direct marketing</w:t>
            </w:r>
            <w:r w:rsidR="00690F51">
              <w:rPr>
                <w:rFonts w:ascii="Calibri" w:eastAsia="Calibri" w:hAnsi="Calibri" w:cs="Calibri"/>
                <w:iCs/>
              </w:rPr>
              <w:t>’</w:t>
            </w:r>
            <w:r w:rsidRPr="00BC2575">
              <w:rPr>
                <w:rFonts w:ascii="Calibri" w:eastAsia="Calibri" w:hAnsi="Calibri" w:cs="Calibri"/>
                <w:iCs/>
              </w:rPr>
              <w:t xml:space="preserve"> is intended to be </w:t>
            </w:r>
            <w:r w:rsidR="00690F51">
              <w:rPr>
                <w:rFonts w:ascii="Calibri" w:eastAsia="Calibri" w:hAnsi="Calibri" w:cs="Calibri"/>
                <w:iCs/>
              </w:rPr>
              <w:t xml:space="preserve">interpreted </w:t>
            </w:r>
            <w:r w:rsidRPr="00BC2575">
              <w:rPr>
                <w:rFonts w:ascii="Calibri" w:eastAsia="Calibri" w:hAnsi="Calibri" w:cs="Calibri"/>
                <w:iCs/>
              </w:rPr>
              <w:t>broad</w:t>
            </w:r>
            <w:r w:rsidR="00690F51">
              <w:rPr>
                <w:rFonts w:ascii="Calibri" w:eastAsia="Calibri" w:hAnsi="Calibri" w:cs="Calibri"/>
                <w:iCs/>
              </w:rPr>
              <w:t>ly</w:t>
            </w:r>
            <w:r w:rsidRPr="00BC2575">
              <w:rPr>
                <w:rFonts w:ascii="Calibri" w:eastAsia="Calibri" w:hAnsi="Calibri" w:cs="Calibri"/>
                <w:iCs/>
              </w:rPr>
              <w:t xml:space="preserve"> and </w:t>
            </w:r>
            <w:r w:rsidR="00690F51">
              <w:rPr>
                <w:rFonts w:ascii="Calibri" w:eastAsia="Calibri" w:hAnsi="Calibri" w:cs="Calibri"/>
                <w:iCs/>
              </w:rPr>
              <w:t>includes</w:t>
            </w:r>
            <w:r w:rsidRPr="00BC2575">
              <w:rPr>
                <w:rFonts w:ascii="Calibri" w:eastAsia="Calibri" w:hAnsi="Calibri" w:cs="Calibri"/>
                <w:iCs/>
              </w:rPr>
              <w:t xml:space="preserve"> disclosures </w:t>
            </w:r>
            <w:r w:rsidR="00690F51">
              <w:rPr>
                <w:rFonts w:ascii="Calibri" w:eastAsia="Calibri" w:hAnsi="Calibri" w:cs="Calibri"/>
                <w:iCs/>
              </w:rPr>
              <w:t>that support or</w:t>
            </w:r>
            <w:r w:rsidRPr="00BC2575">
              <w:rPr>
                <w:rFonts w:ascii="Calibri" w:eastAsia="Calibri" w:hAnsi="Calibri" w:cs="Calibri"/>
                <w:iCs/>
              </w:rPr>
              <w:t xml:space="preserve"> inform direct marketing</w:t>
            </w:r>
            <w:r w:rsidR="00690F51">
              <w:rPr>
                <w:rFonts w:ascii="Calibri" w:eastAsia="Calibri" w:hAnsi="Calibri" w:cs="Calibri"/>
                <w:iCs/>
              </w:rPr>
              <w:t xml:space="preserve">, even </w:t>
            </w:r>
            <w:r w:rsidR="00690F51">
              <w:rPr>
                <w:rFonts w:ascii="Calibri" w:eastAsia="Calibri" w:hAnsi="Calibri" w:cs="Calibri"/>
                <w:iCs/>
              </w:rPr>
              <w:lastRenderedPageBreak/>
              <w:t>where marketing is not the sole purpose</w:t>
            </w:r>
            <w:r w:rsidRPr="00BC2575">
              <w:rPr>
                <w:rFonts w:ascii="Calibri" w:eastAsia="Calibri" w:hAnsi="Calibri" w:cs="Calibri"/>
                <w:iCs/>
              </w:rPr>
              <w:t xml:space="preserve">. </w:t>
            </w:r>
            <w:r w:rsidR="007C572B" w:rsidRPr="00690F51">
              <w:rPr>
                <w:rFonts w:ascii="Calibri" w:hAnsi="Calibri" w:cs="Calibri"/>
              </w:rPr>
              <w:t>For example, this may include disclosures of cookies or pixels in programmatic advertising processes.</w:t>
            </w:r>
          </w:p>
        </w:tc>
      </w:tr>
      <w:tr w:rsidR="00A96F48" w:rsidRPr="00BC2575" w14:paraId="3D32CDF4" w14:textId="77777777" w:rsidTr="00152CC1">
        <w:tc>
          <w:tcPr>
            <w:cnfStyle w:val="001000000000" w:firstRow="0" w:lastRow="0" w:firstColumn="1" w:lastColumn="0" w:oddVBand="0" w:evenVBand="0" w:oddHBand="0" w:evenHBand="0" w:firstRowFirstColumn="0" w:firstRowLastColumn="0" w:lastRowFirstColumn="0" w:lastRowLastColumn="0"/>
            <w:tcW w:w="1414" w:type="dxa"/>
          </w:tcPr>
          <w:p w14:paraId="72D10774" w14:textId="77777777" w:rsidR="00A96F48" w:rsidRPr="00BC2575" w:rsidRDefault="00A96F48">
            <w:pPr>
              <w:suppressAutoHyphens/>
              <w:spacing w:before="120" w:after="120"/>
              <w:rPr>
                <w:rFonts w:ascii="Calibri" w:eastAsia="Calibri" w:hAnsi="Calibri" w:cs="Calibri"/>
                <w:iCs/>
              </w:rPr>
            </w:pPr>
            <w:r w:rsidRPr="00BC2575">
              <w:rPr>
                <w:rFonts w:ascii="Calibri" w:eastAsia="Calibri" w:hAnsi="Calibri" w:cs="Calibri"/>
                <w:iCs/>
              </w:rPr>
              <w:lastRenderedPageBreak/>
              <w:t>Carve-outs</w:t>
            </w:r>
          </w:p>
        </w:tc>
        <w:tc>
          <w:tcPr>
            <w:tcW w:w="7612" w:type="dxa"/>
            <w:gridSpan w:val="2"/>
          </w:tcPr>
          <w:p w14:paraId="2134EDD0" w14:textId="4894D57E" w:rsidR="007C572B" w:rsidRDefault="007C572B"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57FC">
              <w:rPr>
                <w:rFonts w:ascii="Calibri" w:eastAsia="Calibri" w:hAnsi="Calibri" w:cs="Calibri"/>
                <w:iCs/>
              </w:rPr>
              <w:t>There</w:t>
            </w:r>
            <w:r w:rsidRPr="009E5E33">
              <w:rPr>
                <w:rFonts w:ascii="Calibri" w:hAnsi="Calibri" w:cs="Calibri"/>
              </w:rPr>
              <w:t xml:space="preserve"> are four carve-outs from the definition of trade. Where a disclosure falls within a carve-out, it is not a trade and the consent requirement does not apply, although other obligations, including the requirement that information handling be fair and reasonable in the circumstances, may still apply.</w:t>
            </w:r>
            <w:r w:rsidR="00B94FF2">
              <w:rPr>
                <w:rFonts w:ascii="Calibri" w:hAnsi="Calibri" w:cs="Calibri"/>
              </w:rPr>
              <w:t xml:space="preserve"> </w:t>
            </w:r>
          </w:p>
          <w:p w14:paraId="51AAEAD5" w14:textId="3A57BA86" w:rsidR="00B94FF2" w:rsidRPr="009E5E33" w:rsidRDefault="00B94FF2">
            <w:pPr>
              <w:pStyle w:val="ParagraphNumber"/>
              <w:numPr>
                <w:ilvl w:val="0"/>
                <w:numId w:val="0"/>
              </w:numPr>
              <w:spacing w:before="0" w:after="160"/>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A disclosure is not a trade where:</w:t>
            </w:r>
          </w:p>
          <w:p w14:paraId="0F7D3A30" w14:textId="594834EF" w:rsidR="00B94FF2" w:rsidRPr="00522836" w:rsidRDefault="007C572B" w:rsidP="00152CC1">
            <w:pPr>
              <w:pStyle w:val="ListParagraph"/>
              <w:numPr>
                <w:ilvl w:val="0"/>
                <w:numId w:val="11"/>
              </w:num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iCs/>
              </w:rPr>
            </w:pPr>
            <w:r w:rsidRPr="00152CC1">
              <w:rPr>
                <w:rFonts w:ascii="Calibri" w:eastAsia="Calibri" w:hAnsi="Calibri" w:cs="Calibri"/>
                <w:iCs/>
                <w:kern w:val="2"/>
                <w14:ligatures w14:val="standardContextual"/>
              </w:rPr>
              <w:t>it is necessary to provide a product or service requested by the individual, including where the disclosing organisation receives a commission for facilitating that service</w:t>
            </w:r>
          </w:p>
          <w:p w14:paraId="600A7682" w14:textId="7AC5748F" w:rsidR="007C572B" w:rsidRPr="00522836" w:rsidRDefault="007C572B" w:rsidP="00152CC1">
            <w:pPr>
              <w:pStyle w:val="ListParagraph"/>
              <w:numPr>
                <w:ilvl w:val="0"/>
                <w:numId w:val="11"/>
              </w:num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iCs/>
              </w:rPr>
            </w:pPr>
            <w:r w:rsidRPr="00152CC1">
              <w:rPr>
                <w:rFonts w:ascii="Calibri" w:eastAsia="Calibri" w:hAnsi="Calibri" w:cs="Calibri"/>
                <w:iCs/>
                <w:kern w:val="2"/>
                <w14:ligatures w14:val="standardContextual"/>
              </w:rPr>
              <w:t>it is incidental to the sale, acquisition or transfer of a business or part of a business, including disclosures made to facilitate the transaction, provided the disclosure of personal information is not the substantial purpose of the transaction</w:t>
            </w:r>
          </w:p>
          <w:p w14:paraId="0C7139E3" w14:textId="1C206F79" w:rsidR="007C572B" w:rsidRPr="007B5254" w:rsidRDefault="007C572B" w:rsidP="00152CC1">
            <w:pPr>
              <w:pStyle w:val="ListParagraph"/>
              <w:numPr>
                <w:ilvl w:val="0"/>
                <w:numId w:val="11"/>
              </w:num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iCs/>
              </w:rPr>
            </w:pPr>
            <w:r w:rsidRPr="00152CC1">
              <w:rPr>
                <w:rFonts w:ascii="Calibri" w:eastAsia="Calibri" w:hAnsi="Calibri" w:cs="Calibri"/>
                <w:iCs/>
                <w:kern w:val="2"/>
                <w14:ligatures w14:val="standardContextual"/>
              </w:rPr>
              <w:t xml:space="preserve">personal information is disclosed to a processor acting on behalf of </w:t>
            </w:r>
            <w:r w:rsidR="00B94FF2" w:rsidRPr="00152CC1">
              <w:rPr>
                <w:rFonts w:ascii="Calibri" w:eastAsia="Calibri" w:hAnsi="Calibri" w:cs="Calibri"/>
                <w:iCs/>
                <w:kern w:val="2"/>
                <w14:ligatures w14:val="standardContextual"/>
              </w:rPr>
              <w:t>a controller</w:t>
            </w:r>
            <w:r w:rsidRPr="00152CC1">
              <w:rPr>
                <w:rFonts w:ascii="Calibri" w:eastAsia="Calibri" w:hAnsi="Calibri" w:cs="Calibri"/>
                <w:iCs/>
                <w:kern w:val="2"/>
                <w14:ligatures w14:val="standardContextual"/>
              </w:rPr>
              <w:t xml:space="preserve"> organisation and only in accordance with its documented instructions</w:t>
            </w:r>
            <w:r w:rsidR="00B94FF2" w:rsidRPr="00152CC1">
              <w:rPr>
                <w:rFonts w:ascii="Calibri" w:eastAsia="Calibri" w:hAnsi="Calibri" w:cs="Calibri"/>
                <w:iCs/>
                <w:kern w:val="2"/>
                <w14:ligatures w14:val="standardContextual"/>
              </w:rPr>
              <w:t>, or</w:t>
            </w:r>
          </w:p>
          <w:p w14:paraId="46301217" w14:textId="0280BBC9" w:rsidR="00A96F48" w:rsidRPr="00E06705" w:rsidRDefault="00B94FF2" w:rsidP="00152CC1">
            <w:pPr>
              <w:pStyle w:val="ListParagraph"/>
              <w:numPr>
                <w:ilvl w:val="0"/>
                <w:numId w:val="11"/>
              </w:num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52CC1">
              <w:rPr>
                <w:rFonts w:ascii="Calibri" w:eastAsia="Calibri" w:hAnsi="Calibri" w:cs="Calibri"/>
                <w:iCs/>
                <w:kern w:val="2"/>
                <w14:ligatures w14:val="standardContextual"/>
              </w:rPr>
              <w:t>it is necessary to prevent, detect, investigate or remedy unlawful activity or serious fraud related misconduct, including where the recipient provides fraud prevention or detection services.</w:t>
            </w:r>
          </w:p>
        </w:tc>
      </w:tr>
      <w:tr w:rsidR="00A96F48" w:rsidRPr="00BC2575" w14:paraId="37EE0446"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tcPr>
          <w:p w14:paraId="6113DC0F" w14:textId="77777777" w:rsidR="00A96F48" w:rsidRPr="00BC2575" w:rsidRDefault="00A96F48">
            <w:pPr>
              <w:suppressAutoHyphens/>
              <w:spacing w:before="120" w:after="120"/>
              <w:rPr>
                <w:rFonts w:ascii="Calibri" w:eastAsia="Calibri" w:hAnsi="Calibri" w:cs="Calibri"/>
                <w:iCs/>
              </w:rPr>
            </w:pPr>
            <w:r w:rsidRPr="00BC2575">
              <w:rPr>
                <w:rFonts w:ascii="Calibri" w:eastAsia="Calibri" w:hAnsi="Calibri" w:cs="Calibri"/>
                <w:iCs/>
              </w:rPr>
              <w:t>Requirement for consent to trade</w:t>
            </w:r>
          </w:p>
        </w:tc>
        <w:tc>
          <w:tcPr>
            <w:tcW w:w="7612" w:type="dxa"/>
            <w:gridSpan w:val="2"/>
          </w:tcPr>
          <w:p w14:paraId="51EE2428" w14:textId="67CC6D66" w:rsidR="00A96F48" w:rsidRPr="00BC2575" w:rsidRDefault="00A96F48">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BC2575">
              <w:rPr>
                <w:rFonts w:ascii="Calibri" w:eastAsia="Calibri" w:hAnsi="Calibri" w:cs="Calibri"/>
                <w:iCs/>
              </w:rPr>
              <w:t xml:space="preserve">An organisation </w:t>
            </w:r>
            <w:r w:rsidR="00B94FF2">
              <w:rPr>
                <w:rFonts w:ascii="Calibri" w:eastAsia="Calibri" w:hAnsi="Calibri" w:cs="Calibri"/>
                <w:iCs/>
              </w:rPr>
              <w:t xml:space="preserve">must not </w:t>
            </w:r>
            <w:r w:rsidRPr="00BC2575">
              <w:rPr>
                <w:rFonts w:ascii="Calibri" w:eastAsia="Calibri" w:hAnsi="Calibri" w:cs="Calibri"/>
                <w:iCs/>
              </w:rPr>
              <w:t>trad</w:t>
            </w:r>
            <w:r w:rsidR="00B94FF2">
              <w:rPr>
                <w:rFonts w:ascii="Calibri" w:eastAsia="Calibri" w:hAnsi="Calibri" w:cs="Calibri"/>
                <w:iCs/>
              </w:rPr>
              <w:t xml:space="preserve">e </w:t>
            </w:r>
            <w:r w:rsidRPr="00BC2575">
              <w:rPr>
                <w:rFonts w:ascii="Calibri" w:eastAsia="Calibri" w:hAnsi="Calibri" w:cs="Calibri"/>
                <w:iCs/>
              </w:rPr>
              <w:t xml:space="preserve">in personal information </w:t>
            </w:r>
            <w:r w:rsidR="006E17D9">
              <w:rPr>
                <w:rFonts w:ascii="Calibri" w:eastAsia="Calibri" w:hAnsi="Calibri" w:cs="Calibri"/>
                <w:iCs/>
              </w:rPr>
              <w:t xml:space="preserve">without the individual’s consent </w:t>
            </w:r>
            <w:r w:rsidRPr="00BC2575">
              <w:rPr>
                <w:rFonts w:ascii="Calibri" w:eastAsia="Calibri" w:hAnsi="Calibri" w:cs="Calibri"/>
                <w:iCs/>
              </w:rPr>
              <w:t xml:space="preserve">unless an exception applies. The exceptions to consent to trade in personal information are also exceptions to the requirement for a disclosure to be fair and reasonable in the circumstances. </w:t>
            </w:r>
            <w:r w:rsidR="004D4AA2">
              <w:rPr>
                <w:rFonts w:ascii="Calibri" w:eastAsia="Calibri" w:hAnsi="Calibri" w:cs="Calibri"/>
                <w:iCs/>
              </w:rPr>
              <w:t>(</w:t>
            </w:r>
            <w:r w:rsidRPr="00BC2575">
              <w:rPr>
                <w:rFonts w:ascii="Calibri" w:eastAsia="Calibri" w:hAnsi="Calibri" w:cs="Calibri"/>
                <w:iCs/>
              </w:rPr>
              <w:t xml:space="preserve">This means that if an organisation satisfies </w:t>
            </w:r>
            <w:r w:rsidR="004D4AA2">
              <w:rPr>
                <w:rFonts w:ascii="Calibri" w:eastAsia="Calibri" w:hAnsi="Calibri" w:cs="Calibri"/>
                <w:iCs/>
              </w:rPr>
              <w:t xml:space="preserve">one of these </w:t>
            </w:r>
            <w:r w:rsidRPr="00BC2575">
              <w:rPr>
                <w:rFonts w:ascii="Calibri" w:eastAsia="Calibri" w:hAnsi="Calibri" w:cs="Calibri"/>
                <w:iCs/>
              </w:rPr>
              <w:t>exception</w:t>
            </w:r>
            <w:r w:rsidR="004D4AA2">
              <w:rPr>
                <w:rFonts w:ascii="Calibri" w:eastAsia="Calibri" w:hAnsi="Calibri" w:cs="Calibri"/>
                <w:iCs/>
              </w:rPr>
              <w:t>s</w:t>
            </w:r>
            <w:r w:rsidRPr="00BC2575">
              <w:rPr>
                <w:rFonts w:ascii="Calibri" w:eastAsia="Calibri" w:hAnsi="Calibri" w:cs="Calibri"/>
                <w:iCs/>
              </w:rPr>
              <w:t xml:space="preserve"> </w:t>
            </w:r>
            <w:r w:rsidR="004D4AA2">
              <w:rPr>
                <w:rFonts w:ascii="Calibri" w:eastAsia="Calibri" w:hAnsi="Calibri" w:cs="Calibri"/>
                <w:iCs/>
              </w:rPr>
              <w:t>it would apply to both requirements</w:t>
            </w:r>
            <w:r w:rsidR="00241AD7">
              <w:rPr>
                <w:rFonts w:ascii="Calibri" w:eastAsia="Calibri" w:hAnsi="Calibri" w:cs="Calibri"/>
                <w:iCs/>
              </w:rPr>
              <w:t>)</w:t>
            </w:r>
            <w:r w:rsidRPr="00BC2575">
              <w:rPr>
                <w:rFonts w:ascii="Calibri" w:eastAsia="Calibri" w:hAnsi="Calibri" w:cs="Calibri"/>
                <w:iCs/>
              </w:rPr>
              <w:t>.</w:t>
            </w:r>
          </w:p>
        </w:tc>
      </w:tr>
      <w:tr w:rsidR="00930128" w:rsidRPr="00BC2575" w14:paraId="6EB28D2D" w14:textId="77777777" w:rsidTr="00152CC1">
        <w:tc>
          <w:tcPr>
            <w:cnfStyle w:val="001000000000" w:firstRow="0" w:lastRow="0" w:firstColumn="1" w:lastColumn="0" w:oddVBand="0" w:evenVBand="0" w:oddHBand="0" w:evenHBand="0" w:firstRowFirstColumn="0" w:firstRowLastColumn="0" w:lastRowFirstColumn="0" w:lastRowLastColumn="0"/>
            <w:tcW w:w="9026" w:type="dxa"/>
            <w:gridSpan w:val="3"/>
            <w:shd w:val="clear" w:color="auto" w:fill="347C7E"/>
          </w:tcPr>
          <w:p w14:paraId="13D50878" w14:textId="77777777" w:rsidR="00930128" w:rsidRPr="00BC2575" w:rsidRDefault="00930128">
            <w:pPr>
              <w:suppressAutoHyphens/>
              <w:spacing w:before="120" w:after="120"/>
              <w:rPr>
                <w:rFonts w:ascii="Calibri" w:eastAsia="Calibri" w:hAnsi="Calibri" w:cs="Calibri"/>
                <w:iCs/>
              </w:rPr>
            </w:pPr>
            <w:r w:rsidRPr="00BC2575">
              <w:rPr>
                <w:rFonts w:ascii="Calibri" w:eastAsia="Calibri" w:hAnsi="Calibri" w:cs="Calibri"/>
                <w:i/>
                <w:color w:val="FFFFFF" w:themeColor="background1"/>
              </w:rPr>
              <w:t xml:space="preserve">Exception for collection from a publicly available document </w:t>
            </w:r>
          </w:p>
        </w:tc>
      </w:tr>
      <w:tr w:rsidR="00930128" w:rsidRPr="00BC2575" w14:paraId="00EB035B"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 w:type="dxa"/>
            <w:gridSpan w:val="2"/>
            <w:shd w:val="clear" w:color="auto" w:fill="FFFFFF" w:themeFill="background1"/>
          </w:tcPr>
          <w:p w14:paraId="52DEF048" w14:textId="77777777" w:rsidR="00930128" w:rsidRPr="00BC2575" w:rsidRDefault="00930128">
            <w:pPr>
              <w:suppressAutoHyphens/>
              <w:spacing w:before="120" w:after="120"/>
              <w:rPr>
                <w:rFonts w:ascii="Calibri" w:eastAsia="Calibri" w:hAnsi="Calibri" w:cs="Calibri"/>
                <w:iCs/>
              </w:rPr>
            </w:pPr>
            <w:r w:rsidRPr="00BC2575">
              <w:rPr>
                <w:rFonts w:ascii="Calibri" w:eastAsia="Calibri" w:hAnsi="Calibri" w:cs="Calibri"/>
                <w:iCs/>
              </w:rPr>
              <w:t>Publicly available document</w:t>
            </w:r>
          </w:p>
        </w:tc>
        <w:tc>
          <w:tcPr>
            <w:tcW w:w="7570" w:type="dxa"/>
            <w:shd w:val="clear" w:color="auto" w:fill="FFFFFF" w:themeFill="background1"/>
          </w:tcPr>
          <w:p w14:paraId="19E9B560" w14:textId="30D7E284" w:rsidR="00251E4A" w:rsidRPr="00251E4A" w:rsidRDefault="00251E4A">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251E4A">
              <w:rPr>
                <w:rFonts w:ascii="Calibri" w:eastAsia="Calibri" w:hAnsi="Calibri" w:cs="Calibri"/>
                <w:iCs/>
              </w:rPr>
              <w:t xml:space="preserve">An APP entity </w:t>
            </w:r>
            <w:r w:rsidR="00821233">
              <w:rPr>
                <w:rFonts w:ascii="Calibri" w:eastAsia="Calibri" w:hAnsi="Calibri" w:cs="Calibri"/>
                <w:iCs/>
              </w:rPr>
              <w:t>would</w:t>
            </w:r>
            <w:r w:rsidRPr="00251E4A">
              <w:rPr>
                <w:rFonts w:ascii="Calibri" w:eastAsia="Calibri" w:hAnsi="Calibri" w:cs="Calibri"/>
                <w:iCs/>
              </w:rPr>
              <w:t xml:space="preserve"> not </w:t>
            </w:r>
            <w:r w:rsidR="00821233">
              <w:rPr>
                <w:rFonts w:ascii="Calibri" w:eastAsia="Calibri" w:hAnsi="Calibri" w:cs="Calibri"/>
                <w:iCs/>
              </w:rPr>
              <w:t xml:space="preserve">be </w:t>
            </w:r>
            <w:r w:rsidRPr="00251E4A">
              <w:rPr>
                <w:rFonts w:ascii="Calibri" w:eastAsia="Calibri" w:hAnsi="Calibri" w:cs="Calibri"/>
                <w:iCs/>
              </w:rPr>
              <w:t>required to obtain an individual's consent when collecting sensitive information from a publicly available document as defined in Schedule</w:t>
            </w:r>
            <w:r>
              <w:rPr>
                <w:rFonts w:ascii="Calibri" w:eastAsia="Calibri" w:hAnsi="Calibri" w:cs="Calibri"/>
                <w:iCs/>
              </w:rPr>
              <w:t> </w:t>
            </w:r>
            <w:r w:rsidRPr="00251E4A">
              <w:rPr>
                <w:rFonts w:ascii="Calibri" w:eastAsia="Calibri" w:hAnsi="Calibri" w:cs="Calibri"/>
                <w:iCs/>
              </w:rPr>
              <w:t>2.</w:t>
            </w:r>
          </w:p>
          <w:p w14:paraId="35DFF2ED" w14:textId="708DAA09" w:rsidR="00251E4A" w:rsidRPr="00251E4A" w:rsidRDefault="00251E4A">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251E4A">
              <w:rPr>
                <w:rFonts w:ascii="Calibri" w:eastAsia="Calibri" w:hAnsi="Calibri" w:cs="Calibri"/>
                <w:iCs/>
              </w:rPr>
              <w:t xml:space="preserve">The definition of </w:t>
            </w:r>
            <w:r w:rsidRPr="00251E4A">
              <w:rPr>
                <w:rFonts w:ascii="Calibri" w:eastAsia="Calibri" w:hAnsi="Calibri" w:cs="Calibri"/>
                <w:i/>
                <w:iCs/>
              </w:rPr>
              <w:t>publicly available document</w:t>
            </w:r>
            <w:r w:rsidRPr="00251E4A">
              <w:rPr>
                <w:rFonts w:ascii="Calibri" w:eastAsia="Calibri" w:hAnsi="Calibri" w:cs="Calibri"/>
                <w:iCs/>
              </w:rPr>
              <w:t xml:space="preserve"> is intended to be broad. </w:t>
            </w:r>
            <w:r w:rsidRPr="00251E4A">
              <w:rPr>
                <w:rFonts w:ascii="Calibri" w:eastAsia="Calibri" w:hAnsi="Calibri" w:cs="Calibri"/>
                <w:i/>
                <w:iCs/>
              </w:rPr>
              <w:t>Document</w:t>
            </w:r>
            <w:r w:rsidRPr="00251E4A">
              <w:rPr>
                <w:rFonts w:ascii="Calibri" w:eastAsia="Calibri" w:hAnsi="Calibri" w:cs="Calibri"/>
                <w:iCs/>
              </w:rPr>
              <w:t xml:space="preserve"> has the meaning given in the </w:t>
            </w:r>
            <w:r w:rsidRPr="00251E4A">
              <w:rPr>
                <w:rFonts w:ascii="Calibri" w:eastAsia="Calibri" w:hAnsi="Calibri" w:cs="Calibri"/>
                <w:i/>
                <w:iCs/>
              </w:rPr>
              <w:t>Acts Interpretation Act 1901</w:t>
            </w:r>
            <w:r w:rsidRPr="00251E4A">
              <w:rPr>
                <w:rFonts w:ascii="Calibri" w:eastAsia="Calibri" w:hAnsi="Calibri" w:cs="Calibri"/>
                <w:iCs/>
              </w:rPr>
              <w:t xml:space="preserve"> (Cth) and includes any record of information, such as audio recordings, photographs, videos and written material.</w:t>
            </w:r>
          </w:p>
          <w:p w14:paraId="6B7739C6" w14:textId="12B12B42" w:rsidR="00251E4A" w:rsidRPr="00251E4A" w:rsidRDefault="00251E4A">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251E4A">
              <w:rPr>
                <w:rFonts w:ascii="Calibri" w:eastAsia="Calibri" w:hAnsi="Calibri" w:cs="Calibri"/>
                <w:iCs/>
              </w:rPr>
              <w:t xml:space="preserve">A document may be publicly available even where </w:t>
            </w:r>
            <w:r>
              <w:rPr>
                <w:rFonts w:ascii="Calibri" w:eastAsia="Calibri" w:hAnsi="Calibri" w:cs="Calibri"/>
                <w:iCs/>
              </w:rPr>
              <w:t xml:space="preserve">there is a barrier to </w:t>
            </w:r>
            <w:r w:rsidRPr="00251E4A">
              <w:rPr>
                <w:rFonts w:ascii="Calibri" w:eastAsia="Calibri" w:hAnsi="Calibri" w:cs="Calibri"/>
                <w:iCs/>
              </w:rPr>
              <w:t xml:space="preserve">access </w:t>
            </w:r>
            <w:r>
              <w:rPr>
                <w:rFonts w:ascii="Calibri" w:eastAsia="Calibri" w:hAnsi="Calibri" w:cs="Calibri"/>
                <w:iCs/>
              </w:rPr>
              <w:t>such as a</w:t>
            </w:r>
            <w:r w:rsidRPr="00251E4A">
              <w:rPr>
                <w:rFonts w:ascii="Calibri" w:eastAsia="Calibri" w:hAnsi="Calibri" w:cs="Calibri"/>
                <w:iCs/>
              </w:rPr>
              <w:t xml:space="preserve"> payment, registration, or account creation, provided those requirements can be met by any ordinary member of the public</w:t>
            </w:r>
            <w:r>
              <w:rPr>
                <w:rFonts w:ascii="Calibri" w:eastAsia="Calibri" w:hAnsi="Calibri" w:cs="Calibri"/>
                <w:iCs/>
              </w:rPr>
              <w:t>.</w:t>
            </w:r>
            <w:r w:rsidRPr="00251E4A">
              <w:rPr>
                <w:rFonts w:ascii="Calibri" w:eastAsia="Calibri" w:hAnsi="Calibri" w:cs="Calibri"/>
                <w:iCs/>
              </w:rPr>
              <w:t xml:space="preserve"> Howeve</w:t>
            </w:r>
            <w:r>
              <w:rPr>
                <w:rFonts w:ascii="Calibri" w:eastAsia="Calibri" w:hAnsi="Calibri" w:cs="Calibri"/>
                <w:iCs/>
              </w:rPr>
              <w:t xml:space="preserve">r, a </w:t>
            </w:r>
            <w:r w:rsidRPr="00251E4A">
              <w:rPr>
                <w:rFonts w:ascii="Calibri" w:eastAsia="Calibri" w:hAnsi="Calibri" w:cs="Calibri"/>
                <w:iCs/>
              </w:rPr>
              <w:t xml:space="preserve">document is not publicly available where access depends on </w:t>
            </w:r>
            <w:r>
              <w:rPr>
                <w:rFonts w:ascii="Calibri" w:eastAsia="Calibri" w:hAnsi="Calibri" w:cs="Calibri"/>
                <w:iCs/>
              </w:rPr>
              <w:t xml:space="preserve">a person possessing particular </w:t>
            </w:r>
            <w:r w:rsidRPr="00251E4A">
              <w:rPr>
                <w:rFonts w:ascii="Calibri" w:eastAsia="Calibri" w:hAnsi="Calibri" w:cs="Calibri"/>
                <w:iCs/>
              </w:rPr>
              <w:t xml:space="preserve">characteristics or qualifications not ordinarily held by </w:t>
            </w:r>
            <w:r>
              <w:rPr>
                <w:rFonts w:ascii="Calibri" w:eastAsia="Calibri" w:hAnsi="Calibri" w:cs="Calibri"/>
                <w:iCs/>
              </w:rPr>
              <w:t xml:space="preserve">members of </w:t>
            </w:r>
            <w:r w:rsidRPr="00251E4A">
              <w:rPr>
                <w:rFonts w:ascii="Calibri" w:eastAsia="Calibri" w:hAnsi="Calibri" w:cs="Calibri"/>
                <w:iCs/>
              </w:rPr>
              <w:t>the public.</w:t>
            </w:r>
          </w:p>
          <w:p w14:paraId="140331E8" w14:textId="77777777" w:rsidR="00930128" w:rsidRDefault="00251E4A">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251E4A">
              <w:rPr>
                <w:rFonts w:ascii="Calibri" w:eastAsia="Calibri" w:hAnsi="Calibri" w:cs="Calibri"/>
                <w:iCs/>
              </w:rPr>
              <w:lastRenderedPageBreak/>
              <w:t>Th</w:t>
            </w:r>
            <w:r>
              <w:rPr>
                <w:rFonts w:ascii="Calibri" w:eastAsia="Calibri" w:hAnsi="Calibri" w:cs="Calibri"/>
                <w:iCs/>
              </w:rPr>
              <w:t>is</w:t>
            </w:r>
            <w:r w:rsidRPr="00251E4A">
              <w:rPr>
                <w:rFonts w:ascii="Calibri" w:eastAsia="Calibri" w:hAnsi="Calibri" w:cs="Calibri"/>
                <w:iCs/>
              </w:rPr>
              <w:t xml:space="preserve"> concept is broader than that of a </w:t>
            </w:r>
            <w:r w:rsidRPr="00251E4A">
              <w:rPr>
                <w:rFonts w:ascii="Calibri" w:eastAsia="Calibri" w:hAnsi="Calibri" w:cs="Calibri"/>
                <w:i/>
                <w:iCs/>
              </w:rPr>
              <w:t>generally available publication</w:t>
            </w:r>
            <w:r w:rsidRPr="00251E4A">
              <w:rPr>
                <w:rFonts w:ascii="Calibri" w:eastAsia="Calibri" w:hAnsi="Calibri" w:cs="Calibri"/>
                <w:iCs/>
              </w:rPr>
              <w:t>, which is limited to published materials such as registers, books, newspapers, magazines, articles, and reports. A publicly available document may also include other publicly accessible material, such as social media posts. Whether particular material is a publicly available document will depend on the circumstances.</w:t>
            </w:r>
          </w:p>
          <w:p w14:paraId="71BD296C" w14:textId="54499C48" w:rsidR="00A23C97" w:rsidRPr="00BC2575" w:rsidRDefault="00A23C97">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A23C97">
              <w:rPr>
                <w:rFonts w:ascii="Calibri" w:eastAsia="Calibri" w:hAnsi="Calibri" w:cs="Calibri"/>
                <w:iCs/>
              </w:rPr>
              <w:t xml:space="preserve">While entities will not be required to obtain consent to collect sensitive information from publicly available documents, </w:t>
            </w:r>
            <w:r>
              <w:rPr>
                <w:rFonts w:ascii="Calibri" w:eastAsia="Calibri" w:hAnsi="Calibri" w:cs="Calibri"/>
                <w:iCs/>
              </w:rPr>
              <w:t>these</w:t>
            </w:r>
            <w:r w:rsidRPr="00A23C97">
              <w:rPr>
                <w:rFonts w:ascii="Calibri" w:eastAsia="Calibri" w:hAnsi="Calibri" w:cs="Calibri"/>
                <w:iCs/>
              </w:rPr>
              <w:t xml:space="preserve"> collections will still need to be fair and reasonable. Factors such as reasonable expectations, data minimisation and proportionality will be particularly relevant to this assessment.</w:t>
            </w:r>
          </w:p>
        </w:tc>
      </w:tr>
      <w:tr w:rsidR="00930128" w:rsidRPr="00BC2575" w14:paraId="555AD99C" w14:textId="77777777" w:rsidTr="00152CC1">
        <w:tc>
          <w:tcPr>
            <w:cnfStyle w:val="001000000000" w:firstRow="0" w:lastRow="0" w:firstColumn="1" w:lastColumn="0" w:oddVBand="0" w:evenVBand="0" w:oddHBand="0" w:evenHBand="0" w:firstRowFirstColumn="0" w:firstRowLastColumn="0" w:lastRowFirstColumn="0" w:lastRowLastColumn="0"/>
            <w:tcW w:w="9026" w:type="dxa"/>
            <w:gridSpan w:val="3"/>
            <w:shd w:val="clear" w:color="auto" w:fill="347C7E"/>
          </w:tcPr>
          <w:p w14:paraId="52EC7BEB" w14:textId="77777777" w:rsidR="00930128" w:rsidRPr="00BC2575" w:rsidRDefault="00930128">
            <w:pPr>
              <w:suppressAutoHyphens/>
              <w:spacing w:before="120" w:after="120"/>
              <w:rPr>
                <w:rFonts w:ascii="Calibri" w:eastAsia="Calibri" w:hAnsi="Calibri" w:cs="Calibri"/>
                <w:iCs/>
              </w:rPr>
            </w:pPr>
            <w:r w:rsidRPr="00BC2575">
              <w:rPr>
                <w:rFonts w:ascii="Calibri" w:eastAsia="Calibri" w:hAnsi="Calibri" w:cs="Calibri"/>
                <w:i/>
                <w:color w:val="FFFFFF" w:themeColor="background1"/>
              </w:rPr>
              <w:lastRenderedPageBreak/>
              <w:t>Exception where collection is strictly necessary to provide or deliver requested good or service</w:t>
            </w:r>
          </w:p>
        </w:tc>
      </w:tr>
      <w:tr w:rsidR="00930128" w:rsidRPr="00BC2575" w14:paraId="63821E90"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 w:type="dxa"/>
            <w:gridSpan w:val="2"/>
          </w:tcPr>
          <w:p w14:paraId="195B28EA" w14:textId="77777777" w:rsidR="00930128" w:rsidRPr="00BC2575" w:rsidRDefault="00930128">
            <w:pPr>
              <w:suppressAutoHyphens/>
              <w:spacing w:before="120" w:after="120"/>
              <w:rPr>
                <w:rFonts w:ascii="Calibri" w:eastAsia="Calibri" w:hAnsi="Calibri" w:cs="Calibri"/>
                <w:iCs/>
              </w:rPr>
            </w:pPr>
            <w:r w:rsidRPr="00BC2575">
              <w:rPr>
                <w:rFonts w:ascii="Calibri" w:eastAsia="Calibri" w:hAnsi="Calibri" w:cs="Calibri"/>
                <w:iCs/>
              </w:rPr>
              <w:t>Strictly necessary</w:t>
            </w:r>
          </w:p>
        </w:tc>
        <w:tc>
          <w:tcPr>
            <w:tcW w:w="7570" w:type="dxa"/>
          </w:tcPr>
          <w:p w14:paraId="582C9065" w14:textId="288DE2DC" w:rsidR="00257C04" w:rsidRPr="00257C04" w:rsidRDefault="00257C04">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257C04">
              <w:rPr>
                <w:rFonts w:ascii="Calibri" w:eastAsia="Calibri" w:hAnsi="Calibri" w:cs="Calibri"/>
                <w:iCs/>
              </w:rPr>
              <w:t xml:space="preserve">An APP entity </w:t>
            </w:r>
            <w:r w:rsidR="00821233">
              <w:rPr>
                <w:rFonts w:ascii="Calibri" w:eastAsia="Calibri" w:hAnsi="Calibri" w:cs="Calibri"/>
                <w:iCs/>
              </w:rPr>
              <w:t>would</w:t>
            </w:r>
            <w:r w:rsidRPr="00257C04">
              <w:rPr>
                <w:rFonts w:ascii="Calibri" w:eastAsia="Calibri" w:hAnsi="Calibri" w:cs="Calibri"/>
                <w:iCs/>
              </w:rPr>
              <w:t xml:space="preserve"> not </w:t>
            </w:r>
            <w:r w:rsidR="00821233">
              <w:rPr>
                <w:rFonts w:ascii="Calibri" w:eastAsia="Calibri" w:hAnsi="Calibri" w:cs="Calibri"/>
                <w:iCs/>
              </w:rPr>
              <w:t xml:space="preserve">be </w:t>
            </w:r>
            <w:r w:rsidRPr="00257C04">
              <w:rPr>
                <w:rFonts w:ascii="Calibri" w:eastAsia="Calibri" w:hAnsi="Calibri" w:cs="Calibri"/>
                <w:iCs/>
              </w:rPr>
              <w:t>required to obtain an individual's consent to collect sensitive information where the collection is strictly necessary to provide or deliver a good or service explicitly requested by the individual. The exception applies only where the good or service cannot be provided in a less privacy</w:t>
            </w:r>
            <w:r w:rsidR="00004442">
              <w:rPr>
                <w:rFonts w:ascii="Calibri" w:eastAsia="Calibri" w:hAnsi="Calibri" w:cs="Calibri"/>
                <w:iCs/>
              </w:rPr>
              <w:noBreakHyphen/>
            </w:r>
            <w:r w:rsidRPr="00257C04">
              <w:rPr>
                <w:rFonts w:ascii="Calibri" w:eastAsia="Calibri" w:hAnsi="Calibri" w:cs="Calibri"/>
                <w:iCs/>
              </w:rPr>
              <w:t>intrusive manner, including through the use of non-sensitive personal information.</w:t>
            </w:r>
          </w:p>
          <w:p w14:paraId="40AC482F" w14:textId="77777777" w:rsidR="00257C04" w:rsidRPr="00257C04" w:rsidRDefault="00257C04">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257C04">
              <w:rPr>
                <w:rFonts w:ascii="Calibri" w:eastAsia="Calibri" w:hAnsi="Calibri" w:cs="Calibri"/>
                <w:iCs/>
              </w:rPr>
              <w:t>Where the collection relates to a child's sensitive information, the requested good or service must be necessary to protect the child from neglect or physical, mental, or emotional harm, or to support the child's physical, mental, or emotional wellbeing. This is intended to facilitate access to essential support services, including confidential legal advice, domestic violence support, and counselling.</w:t>
            </w:r>
          </w:p>
          <w:p w14:paraId="37C6DFBD" w14:textId="59AB6C63" w:rsidR="00930128" w:rsidRPr="00BC2575" w:rsidRDefault="00257C04">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257C04">
              <w:rPr>
                <w:rFonts w:ascii="Calibri" w:eastAsia="Calibri" w:hAnsi="Calibri" w:cs="Calibri"/>
                <w:iCs/>
              </w:rPr>
              <w:t>Any sensitive information collected under this exception may only be used or disclosed for the purpose of providing or delivering the requested good or service. The exception does not apply to direct marketing</w:t>
            </w:r>
            <w:r>
              <w:rPr>
                <w:rFonts w:ascii="Calibri" w:eastAsia="Calibri" w:hAnsi="Calibri" w:cs="Calibri"/>
                <w:iCs/>
              </w:rPr>
              <w:t>.</w:t>
            </w:r>
          </w:p>
        </w:tc>
      </w:tr>
    </w:tbl>
    <w:p w14:paraId="316CBD0A" w14:textId="4334048E" w:rsidR="00930128" w:rsidRPr="00BC2575" w:rsidRDefault="00930128" w:rsidP="00930128">
      <w:pPr>
        <w:rPr>
          <w:rFonts w:ascii="Calibri" w:hAnsi="Calibri" w:cs="Calibri"/>
        </w:rPr>
      </w:pPr>
    </w:p>
    <w:tbl>
      <w:tblPr>
        <w:tblStyle w:val="DefaultTable1"/>
        <w:tblW w:w="0" w:type="auto"/>
        <w:tblLook w:val="04A0" w:firstRow="1" w:lastRow="0" w:firstColumn="1" w:lastColumn="0" w:noHBand="0" w:noVBand="1"/>
      </w:tblPr>
      <w:tblGrid>
        <w:gridCol w:w="1660"/>
        <w:gridCol w:w="7366"/>
      </w:tblGrid>
      <w:tr w:rsidR="006E2860" w:rsidRPr="00BC2575" w14:paraId="10E7FBCA" w14:textId="77777777" w:rsidTr="00152C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153D63" w:themeFill="text2" w:themeFillTint="E6"/>
          </w:tcPr>
          <w:p w14:paraId="4995BFB2" w14:textId="60E91EDD" w:rsidR="006E2860" w:rsidRPr="00BC2575" w:rsidRDefault="00C725EC" w:rsidP="003079C8">
            <w:pPr>
              <w:suppressAutoHyphens/>
              <w:spacing w:before="120" w:after="120"/>
              <w:rPr>
                <w:rFonts w:ascii="Calibri" w:eastAsia="Calibri" w:hAnsi="Calibri" w:cs="Calibri"/>
                <w:color w:val="000000" w:themeColor="text1"/>
              </w:rPr>
            </w:pPr>
            <w:r w:rsidRPr="00BC2575">
              <w:rPr>
                <w:rFonts w:ascii="Calibri" w:eastAsia="Calibri" w:hAnsi="Calibri" w:cs="Calibri"/>
                <w:iCs/>
              </w:rPr>
              <w:t xml:space="preserve">Notification of the collection of personal information </w:t>
            </w:r>
          </w:p>
        </w:tc>
      </w:tr>
      <w:tr w:rsidR="006E2860" w:rsidRPr="00BC2575" w14:paraId="3078D2CD" w14:textId="77777777" w:rsidTr="00BD7D0A">
        <w:trPr>
          <w:trHeight w:val="3337"/>
        </w:trPr>
        <w:tc>
          <w:tcPr>
            <w:cnfStyle w:val="001000000000" w:firstRow="0" w:lastRow="0" w:firstColumn="1" w:lastColumn="0" w:oddVBand="0" w:evenVBand="0" w:oddHBand="0" w:evenHBand="0" w:firstRowFirstColumn="0" w:firstRowLastColumn="0" w:lastRowFirstColumn="0" w:lastRowLastColumn="0"/>
            <w:tcW w:w="1660" w:type="dxa"/>
          </w:tcPr>
          <w:p w14:paraId="1D5823B8" w14:textId="3735CE04" w:rsidR="006E2860" w:rsidRPr="00BC2575" w:rsidRDefault="00E616A7" w:rsidP="003079C8">
            <w:pPr>
              <w:suppressAutoHyphens/>
              <w:spacing w:before="120" w:after="0"/>
              <w:rPr>
                <w:rFonts w:ascii="Calibri" w:eastAsia="Calibri" w:hAnsi="Calibri" w:cs="Calibri"/>
                <w:iCs/>
              </w:rPr>
            </w:pPr>
            <w:r w:rsidRPr="00BC2575">
              <w:rPr>
                <w:rFonts w:ascii="Calibri" w:eastAsia="Calibri" w:hAnsi="Calibri" w:cs="Calibri"/>
              </w:rPr>
              <w:t xml:space="preserve">Matters </w:t>
            </w:r>
            <w:r w:rsidR="00B247D2" w:rsidRPr="00BC2575">
              <w:rPr>
                <w:rFonts w:ascii="Calibri" w:eastAsia="Calibri" w:hAnsi="Calibri" w:cs="Calibri"/>
              </w:rPr>
              <w:t>to be notified</w:t>
            </w:r>
            <w:r w:rsidRPr="00BC2575">
              <w:rPr>
                <w:rFonts w:ascii="Calibri" w:eastAsia="Calibri" w:hAnsi="Calibri" w:cs="Calibri"/>
              </w:rPr>
              <w:t xml:space="preserve"> </w:t>
            </w:r>
          </w:p>
        </w:tc>
        <w:tc>
          <w:tcPr>
            <w:tcW w:w="7366" w:type="dxa"/>
          </w:tcPr>
          <w:p w14:paraId="50F14225" w14:textId="7A158C2A" w:rsidR="006A4374" w:rsidRPr="00B434F2" w:rsidRDefault="00263274" w:rsidP="00B434F2">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434F2">
              <w:rPr>
                <w:rFonts w:ascii="Calibri" w:eastAsia="Calibri" w:hAnsi="Calibri" w:cs="Calibri"/>
                <w:iCs/>
              </w:rPr>
              <w:t xml:space="preserve">The </w:t>
            </w:r>
            <w:r w:rsidR="00821233">
              <w:rPr>
                <w:rFonts w:ascii="Calibri" w:eastAsia="Calibri" w:hAnsi="Calibri" w:cs="Calibri"/>
                <w:iCs/>
              </w:rPr>
              <w:t xml:space="preserve">proposed </w:t>
            </w:r>
            <w:r w:rsidRPr="00B434F2">
              <w:rPr>
                <w:rFonts w:ascii="Calibri" w:eastAsia="Calibri" w:hAnsi="Calibri" w:cs="Calibri"/>
                <w:iCs/>
              </w:rPr>
              <w:t xml:space="preserve">amendments </w:t>
            </w:r>
            <w:r w:rsidR="00E00523" w:rsidRPr="00B434F2">
              <w:rPr>
                <w:rFonts w:ascii="Calibri" w:eastAsia="Calibri" w:hAnsi="Calibri" w:cs="Calibri"/>
                <w:iCs/>
              </w:rPr>
              <w:t>replace the current list of matters</w:t>
            </w:r>
            <w:r w:rsidR="00B247D2" w:rsidRPr="00B434F2">
              <w:rPr>
                <w:rFonts w:ascii="Calibri" w:eastAsia="Calibri" w:hAnsi="Calibri" w:cs="Calibri"/>
                <w:iCs/>
              </w:rPr>
              <w:t xml:space="preserve"> </w:t>
            </w:r>
            <w:r w:rsidR="00E00523" w:rsidRPr="00B434F2">
              <w:rPr>
                <w:rFonts w:ascii="Calibri" w:eastAsia="Calibri" w:hAnsi="Calibri" w:cs="Calibri"/>
                <w:iCs/>
              </w:rPr>
              <w:t xml:space="preserve">to be notified to individuals </w:t>
            </w:r>
            <w:r w:rsidR="00B247D2" w:rsidRPr="00B434F2">
              <w:rPr>
                <w:rFonts w:ascii="Calibri" w:eastAsia="Calibri" w:hAnsi="Calibri" w:cs="Calibri"/>
                <w:iCs/>
              </w:rPr>
              <w:t xml:space="preserve">when </w:t>
            </w:r>
            <w:r w:rsidR="00E00523" w:rsidRPr="00B434F2">
              <w:rPr>
                <w:rFonts w:ascii="Calibri" w:eastAsia="Calibri" w:hAnsi="Calibri" w:cs="Calibri"/>
                <w:iCs/>
              </w:rPr>
              <w:t xml:space="preserve">their </w:t>
            </w:r>
            <w:r w:rsidR="00B247D2" w:rsidRPr="00B434F2">
              <w:rPr>
                <w:rFonts w:ascii="Calibri" w:eastAsia="Calibri" w:hAnsi="Calibri" w:cs="Calibri"/>
                <w:iCs/>
              </w:rPr>
              <w:t>personal information</w:t>
            </w:r>
            <w:r w:rsidR="00E00523" w:rsidRPr="00B434F2">
              <w:rPr>
                <w:rFonts w:ascii="Calibri" w:eastAsia="Calibri" w:hAnsi="Calibri" w:cs="Calibri"/>
                <w:iCs/>
              </w:rPr>
              <w:t xml:space="preserve"> is collected </w:t>
            </w:r>
            <w:r w:rsidR="0082094A" w:rsidRPr="00B434F2">
              <w:rPr>
                <w:rFonts w:ascii="Calibri" w:eastAsia="Calibri" w:hAnsi="Calibri" w:cs="Calibri"/>
                <w:iCs/>
              </w:rPr>
              <w:t>with the following:</w:t>
            </w:r>
          </w:p>
          <w:p w14:paraId="20B5DFA8" w14:textId="33B0084E" w:rsidR="0082094A" w:rsidRPr="00BC2575" w:rsidRDefault="0082094A" w:rsidP="00152CC1">
            <w:pPr>
              <w:pStyle w:val="ListParagraph"/>
              <w:numPr>
                <w:ilvl w:val="0"/>
                <w:numId w:val="11"/>
              </w:num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iCs/>
              </w:rPr>
              <w:t>the fact and circumstances of the collection, and</w:t>
            </w:r>
          </w:p>
          <w:p w14:paraId="294C60A2" w14:textId="736D1B03" w:rsidR="0082094A" w:rsidRPr="00BC2575" w:rsidRDefault="0082094A" w:rsidP="00152CC1">
            <w:pPr>
              <w:pStyle w:val="ListParagraph"/>
              <w:numPr>
                <w:ilvl w:val="0"/>
                <w:numId w:val="11"/>
              </w:num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iCs/>
              </w:rPr>
              <w:t>the purposes for which the entity intends to use or disclose the information.</w:t>
            </w:r>
          </w:p>
          <w:p w14:paraId="595F1A17" w14:textId="76AB1DED" w:rsidR="006E2860" w:rsidRPr="00BC2575" w:rsidRDefault="008C56BC" w:rsidP="00B8728F">
            <w:pPr>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575">
              <w:rPr>
                <w:rFonts w:ascii="Calibri" w:eastAsia="Calibri" w:hAnsi="Calibri" w:cs="Calibri"/>
                <w:iCs/>
              </w:rPr>
              <w:t xml:space="preserve">This </w:t>
            </w:r>
            <w:r w:rsidR="001854EC" w:rsidRPr="00BC2575">
              <w:rPr>
                <w:rFonts w:ascii="Calibri" w:eastAsia="Calibri" w:hAnsi="Calibri" w:cs="Calibri"/>
                <w:iCs/>
              </w:rPr>
              <w:t>ensure</w:t>
            </w:r>
            <w:r w:rsidR="00B247D2" w:rsidRPr="00BC2575">
              <w:rPr>
                <w:rFonts w:ascii="Calibri" w:eastAsia="Calibri" w:hAnsi="Calibri" w:cs="Calibri"/>
                <w:iCs/>
              </w:rPr>
              <w:t>s</w:t>
            </w:r>
            <w:r w:rsidR="001854EC" w:rsidRPr="00BC2575">
              <w:rPr>
                <w:rFonts w:ascii="Calibri" w:eastAsia="Calibri" w:hAnsi="Calibri" w:cs="Calibri"/>
                <w:iCs/>
              </w:rPr>
              <w:t xml:space="preserve"> individuals are </w:t>
            </w:r>
            <w:r w:rsidR="00D314C8" w:rsidRPr="00BC2575">
              <w:rPr>
                <w:rFonts w:ascii="Calibri" w:eastAsia="Calibri" w:hAnsi="Calibri" w:cs="Calibri"/>
                <w:iCs/>
              </w:rPr>
              <w:t>aware</w:t>
            </w:r>
            <w:r w:rsidR="00893962" w:rsidRPr="00BC2575">
              <w:rPr>
                <w:rFonts w:ascii="Calibri" w:eastAsia="Calibri" w:hAnsi="Calibri" w:cs="Calibri"/>
                <w:iCs/>
              </w:rPr>
              <w:t xml:space="preserve"> </w:t>
            </w:r>
            <w:r w:rsidR="00D314C8" w:rsidRPr="00BC2575">
              <w:rPr>
                <w:rFonts w:ascii="Calibri" w:eastAsia="Calibri" w:hAnsi="Calibri" w:cs="Calibri"/>
                <w:iCs/>
              </w:rPr>
              <w:t>of</w:t>
            </w:r>
            <w:r w:rsidR="00B247D2" w:rsidRPr="00BC2575">
              <w:rPr>
                <w:rFonts w:ascii="Calibri" w:eastAsia="Calibri" w:hAnsi="Calibri" w:cs="Calibri"/>
                <w:iCs/>
              </w:rPr>
              <w:t xml:space="preserve"> </w:t>
            </w:r>
            <w:r w:rsidRPr="00BC2575">
              <w:rPr>
                <w:rFonts w:ascii="Calibri" w:eastAsia="Calibri" w:hAnsi="Calibri" w:cs="Calibri"/>
                <w:iCs/>
              </w:rPr>
              <w:t>relevant</w:t>
            </w:r>
            <w:r w:rsidR="00B01BCD" w:rsidRPr="00BC2575">
              <w:rPr>
                <w:rFonts w:ascii="Calibri" w:eastAsia="Calibri" w:hAnsi="Calibri" w:cs="Calibri"/>
                <w:iCs/>
              </w:rPr>
              <w:t xml:space="preserve"> </w:t>
            </w:r>
            <w:r w:rsidR="006B7A2A">
              <w:rPr>
                <w:rFonts w:ascii="Calibri" w:eastAsia="Calibri" w:hAnsi="Calibri" w:cs="Calibri"/>
                <w:iCs/>
              </w:rPr>
              <w:t xml:space="preserve">details </w:t>
            </w:r>
            <w:r w:rsidR="00AD22AD">
              <w:rPr>
                <w:rFonts w:ascii="Calibri" w:eastAsia="Calibri" w:hAnsi="Calibri" w:cs="Calibri"/>
                <w:iCs/>
              </w:rPr>
              <w:t>about</w:t>
            </w:r>
            <w:r w:rsidR="00B01BCD" w:rsidRPr="00BC2575">
              <w:rPr>
                <w:rFonts w:ascii="Calibri" w:eastAsia="Calibri" w:hAnsi="Calibri" w:cs="Calibri"/>
                <w:iCs/>
              </w:rPr>
              <w:t xml:space="preserve"> how</w:t>
            </w:r>
            <w:r w:rsidR="006B7A2A">
              <w:rPr>
                <w:rFonts w:ascii="Calibri" w:eastAsia="Calibri" w:hAnsi="Calibri" w:cs="Calibri"/>
                <w:iCs/>
              </w:rPr>
              <w:t>, when and where</w:t>
            </w:r>
            <w:r w:rsidR="00B01BCD" w:rsidRPr="00BC2575">
              <w:rPr>
                <w:rFonts w:ascii="Calibri" w:eastAsia="Calibri" w:hAnsi="Calibri" w:cs="Calibri"/>
                <w:iCs/>
              </w:rPr>
              <w:t xml:space="preserve"> </w:t>
            </w:r>
            <w:r w:rsidR="006B7A2A">
              <w:rPr>
                <w:rFonts w:ascii="Calibri" w:eastAsia="Calibri" w:hAnsi="Calibri" w:cs="Calibri"/>
                <w:iCs/>
              </w:rPr>
              <w:t xml:space="preserve">their </w:t>
            </w:r>
            <w:r w:rsidR="00B01BCD" w:rsidRPr="00BC2575">
              <w:rPr>
                <w:rFonts w:ascii="Calibri" w:eastAsia="Calibri" w:hAnsi="Calibri" w:cs="Calibri"/>
                <w:iCs/>
              </w:rPr>
              <w:t>information is collected</w:t>
            </w:r>
            <w:r w:rsidR="0082094A" w:rsidRPr="00BC2575">
              <w:rPr>
                <w:rFonts w:ascii="Calibri" w:eastAsia="Calibri" w:hAnsi="Calibri" w:cs="Calibri"/>
                <w:iCs/>
              </w:rPr>
              <w:t xml:space="preserve">. This is particularly </w:t>
            </w:r>
            <w:r w:rsidR="00893962" w:rsidRPr="00BC2575">
              <w:rPr>
                <w:rFonts w:ascii="Calibri" w:eastAsia="Calibri" w:hAnsi="Calibri" w:cs="Calibri"/>
                <w:iCs/>
              </w:rPr>
              <w:t>relevant</w:t>
            </w:r>
            <w:r w:rsidR="0082094A" w:rsidRPr="00BC2575">
              <w:rPr>
                <w:rFonts w:ascii="Calibri" w:eastAsia="Calibri" w:hAnsi="Calibri" w:cs="Calibri"/>
                <w:iCs/>
              </w:rPr>
              <w:t xml:space="preserve"> where the collection may not be obvious to the individual. </w:t>
            </w:r>
            <w:r w:rsidR="00B247D2" w:rsidRPr="00BC2575">
              <w:rPr>
                <w:rFonts w:ascii="Calibri" w:eastAsia="Calibri" w:hAnsi="Calibri" w:cs="Calibri"/>
                <w:iCs/>
              </w:rPr>
              <w:t xml:space="preserve">Individuals would also be aware of </w:t>
            </w:r>
            <w:r w:rsidR="0082094A" w:rsidRPr="00BC2575">
              <w:rPr>
                <w:rFonts w:ascii="Calibri" w:eastAsia="Calibri" w:hAnsi="Calibri" w:cs="Calibri"/>
                <w:iCs/>
              </w:rPr>
              <w:t>the intended purposes</w:t>
            </w:r>
            <w:r w:rsidR="0036104F" w:rsidRPr="00BC2575">
              <w:rPr>
                <w:rFonts w:ascii="Calibri" w:eastAsia="Calibri" w:hAnsi="Calibri" w:cs="Calibri"/>
                <w:iCs/>
              </w:rPr>
              <w:t xml:space="preserve"> of the entity’s</w:t>
            </w:r>
            <w:r w:rsidR="001854EC" w:rsidRPr="00BC2575">
              <w:rPr>
                <w:rFonts w:ascii="Calibri" w:eastAsia="Calibri" w:hAnsi="Calibri" w:cs="Calibri"/>
                <w:iCs/>
              </w:rPr>
              <w:t xml:space="preserve"> use or disclos</w:t>
            </w:r>
            <w:r w:rsidR="0036104F" w:rsidRPr="00BC2575">
              <w:rPr>
                <w:rFonts w:ascii="Calibri" w:eastAsia="Calibri" w:hAnsi="Calibri" w:cs="Calibri"/>
                <w:iCs/>
              </w:rPr>
              <w:t>ur</w:t>
            </w:r>
            <w:r w:rsidR="001854EC" w:rsidRPr="00BC2575">
              <w:rPr>
                <w:rFonts w:ascii="Calibri" w:eastAsia="Calibri" w:hAnsi="Calibri" w:cs="Calibri"/>
                <w:iCs/>
              </w:rPr>
              <w:t xml:space="preserve">e </w:t>
            </w:r>
            <w:r w:rsidR="0036104F" w:rsidRPr="00BC2575">
              <w:rPr>
                <w:rFonts w:ascii="Calibri" w:eastAsia="Calibri" w:hAnsi="Calibri" w:cs="Calibri"/>
                <w:iCs/>
              </w:rPr>
              <w:t xml:space="preserve">of </w:t>
            </w:r>
            <w:r w:rsidR="001854EC" w:rsidRPr="00BC2575">
              <w:rPr>
                <w:rFonts w:ascii="Calibri" w:eastAsia="Calibri" w:hAnsi="Calibri" w:cs="Calibri"/>
                <w:iCs/>
              </w:rPr>
              <w:t>the personal information</w:t>
            </w:r>
            <w:r w:rsidR="0082094A" w:rsidRPr="00BC2575">
              <w:rPr>
                <w:rFonts w:ascii="Calibri" w:eastAsia="Calibri" w:hAnsi="Calibri" w:cs="Calibri"/>
                <w:iCs/>
              </w:rPr>
              <w:t>.</w:t>
            </w:r>
          </w:p>
        </w:tc>
      </w:tr>
      <w:tr w:rsidR="00C725EC" w:rsidRPr="00BC2575" w14:paraId="6C0A7115" w14:textId="77777777" w:rsidTr="004E55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32ACD5A5" w14:textId="710699D6" w:rsidR="006A4374" w:rsidRPr="00BC2575" w:rsidRDefault="006A4374" w:rsidP="001032A8">
            <w:pPr>
              <w:suppressAutoHyphens/>
              <w:spacing w:before="120" w:after="0"/>
              <w:rPr>
                <w:rFonts w:ascii="Calibri" w:eastAsia="Calibri" w:hAnsi="Calibri" w:cs="Calibri"/>
                <w:bCs/>
                <w:iCs/>
              </w:rPr>
            </w:pPr>
            <w:r w:rsidRPr="00BC2575">
              <w:rPr>
                <w:rFonts w:ascii="Calibri" w:eastAsia="Calibri" w:hAnsi="Calibri" w:cs="Calibri"/>
                <w:bCs/>
                <w:iCs/>
              </w:rPr>
              <w:lastRenderedPageBreak/>
              <w:t>Form of notification</w:t>
            </w:r>
          </w:p>
          <w:p w14:paraId="3DF2B841" w14:textId="2008AE3D" w:rsidR="00C725EC" w:rsidRPr="00BC2575" w:rsidRDefault="00C725EC" w:rsidP="001032A8">
            <w:pPr>
              <w:suppressAutoHyphens/>
              <w:spacing w:before="120" w:after="0"/>
              <w:rPr>
                <w:rFonts w:ascii="Calibri" w:eastAsia="Calibri" w:hAnsi="Calibri" w:cs="Calibri"/>
                <w:iCs/>
              </w:rPr>
            </w:pPr>
          </w:p>
        </w:tc>
        <w:tc>
          <w:tcPr>
            <w:tcW w:w="7366" w:type="dxa"/>
          </w:tcPr>
          <w:p w14:paraId="0D0C8948" w14:textId="5C68CBA1" w:rsidR="003D3F85" w:rsidRPr="00BC2575" w:rsidRDefault="00246282" w:rsidP="004D0E8A">
            <w:pPr>
              <w:spacing w:before="0" w:after="16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C2575">
              <w:rPr>
                <w:rFonts w:ascii="Calibri" w:hAnsi="Calibri" w:cs="Calibri"/>
              </w:rPr>
              <w:t xml:space="preserve">The </w:t>
            </w:r>
            <w:r w:rsidR="00821233">
              <w:rPr>
                <w:rFonts w:ascii="Calibri" w:hAnsi="Calibri" w:cs="Calibri"/>
              </w:rPr>
              <w:t xml:space="preserve">proposed </w:t>
            </w:r>
            <w:r w:rsidRPr="00BC2575">
              <w:rPr>
                <w:rFonts w:ascii="Calibri" w:hAnsi="Calibri" w:cs="Calibri"/>
              </w:rPr>
              <w:t>a</w:t>
            </w:r>
            <w:r w:rsidR="00BD7D0A" w:rsidRPr="00BC2575">
              <w:rPr>
                <w:rFonts w:ascii="Calibri" w:hAnsi="Calibri" w:cs="Calibri"/>
              </w:rPr>
              <w:t>mendments include n</w:t>
            </w:r>
            <w:r w:rsidR="003D3F85" w:rsidRPr="00BC2575">
              <w:rPr>
                <w:rFonts w:ascii="Calibri" w:hAnsi="Calibri" w:cs="Calibri"/>
              </w:rPr>
              <w:t xml:space="preserve">ew requirements </w:t>
            </w:r>
            <w:r w:rsidRPr="00BC2575">
              <w:rPr>
                <w:rFonts w:ascii="Calibri" w:hAnsi="Calibri" w:cs="Calibri"/>
              </w:rPr>
              <w:t xml:space="preserve">about </w:t>
            </w:r>
            <w:r w:rsidR="003D3F85" w:rsidRPr="00BC2575">
              <w:rPr>
                <w:rFonts w:ascii="Calibri" w:hAnsi="Calibri" w:cs="Calibri"/>
              </w:rPr>
              <w:t>the form of notifications</w:t>
            </w:r>
            <w:r w:rsidR="00E90E04" w:rsidRPr="00BC2575">
              <w:rPr>
                <w:rFonts w:ascii="Calibri" w:hAnsi="Calibri" w:cs="Calibri"/>
              </w:rPr>
              <w:t xml:space="preserve"> </w:t>
            </w:r>
            <w:r w:rsidR="007B76A6" w:rsidRPr="00BC2575">
              <w:rPr>
                <w:rFonts w:ascii="Calibri" w:hAnsi="Calibri" w:cs="Calibri"/>
              </w:rPr>
              <w:t>to</w:t>
            </w:r>
            <w:r w:rsidR="00E90E04" w:rsidRPr="00BC2575">
              <w:rPr>
                <w:rFonts w:ascii="Calibri" w:hAnsi="Calibri" w:cs="Calibri"/>
              </w:rPr>
              <w:t xml:space="preserve"> make it clear that information provided </w:t>
            </w:r>
            <w:r w:rsidR="007B76A6" w:rsidRPr="00BC2575">
              <w:rPr>
                <w:rFonts w:ascii="Calibri" w:hAnsi="Calibri" w:cs="Calibri"/>
              </w:rPr>
              <w:t xml:space="preserve">to individuals </w:t>
            </w:r>
            <w:r w:rsidR="005B14F6" w:rsidRPr="00BC2575">
              <w:rPr>
                <w:rFonts w:ascii="Calibri" w:hAnsi="Calibri" w:cs="Calibri"/>
              </w:rPr>
              <w:t>must not be</w:t>
            </w:r>
            <w:r w:rsidR="00E90E04" w:rsidRPr="00BC2575">
              <w:rPr>
                <w:rFonts w:ascii="Calibri" w:hAnsi="Calibri" w:cs="Calibri"/>
              </w:rPr>
              <w:t xml:space="preserve"> excessive, vague</w:t>
            </w:r>
            <w:r w:rsidR="006F4DC9" w:rsidRPr="00BC2575">
              <w:rPr>
                <w:rFonts w:ascii="Calibri" w:hAnsi="Calibri" w:cs="Calibri"/>
              </w:rPr>
              <w:t>,</w:t>
            </w:r>
            <w:r w:rsidR="00E90E04" w:rsidRPr="00BC2575">
              <w:rPr>
                <w:rFonts w:ascii="Calibri" w:hAnsi="Calibri" w:cs="Calibri"/>
              </w:rPr>
              <w:t xml:space="preserve"> ambiguous, </w:t>
            </w:r>
            <w:r w:rsidR="003D3F85" w:rsidRPr="00BC2575">
              <w:rPr>
                <w:rFonts w:ascii="Calibri" w:hAnsi="Calibri" w:cs="Calibri"/>
              </w:rPr>
              <w:t xml:space="preserve">or </w:t>
            </w:r>
            <w:r w:rsidR="00E90E04" w:rsidRPr="00BC2575">
              <w:rPr>
                <w:rFonts w:ascii="Calibri" w:hAnsi="Calibri" w:cs="Calibri"/>
              </w:rPr>
              <w:t xml:space="preserve">include </w:t>
            </w:r>
            <w:r w:rsidR="003D3F85" w:rsidRPr="00BC2575">
              <w:rPr>
                <w:rFonts w:ascii="Calibri" w:hAnsi="Calibri" w:cs="Calibri"/>
              </w:rPr>
              <w:t xml:space="preserve">irrelevant information that may obscure key matters or make them hard to understand. </w:t>
            </w:r>
          </w:p>
          <w:p w14:paraId="7F0D083E" w14:textId="371EBF46" w:rsidR="003D3F85" w:rsidRPr="00BC2575" w:rsidRDefault="003D3F85" w:rsidP="004D0E8A">
            <w:pPr>
              <w:spacing w:before="0" w:after="16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C2575">
              <w:rPr>
                <w:rFonts w:ascii="Calibri" w:hAnsi="Calibri" w:cs="Calibri"/>
              </w:rPr>
              <w:t xml:space="preserve">Entities will have flexibility to </w:t>
            </w:r>
            <w:r w:rsidR="007B76A6" w:rsidRPr="00BC2575">
              <w:rPr>
                <w:rFonts w:ascii="Calibri" w:hAnsi="Calibri" w:cs="Calibri"/>
              </w:rPr>
              <w:t xml:space="preserve">notify of matters </w:t>
            </w:r>
            <w:r w:rsidRPr="00BC2575">
              <w:rPr>
                <w:rFonts w:ascii="Calibri" w:hAnsi="Calibri" w:cs="Calibri"/>
              </w:rPr>
              <w:t xml:space="preserve">beyond the specified matters in a </w:t>
            </w:r>
            <w:r w:rsidR="00E068E6" w:rsidRPr="00BC2575">
              <w:rPr>
                <w:rFonts w:ascii="Calibri" w:hAnsi="Calibri" w:cs="Calibri"/>
              </w:rPr>
              <w:t xml:space="preserve">clear and </w:t>
            </w:r>
            <w:r w:rsidRPr="00BC2575">
              <w:rPr>
                <w:rFonts w:ascii="Calibri" w:hAnsi="Calibri" w:cs="Calibri"/>
              </w:rPr>
              <w:t xml:space="preserve">concise manner if </w:t>
            </w:r>
            <w:r w:rsidR="00E068E6" w:rsidRPr="00BC2575">
              <w:rPr>
                <w:rFonts w:ascii="Calibri" w:hAnsi="Calibri" w:cs="Calibri"/>
              </w:rPr>
              <w:t xml:space="preserve">this </w:t>
            </w:r>
            <w:r w:rsidRPr="00BC2575">
              <w:rPr>
                <w:rFonts w:ascii="Calibri" w:hAnsi="Calibri" w:cs="Calibri"/>
              </w:rPr>
              <w:t>support</w:t>
            </w:r>
            <w:r w:rsidR="00E068E6" w:rsidRPr="00BC2575">
              <w:rPr>
                <w:rFonts w:ascii="Calibri" w:hAnsi="Calibri" w:cs="Calibri"/>
              </w:rPr>
              <w:t>s</w:t>
            </w:r>
            <w:r w:rsidRPr="00BC2575">
              <w:rPr>
                <w:rFonts w:ascii="Calibri" w:hAnsi="Calibri" w:cs="Calibri"/>
              </w:rPr>
              <w:t xml:space="preserve"> fair and reasonable information handling.</w:t>
            </w:r>
            <w:r w:rsidRPr="00BC2575" w:rsidDel="003D3F85">
              <w:rPr>
                <w:rFonts w:ascii="Calibri" w:hAnsi="Calibri" w:cs="Calibri"/>
              </w:rPr>
              <w:t xml:space="preserve"> </w:t>
            </w:r>
          </w:p>
          <w:p w14:paraId="23937C0B" w14:textId="25A27F4D" w:rsidR="00C725EC" w:rsidRPr="00BC2575" w:rsidRDefault="00821233" w:rsidP="004D0E8A">
            <w:pPr>
              <w:spacing w:before="0" w:after="160"/>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It is proposed that n</w:t>
            </w:r>
            <w:r w:rsidR="009F644B" w:rsidRPr="00BC2575">
              <w:rPr>
                <w:rFonts w:ascii="Calibri" w:hAnsi="Calibri" w:cs="Calibri"/>
              </w:rPr>
              <w:t xml:space="preserve">otifications </w:t>
            </w:r>
            <w:r w:rsidR="00BC44D1" w:rsidRPr="00BC2575">
              <w:rPr>
                <w:rFonts w:ascii="Calibri" w:hAnsi="Calibri" w:cs="Calibri"/>
              </w:rPr>
              <w:t xml:space="preserve">must be </w:t>
            </w:r>
            <w:r w:rsidR="009F644B" w:rsidRPr="00BC2575">
              <w:rPr>
                <w:rFonts w:ascii="Calibri" w:hAnsi="Calibri" w:cs="Calibri"/>
              </w:rPr>
              <w:t>up</w:t>
            </w:r>
            <w:r w:rsidR="00BC44D1" w:rsidRPr="00BC2575">
              <w:rPr>
                <w:rFonts w:ascii="Calibri" w:hAnsi="Calibri" w:cs="Calibri"/>
              </w:rPr>
              <w:t>dated</w:t>
            </w:r>
            <w:r w:rsidR="009F644B" w:rsidRPr="00BC2575">
              <w:rPr>
                <w:rFonts w:ascii="Calibri" w:hAnsi="Calibri" w:cs="Calibri"/>
              </w:rPr>
              <w:t xml:space="preserve"> </w:t>
            </w:r>
            <w:r w:rsidR="003D3F85" w:rsidRPr="00BC2575">
              <w:rPr>
                <w:rFonts w:ascii="Calibri" w:hAnsi="Calibri" w:cs="Calibri"/>
              </w:rPr>
              <w:t xml:space="preserve">when </w:t>
            </w:r>
            <w:r w:rsidR="00BC44D1" w:rsidRPr="00BC2575">
              <w:rPr>
                <w:rFonts w:ascii="Calibri" w:hAnsi="Calibri" w:cs="Calibri"/>
              </w:rPr>
              <w:t>entities’</w:t>
            </w:r>
            <w:r w:rsidR="003D3F85" w:rsidRPr="00BC2575">
              <w:rPr>
                <w:rFonts w:ascii="Calibri" w:hAnsi="Calibri" w:cs="Calibri"/>
              </w:rPr>
              <w:t xml:space="preserve"> practices change, </w:t>
            </w:r>
            <w:r w:rsidR="00E068E6" w:rsidRPr="00BC2575">
              <w:rPr>
                <w:rFonts w:ascii="Calibri" w:hAnsi="Calibri" w:cs="Calibri"/>
              </w:rPr>
              <w:t xml:space="preserve">such as </w:t>
            </w:r>
            <w:r w:rsidR="003D3F85" w:rsidRPr="00BC2575">
              <w:rPr>
                <w:rFonts w:ascii="Calibri" w:hAnsi="Calibri" w:cs="Calibri"/>
              </w:rPr>
              <w:t xml:space="preserve">where personal information is </w:t>
            </w:r>
            <w:r w:rsidR="00E068E6" w:rsidRPr="00BC2575">
              <w:rPr>
                <w:rFonts w:ascii="Calibri" w:hAnsi="Calibri" w:cs="Calibri"/>
              </w:rPr>
              <w:t xml:space="preserve">collected using different methods and information is </w:t>
            </w:r>
            <w:r w:rsidR="003D3F85" w:rsidRPr="00BC2575">
              <w:rPr>
                <w:rFonts w:ascii="Calibri" w:hAnsi="Calibri" w:cs="Calibri"/>
              </w:rPr>
              <w:t>handled for new purposes</w:t>
            </w:r>
            <w:r w:rsidR="003D3F85" w:rsidRPr="00BC2575">
              <w:rPr>
                <w:rFonts w:ascii="Calibri" w:eastAsia="Calibri" w:hAnsi="Calibri" w:cs="Calibri"/>
                <w:iCs/>
              </w:rPr>
              <w:t>.</w:t>
            </w:r>
          </w:p>
        </w:tc>
      </w:tr>
    </w:tbl>
    <w:p w14:paraId="56756B0B" w14:textId="77777777" w:rsidR="00C544D0" w:rsidRDefault="00C544D0"/>
    <w:p w14:paraId="7C34ABD8" w14:textId="77777777" w:rsidR="005B42DA" w:rsidRDefault="005B42DA">
      <w:r>
        <w:br w:type="page"/>
      </w:r>
    </w:p>
    <w:tbl>
      <w:tblPr>
        <w:tblStyle w:val="TableGrid1"/>
        <w:tblW w:w="0" w:type="auto"/>
        <w:tblLook w:val="04A0" w:firstRow="1" w:lastRow="0" w:firstColumn="1" w:lastColumn="0" w:noHBand="0" w:noVBand="1"/>
      </w:tblPr>
      <w:tblGrid>
        <w:gridCol w:w="9026"/>
      </w:tblGrid>
      <w:tr w:rsidR="006D1E04" w:rsidRPr="00BC2575" w14:paraId="3EC69741" w14:textId="77777777" w:rsidTr="000178D0">
        <w:tc>
          <w:tcPr>
            <w:tcW w:w="9854" w:type="dxa"/>
            <w:tcBorders>
              <w:top w:val="nil"/>
              <w:left w:val="nil"/>
              <w:bottom w:val="nil"/>
              <w:right w:val="nil"/>
            </w:tcBorders>
            <w:shd w:val="clear" w:color="auto" w:fill="F2F6E8"/>
          </w:tcPr>
          <w:p w14:paraId="5F986A40" w14:textId="2FBCE1F1" w:rsidR="00767DE0" w:rsidRPr="00152CC1" w:rsidRDefault="00767DE0" w:rsidP="00767DE0">
            <w:pPr>
              <w:keepNext/>
              <w:keepLines/>
              <w:tabs>
                <w:tab w:val="center" w:pos="4932"/>
              </w:tabs>
              <w:suppressAutoHyphens/>
              <w:spacing w:before="120" w:after="120"/>
              <w:outlineLvl w:val="2"/>
              <w:rPr>
                <w:rFonts w:ascii="Calibri" w:eastAsia="Times New Roman" w:hAnsi="Calibri" w:cs="Calibri"/>
                <w:b/>
                <w:iCs/>
                <w:color w:val="49515C"/>
                <w:sz w:val="30"/>
                <w:szCs w:val="30"/>
              </w:rPr>
            </w:pPr>
            <w:r w:rsidRPr="00152CC1">
              <w:rPr>
                <w:rFonts w:ascii="Calibri" w:eastAsia="Times New Roman" w:hAnsi="Calibri" w:cs="Calibri"/>
                <w:b/>
                <w:iCs/>
                <w:color w:val="49515C"/>
                <w:sz w:val="30"/>
                <w:szCs w:val="30"/>
              </w:rPr>
              <w:lastRenderedPageBreak/>
              <w:t>Schedule 2 – Handling of personal information</w:t>
            </w:r>
          </w:p>
          <w:p w14:paraId="7530FFAD" w14:textId="61DB5979" w:rsidR="00767DE0" w:rsidRPr="00BC2575" w:rsidRDefault="00767DE0" w:rsidP="00767DE0">
            <w:pPr>
              <w:keepNext/>
              <w:keepLines/>
              <w:tabs>
                <w:tab w:val="center" w:pos="4932"/>
              </w:tabs>
              <w:suppressAutoHyphens/>
              <w:spacing w:before="120" w:after="120"/>
              <w:outlineLvl w:val="2"/>
              <w:rPr>
                <w:rFonts w:ascii="Calibri" w:eastAsia="Times New Roman" w:hAnsi="Calibri" w:cs="Calibri"/>
                <w:bCs/>
                <w:iCs/>
                <w:color w:val="49515C"/>
                <w:sz w:val="30"/>
                <w:szCs w:val="30"/>
              </w:rPr>
            </w:pPr>
            <w:r w:rsidRPr="00BC2575">
              <w:rPr>
                <w:rFonts w:ascii="Calibri" w:eastAsia="Times New Roman" w:hAnsi="Calibri" w:cs="Calibri"/>
                <w:bCs/>
                <w:iCs/>
                <w:color w:val="49515C"/>
                <w:sz w:val="30"/>
                <w:szCs w:val="30"/>
              </w:rPr>
              <w:t xml:space="preserve">Part 2 – Permitted general situations </w:t>
            </w:r>
          </w:p>
          <w:p w14:paraId="73CA9BC4" w14:textId="41CE00E5" w:rsidR="006D1E04" w:rsidRPr="00BC2575" w:rsidRDefault="006D1E04" w:rsidP="000178D0">
            <w:pPr>
              <w:keepNext/>
              <w:keepLines/>
              <w:tabs>
                <w:tab w:val="center" w:pos="4932"/>
              </w:tabs>
              <w:suppressAutoHyphens/>
              <w:spacing w:before="240" w:after="240"/>
              <w:outlineLvl w:val="2"/>
              <w:rPr>
                <w:rFonts w:ascii="Calibri" w:eastAsia="Calibri" w:hAnsi="Calibri" w:cs="Calibri"/>
                <w:i/>
              </w:rPr>
            </w:pPr>
            <w:r w:rsidRPr="00BC2575">
              <w:rPr>
                <w:rFonts w:ascii="Calibri" w:eastAsia="Calibri" w:hAnsi="Calibri" w:cs="Calibri"/>
                <w:i/>
              </w:rPr>
              <w:t>The amendments clarify and expand the application of this permitted general situation to enable entities to take appropriate action to address unlawful and wrongful conduct</w:t>
            </w:r>
            <w:r w:rsidR="008632CF" w:rsidRPr="00BC2575">
              <w:rPr>
                <w:rFonts w:ascii="Calibri" w:eastAsia="Calibri" w:hAnsi="Calibri" w:cs="Calibri"/>
                <w:i/>
              </w:rPr>
              <w:t>, including financial abuse.</w:t>
            </w:r>
            <w:r w:rsidR="00EF4B42" w:rsidRPr="00BC2575">
              <w:rPr>
                <w:rFonts w:ascii="Calibri" w:eastAsia="Calibri" w:hAnsi="Calibri" w:cs="Calibri"/>
                <w:i/>
                <w:color w:val="auto"/>
                <w:kern w:val="2"/>
                <w:sz w:val="24"/>
                <w:szCs w:val="24"/>
                <w14:ligatures w14:val="standardContextual"/>
              </w:rPr>
              <w:t xml:space="preserve"> </w:t>
            </w:r>
          </w:p>
        </w:tc>
      </w:tr>
    </w:tbl>
    <w:tbl>
      <w:tblPr>
        <w:tblStyle w:val="DefaultTable1"/>
        <w:tblW w:w="0" w:type="auto"/>
        <w:tblLook w:val="04A0" w:firstRow="1" w:lastRow="0" w:firstColumn="1" w:lastColumn="0" w:noHBand="0" w:noVBand="1"/>
      </w:tblPr>
      <w:tblGrid>
        <w:gridCol w:w="1441"/>
        <w:gridCol w:w="7585"/>
      </w:tblGrid>
      <w:tr w:rsidR="006D1E04" w:rsidRPr="00BC2575" w14:paraId="5B36340E" w14:textId="77777777" w:rsidTr="00152C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153D63" w:themeFill="text2" w:themeFillTint="E6"/>
          </w:tcPr>
          <w:p w14:paraId="63A56590" w14:textId="65637C85" w:rsidR="006D1E04" w:rsidRPr="00BC2575" w:rsidRDefault="006D1E04" w:rsidP="000178D0">
            <w:pPr>
              <w:suppressAutoHyphens/>
              <w:spacing w:before="120" w:after="120"/>
              <w:rPr>
                <w:rFonts w:ascii="Calibri" w:eastAsia="Calibri" w:hAnsi="Calibri" w:cs="Calibri"/>
                <w:color w:val="000000" w:themeColor="text1"/>
              </w:rPr>
            </w:pPr>
            <w:r w:rsidRPr="00BC2575">
              <w:rPr>
                <w:rFonts w:ascii="Calibri" w:eastAsia="Calibri" w:hAnsi="Calibri" w:cs="Calibri"/>
                <w:iCs/>
              </w:rPr>
              <w:t xml:space="preserve">Permitted General Situation </w:t>
            </w:r>
            <w:r w:rsidR="00C51BCD" w:rsidRPr="00BC2575">
              <w:rPr>
                <w:rFonts w:ascii="Calibri" w:eastAsia="Calibri" w:hAnsi="Calibri" w:cs="Calibri"/>
                <w:iCs/>
              </w:rPr>
              <w:t xml:space="preserve">(PGS) </w:t>
            </w:r>
            <w:r w:rsidR="00A37BE9" w:rsidRPr="00BC2575">
              <w:rPr>
                <w:rFonts w:ascii="Calibri" w:eastAsia="Calibri" w:hAnsi="Calibri" w:cs="Calibri"/>
                <w:iCs/>
              </w:rPr>
              <w:t>I</w:t>
            </w:r>
            <w:r w:rsidRPr="00BC2575">
              <w:rPr>
                <w:rFonts w:ascii="Calibri" w:eastAsia="Calibri" w:hAnsi="Calibri" w:cs="Calibri"/>
                <w:iCs/>
              </w:rPr>
              <w:t>tem 2</w:t>
            </w:r>
            <w:r w:rsidR="0078282F">
              <w:rPr>
                <w:rFonts w:ascii="Calibri" w:eastAsia="Calibri" w:hAnsi="Calibri" w:cs="Calibri"/>
                <w:iCs/>
              </w:rPr>
              <w:t xml:space="preserve"> (PGS2)</w:t>
            </w:r>
          </w:p>
        </w:tc>
      </w:tr>
      <w:tr w:rsidR="006D1E04" w:rsidRPr="00BC2575" w14:paraId="084C5B29" w14:textId="77777777" w:rsidTr="000178D0">
        <w:tc>
          <w:tcPr>
            <w:cnfStyle w:val="001000000000" w:firstRow="0" w:lastRow="0" w:firstColumn="1" w:lastColumn="0" w:oddVBand="0" w:evenVBand="0" w:oddHBand="0" w:evenHBand="0" w:firstRowFirstColumn="0" w:firstRowLastColumn="0" w:lastRowFirstColumn="0" w:lastRowLastColumn="0"/>
            <w:tcW w:w="1441" w:type="dxa"/>
          </w:tcPr>
          <w:p w14:paraId="7FE2B7EE" w14:textId="606D29BE" w:rsidR="006D1E04" w:rsidRPr="00BC2575" w:rsidRDefault="006D1E04" w:rsidP="000178D0">
            <w:pPr>
              <w:suppressAutoHyphens/>
              <w:spacing w:before="0" w:after="120"/>
              <w:rPr>
                <w:rFonts w:ascii="Calibri" w:eastAsia="Calibri" w:hAnsi="Calibri" w:cs="Calibri"/>
                <w:iCs/>
              </w:rPr>
            </w:pPr>
            <w:r w:rsidRPr="00BC2575">
              <w:rPr>
                <w:rFonts w:ascii="Calibri" w:eastAsia="Calibri" w:hAnsi="Calibri" w:cs="Calibri"/>
                <w:bCs/>
                <w:iCs/>
              </w:rPr>
              <w:t xml:space="preserve">Scope of conduct </w:t>
            </w:r>
          </w:p>
        </w:tc>
        <w:tc>
          <w:tcPr>
            <w:tcW w:w="7585" w:type="dxa"/>
          </w:tcPr>
          <w:p w14:paraId="179638BE" w14:textId="65FA7A39" w:rsidR="00257C04" w:rsidRPr="00257C04" w:rsidRDefault="00257C04" w:rsidP="008557FC">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257C04">
              <w:rPr>
                <w:rFonts w:ascii="Calibri" w:eastAsia="Calibri" w:hAnsi="Calibri" w:cs="Calibri"/>
                <w:iCs/>
              </w:rPr>
              <w:t xml:space="preserve">This </w:t>
            </w:r>
            <w:r>
              <w:rPr>
                <w:rFonts w:ascii="Calibri" w:eastAsia="Calibri" w:hAnsi="Calibri" w:cs="Calibri"/>
                <w:iCs/>
              </w:rPr>
              <w:t>change</w:t>
            </w:r>
            <w:r w:rsidRPr="00257C04">
              <w:rPr>
                <w:rFonts w:ascii="Calibri" w:eastAsia="Calibri" w:hAnsi="Calibri" w:cs="Calibri"/>
                <w:iCs/>
              </w:rPr>
              <w:t xml:space="preserve"> </w:t>
            </w:r>
            <w:r w:rsidR="00821233">
              <w:rPr>
                <w:rFonts w:ascii="Calibri" w:eastAsia="Calibri" w:hAnsi="Calibri" w:cs="Calibri"/>
                <w:iCs/>
              </w:rPr>
              <w:t xml:space="preserve">would </w:t>
            </w:r>
            <w:r w:rsidRPr="00257C04">
              <w:rPr>
                <w:rFonts w:ascii="Calibri" w:eastAsia="Calibri" w:hAnsi="Calibri" w:cs="Calibri"/>
                <w:iCs/>
              </w:rPr>
              <w:t xml:space="preserve">amend PGS 2 by replacing </w:t>
            </w:r>
            <w:r>
              <w:rPr>
                <w:rFonts w:ascii="Calibri" w:eastAsia="Calibri" w:hAnsi="Calibri" w:cs="Calibri"/>
                <w:iCs/>
              </w:rPr>
              <w:t>‘</w:t>
            </w:r>
            <w:r w:rsidRPr="00257C04">
              <w:rPr>
                <w:rFonts w:ascii="Calibri" w:eastAsia="Calibri" w:hAnsi="Calibri" w:cs="Calibri"/>
                <w:iCs/>
              </w:rPr>
              <w:t>misconduct of a serious nature</w:t>
            </w:r>
            <w:r>
              <w:rPr>
                <w:rFonts w:ascii="Calibri" w:eastAsia="Calibri" w:hAnsi="Calibri" w:cs="Calibri"/>
                <w:iCs/>
              </w:rPr>
              <w:t>’</w:t>
            </w:r>
            <w:r w:rsidRPr="00257C04">
              <w:rPr>
                <w:rFonts w:ascii="Calibri" w:eastAsia="Calibri" w:hAnsi="Calibri" w:cs="Calibri"/>
                <w:iCs/>
              </w:rPr>
              <w:t xml:space="preserve"> with </w:t>
            </w:r>
            <w:r>
              <w:rPr>
                <w:rFonts w:ascii="Calibri" w:eastAsia="Calibri" w:hAnsi="Calibri" w:cs="Calibri"/>
                <w:iCs/>
              </w:rPr>
              <w:t>‘</w:t>
            </w:r>
            <w:r w:rsidRPr="00257C04">
              <w:rPr>
                <w:rFonts w:ascii="Calibri" w:eastAsia="Calibri" w:hAnsi="Calibri" w:cs="Calibri"/>
                <w:iCs/>
              </w:rPr>
              <w:t>wrongdoing of a serious nature</w:t>
            </w:r>
            <w:r>
              <w:rPr>
                <w:rFonts w:ascii="Calibri" w:eastAsia="Calibri" w:hAnsi="Calibri" w:cs="Calibri"/>
                <w:iCs/>
              </w:rPr>
              <w:t>’</w:t>
            </w:r>
            <w:r w:rsidRPr="00257C04">
              <w:rPr>
                <w:rFonts w:ascii="Calibri" w:eastAsia="Calibri" w:hAnsi="Calibri" w:cs="Calibri"/>
                <w:iCs/>
              </w:rPr>
              <w:t>. The concept of wrongdoing is intended to be broader than misconduct and includes, but is not limited to, misconduct.</w:t>
            </w:r>
          </w:p>
          <w:p w14:paraId="790B968E" w14:textId="77777777" w:rsidR="00257C04" w:rsidRPr="00257C04" w:rsidRDefault="00257C04" w:rsidP="00257C04">
            <w:pPr>
              <w:suppressAutoHyphens/>
              <w:spacing w:before="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257C04">
              <w:rPr>
                <w:rFonts w:ascii="Calibri" w:eastAsia="Calibri" w:hAnsi="Calibri" w:cs="Calibri"/>
                <w:iCs/>
              </w:rPr>
              <w:t>Misconduct, as defined in section 6, generally refers to conduct occurring in the course of a duty, such as in an employment, professional, or official context. PGS 2 will continue to apply to such conduct. The amendment clarifies that PGS 2 may also apply to serious wrongdoing outside the concept of misconduct, including some forms of financial abuse.</w:t>
            </w:r>
          </w:p>
          <w:p w14:paraId="4C9BB501" w14:textId="4387FA88" w:rsidR="00257C04" w:rsidRPr="00257C04" w:rsidRDefault="00257C04" w:rsidP="00257C04">
            <w:pPr>
              <w:suppressAutoHyphens/>
              <w:spacing w:before="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257C04">
              <w:rPr>
                <w:rFonts w:ascii="Calibri" w:eastAsia="Calibri" w:hAnsi="Calibri" w:cs="Calibri"/>
                <w:iCs/>
              </w:rPr>
              <w:t>Wrongdoing may include conduct by a person acting in a private capacity. For example, PGS 2 may apply where an entity suspects a person is exploiting a customer's vulnerability or misusing an enduring power of attorney for p</w:t>
            </w:r>
            <w:r w:rsidR="00731148">
              <w:rPr>
                <w:rFonts w:ascii="Calibri" w:eastAsia="Calibri" w:hAnsi="Calibri" w:cs="Calibri"/>
                <w:iCs/>
              </w:rPr>
              <w:t>ersonal gain</w:t>
            </w:r>
            <w:r w:rsidRPr="00257C04">
              <w:rPr>
                <w:rFonts w:ascii="Calibri" w:eastAsia="Calibri" w:hAnsi="Calibri" w:cs="Calibri"/>
                <w:iCs/>
              </w:rPr>
              <w:t>.</w:t>
            </w:r>
          </w:p>
          <w:p w14:paraId="0C7BC51A" w14:textId="0CFE1181" w:rsidR="00257C04" w:rsidRPr="00257C04" w:rsidRDefault="00257C04" w:rsidP="00257C04">
            <w:pPr>
              <w:suppressAutoHyphens/>
              <w:spacing w:before="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257C04">
              <w:rPr>
                <w:rFonts w:ascii="Calibri" w:eastAsia="Calibri" w:hAnsi="Calibri" w:cs="Calibri"/>
                <w:iCs/>
              </w:rPr>
              <w:t>The scope of the amendment remains limited by the existing requirements of PGS</w:t>
            </w:r>
            <w:r w:rsidR="00731148">
              <w:rPr>
                <w:rFonts w:ascii="Calibri" w:eastAsia="Calibri" w:hAnsi="Calibri" w:cs="Calibri"/>
                <w:iCs/>
              </w:rPr>
              <w:t> </w:t>
            </w:r>
            <w:r w:rsidRPr="00257C04">
              <w:rPr>
                <w:rFonts w:ascii="Calibri" w:eastAsia="Calibri" w:hAnsi="Calibri" w:cs="Calibri"/>
                <w:iCs/>
              </w:rPr>
              <w:t>2. An entity may only collect, use, or disclose personal information if it has reason to suspect serious wrongdoing relating to its functions or activities and reasonably believes the handling is necessary to take appropriate action.</w:t>
            </w:r>
          </w:p>
          <w:p w14:paraId="034532D7" w14:textId="77777777" w:rsidR="00257C04" w:rsidRPr="00257C04" w:rsidRDefault="00257C04" w:rsidP="00257C04">
            <w:pPr>
              <w:suppressAutoHyphens/>
              <w:spacing w:before="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257C04">
              <w:rPr>
                <w:rFonts w:ascii="Calibri" w:eastAsia="Calibri" w:hAnsi="Calibri" w:cs="Calibri"/>
                <w:iCs/>
              </w:rPr>
              <w:t>Whether that belief is reasonable will depend on the circumstances, including whether the proposed information handling is proportionate to the suspected wrongdoing and whether less privacy-intrusive alternatives are available.</w:t>
            </w:r>
          </w:p>
          <w:p w14:paraId="37B7267D" w14:textId="383F2B19" w:rsidR="006D1E04" w:rsidRPr="00BC2575" w:rsidRDefault="00257C04" w:rsidP="00297E6D">
            <w:pPr>
              <w:spacing w:before="0" w:after="160"/>
              <w:cnfStyle w:val="000000000000" w:firstRow="0" w:lastRow="0" w:firstColumn="0" w:lastColumn="0" w:oddVBand="0" w:evenVBand="0" w:oddHBand="0" w:evenHBand="0" w:firstRowFirstColumn="0" w:firstRowLastColumn="0" w:lastRowFirstColumn="0" w:lastRowLastColumn="0"/>
              <w:rPr>
                <w:rFonts w:ascii="Calibri" w:eastAsia="Aptos" w:hAnsi="Calibri" w:cs="Calibri"/>
                <w:color w:val="auto"/>
              </w:rPr>
            </w:pPr>
            <w:r w:rsidRPr="00257C04">
              <w:rPr>
                <w:rFonts w:ascii="Calibri" w:eastAsia="Calibri" w:hAnsi="Calibri" w:cs="Calibri"/>
                <w:iCs/>
              </w:rPr>
              <w:t>PGS 2 continues to apply to conduct that has occurred, is occurring, or may occur. As a result, it may support proactive monitoring and risk detection activities where an entity has reason to suspect fraud or other serious wrongdoing relating to its functions or activities, even if no specific instance of wrongdoing has yet been identified.</w:t>
            </w:r>
          </w:p>
        </w:tc>
      </w:tr>
      <w:tr w:rsidR="006D1E04" w:rsidRPr="00BC2575" w14:paraId="5EC819F7" w14:textId="77777777" w:rsidTr="000E03CD">
        <w:trPr>
          <w:cnfStyle w:val="000000010000" w:firstRow="0" w:lastRow="0" w:firstColumn="0" w:lastColumn="0" w:oddVBand="0" w:evenVBand="0" w:oddHBand="0" w:evenHBand="1"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441" w:type="dxa"/>
          </w:tcPr>
          <w:p w14:paraId="7451EDE3" w14:textId="3B21A2D5" w:rsidR="006D1E04" w:rsidRPr="00BC2575" w:rsidRDefault="006D1E04" w:rsidP="000178D0">
            <w:pPr>
              <w:suppressAutoHyphens/>
              <w:spacing w:before="120" w:after="0"/>
              <w:rPr>
                <w:rFonts w:ascii="Calibri" w:eastAsia="Calibri" w:hAnsi="Calibri" w:cs="Calibri"/>
                <w:b w:val="0"/>
                <w:iCs/>
              </w:rPr>
            </w:pPr>
            <w:r w:rsidRPr="00BC2575">
              <w:rPr>
                <w:rFonts w:ascii="Calibri" w:eastAsia="Calibri" w:hAnsi="Calibri" w:cs="Calibri"/>
                <w:iCs/>
              </w:rPr>
              <w:t>Internal and</w:t>
            </w:r>
          </w:p>
          <w:p w14:paraId="06200DF0" w14:textId="78963BBC" w:rsidR="006D1E04" w:rsidRPr="00BC2575" w:rsidRDefault="008501CE" w:rsidP="000178D0">
            <w:pPr>
              <w:suppressAutoHyphens/>
              <w:spacing w:before="0" w:after="120"/>
              <w:rPr>
                <w:rFonts w:ascii="Calibri" w:eastAsia="Calibri" w:hAnsi="Calibri" w:cs="Calibri"/>
                <w:iCs/>
              </w:rPr>
            </w:pPr>
            <w:r w:rsidRPr="00BC2575">
              <w:rPr>
                <w:rFonts w:ascii="Calibri" w:eastAsia="Calibri" w:hAnsi="Calibri" w:cs="Calibri"/>
                <w:iCs/>
              </w:rPr>
              <w:t>e</w:t>
            </w:r>
            <w:r w:rsidR="006D1E04" w:rsidRPr="00BC2575">
              <w:rPr>
                <w:rFonts w:ascii="Calibri" w:eastAsia="Calibri" w:hAnsi="Calibri" w:cs="Calibri"/>
                <w:iCs/>
              </w:rPr>
              <w:t>xternal conduct</w:t>
            </w:r>
          </w:p>
        </w:tc>
        <w:tc>
          <w:tcPr>
            <w:tcW w:w="7585" w:type="dxa"/>
          </w:tcPr>
          <w:p w14:paraId="16C35607" w14:textId="57DE0550" w:rsidR="006D1E04" w:rsidRPr="00BC2575" w:rsidRDefault="00ED4C53" w:rsidP="008557FC">
            <w:pPr>
              <w:spacing w:after="120"/>
              <w:cnfStyle w:val="000000010000" w:firstRow="0" w:lastRow="0" w:firstColumn="0" w:lastColumn="0" w:oddVBand="0" w:evenVBand="0" w:oddHBand="0" w:evenHBand="1" w:firstRowFirstColumn="0" w:firstRowLastColumn="0" w:lastRowFirstColumn="0" w:lastRowLastColumn="0"/>
              <w:rPr>
                <w:rFonts w:ascii="Calibri" w:eastAsia="Aptos" w:hAnsi="Calibri" w:cs="Calibri"/>
              </w:rPr>
            </w:pPr>
            <w:r w:rsidRPr="00BC2575">
              <w:rPr>
                <w:rFonts w:ascii="Calibri" w:eastAsia="Aptos" w:hAnsi="Calibri" w:cs="Calibri"/>
              </w:rPr>
              <w:t xml:space="preserve">The </w:t>
            </w:r>
            <w:r w:rsidR="00821233">
              <w:rPr>
                <w:rFonts w:ascii="Calibri" w:eastAsia="Aptos" w:hAnsi="Calibri" w:cs="Calibri"/>
              </w:rPr>
              <w:t xml:space="preserve">proposed </w:t>
            </w:r>
            <w:r w:rsidRPr="008557FC">
              <w:rPr>
                <w:rFonts w:ascii="Calibri" w:eastAsia="Calibri" w:hAnsi="Calibri" w:cs="Calibri"/>
                <w:iCs/>
              </w:rPr>
              <w:t>a</w:t>
            </w:r>
            <w:r w:rsidR="005019B3" w:rsidRPr="008557FC">
              <w:rPr>
                <w:rFonts w:ascii="Calibri" w:eastAsia="Calibri" w:hAnsi="Calibri" w:cs="Calibri"/>
                <w:iCs/>
              </w:rPr>
              <w:t>mendments</w:t>
            </w:r>
            <w:r w:rsidR="000B4FDC" w:rsidRPr="00BC2575">
              <w:rPr>
                <w:rFonts w:ascii="Calibri" w:eastAsia="Aptos" w:hAnsi="Calibri" w:cs="Calibri"/>
              </w:rPr>
              <w:t xml:space="preserve"> also</w:t>
            </w:r>
            <w:r w:rsidR="005019B3" w:rsidRPr="00BC2575">
              <w:rPr>
                <w:rFonts w:ascii="Calibri" w:eastAsia="Aptos" w:hAnsi="Calibri" w:cs="Calibri"/>
              </w:rPr>
              <w:t xml:space="preserve"> clarify that</w:t>
            </w:r>
            <w:r w:rsidR="000B4FDC" w:rsidRPr="00BC2575">
              <w:rPr>
                <w:rFonts w:ascii="Calibri" w:eastAsia="Aptos" w:hAnsi="Calibri" w:cs="Calibri"/>
              </w:rPr>
              <w:t xml:space="preserve"> </w:t>
            </w:r>
            <w:r w:rsidR="000D342C" w:rsidRPr="00BC2575">
              <w:rPr>
                <w:rFonts w:ascii="Calibri" w:eastAsia="Aptos" w:hAnsi="Calibri" w:cs="Calibri"/>
              </w:rPr>
              <w:t xml:space="preserve">unlawful activity </w:t>
            </w:r>
            <w:r w:rsidR="005F266D" w:rsidRPr="00BC2575">
              <w:rPr>
                <w:rFonts w:ascii="Calibri" w:eastAsia="Aptos" w:hAnsi="Calibri" w:cs="Calibri"/>
              </w:rPr>
              <w:t>and</w:t>
            </w:r>
            <w:r w:rsidR="000D342C" w:rsidRPr="00BC2575">
              <w:rPr>
                <w:rFonts w:ascii="Calibri" w:eastAsia="Aptos" w:hAnsi="Calibri" w:cs="Calibri"/>
              </w:rPr>
              <w:t xml:space="preserve"> </w:t>
            </w:r>
            <w:r w:rsidR="000D342C" w:rsidRPr="00731148">
              <w:rPr>
                <w:rFonts w:ascii="Calibri" w:eastAsia="Aptos" w:hAnsi="Calibri" w:cs="Calibri"/>
              </w:rPr>
              <w:t xml:space="preserve">wrongdoing may </w:t>
            </w:r>
            <w:r w:rsidR="000D342C" w:rsidRPr="009E5E33">
              <w:rPr>
                <w:rFonts w:ascii="Calibri" w:eastAsia="Aptos" w:hAnsi="Calibri" w:cs="Calibri"/>
              </w:rPr>
              <w:t>relate to an entity’s functions or activities</w:t>
            </w:r>
            <w:r w:rsidR="000D342C" w:rsidRPr="00731148">
              <w:rPr>
                <w:rFonts w:ascii="Calibri" w:eastAsia="Aptos" w:hAnsi="Calibri" w:cs="Calibri"/>
              </w:rPr>
              <w:t xml:space="preserve"> </w:t>
            </w:r>
            <w:r w:rsidR="000D342C" w:rsidRPr="009E5E33">
              <w:rPr>
                <w:rFonts w:ascii="Calibri" w:eastAsia="Aptos" w:hAnsi="Calibri" w:cs="Calibri"/>
                <w:i/>
                <w:iCs/>
              </w:rPr>
              <w:t xml:space="preserve">regardless of whether the </w:t>
            </w:r>
            <w:r w:rsidR="00F6650C" w:rsidRPr="009E5E33">
              <w:rPr>
                <w:rFonts w:ascii="Calibri" w:eastAsia="Aptos" w:hAnsi="Calibri" w:cs="Calibri"/>
                <w:i/>
                <w:iCs/>
              </w:rPr>
              <w:t>person engaging in the conduct</w:t>
            </w:r>
            <w:r w:rsidR="000D342C" w:rsidRPr="009E5E33">
              <w:rPr>
                <w:rFonts w:ascii="Calibri" w:eastAsia="Aptos" w:hAnsi="Calibri" w:cs="Calibri"/>
                <w:i/>
                <w:iCs/>
              </w:rPr>
              <w:t xml:space="preserve"> is internal </w:t>
            </w:r>
            <w:r w:rsidRPr="009E5E33">
              <w:rPr>
                <w:rFonts w:ascii="Calibri" w:eastAsia="Aptos" w:hAnsi="Calibri" w:cs="Calibri"/>
                <w:i/>
                <w:iCs/>
              </w:rPr>
              <w:t>to the entity</w:t>
            </w:r>
            <w:r w:rsidR="000D342C" w:rsidRPr="009E5E33">
              <w:rPr>
                <w:rFonts w:ascii="Calibri" w:eastAsia="Aptos" w:hAnsi="Calibri" w:cs="Calibri"/>
                <w:i/>
                <w:iCs/>
              </w:rPr>
              <w:t xml:space="preserve"> </w:t>
            </w:r>
            <w:r w:rsidR="000D342C" w:rsidRPr="00BC2575">
              <w:rPr>
                <w:rFonts w:ascii="Calibri" w:eastAsia="Aptos" w:hAnsi="Calibri" w:cs="Calibri"/>
              </w:rPr>
              <w:t>or otherwise owes a duty to the entity</w:t>
            </w:r>
            <w:r w:rsidR="001C77A4" w:rsidRPr="00BC2575">
              <w:rPr>
                <w:rFonts w:ascii="Calibri" w:eastAsia="Aptos" w:hAnsi="Calibri" w:cs="Calibri"/>
              </w:rPr>
              <w:t xml:space="preserve">. </w:t>
            </w:r>
            <w:r w:rsidRPr="00BC2575">
              <w:rPr>
                <w:rFonts w:ascii="Calibri" w:eastAsia="Aptos" w:hAnsi="Calibri" w:cs="Calibri"/>
              </w:rPr>
              <w:t xml:space="preserve">This clarification is intended to address uncertainty arising from the Explanatory Memorandum to the </w:t>
            </w:r>
            <w:r w:rsidRPr="00BC2575">
              <w:rPr>
                <w:rFonts w:ascii="Calibri" w:hAnsi="Calibri" w:cs="Calibri"/>
                <w:i/>
                <w:iCs/>
              </w:rPr>
              <w:t>Privacy Amendment (Enhancing Privacy Protection) Act 2012</w:t>
            </w:r>
            <w:r w:rsidR="0078282F">
              <w:rPr>
                <w:rFonts w:ascii="Calibri" w:hAnsi="Calibri" w:cs="Calibri"/>
                <w:i/>
                <w:iCs/>
              </w:rPr>
              <w:t xml:space="preserve"> </w:t>
            </w:r>
            <w:r w:rsidR="0078282F">
              <w:rPr>
                <w:rFonts w:ascii="Calibri" w:hAnsi="Calibri" w:cs="Calibri"/>
              </w:rPr>
              <w:t>(Cth)</w:t>
            </w:r>
            <w:r w:rsidRPr="00BC2575">
              <w:rPr>
                <w:rFonts w:ascii="Calibri" w:hAnsi="Calibri" w:cs="Calibri"/>
              </w:rPr>
              <w:t>.</w:t>
            </w:r>
          </w:p>
        </w:tc>
      </w:tr>
    </w:tbl>
    <w:p w14:paraId="30E0482B" w14:textId="0F5BD1F0" w:rsidR="00297E6D" w:rsidRDefault="00297E6D"/>
    <w:tbl>
      <w:tblPr>
        <w:tblStyle w:val="TableGrid1"/>
        <w:tblW w:w="0" w:type="auto"/>
        <w:tblLook w:val="04A0" w:firstRow="1" w:lastRow="0" w:firstColumn="1" w:lastColumn="0" w:noHBand="0" w:noVBand="1"/>
      </w:tblPr>
      <w:tblGrid>
        <w:gridCol w:w="9026"/>
      </w:tblGrid>
      <w:tr w:rsidR="00D6040B" w:rsidRPr="00BC2575" w14:paraId="5544DD82" w14:textId="77777777" w:rsidTr="00F36163">
        <w:tc>
          <w:tcPr>
            <w:tcW w:w="9026" w:type="dxa"/>
            <w:tcBorders>
              <w:top w:val="nil"/>
              <w:left w:val="nil"/>
              <w:bottom w:val="nil"/>
              <w:right w:val="nil"/>
            </w:tcBorders>
            <w:shd w:val="clear" w:color="auto" w:fill="F2F6E8"/>
          </w:tcPr>
          <w:p w14:paraId="1EA18D63" w14:textId="110967D0" w:rsidR="005552A4" w:rsidRPr="00152CC1" w:rsidRDefault="005552A4" w:rsidP="005552A4">
            <w:pPr>
              <w:keepNext/>
              <w:keepLines/>
              <w:tabs>
                <w:tab w:val="center" w:pos="4932"/>
              </w:tabs>
              <w:suppressAutoHyphens/>
              <w:spacing w:before="120" w:after="120"/>
              <w:outlineLvl w:val="2"/>
              <w:rPr>
                <w:rFonts w:ascii="Calibri" w:eastAsia="Times New Roman" w:hAnsi="Calibri" w:cs="Calibri"/>
                <w:b/>
                <w:iCs/>
                <w:color w:val="49515C"/>
                <w:sz w:val="30"/>
                <w:szCs w:val="30"/>
              </w:rPr>
            </w:pPr>
            <w:r w:rsidRPr="00152CC1">
              <w:rPr>
                <w:rFonts w:ascii="Calibri" w:eastAsia="Times New Roman" w:hAnsi="Calibri" w:cs="Calibri"/>
                <w:b/>
                <w:iCs/>
                <w:color w:val="49515C"/>
                <w:sz w:val="30"/>
                <w:szCs w:val="30"/>
              </w:rPr>
              <w:lastRenderedPageBreak/>
              <w:t>Schedule 2 – Handling of personal information</w:t>
            </w:r>
          </w:p>
          <w:p w14:paraId="36B9E31C" w14:textId="06659BE5" w:rsidR="005552A4" w:rsidRPr="00BC2575" w:rsidRDefault="005552A4" w:rsidP="005552A4">
            <w:pPr>
              <w:keepNext/>
              <w:keepLines/>
              <w:tabs>
                <w:tab w:val="center" w:pos="4932"/>
              </w:tabs>
              <w:suppressAutoHyphens/>
              <w:spacing w:before="120" w:after="120"/>
              <w:outlineLvl w:val="2"/>
              <w:rPr>
                <w:rFonts w:ascii="Calibri" w:eastAsia="Times New Roman" w:hAnsi="Calibri" w:cs="Calibri"/>
                <w:bCs/>
                <w:iCs/>
                <w:color w:val="49515C"/>
                <w:sz w:val="30"/>
                <w:szCs w:val="30"/>
              </w:rPr>
            </w:pPr>
            <w:r w:rsidRPr="00BC2575">
              <w:rPr>
                <w:rFonts w:ascii="Calibri" w:eastAsia="Times New Roman" w:hAnsi="Calibri" w:cs="Calibri"/>
                <w:bCs/>
                <w:iCs/>
                <w:color w:val="49515C"/>
                <w:sz w:val="30"/>
                <w:szCs w:val="30"/>
              </w:rPr>
              <w:t xml:space="preserve">Part 3 – Direct marketing </w:t>
            </w:r>
          </w:p>
          <w:p w14:paraId="7FD1E26B" w14:textId="552FC0F6" w:rsidR="00410CBF" w:rsidRPr="00410CBF" w:rsidRDefault="00991085" w:rsidP="00410CBF">
            <w:pPr>
              <w:suppressAutoHyphens/>
              <w:spacing w:before="120" w:after="120"/>
              <w:rPr>
                <w:rFonts w:ascii="Calibri" w:eastAsia="Calibri" w:hAnsi="Calibri" w:cs="Calibri"/>
                <w:i/>
              </w:rPr>
            </w:pPr>
            <w:r>
              <w:rPr>
                <w:rFonts w:ascii="Calibri" w:eastAsia="Calibri" w:hAnsi="Calibri" w:cs="Calibri"/>
                <w:i/>
              </w:rPr>
              <w:t>A</w:t>
            </w:r>
            <w:r w:rsidR="00410CBF" w:rsidRPr="00410CBF">
              <w:rPr>
                <w:rFonts w:ascii="Calibri" w:eastAsia="Calibri" w:hAnsi="Calibri" w:cs="Calibri"/>
                <w:i/>
              </w:rPr>
              <w:t xml:space="preserve">PP 7 </w:t>
            </w:r>
            <w:r w:rsidR="00821233">
              <w:rPr>
                <w:rFonts w:ascii="Calibri" w:eastAsia="Calibri" w:hAnsi="Calibri" w:cs="Calibri"/>
                <w:i/>
              </w:rPr>
              <w:t>would be</w:t>
            </w:r>
            <w:r w:rsidR="00410CBF" w:rsidRPr="00410CBF">
              <w:rPr>
                <w:rFonts w:ascii="Calibri" w:eastAsia="Calibri" w:hAnsi="Calibri" w:cs="Calibri"/>
                <w:i/>
              </w:rPr>
              <w:t xml:space="preserve"> replaced with a simplified direct marketing framework, supported by a clear, technology-neutral definition of direct marketing. The framework sets out simplified obligations for direct marketing communications and operates alongside the requirement that the collection, use, and disclosure of personal information </w:t>
            </w:r>
            <w:r w:rsidR="00410CBF">
              <w:rPr>
                <w:rFonts w:ascii="Calibri" w:eastAsia="Calibri" w:hAnsi="Calibri" w:cs="Calibri"/>
                <w:i/>
              </w:rPr>
              <w:t xml:space="preserve">must </w:t>
            </w:r>
            <w:r w:rsidR="00410CBF" w:rsidRPr="00410CBF">
              <w:rPr>
                <w:rFonts w:ascii="Calibri" w:eastAsia="Calibri" w:hAnsi="Calibri" w:cs="Calibri"/>
                <w:i/>
              </w:rPr>
              <w:t>be fair and reasonable in the circumstances.</w:t>
            </w:r>
          </w:p>
          <w:p w14:paraId="31E81896" w14:textId="6644CE9D" w:rsidR="00410CBF" w:rsidRPr="00410CBF" w:rsidRDefault="00410CBF" w:rsidP="00410CBF">
            <w:pPr>
              <w:suppressAutoHyphens/>
              <w:spacing w:before="120" w:after="120"/>
              <w:rPr>
                <w:rFonts w:ascii="Calibri" w:eastAsia="Calibri" w:hAnsi="Calibri" w:cs="Calibri"/>
                <w:i/>
              </w:rPr>
            </w:pPr>
            <w:r w:rsidRPr="00410CBF">
              <w:rPr>
                <w:rFonts w:ascii="Calibri" w:eastAsia="Calibri" w:hAnsi="Calibri" w:cs="Calibri"/>
                <w:i/>
              </w:rPr>
              <w:t>The framework retains the requirement for a simple opt-out mechanism, provides flexibility for ad</w:t>
            </w:r>
            <w:r w:rsidR="00972AA0">
              <w:rPr>
                <w:rFonts w:ascii="Calibri" w:eastAsia="Calibri" w:hAnsi="Calibri" w:cs="Calibri"/>
                <w:i/>
              </w:rPr>
              <w:noBreakHyphen/>
            </w:r>
            <w:r w:rsidRPr="00410CBF">
              <w:rPr>
                <w:rFonts w:ascii="Calibri" w:eastAsia="Calibri" w:hAnsi="Calibri" w:cs="Calibri"/>
                <w:i/>
              </w:rPr>
              <w:t>supported services, and clarifies the application of direct marketing obligations in multi-party advertising arrangements.</w:t>
            </w:r>
          </w:p>
          <w:p w14:paraId="3A43C762" w14:textId="57C916D3" w:rsidR="00D6040B" w:rsidRPr="00BC2575" w:rsidRDefault="00410CBF" w:rsidP="007D6250">
            <w:pPr>
              <w:suppressAutoHyphens/>
              <w:spacing w:before="120" w:after="120"/>
              <w:rPr>
                <w:rFonts w:ascii="Calibri" w:eastAsia="Calibri" w:hAnsi="Calibri" w:cs="Calibri"/>
                <w:i/>
              </w:rPr>
            </w:pPr>
            <w:r w:rsidRPr="00410CBF">
              <w:rPr>
                <w:rFonts w:ascii="Calibri" w:eastAsia="Calibri" w:hAnsi="Calibri" w:cs="Calibri"/>
                <w:i/>
              </w:rPr>
              <w:t xml:space="preserve">The framework does not require consent for direct marketing, but </w:t>
            </w:r>
            <w:r>
              <w:rPr>
                <w:rFonts w:ascii="Calibri" w:eastAsia="Calibri" w:hAnsi="Calibri" w:cs="Calibri"/>
                <w:i/>
              </w:rPr>
              <w:t>entities</w:t>
            </w:r>
            <w:r w:rsidRPr="00410CBF">
              <w:rPr>
                <w:rFonts w:ascii="Calibri" w:eastAsia="Calibri" w:hAnsi="Calibri" w:cs="Calibri"/>
                <w:i/>
              </w:rPr>
              <w:t xml:space="preserve"> must obtain consent to trade personal information.</w:t>
            </w:r>
          </w:p>
        </w:tc>
      </w:tr>
    </w:tbl>
    <w:tbl>
      <w:tblPr>
        <w:tblStyle w:val="DefaultTable1"/>
        <w:tblW w:w="0" w:type="auto"/>
        <w:tblLook w:val="04A0" w:firstRow="1" w:lastRow="0" w:firstColumn="1" w:lastColumn="0" w:noHBand="0" w:noVBand="1"/>
      </w:tblPr>
      <w:tblGrid>
        <w:gridCol w:w="1418"/>
        <w:gridCol w:w="7608"/>
      </w:tblGrid>
      <w:tr w:rsidR="00D6040B" w:rsidRPr="00BC2575" w14:paraId="6E4DD35D" w14:textId="77777777" w:rsidTr="00297E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153D63" w:themeFill="text2" w:themeFillTint="E6"/>
          </w:tcPr>
          <w:p w14:paraId="4DF29513" w14:textId="5432DED8" w:rsidR="00D6040B" w:rsidRPr="00BC2575" w:rsidRDefault="005E1AAB" w:rsidP="007D6250">
            <w:pPr>
              <w:suppressAutoHyphens/>
              <w:spacing w:before="120" w:after="120"/>
              <w:rPr>
                <w:rFonts w:ascii="Calibri" w:eastAsia="Calibri" w:hAnsi="Calibri" w:cs="Calibri"/>
                <w:color w:val="000000" w:themeColor="text1"/>
              </w:rPr>
            </w:pPr>
            <w:r w:rsidRPr="00BC2575">
              <w:rPr>
                <w:rFonts w:ascii="Calibri" w:eastAsia="Calibri" w:hAnsi="Calibri" w:cs="Calibri"/>
                <w:iCs/>
                <w:color w:val="FFFFFF" w:themeColor="background1"/>
              </w:rPr>
              <w:t>D</w:t>
            </w:r>
            <w:r w:rsidR="00831A19" w:rsidRPr="00BC2575">
              <w:rPr>
                <w:rFonts w:ascii="Calibri" w:eastAsia="Calibri" w:hAnsi="Calibri" w:cs="Calibri"/>
                <w:iCs/>
                <w:color w:val="FFFFFF" w:themeColor="background1"/>
              </w:rPr>
              <w:t xml:space="preserve">irect marketing obligations </w:t>
            </w:r>
          </w:p>
        </w:tc>
      </w:tr>
      <w:tr w:rsidR="00D6040B" w:rsidRPr="00BC2575" w14:paraId="6FA501AC" w14:textId="77777777" w:rsidTr="007D6250">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347C7E"/>
          </w:tcPr>
          <w:p w14:paraId="3AB29258" w14:textId="693E7979" w:rsidR="00D6040B" w:rsidRPr="00BC2575" w:rsidRDefault="00831A19" w:rsidP="007D6250">
            <w:pPr>
              <w:suppressAutoHyphens/>
              <w:spacing w:before="120" w:after="120"/>
              <w:rPr>
                <w:rFonts w:ascii="Calibri" w:eastAsia="Calibri" w:hAnsi="Calibri" w:cs="Calibri"/>
                <w:iCs/>
              </w:rPr>
            </w:pPr>
            <w:r w:rsidRPr="00BC2575">
              <w:rPr>
                <w:rFonts w:ascii="Calibri" w:eastAsia="Calibri" w:hAnsi="Calibri" w:cs="Calibri"/>
                <w:i/>
                <w:color w:val="FFFFFF" w:themeColor="background1"/>
              </w:rPr>
              <w:t xml:space="preserve">Activities captured by direct marketing provisions </w:t>
            </w:r>
          </w:p>
        </w:tc>
      </w:tr>
      <w:tr w:rsidR="00D6040B" w:rsidRPr="00BC2575" w14:paraId="3ECD23B6" w14:textId="77777777" w:rsidTr="00FF232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283E1D2B" w14:textId="3950E933" w:rsidR="00D6040B" w:rsidRPr="00BC2575" w:rsidRDefault="008B7A2A" w:rsidP="007D6250">
            <w:pPr>
              <w:suppressAutoHyphens/>
              <w:spacing w:before="120" w:after="120"/>
              <w:rPr>
                <w:rFonts w:ascii="Calibri" w:eastAsia="Calibri" w:hAnsi="Calibri" w:cs="Calibri"/>
                <w:iCs/>
              </w:rPr>
            </w:pPr>
            <w:r w:rsidRPr="00BC2575">
              <w:rPr>
                <w:rFonts w:ascii="Calibri" w:eastAsia="Calibri" w:hAnsi="Calibri" w:cs="Calibri"/>
                <w:iCs/>
              </w:rPr>
              <w:t>Definition of direct marketing</w:t>
            </w:r>
          </w:p>
        </w:tc>
        <w:tc>
          <w:tcPr>
            <w:tcW w:w="7608" w:type="dxa"/>
          </w:tcPr>
          <w:p w14:paraId="2C5C76BA" w14:textId="18B6ED58" w:rsidR="00410CBF" w:rsidRPr="00410CBF" w:rsidRDefault="00410CBF" w:rsidP="008557FC">
            <w:pPr>
              <w:spacing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410CBF">
              <w:rPr>
                <w:rFonts w:ascii="Calibri" w:eastAsia="Calibri" w:hAnsi="Calibri" w:cs="Calibri"/>
                <w:iCs/>
              </w:rPr>
              <w:t xml:space="preserve">The </w:t>
            </w:r>
            <w:r w:rsidR="00821233">
              <w:rPr>
                <w:rFonts w:ascii="Calibri" w:eastAsia="Calibri" w:hAnsi="Calibri" w:cs="Calibri"/>
                <w:iCs/>
              </w:rPr>
              <w:t xml:space="preserve">proposed </w:t>
            </w:r>
            <w:r w:rsidRPr="00410CBF">
              <w:rPr>
                <w:rFonts w:ascii="Calibri" w:eastAsia="Calibri" w:hAnsi="Calibri" w:cs="Calibri"/>
                <w:iCs/>
              </w:rPr>
              <w:t xml:space="preserve">definition clarifies that </w:t>
            </w:r>
            <w:r w:rsidRPr="00410CBF">
              <w:rPr>
                <w:rFonts w:ascii="Calibri" w:eastAsia="Calibri" w:hAnsi="Calibri" w:cs="Calibri"/>
                <w:i/>
                <w:iCs/>
              </w:rPr>
              <w:t>direct marketing</w:t>
            </w:r>
            <w:r w:rsidRPr="00410CBF">
              <w:rPr>
                <w:rFonts w:ascii="Calibri" w:eastAsia="Calibri" w:hAnsi="Calibri" w:cs="Calibri"/>
                <w:iCs/>
              </w:rPr>
              <w:t xml:space="preserve"> includes advertising or marketing material directed to an individual using their personal information, whether </w:t>
            </w:r>
            <w:r w:rsidR="00991085" w:rsidRPr="00991085">
              <w:rPr>
                <w:rFonts w:ascii="Calibri" w:eastAsia="Calibri" w:hAnsi="Calibri" w:cs="Calibri"/>
                <w:iCs/>
              </w:rPr>
              <w:t>the individual is targeted individually or as part of</w:t>
            </w:r>
            <w:r w:rsidR="00991085">
              <w:rPr>
                <w:rFonts w:ascii="Calibri" w:eastAsia="Calibri" w:hAnsi="Calibri" w:cs="Calibri"/>
                <w:iCs/>
              </w:rPr>
              <w:t xml:space="preserve"> a </w:t>
            </w:r>
            <w:r w:rsidRPr="00410CBF">
              <w:rPr>
                <w:rFonts w:ascii="Calibri" w:eastAsia="Calibri" w:hAnsi="Calibri" w:cs="Calibri"/>
                <w:iCs/>
              </w:rPr>
              <w:t>broader audience, segment, or cohort.</w:t>
            </w:r>
          </w:p>
          <w:p w14:paraId="724387BF" w14:textId="77777777" w:rsidR="00410CBF" w:rsidRPr="00410CBF" w:rsidRDefault="00410CBF" w:rsidP="00410CBF">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410CBF">
              <w:rPr>
                <w:rFonts w:ascii="Calibri" w:eastAsia="Calibri" w:hAnsi="Calibri" w:cs="Calibri"/>
                <w:iCs/>
              </w:rPr>
              <w:t>This includes communications such as emails, text messages, telemarketing calls, targeted social media advertising, and online behavioural advertising based on personal information, including browsing history.</w:t>
            </w:r>
          </w:p>
          <w:p w14:paraId="467CDA3D" w14:textId="2224A0C7" w:rsidR="00D6040B" w:rsidRPr="00BC2575" w:rsidRDefault="00410CBF" w:rsidP="00410CBF">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410CBF">
              <w:rPr>
                <w:rFonts w:ascii="Calibri" w:eastAsia="Calibri" w:hAnsi="Calibri" w:cs="Calibri"/>
                <w:iCs/>
              </w:rPr>
              <w:t>The definition reflects the increasing use of profiling and audience segmentation and makes clear that direct marketing includes group-level targeting that relies on personal information.</w:t>
            </w:r>
          </w:p>
        </w:tc>
      </w:tr>
      <w:tr w:rsidR="00831A19" w:rsidRPr="00BC2575" w14:paraId="3E284C06" w14:textId="77777777" w:rsidTr="006512D6">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347C7E"/>
          </w:tcPr>
          <w:p w14:paraId="6E43E800" w14:textId="239791BB" w:rsidR="00831A19" w:rsidRPr="00BC2575" w:rsidRDefault="00831A19" w:rsidP="006512D6">
            <w:pPr>
              <w:suppressAutoHyphens/>
              <w:spacing w:before="120" w:after="120"/>
              <w:rPr>
                <w:rFonts w:ascii="Calibri" w:eastAsia="Calibri" w:hAnsi="Calibri" w:cs="Calibri"/>
                <w:iCs/>
              </w:rPr>
            </w:pPr>
            <w:r w:rsidRPr="00BC2575">
              <w:rPr>
                <w:rFonts w:ascii="Calibri" w:eastAsia="Calibri" w:hAnsi="Calibri" w:cs="Calibri"/>
                <w:i/>
                <w:color w:val="FFFFFF" w:themeColor="background1"/>
              </w:rPr>
              <w:t xml:space="preserve">Opt-out requirements </w:t>
            </w:r>
          </w:p>
        </w:tc>
      </w:tr>
      <w:tr w:rsidR="00831A19" w:rsidRPr="00BC2575" w14:paraId="39D1F8EE"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2AF95E1E" w14:textId="19F54658" w:rsidR="00831A19" w:rsidRPr="00BC2575" w:rsidRDefault="00FF2323" w:rsidP="006512D6">
            <w:pPr>
              <w:suppressAutoHyphens/>
              <w:spacing w:before="120" w:after="120"/>
              <w:rPr>
                <w:rFonts w:ascii="Calibri" w:eastAsia="Calibri" w:hAnsi="Calibri" w:cs="Calibri"/>
                <w:iCs/>
              </w:rPr>
            </w:pPr>
            <w:r w:rsidRPr="00BC2575">
              <w:rPr>
                <w:rFonts w:ascii="Calibri" w:eastAsia="Calibri" w:hAnsi="Calibri" w:cs="Calibri"/>
                <w:iCs/>
              </w:rPr>
              <w:t>Requirement to provide opt-out</w:t>
            </w:r>
          </w:p>
        </w:tc>
        <w:tc>
          <w:tcPr>
            <w:tcW w:w="7608" w:type="dxa"/>
            <w:shd w:val="clear" w:color="auto" w:fill="FFFFFF" w:themeFill="background1"/>
          </w:tcPr>
          <w:p w14:paraId="711E7BCA" w14:textId="78DF9FBB" w:rsidR="00003B7E" w:rsidRPr="00003B7E" w:rsidRDefault="00003B7E" w:rsidP="008557FC">
            <w:pPr>
              <w:spacing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003B7E">
              <w:rPr>
                <w:rFonts w:ascii="Calibri" w:eastAsia="Calibri" w:hAnsi="Calibri" w:cs="Calibri"/>
                <w:iCs/>
              </w:rPr>
              <w:t xml:space="preserve">As under the </w:t>
            </w:r>
            <w:r>
              <w:rPr>
                <w:rFonts w:ascii="Calibri" w:eastAsia="Calibri" w:hAnsi="Calibri" w:cs="Calibri"/>
                <w:iCs/>
              </w:rPr>
              <w:t>existing</w:t>
            </w:r>
            <w:r w:rsidRPr="00003B7E">
              <w:rPr>
                <w:rFonts w:ascii="Calibri" w:eastAsia="Calibri" w:hAnsi="Calibri" w:cs="Calibri"/>
                <w:iCs/>
              </w:rPr>
              <w:t xml:space="preserve"> framework, </w:t>
            </w:r>
            <w:r w:rsidR="00821233">
              <w:rPr>
                <w:rFonts w:ascii="Calibri" w:eastAsia="Calibri" w:hAnsi="Calibri" w:cs="Calibri"/>
                <w:iCs/>
              </w:rPr>
              <w:t xml:space="preserve">it is proposed that </w:t>
            </w:r>
            <w:r w:rsidRPr="00003B7E">
              <w:rPr>
                <w:rFonts w:ascii="Calibri" w:eastAsia="Calibri" w:hAnsi="Calibri" w:cs="Calibri"/>
                <w:iCs/>
              </w:rPr>
              <w:t>organisations must provide individuals with a simple means of opting out of direct marketing communications. The new framework clarifies that this obligation rests with the organisation that makes the communication.</w:t>
            </w:r>
          </w:p>
          <w:p w14:paraId="015F2318" w14:textId="7C928900" w:rsidR="00FF2323" w:rsidRPr="00BC2575" w:rsidRDefault="00003B7E" w:rsidP="00297E6D">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003B7E">
              <w:rPr>
                <w:rFonts w:ascii="Calibri" w:eastAsia="Calibri" w:hAnsi="Calibri" w:cs="Calibri"/>
                <w:iCs/>
              </w:rPr>
              <w:t>Where multiple entities are involved, such as an advertiser and a social media platform, the platform will generally be responsible for the opt-out requirement unless it is acting solely as a processor.</w:t>
            </w:r>
          </w:p>
        </w:tc>
      </w:tr>
      <w:tr w:rsidR="00831A19" w:rsidRPr="00BC2575" w14:paraId="08C42ADC" w14:textId="77777777" w:rsidTr="00152CC1">
        <w:tc>
          <w:tcPr>
            <w:cnfStyle w:val="001000000000" w:firstRow="0" w:lastRow="0" w:firstColumn="1" w:lastColumn="0" w:oddVBand="0" w:evenVBand="0" w:oddHBand="0" w:evenHBand="0" w:firstRowFirstColumn="0" w:firstRowLastColumn="0" w:lastRowFirstColumn="0" w:lastRowLastColumn="0"/>
            <w:tcW w:w="1418" w:type="dxa"/>
            <w:shd w:val="clear" w:color="auto" w:fill="F2F2F2" w:themeFill="background1" w:themeFillShade="F2"/>
          </w:tcPr>
          <w:p w14:paraId="777F36E5" w14:textId="534DA3E7" w:rsidR="00831A19" w:rsidRPr="00BC2575" w:rsidRDefault="00FF2323" w:rsidP="007D6250">
            <w:pPr>
              <w:suppressAutoHyphens/>
              <w:spacing w:before="120" w:after="120"/>
              <w:rPr>
                <w:rFonts w:ascii="Calibri" w:eastAsia="Calibri" w:hAnsi="Calibri" w:cs="Calibri"/>
                <w:iCs/>
              </w:rPr>
            </w:pPr>
            <w:r w:rsidRPr="00BC2575">
              <w:rPr>
                <w:rFonts w:ascii="Calibri" w:eastAsia="Calibri" w:hAnsi="Calibri" w:cs="Calibri"/>
                <w:iCs/>
              </w:rPr>
              <w:t>Actioning opt-out requests</w:t>
            </w:r>
          </w:p>
        </w:tc>
        <w:tc>
          <w:tcPr>
            <w:tcW w:w="7608" w:type="dxa"/>
            <w:shd w:val="clear" w:color="auto" w:fill="F2F2F2" w:themeFill="background1" w:themeFillShade="F2"/>
          </w:tcPr>
          <w:p w14:paraId="6669ED5E" w14:textId="416DF465" w:rsidR="00831A19" w:rsidRPr="00BC2575" w:rsidRDefault="00EF2F9B" w:rsidP="008557FC">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iCs/>
              </w:rPr>
              <w:t>I</w:t>
            </w:r>
            <w:r w:rsidR="00821233">
              <w:rPr>
                <w:rFonts w:ascii="Calibri" w:eastAsia="Calibri" w:hAnsi="Calibri" w:cs="Calibri"/>
                <w:iCs/>
              </w:rPr>
              <w:t>t is proposed that i</w:t>
            </w:r>
            <w:r w:rsidRPr="00BC2575">
              <w:rPr>
                <w:rFonts w:ascii="Calibri" w:eastAsia="Calibri" w:hAnsi="Calibri" w:cs="Calibri"/>
                <w:iCs/>
              </w:rPr>
              <w:t>f</w:t>
            </w:r>
            <w:r w:rsidR="00FF2323" w:rsidRPr="00BC2575">
              <w:rPr>
                <w:rFonts w:ascii="Calibri" w:eastAsia="Calibri" w:hAnsi="Calibri" w:cs="Calibri"/>
                <w:iCs/>
              </w:rPr>
              <w:t xml:space="preserve"> an individual </w:t>
            </w:r>
            <w:r w:rsidRPr="00BC2575">
              <w:rPr>
                <w:rFonts w:ascii="Calibri" w:eastAsia="Calibri" w:hAnsi="Calibri" w:cs="Calibri"/>
                <w:iCs/>
              </w:rPr>
              <w:t>requests</w:t>
            </w:r>
            <w:r w:rsidR="00FF2323" w:rsidRPr="00BC2575">
              <w:rPr>
                <w:rFonts w:ascii="Calibri" w:eastAsia="Calibri" w:hAnsi="Calibri" w:cs="Calibri"/>
                <w:iCs/>
              </w:rPr>
              <w:t xml:space="preserve"> not to receive direct marketing, </w:t>
            </w:r>
            <w:r w:rsidR="00831988">
              <w:rPr>
                <w:rFonts w:ascii="Calibri" w:eastAsia="Calibri" w:hAnsi="Calibri" w:cs="Calibri"/>
                <w:iCs/>
              </w:rPr>
              <w:t xml:space="preserve">an </w:t>
            </w:r>
            <w:r w:rsidR="00FF2323" w:rsidRPr="00BC2575">
              <w:rPr>
                <w:rFonts w:ascii="Calibri" w:eastAsia="Calibri" w:hAnsi="Calibri" w:cs="Calibri"/>
                <w:iCs/>
              </w:rPr>
              <w:t xml:space="preserve">organisation must take </w:t>
            </w:r>
            <w:r w:rsidRPr="00BC2575">
              <w:rPr>
                <w:rFonts w:ascii="Calibri" w:eastAsia="Calibri" w:hAnsi="Calibri" w:cs="Calibri"/>
                <w:iCs/>
              </w:rPr>
              <w:t xml:space="preserve">reasonable steps to </w:t>
            </w:r>
            <w:r w:rsidR="00EA5DC1" w:rsidRPr="00BC2575">
              <w:rPr>
                <w:rFonts w:ascii="Calibri" w:eastAsia="Calibri" w:hAnsi="Calibri" w:cs="Calibri"/>
                <w:iCs/>
              </w:rPr>
              <w:t>give effect to the request</w:t>
            </w:r>
            <w:r w:rsidR="00831988">
              <w:rPr>
                <w:rFonts w:ascii="Calibri" w:eastAsia="Calibri" w:hAnsi="Calibri" w:cs="Calibri"/>
                <w:iCs/>
              </w:rPr>
              <w:t xml:space="preserve"> (that is, stop sending it)</w:t>
            </w:r>
            <w:r w:rsidRPr="00BC2575">
              <w:rPr>
                <w:rFonts w:ascii="Calibri" w:eastAsia="Calibri" w:hAnsi="Calibri" w:cs="Calibri"/>
                <w:iCs/>
              </w:rPr>
              <w:t xml:space="preserve">. </w:t>
            </w:r>
            <w:r w:rsidR="00FF2323" w:rsidRPr="00BC2575">
              <w:rPr>
                <w:rFonts w:ascii="Calibri" w:eastAsia="Calibri" w:hAnsi="Calibri" w:cs="Calibri"/>
                <w:iCs/>
              </w:rPr>
              <w:t xml:space="preserve">The </w:t>
            </w:r>
            <w:r w:rsidRPr="00BC2575">
              <w:rPr>
                <w:rFonts w:ascii="Calibri" w:eastAsia="Calibri" w:hAnsi="Calibri" w:cs="Calibri"/>
                <w:iCs/>
              </w:rPr>
              <w:t>‘</w:t>
            </w:r>
            <w:r w:rsidR="00FF2323" w:rsidRPr="00BC2575">
              <w:rPr>
                <w:rFonts w:ascii="Calibri" w:eastAsia="Calibri" w:hAnsi="Calibri" w:cs="Calibri"/>
                <w:iCs/>
              </w:rPr>
              <w:t xml:space="preserve">reasonable steps’ qualification recognises that </w:t>
            </w:r>
            <w:r w:rsidRPr="00BC2575">
              <w:rPr>
                <w:rFonts w:ascii="Calibri" w:eastAsia="Calibri" w:hAnsi="Calibri" w:cs="Calibri"/>
                <w:iCs/>
              </w:rPr>
              <w:t xml:space="preserve">direct marketing may be </w:t>
            </w:r>
            <w:r w:rsidR="00831988">
              <w:rPr>
                <w:rFonts w:ascii="Calibri" w:eastAsia="Calibri" w:hAnsi="Calibri" w:cs="Calibri"/>
                <w:iCs/>
              </w:rPr>
              <w:t xml:space="preserve">sent through multiple accounts, devices or identifiers and </w:t>
            </w:r>
            <w:r w:rsidR="00FF2323" w:rsidRPr="00BC2575">
              <w:rPr>
                <w:rFonts w:ascii="Calibri" w:eastAsia="Calibri" w:hAnsi="Calibri" w:cs="Calibri"/>
                <w:iCs/>
              </w:rPr>
              <w:t>organisation</w:t>
            </w:r>
            <w:r w:rsidR="00831988">
              <w:rPr>
                <w:rFonts w:ascii="Calibri" w:eastAsia="Calibri" w:hAnsi="Calibri" w:cs="Calibri"/>
                <w:iCs/>
              </w:rPr>
              <w:t xml:space="preserve">s may not always be able to link them to the same individual. What constitutes ‘reasonable steps’ </w:t>
            </w:r>
            <w:r w:rsidR="00FF2323" w:rsidRPr="00BC2575">
              <w:rPr>
                <w:rFonts w:ascii="Calibri" w:eastAsia="Calibri" w:hAnsi="Calibri" w:cs="Calibri"/>
                <w:iCs/>
              </w:rPr>
              <w:t xml:space="preserve">will </w:t>
            </w:r>
            <w:r w:rsidR="00EA5DC1" w:rsidRPr="00BC2575">
              <w:rPr>
                <w:rFonts w:ascii="Calibri" w:eastAsia="Calibri" w:hAnsi="Calibri" w:cs="Calibri"/>
                <w:iCs/>
              </w:rPr>
              <w:t>depend on</w:t>
            </w:r>
            <w:r w:rsidR="00FF2323" w:rsidRPr="00BC2575">
              <w:rPr>
                <w:rFonts w:ascii="Calibri" w:eastAsia="Calibri" w:hAnsi="Calibri" w:cs="Calibri"/>
                <w:iCs/>
              </w:rPr>
              <w:t xml:space="preserve"> </w:t>
            </w:r>
            <w:r w:rsidR="00831988">
              <w:rPr>
                <w:rFonts w:ascii="Calibri" w:eastAsia="Calibri" w:hAnsi="Calibri" w:cs="Calibri"/>
                <w:iCs/>
              </w:rPr>
              <w:t>factors</w:t>
            </w:r>
            <w:r w:rsidR="00FF2323" w:rsidRPr="00BC2575">
              <w:rPr>
                <w:rFonts w:ascii="Calibri" w:eastAsia="Calibri" w:hAnsi="Calibri" w:cs="Calibri"/>
                <w:iCs/>
              </w:rPr>
              <w:t xml:space="preserve"> such as the size and </w:t>
            </w:r>
            <w:r w:rsidR="00831988">
              <w:rPr>
                <w:rFonts w:ascii="Calibri" w:eastAsia="Calibri" w:hAnsi="Calibri" w:cs="Calibri"/>
                <w:iCs/>
              </w:rPr>
              <w:t>resources</w:t>
            </w:r>
            <w:r w:rsidR="00FF2323" w:rsidRPr="00BC2575">
              <w:rPr>
                <w:rFonts w:ascii="Calibri" w:eastAsia="Calibri" w:hAnsi="Calibri" w:cs="Calibri"/>
                <w:iCs/>
              </w:rPr>
              <w:t xml:space="preserve"> of the </w:t>
            </w:r>
            <w:r w:rsidR="00FF2323" w:rsidRPr="00BC2575">
              <w:rPr>
                <w:rFonts w:ascii="Calibri" w:eastAsia="Calibri" w:hAnsi="Calibri" w:cs="Calibri"/>
                <w:iCs/>
              </w:rPr>
              <w:lastRenderedPageBreak/>
              <w:t>entity, technical</w:t>
            </w:r>
            <w:r w:rsidR="00831988">
              <w:rPr>
                <w:rFonts w:ascii="Calibri" w:eastAsia="Calibri" w:hAnsi="Calibri" w:cs="Calibri"/>
                <w:iCs/>
              </w:rPr>
              <w:t xml:space="preserve"> feasibility</w:t>
            </w:r>
            <w:r w:rsidR="00FF2323" w:rsidRPr="00BC2575">
              <w:rPr>
                <w:rFonts w:ascii="Calibri" w:eastAsia="Calibri" w:hAnsi="Calibri" w:cs="Calibri"/>
                <w:iCs/>
              </w:rPr>
              <w:t>, the time and cost involved, and the sensitivity of the information.</w:t>
            </w:r>
          </w:p>
        </w:tc>
      </w:tr>
      <w:tr w:rsidR="00FF2323" w:rsidRPr="00BC2575" w14:paraId="09800F75"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1C1503F1" w14:textId="78B73BD1" w:rsidR="00FF2323" w:rsidRPr="00BC2575" w:rsidRDefault="00FF2323" w:rsidP="00FF2323">
            <w:pPr>
              <w:suppressAutoHyphens/>
              <w:spacing w:before="120" w:after="120"/>
              <w:rPr>
                <w:rFonts w:ascii="Calibri" w:eastAsia="Calibri" w:hAnsi="Calibri" w:cs="Calibri"/>
                <w:iCs/>
              </w:rPr>
            </w:pPr>
            <w:r w:rsidRPr="00BC2575">
              <w:rPr>
                <w:rFonts w:ascii="Calibri" w:eastAsia="Calibri" w:hAnsi="Calibri" w:cs="Calibri"/>
                <w:iCs/>
              </w:rPr>
              <w:lastRenderedPageBreak/>
              <w:t>Information about opt</w:t>
            </w:r>
            <w:r w:rsidR="00B66240">
              <w:rPr>
                <w:rFonts w:ascii="Calibri" w:eastAsia="Calibri" w:hAnsi="Calibri" w:cs="Calibri"/>
                <w:iCs/>
              </w:rPr>
              <w:noBreakHyphen/>
            </w:r>
            <w:r w:rsidRPr="00BC2575">
              <w:rPr>
                <w:rFonts w:ascii="Calibri" w:eastAsia="Calibri" w:hAnsi="Calibri" w:cs="Calibri"/>
                <w:iCs/>
              </w:rPr>
              <w:t>outs</w:t>
            </w:r>
          </w:p>
        </w:tc>
        <w:tc>
          <w:tcPr>
            <w:tcW w:w="7608" w:type="dxa"/>
            <w:shd w:val="clear" w:color="auto" w:fill="FFFFFF" w:themeFill="background1"/>
          </w:tcPr>
          <w:p w14:paraId="6D44F536" w14:textId="287EB883" w:rsidR="00FF2323" w:rsidRPr="00BC2575" w:rsidRDefault="00FF2323" w:rsidP="008557FC">
            <w:pPr>
              <w:spacing w:after="120"/>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BC2575">
              <w:rPr>
                <w:rFonts w:ascii="Calibri" w:eastAsia="Calibri" w:hAnsi="Calibri" w:cs="Calibri"/>
                <w:iCs/>
              </w:rPr>
              <w:t xml:space="preserve">Each direct marketing communication </w:t>
            </w:r>
            <w:r w:rsidR="00821233">
              <w:rPr>
                <w:rFonts w:ascii="Calibri" w:eastAsia="Calibri" w:hAnsi="Calibri" w:cs="Calibri"/>
                <w:iCs/>
              </w:rPr>
              <w:t>would need to</w:t>
            </w:r>
            <w:r w:rsidRPr="00BC2575">
              <w:rPr>
                <w:rFonts w:ascii="Calibri" w:eastAsia="Calibri" w:hAnsi="Calibri" w:cs="Calibri"/>
                <w:iCs/>
              </w:rPr>
              <w:t xml:space="preserve"> </w:t>
            </w:r>
            <w:r w:rsidR="00351449">
              <w:rPr>
                <w:rFonts w:ascii="Calibri" w:eastAsia="Calibri" w:hAnsi="Calibri" w:cs="Calibri"/>
                <w:iCs/>
              </w:rPr>
              <w:t>include</w:t>
            </w:r>
            <w:r w:rsidRPr="00BC2575">
              <w:rPr>
                <w:rFonts w:ascii="Calibri" w:eastAsia="Calibri" w:hAnsi="Calibri" w:cs="Calibri"/>
                <w:iCs/>
              </w:rPr>
              <w:t xml:space="preserve"> informatio</w:t>
            </w:r>
            <w:r w:rsidR="002569D9">
              <w:rPr>
                <w:rFonts w:ascii="Calibri" w:eastAsia="Calibri" w:hAnsi="Calibri" w:cs="Calibri"/>
                <w:iCs/>
              </w:rPr>
              <w:t>n on</w:t>
            </w:r>
            <w:r w:rsidRPr="00BC2575">
              <w:rPr>
                <w:rFonts w:ascii="Calibri" w:eastAsia="Calibri" w:hAnsi="Calibri" w:cs="Calibri"/>
                <w:iCs/>
              </w:rPr>
              <w:t xml:space="preserve"> how </w:t>
            </w:r>
            <w:r w:rsidR="00CB5528" w:rsidRPr="00BC2575">
              <w:rPr>
                <w:rFonts w:ascii="Calibri" w:eastAsia="Calibri" w:hAnsi="Calibri" w:cs="Calibri"/>
                <w:iCs/>
              </w:rPr>
              <w:t>an</w:t>
            </w:r>
            <w:r w:rsidRPr="00BC2575">
              <w:rPr>
                <w:rFonts w:ascii="Calibri" w:eastAsia="Calibri" w:hAnsi="Calibri" w:cs="Calibri"/>
                <w:iCs/>
              </w:rPr>
              <w:t xml:space="preserve"> individual may request not to receive direct marketing communications from the organisation. </w:t>
            </w:r>
            <w:r w:rsidR="00351449">
              <w:rPr>
                <w:rFonts w:ascii="Calibri" w:eastAsia="Calibri" w:hAnsi="Calibri" w:cs="Calibri"/>
                <w:iCs/>
              </w:rPr>
              <w:t>How</w:t>
            </w:r>
            <w:r w:rsidR="00CB5528" w:rsidRPr="00BC2575">
              <w:rPr>
                <w:rFonts w:ascii="Calibri" w:eastAsia="Calibri" w:hAnsi="Calibri" w:cs="Calibri"/>
                <w:iCs/>
              </w:rPr>
              <w:t xml:space="preserve"> th</w:t>
            </w:r>
            <w:r w:rsidR="00251EA3" w:rsidRPr="00BC2575">
              <w:rPr>
                <w:rFonts w:ascii="Calibri" w:eastAsia="Calibri" w:hAnsi="Calibri" w:cs="Calibri"/>
                <w:iCs/>
              </w:rPr>
              <w:t xml:space="preserve">is </w:t>
            </w:r>
            <w:r w:rsidR="00CB5528" w:rsidRPr="00BC2575">
              <w:rPr>
                <w:rFonts w:ascii="Calibri" w:eastAsia="Calibri" w:hAnsi="Calibri" w:cs="Calibri"/>
                <w:iCs/>
              </w:rPr>
              <w:t>information is p</w:t>
            </w:r>
            <w:r w:rsidR="00351449">
              <w:rPr>
                <w:rFonts w:ascii="Calibri" w:eastAsia="Calibri" w:hAnsi="Calibri" w:cs="Calibri"/>
                <w:iCs/>
              </w:rPr>
              <w:t>rovided</w:t>
            </w:r>
            <w:r w:rsidR="00CB5528" w:rsidRPr="00BC2575">
              <w:rPr>
                <w:rFonts w:ascii="Calibri" w:eastAsia="Calibri" w:hAnsi="Calibri" w:cs="Calibri"/>
                <w:iCs/>
              </w:rPr>
              <w:t xml:space="preserve"> will depend on the </w:t>
            </w:r>
            <w:r w:rsidR="00351449">
              <w:rPr>
                <w:rFonts w:ascii="Calibri" w:eastAsia="Calibri" w:hAnsi="Calibri" w:cs="Calibri"/>
                <w:iCs/>
              </w:rPr>
              <w:t>type of</w:t>
            </w:r>
            <w:r w:rsidR="00CB5528" w:rsidRPr="00BC2575">
              <w:rPr>
                <w:rFonts w:ascii="Calibri" w:eastAsia="Calibri" w:hAnsi="Calibri" w:cs="Calibri"/>
                <w:iCs/>
              </w:rPr>
              <w:t xml:space="preserve"> communication</w:t>
            </w:r>
            <w:r w:rsidR="00351449">
              <w:rPr>
                <w:rFonts w:ascii="Calibri" w:eastAsia="Calibri" w:hAnsi="Calibri" w:cs="Calibri"/>
                <w:iCs/>
              </w:rPr>
              <w:t>, for example it may include an</w:t>
            </w:r>
            <w:r w:rsidR="00251EA3" w:rsidRPr="00BC2575">
              <w:rPr>
                <w:rFonts w:ascii="Calibri" w:eastAsia="Calibri" w:hAnsi="Calibri" w:cs="Calibri"/>
                <w:iCs/>
              </w:rPr>
              <w:t xml:space="preserve"> opt-out link or in</w:t>
            </w:r>
            <w:r w:rsidR="00351449">
              <w:rPr>
                <w:rFonts w:ascii="Calibri" w:eastAsia="Calibri" w:hAnsi="Calibri" w:cs="Calibri"/>
                <w:iCs/>
              </w:rPr>
              <w:t>structions on</w:t>
            </w:r>
            <w:r w:rsidR="00251EA3" w:rsidRPr="00BC2575">
              <w:rPr>
                <w:rFonts w:ascii="Calibri" w:eastAsia="Calibri" w:hAnsi="Calibri" w:cs="Calibri"/>
                <w:iCs/>
              </w:rPr>
              <w:t xml:space="preserve"> how to manage ad </w:t>
            </w:r>
            <w:r w:rsidR="00351449">
              <w:rPr>
                <w:rFonts w:ascii="Calibri" w:eastAsia="Calibri" w:hAnsi="Calibri" w:cs="Calibri"/>
                <w:iCs/>
              </w:rPr>
              <w:t xml:space="preserve">preferences or </w:t>
            </w:r>
            <w:r w:rsidR="00251EA3" w:rsidRPr="00BC2575">
              <w:rPr>
                <w:rFonts w:ascii="Calibri" w:eastAsia="Calibri" w:hAnsi="Calibri" w:cs="Calibri"/>
                <w:iCs/>
              </w:rPr>
              <w:t xml:space="preserve">settings. </w:t>
            </w:r>
            <w:r w:rsidR="00EA5DC1" w:rsidRPr="00BC2575">
              <w:rPr>
                <w:rFonts w:ascii="Calibri" w:eastAsia="Calibri" w:hAnsi="Calibri" w:cs="Calibri"/>
                <w:iCs/>
              </w:rPr>
              <w:t>T</w:t>
            </w:r>
            <w:r w:rsidR="00533BBB" w:rsidRPr="00BC2575">
              <w:rPr>
                <w:rFonts w:ascii="Calibri" w:eastAsia="Calibri" w:hAnsi="Calibri" w:cs="Calibri"/>
                <w:iCs/>
              </w:rPr>
              <w:t xml:space="preserve">he </w:t>
            </w:r>
            <w:r w:rsidR="00251EA3" w:rsidRPr="00BC2575">
              <w:rPr>
                <w:rFonts w:ascii="Calibri" w:hAnsi="Calibri" w:cs="Calibri"/>
              </w:rPr>
              <w:t>information must</w:t>
            </w:r>
            <w:r w:rsidR="00EA5DC1" w:rsidRPr="00BC2575">
              <w:rPr>
                <w:rFonts w:ascii="Calibri" w:hAnsi="Calibri" w:cs="Calibri"/>
              </w:rPr>
              <w:t xml:space="preserve"> be clear</w:t>
            </w:r>
            <w:r w:rsidR="00351449">
              <w:rPr>
                <w:rFonts w:ascii="Calibri" w:hAnsi="Calibri" w:cs="Calibri"/>
              </w:rPr>
              <w:t>, concise,</w:t>
            </w:r>
            <w:r w:rsidR="00EA5DC1" w:rsidRPr="00BC2575">
              <w:rPr>
                <w:rFonts w:ascii="Calibri" w:hAnsi="Calibri" w:cs="Calibri"/>
              </w:rPr>
              <w:t xml:space="preserve"> </w:t>
            </w:r>
            <w:r w:rsidR="00351449" w:rsidRPr="00BC2575">
              <w:rPr>
                <w:rFonts w:ascii="Calibri" w:hAnsi="Calibri" w:cs="Calibri"/>
              </w:rPr>
              <w:t>up</w:t>
            </w:r>
            <w:r w:rsidR="00004442">
              <w:rPr>
                <w:rFonts w:ascii="Calibri" w:hAnsi="Calibri" w:cs="Calibri"/>
              </w:rPr>
              <w:noBreakHyphen/>
            </w:r>
            <w:r w:rsidR="00351449" w:rsidRPr="00BC2575">
              <w:rPr>
                <w:rFonts w:ascii="Calibri" w:hAnsi="Calibri" w:cs="Calibri"/>
              </w:rPr>
              <w:t xml:space="preserve">to-date </w:t>
            </w:r>
            <w:r w:rsidR="00EA5DC1" w:rsidRPr="00BC2575">
              <w:rPr>
                <w:rFonts w:ascii="Calibri" w:hAnsi="Calibri" w:cs="Calibri"/>
              </w:rPr>
              <w:t xml:space="preserve">and </w:t>
            </w:r>
            <w:r w:rsidR="00351449">
              <w:rPr>
                <w:rFonts w:ascii="Calibri" w:hAnsi="Calibri" w:cs="Calibri"/>
              </w:rPr>
              <w:t xml:space="preserve">written in </w:t>
            </w:r>
            <w:r w:rsidR="00EA5DC1" w:rsidRPr="00BC2575">
              <w:rPr>
                <w:rFonts w:ascii="Calibri" w:hAnsi="Calibri" w:cs="Calibri"/>
              </w:rPr>
              <w:t xml:space="preserve">plain language. </w:t>
            </w:r>
            <w:r w:rsidR="00351449">
              <w:rPr>
                <w:rFonts w:ascii="Calibri" w:eastAsia="Calibri" w:hAnsi="Calibri" w:cs="Calibri"/>
                <w:iCs/>
              </w:rPr>
              <w:t>T</w:t>
            </w:r>
            <w:r w:rsidR="00533BBB" w:rsidRPr="00BC2575">
              <w:rPr>
                <w:rFonts w:ascii="Calibri" w:eastAsia="Calibri" w:hAnsi="Calibri" w:cs="Calibri"/>
                <w:iCs/>
              </w:rPr>
              <w:t xml:space="preserve">he </w:t>
            </w:r>
            <w:r w:rsidR="00251EA3" w:rsidRPr="00BC2575">
              <w:rPr>
                <w:rFonts w:ascii="Calibri" w:hAnsi="Calibri" w:cs="Calibri"/>
              </w:rPr>
              <w:t xml:space="preserve">information </w:t>
            </w:r>
            <w:r w:rsidR="00EA5DC1" w:rsidRPr="00BC2575">
              <w:rPr>
                <w:rFonts w:ascii="Calibri" w:hAnsi="Calibri" w:cs="Calibri"/>
              </w:rPr>
              <w:t xml:space="preserve">should not </w:t>
            </w:r>
            <w:r w:rsidR="00533BBB" w:rsidRPr="00BC2575">
              <w:rPr>
                <w:rFonts w:ascii="Calibri" w:hAnsi="Calibri" w:cs="Calibri"/>
              </w:rPr>
              <w:t>include irrelevant information that may obscure key matters or make them hard to understand.</w:t>
            </w:r>
            <w:r w:rsidR="00251EA3" w:rsidRPr="00BC2575">
              <w:rPr>
                <w:rFonts w:ascii="Calibri" w:hAnsi="Calibri" w:cs="Calibri"/>
              </w:rPr>
              <w:t xml:space="preserve"> </w:t>
            </w:r>
            <w:r w:rsidRPr="00BC2575">
              <w:rPr>
                <w:rFonts w:ascii="Calibri" w:eastAsia="Calibri" w:hAnsi="Calibri" w:cs="Calibri"/>
                <w:iCs/>
              </w:rPr>
              <w:t xml:space="preserve"> </w:t>
            </w:r>
          </w:p>
        </w:tc>
      </w:tr>
      <w:tr w:rsidR="00FF2323" w:rsidRPr="00BC2575" w14:paraId="6BA8EB22" w14:textId="77777777" w:rsidTr="006512D6">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347C7E"/>
          </w:tcPr>
          <w:p w14:paraId="7A7167D2" w14:textId="77777777" w:rsidR="00FF2323" w:rsidRPr="00BC2575" w:rsidRDefault="00FF2323" w:rsidP="006512D6">
            <w:pPr>
              <w:suppressAutoHyphens/>
              <w:spacing w:before="120" w:after="120"/>
              <w:rPr>
                <w:rFonts w:ascii="Calibri" w:eastAsia="Calibri" w:hAnsi="Calibri" w:cs="Calibri"/>
                <w:iCs/>
              </w:rPr>
            </w:pPr>
            <w:r w:rsidRPr="00BC2575">
              <w:rPr>
                <w:rFonts w:ascii="Calibri" w:eastAsia="Calibri" w:hAnsi="Calibri" w:cs="Calibri"/>
                <w:i/>
                <w:color w:val="FFFFFF" w:themeColor="background1"/>
              </w:rPr>
              <w:t xml:space="preserve">Opt-outs for ad-supported services </w:t>
            </w:r>
          </w:p>
        </w:tc>
      </w:tr>
      <w:tr w:rsidR="00FF2323" w:rsidRPr="00BC2575" w14:paraId="0D26444D" w14:textId="77777777" w:rsidTr="00082E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A515D54" w14:textId="77777777" w:rsidR="00FF2323" w:rsidRPr="00BC2575" w:rsidRDefault="00FF2323" w:rsidP="006512D6">
            <w:pPr>
              <w:suppressAutoHyphens/>
              <w:spacing w:before="120" w:after="120"/>
              <w:rPr>
                <w:rFonts w:ascii="Calibri" w:eastAsia="Calibri" w:hAnsi="Calibri" w:cs="Calibri"/>
                <w:iCs/>
              </w:rPr>
            </w:pPr>
            <w:r w:rsidRPr="00BC2575">
              <w:rPr>
                <w:rFonts w:ascii="Calibri" w:eastAsia="Calibri" w:hAnsi="Calibri" w:cs="Calibri"/>
                <w:iCs/>
              </w:rPr>
              <w:t>Definition of ad-supported service</w:t>
            </w:r>
          </w:p>
        </w:tc>
        <w:tc>
          <w:tcPr>
            <w:tcW w:w="7608" w:type="dxa"/>
          </w:tcPr>
          <w:p w14:paraId="107F2475" w14:textId="50DB4BDF" w:rsidR="006905D5" w:rsidRPr="00BC2575" w:rsidRDefault="002C13C4" w:rsidP="008557FC">
            <w:pPr>
              <w:spacing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BC2575">
              <w:rPr>
                <w:rFonts w:ascii="Calibri" w:eastAsia="Calibri" w:hAnsi="Calibri" w:cs="Calibri"/>
                <w:iCs/>
              </w:rPr>
              <w:t>An ‘ad-supported service’ is one</w:t>
            </w:r>
            <w:r w:rsidR="00FF2323" w:rsidRPr="00BC2575">
              <w:rPr>
                <w:rFonts w:ascii="Calibri" w:eastAsia="Calibri" w:hAnsi="Calibri" w:cs="Calibri"/>
                <w:iCs/>
              </w:rPr>
              <w:t xml:space="preserve"> </w:t>
            </w:r>
            <w:r w:rsidRPr="00BC2575">
              <w:rPr>
                <w:rFonts w:ascii="Calibri" w:eastAsia="Calibri" w:hAnsi="Calibri" w:cs="Calibri"/>
                <w:iCs/>
              </w:rPr>
              <w:t>that</w:t>
            </w:r>
            <w:r w:rsidR="00FF2323" w:rsidRPr="00BC2575">
              <w:rPr>
                <w:rFonts w:ascii="Calibri" w:eastAsia="Calibri" w:hAnsi="Calibri" w:cs="Calibri"/>
                <w:iCs/>
              </w:rPr>
              <w:t xml:space="preserve"> derive</w:t>
            </w:r>
            <w:r w:rsidRPr="00BC2575">
              <w:rPr>
                <w:rFonts w:ascii="Calibri" w:eastAsia="Calibri" w:hAnsi="Calibri" w:cs="Calibri"/>
                <w:iCs/>
              </w:rPr>
              <w:t>s</w:t>
            </w:r>
            <w:r w:rsidR="00FF2323" w:rsidRPr="00BC2575">
              <w:rPr>
                <w:rFonts w:ascii="Calibri" w:eastAsia="Calibri" w:hAnsi="Calibri" w:cs="Calibri"/>
                <w:iCs/>
              </w:rPr>
              <w:t xml:space="preserve"> revenue </w:t>
            </w:r>
            <w:r w:rsidR="00EA5DC1" w:rsidRPr="00BC2575">
              <w:rPr>
                <w:rFonts w:ascii="Calibri" w:eastAsia="Calibri" w:hAnsi="Calibri" w:cs="Calibri"/>
                <w:iCs/>
              </w:rPr>
              <w:t>from the making of</w:t>
            </w:r>
            <w:r w:rsidR="00533BBB" w:rsidRPr="00BC2575">
              <w:rPr>
                <w:rFonts w:ascii="Calibri" w:eastAsia="Calibri" w:hAnsi="Calibri" w:cs="Calibri"/>
                <w:iCs/>
              </w:rPr>
              <w:t xml:space="preserve"> </w:t>
            </w:r>
            <w:r w:rsidR="00FF2323" w:rsidRPr="00BC2575">
              <w:rPr>
                <w:rFonts w:ascii="Calibri" w:eastAsia="Calibri" w:hAnsi="Calibri" w:cs="Calibri"/>
                <w:iCs/>
              </w:rPr>
              <w:t xml:space="preserve">direct marketing </w:t>
            </w:r>
            <w:r w:rsidR="00533BBB" w:rsidRPr="00BC2575">
              <w:rPr>
                <w:rFonts w:ascii="Calibri" w:eastAsia="Calibri" w:hAnsi="Calibri" w:cs="Calibri"/>
                <w:iCs/>
              </w:rPr>
              <w:t xml:space="preserve">communications </w:t>
            </w:r>
            <w:r w:rsidR="00FF2323" w:rsidRPr="00BC2575">
              <w:rPr>
                <w:rFonts w:ascii="Calibri" w:eastAsia="Calibri" w:hAnsi="Calibri" w:cs="Calibri"/>
                <w:iCs/>
              </w:rPr>
              <w:t>to individuals who use the service.</w:t>
            </w:r>
            <w:r w:rsidR="00EA5DC1" w:rsidRPr="00BC2575">
              <w:rPr>
                <w:rFonts w:ascii="Calibri" w:eastAsia="Times New Roman" w:hAnsi="Calibri" w:cs="Calibri"/>
                <w:sz w:val="21"/>
                <w:szCs w:val="21"/>
                <w:lang w:eastAsia="en-AU"/>
              </w:rPr>
              <w:t xml:space="preserve"> </w:t>
            </w:r>
            <w:r w:rsidR="00EA5DC1" w:rsidRPr="00BC2575">
              <w:rPr>
                <w:rFonts w:ascii="Calibri" w:eastAsia="Calibri" w:hAnsi="Calibri" w:cs="Calibri"/>
                <w:iCs/>
              </w:rPr>
              <w:t>In determining whether a service is ad-supported, regard is only had to revenue from the making of direct marketing communications, and not to revenue generated from sales of the goods or services marketed through those communications</w:t>
            </w:r>
            <w:r w:rsidRPr="00BC2575">
              <w:rPr>
                <w:rFonts w:ascii="Calibri" w:eastAsia="Calibri" w:hAnsi="Calibri" w:cs="Calibri"/>
                <w:iCs/>
              </w:rPr>
              <w:t>.</w:t>
            </w:r>
            <w:r w:rsidR="006905D5" w:rsidRPr="00BC2575">
              <w:rPr>
                <w:rFonts w:ascii="Calibri" w:eastAsia="Calibri" w:hAnsi="Calibri" w:cs="Calibri"/>
                <w:iCs/>
              </w:rPr>
              <w:t xml:space="preserve"> Importantly, the definition applies at the service-level. Where an organisation provides multiple services and only one of them is an ad</w:t>
            </w:r>
            <w:r w:rsidR="006905D5" w:rsidRPr="00BC2575">
              <w:rPr>
                <w:rFonts w:ascii="Calibri" w:eastAsia="Calibri" w:hAnsi="Calibri" w:cs="Calibri"/>
                <w:iCs/>
              </w:rPr>
              <w:noBreakHyphen/>
              <w:t>supported service, the definition only captures that one service.</w:t>
            </w:r>
          </w:p>
          <w:p w14:paraId="47A17C87" w14:textId="40BFBB99" w:rsidR="009053F7" w:rsidRPr="00BC2575" w:rsidRDefault="00EA5DC1" w:rsidP="00297E6D">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BC2575">
              <w:rPr>
                <w:rFonts w:ascii="Calibri" w:eastAsia="Calibri" w:hAnsi="Calibri" w:cs="Calibri"/>
                <w:iCs/>
              </w:rPr>
              <w:t xml:space="preserve">The definition </w:t>
            </w:r>
            <w:r w:rsidR="00821233">
              <w:rPr>
                <w:rFonts w:ascii="Calibri" w:eastAsia="Calibri" w:hAnsi="Calibri" w:cs="Calibri"/>
                <w:iCs/>
              </w:rPr>
              <w:t>would</w:t>
            </w:r>
            <w:r w:rsidRPr="00BC2575">
              <w:rPr>
                <w:rFonts w:ascii="Calibri" w:eastAsia="Calibri" w:hAnsi="Calibri" w:cs="Calibri"/>
                <w:iCs/>
              </w:rPr>
              <w:t xml:space="preserve"> not impose a minimum revenue threshold. </w:t>
            </w:r>
            <w:r w:rsidR="009053F7" w:rsidRPr="00BC2575">
              <w:rPr>
                <w:rFonts w:ascii="Calibri" w:eastAsia="Calibri" w:hAnsi="Calibri" w:cs="Calibri"/>
                <w:iCs/>
              </w:rPr>
              <w:t>A service may be an ad-supported service even if only part of its revenue is derived from the making of direct marketing communications. The relevant question is whether the making of direct marketing communications is a source of revenue for the service.</w:t>
            </w:r>
          </w:p>
          <w:p w14:paraId="09BF5B82" w14:textId="57CBDACD" w:rsidR="00FF2323" w:rsidRPr="00BC2575" w:rsidRDefault="009053F7" w:rsidP="00297E6D">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BC2575">
              <w:rPr>
                <w:rFonts w:ascii="Calibri" w:eastAsia="Calibri" w:hAnsi="Calibri" w:cs="Calibri"/>
                <w:iCs/>
              </w:rPr>
              <w:t>However, the</w:t>
            </w:r>
            <w:r w:rsidR="00EA5DC1" w:rsidRPr="00BC2575">
              <w:rPr>
                <w:rFonts w:ascii="Calibri" w:eastAsia="Calibri" w:hAnsi="Calibri" w:cs="Calibri"/>
              </w:rPr>
              <w:t xml:space="preserve"> extent to which a service derives revenue from the making of direct marketing communications may be relevant </w:t>
            </w:r>
            <w:r w:rsidRPr="00BC2575">
              <w:rPr>
                <w:rFonts w:ascii="Calibri" w:eastAsia="Calibri" w:hAnsi="Calibri" w:cs="Calibri"/>
                <w:iCs/>
              </w:rPr>
              <w:t>to the application of other Privacy Act requirements</w:t>
            </w:r>
            <w:r w:rsidR="00EA5DC1" w:rsidRPr="00BC2575">
              <w:rPr>
                <w:rFonts w:ascii="Calibri" w:eastAsia="Calibri" w:hAnsi="Calibri" w:cs="Calibri"/>
              </w:rPr>
              <w:t>, including the fair and reasonable test</w:t>
            </w:r>
            <w:r w:rsidRPr="00BC2575">
              <w:rPr>
                <w:rFonts w:ascii="Calibri" w:eastAsia="Calibri" w:hAnsi="Calibri" w:cs="Calibri"/>
                <w:iCs/>
              </w:rPr>
              <w:t xml:space="preserve"> and whether the terms offered to individuals provide a genuine choice to continue using the service without receiving direct marketing communications.</w:t>
            </w:r>
          </w:p>
        </w:tc>
      </w:tr>
      <w:tr w:rsidR="00FF2323" w:rsidRPr="00BC2575" w14:paraId="6FF1EE72" w14:textId="77777777" w:rsidTr="00FF2323">
        <w:tc>
          <w:tcPr>
            <w:cnfStyle w:val="001000000000" w:firstRow="0" w:lastRow="0" w:firstColumn="1" w:lastColumn="0" w:oddVBand="0" w:evenVBand="0" w:oddHBand="0" w:evenHBand="0" w:firstRowFirstColumn="0" w:firstRowLastColumn="0" w:lastRowFirstColumn="0" w:lastRowLastColumn="0"/>
            <w:tcW w:w="1418" w:type="dxa"/>
          </w:tcPr>
          <w:p w14:paraId="08C4E6EA" w14:textId="644E6D43" w:rsidR="00FF2323" w:rsidRPr="00BC2575" w:rsidRDefault="00FF2323" w:rsidP="00FF2323">
            <w:pPr>
              <w:suppressAutoHyphens/>
              <w:spacing w:before="120" w:after="120"/>
              <w:rPr>
                <w:rFonts w:ascii="Calibri" w:eastAsia="Calibri" w:hAnsi="Calibri" w:cs="Calibri"/>
                <w:iCs/>
              </w:rPr>
            </w:pPr>
            <w:r w:rsidRPr="00BC2575">
              <w:rPr>
                <w:rFonts w:ascii="Calibri" w:eastAsia="Calibri" w:hAnsi="Calibri" w:cs="Calibri"/>
                <w:iCs/>
              </w:rPr>
              <w:t>Modified opt-out</w:t>
            </w:r>
          </w:p>
        </w:tc>
        <w:tc>
          <w:tcPr>
            <w:tcW w:w="7608" w:type="dxa"/>
          </w:tcPr>
          <w:p w14:paraId="1706669D" w14:textId="550462FD" w:rsidR="00207D94" w:rsidRPr="00BC2575" w:rsidRDefault="00522E62" w:rsidP="008557FC">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iCs/>
              </w:rPr>
              <w:t xml:space="preserve">The </w:t>
            </w:r>
            <w:r w:rsidR="00821233">
              <w:rPr>
                <w:rFonts w:ascii="Calibri" w:eastAsia="Calibri" w:hAnsi="Calibri" w:cs="Calibri"/>
                <w:iCs/>
              </w:rPr>
              <w:t xml:space="preserve">proposed </w:t>
            </w:r>
            <w:r w:rsidRPr="00BC2575">
              <w:rPr>
                <w:rFonts w:ascii="Calibri" w:eastAsia="Calibri" w:hAnsi="Calibri" w:cs="Calibri"/>
                <w:iCs/>
              </w:rPr>
              <w:t xml:space="preserve">new framework makes it clear that ad-supported services are not required to continue to provide the same service to individuals who request not to receive direct marketing communications from the service. Instead, ad-supported services can offer </w:t>
            </w:r>
            <w:r w:rsidR="00EA5DC1" w:rsidRPr="00BC2575">
              <w:rPr>
                <w:rFonts w:ascii="Calibri" w:eastAsia="Calibri" w:hAnsi="Calibri" w:cs="Calibri"/>
                <w:iCs/>
              </w:rPr>
              <w:t xml:space="preserve">the service, or an element of the service, on different terms, </w:t>
            </w:r>
            <w:r w:rsidR="00207D94" w:rsidRPr="00BC2575">
              <w:rPr>
                <w:rFonts w:ascii="Calibri" w:eastAsia="Calibri" w:hAnsi="Calibri" w:cs="Calibri"/>
                <w:iCs/>
              </w:rPr>
              <w:t>provided those terms give the individual a genuine choice to continue using the service without receiving direct marketing communications</w:t>
            </w:r>
            <w:r w:rsidR="0031692C" w:rsidRPr="00BC2575">
              <w:rPr>
                <w:rFonts w:ascii="Calibri" w:eastAsia="Calibri" w:hAnsi="Calibri" w:cs="Calibri"/>
                <w:iCs/>
              </w:rPr>
              <w:t xml:space="preserve">. </w:t>
            </w:r>
            <w:r w:rsidR="00207D94" w:rsidRPr="00BC2575">
              <w:rPr>
                <w:rFonts w:ascii="Calibri" w:eastAsia="Calibri" w:hAnsi="Calibri" w:cs="Calibri"/>
                <w:iCs/>
              </w:rPr>
              <w:t>This provision recognises that some services derive revenue from making direct marketing communications, while requiring individuals to be given a genuine choice to continue using the service without receiving those communications.</w:t>
            </w:r>
            <w:r w:rsidR="0042046D" w:rsidRPr="00BC2575">
              <w:rPr>
                <w:rFonts w:ascii="Calibri" w:eastAsia="Calibri" w:hAnsi="Calibri" w:cs="Calibri"/>
                <w:iCs/>
              </w:rPr>
              <w:t xml:space="preserve"> The service that can be provided on different terms refers to the advertising-funded service such as the social media platform or video sharing platform the user is on, not to products or services offered in the advertisements on that service.</w:t>
            </w:r>
          </w:p>
          <w:p w14:paraId="04DB6658" w14:textId="20794F89" w:rsidR="00FF2323" w:rsidRPr="00BC2575" w:rsidRDefault="00FF2323" w:rsidP="00297E6D">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iCs/>
              </w:rPr>
              <w:t>Whether the options provided to an individual enable them to exercise genuine choice w</w:t>
            </w:r>
            <w:r w:rsidR="009D01C9" w:rsidRPr="00BC2575">
              <w:rPr>
                <w:rFonts w:ascii="Calibri" w:eastAsia="Calibri" w:hAnsi="Calibri" w:cs="Calibri"/>
                <w:iCs/>
              </w:rPr>
              <w:t xml:space="preserve">ill depend on </w:t>
            </w:r>
            <w:r w:rsidR="00991085">
              <w:rPr>
                <w:rFonts w:ascii="Calibri" w:eastAsia="Calibri" w:hAnsi="Calibri" w:cs="Calibri"/>
                <w:iCs/>
              </w:rPr>
              <w:t xml:space="preserve">the </w:t>
            </w:r>
            <w:r w:rsidR="009D01C9" w:rsidRPr="00BC2575">
              <w:rPr>
                <w:rFonts w:ascii="Calibri" w:eastAsia="Calibri" w:hAnsi="Calibri" w:cs="Calibri"/>
                <w:iCs/>
              </w:rPr>
              <w:t xml:space="preserve">circumstances, including </w:t>
            </w:r>
            <w:r w:rsidRPr="00BC2575">
              <w:rPr>
                <w:rFonts w:ascii="Calibri" w:eastAsia="Calibri" w:hAnsi="Calibri" w:cs="Calibri"/>
                <w:iCs/>
              </w:rPr>
              <w:t xml:space="preserve">how easy it was to choose a </w:t>
            </w:r>
            <w:r w:rsidRPr="00BC2575">
              <w:rPr>
                <w:rFonts w:ascii="Calibri" w:eastAsia="Calibri" w:hAnsi="Calibri" w:cs="Calibri"/>
                <w:iCs/>
              </w:rPr>
              <w:lastRenderedPageBreak/>
              <w:t xml:space="preserve">preferred option, the information provided to the individual to explain the options and the comparative value of the options. Choice would not be genuine if it was illusory or if the entity used dark patterns to influence an individual’s decision. This is intended to draw upon similar principles to ‘consent or pay’ guidance in data protection regimes in the UK and the European Union. </w:t>
            </w:r>
            <w:r w:rsidR="004760DB" w:rsidRPr="004760DB">
              <w:rPr>
                <w:rFonts w:ascii="Calibri" w:eastAsia="Calibri" w:hAnsi="Calibri" w:cs="Calibri"/>
                <w:iCs/>
              </w:rPr>
              <w:t>Where an ad</w:t>
            </w:r>
            <w:r w:rsidR="00004442">
              <w:rPr>
                <w:rFonts w:ascii="Calibri" w:eastAsia="Calibri" w:hAnsi="Calibri" w:cs="Calibri"/>
                <w:iCs/>
              </w:rPr>
              <w:noBreakHyphen/>
            </w:r>
            <w:r w:rsidR="004760DB" w:rsidRPr="004760DB">
              <w:rPr>
                <w:rFonts w:ascii="Calibri" w:eastAsia="Calibri" w:hAnsi="Calibri" w:cs="Calibri"/>
                <w:iCs/>
              </w:rPr>
              <w:t>supported platform does not provide an individual with genuine choice not to receive direct marketing communications,</w:t>
            </w:r>
            <w:r w:rsidR="004760DB" w:rsidRPr="004760DB">
              <w:rPr>
                <w:rFonts w:ascii="Calibri" w:eastAsia="Calibri" w:hAnsi="Calibri" w:cs="Calibri"/>
                <w:i/>
                <w:iCs/>
              </w:rPr>
              <w:t xml:space="preserve"> </w:t>
            </w:r>
            <w:r w:rsidR="004760DB" w:rsidRPr="004760DB">
              <w:rPr>
                <w:rFonts w:ascii="Calibri" w:eastAsia="Calibri" w:hAnsi="Calibri" w:cs="Calibri"/>
                <w:iCs/>
              </w:rPr>
              <w:t>the</w:t>
            </w:r>
            <w:r w:rsidR="00991085">
              <w:rPr>
                <w:rFonts w:ascii="Calibri" w:eastAsia="Calibri" w:hAnsi="Calibri" w:cs="Calibri"/>
                <w:iCs/>
              </w:rPr>
              <w:t xml:space="preserve"> platform</w:t>
            </w:r>
            <w:r w:rsidR="004760DB" w:rsidRPr="004760DB">
              <w:rPr>
                <w:rFonts w:ascii="Calibri" w:eastAsia="Calibri" w:hAnsi="Calibri" w:cs="Calibri"/>
                <w:iCs/>
              </w:rPr>
              <w:t xml:space="preserve"> will need to comply with</w:t>
            </w:r>
            <w:r w:rsidR="004760DB" w:rsidRPr="004760DB">
              <w:rPr>
                <w:rFonts w:ascii="Calibri" w:eastAsia="Calibri" w:hAnsi="Calibri" w:cs="Calibri"/>
                <w:i/>
                <w:iCs/>
              </w:rPr>
              <w:t xml:space="preserve"> </w:t>
            </w:r>
            <w:r w:rsidR="004760DB" w:rsidRPr="004760DB">
              <w:rPr>
                <w:rFonts w:ascii="Calibri" w:eastAsia="Calibri" w:hAnsi="Calibri" w:cs="Calibri"/>
                <w:iCs/>
              </w:rPr>
              <w:t>the requirement to take reasonable steps to action opt-out requests.</w:t>
            </w:r>
          </w:p>
        </w:tc>
      </w:tr>
      <w:tr w:rsidR="00FF2323" w:rsidRPr="00BC2575" w14:paraId="533647D3" w14:textId="77777777" w:rsidTr="006512D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347C7E"/>
          </w:tcPr>
          <w:p w14:paraId="4FA39FCC" w14:textId="27C42822" w:rsidR="00FF2323" w:rsidRPr="00BC2575" w:rsidRDefault="00FF2323" w:rsidP="006512D6">
            <w:pPr>
              <w:suppressAutoHyphens/>
              <w:spacing w:before="120" w:after="120"/>
              <w:rPr>
                <w:rFonts w:ascii="Calibri" w:eastAsia="Calibri" w:hAnsi="Calibri" w:cs="Calibri"/>
                <w:iCs/>
              </w:rPr>
            </w:pPr>
            <w:r w:rsidRPr="00BC2575">
              <w:rPr>
                <w:rFonts w:ascii="Calibri" w:eastAsia="Calibri" w:hAnsi="Calibri" w:cs="Calibri"/>
                <w:i/>
                <w:color w:val="FFFFFF" w:themeColor="background1"/>
              </w:rPr>
              <w:lastRenderedPageBreak/>
              <w:t xml:space="preserve">Intersection with other regimes  </w:t>
            </w:r>
          </w:p>
        </w:tc>
      </w:tr>
      <w:tr w:rsidR="00FF2323" w:rsidRPr="00BC2575" w14:paraId="14EBB698" w14:textId="77777777" w:rsidTr="00152CC1">
        <w:tc>
          <w:tcPr>
            <w:cnfStyle w:val="001000000000" w:firstRow="0" w:lastRow="0" w:firstColumn="1" w:lastColumn="0" w:oddVBand="0" w:evenVBand="0" w:oddHBand="0" w:evenHBand="0" w:firstRowFirstColumn="0" w:firstRowLastColumn="0" w:lastRowFirstColumn="0" w:lastRowLastColumn="0"/>
            <w:tcW w:w="1418" w:type="dxa"/>
            <w:shd w:val="clear" w:color="auto" w:fill="F2F2F2" w:themeFill="background1" w:themeFillShade="F2"/>
          </w:tcPr>
          <w:p w14:paraId="646E4703" w14:textId="12900397" w:rsidR="00FF2323" w:rsidRPr="00BC2575" w:rsidRDefault="00FF2323" w:rsidP="00FF2323">
            <w:pPr>
              <w:suppressAutoHyphens/>
              <w:spacing w:before="120" w:after="120"/>
              <w:rPr>
                <w:rFonts w:ascii="Calibri" w:eastAsia="Calibri" w:hAnsi="Calibri" w:cs="Calibri"/>
                <w:iCs/>
              </w:rPr>
            </w:pPr>
            <w:r w:rsidRPr="00BC2575">
              <w:rPr>
                <w:rFonts w:ascii="Calibri" w:eastAsia="Calibri" w:hAnsi="Calibri" w:cs="Calibri"/>
                <w:iCs/>
              </w:rPr>
              <w:t>Intersection with other regimes</w:t>
            </w:r>
          </w:p>
        </w:tc>
        <w:tc>
          <w:tcPr>
            <w:tcW w:w="7608" w:type="dxa"/>
            <w:shd w:val="clear" w:color="auto" w:fill="F2F2F2" w:themeFill="background1" w:themeFillShade="F2"/>
          </w:tcPr>
          <w:p w14:paraId="282B01AB" w14:textId="37B96179" w:rsidR="00FF2323" w:rsidRPr="00BC2575" w:rsidRDefault="00320E94" w:rsidP="008557FC">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iCs/>
              </w:rPr>
              <w:t xml:space="preserve">Existing </w:t>
            </w:r>
            <w:r w:rsidR="00FF2323" w:rsidRPr="00BC2575">
              <w:rPr>
                <w:rFonts w:ascii="Calibri" w:eastAsia="Calibri" w:hAnsi="Calibri" w:cs="Calibri"/>
                <w:iCs/>
              </w:rPr>
              <w:t>APP 7.</w:t>
            </w:r>
            <w:r w:rsidR="00AB6ABA" w:rsidRPr="00BC2575">
              <w:rPr>
                <w:rFonts w:ascii="Calibri" w:eastAsia="Calibri" w:hAnsi="Calibri" w:cs="Calibri"/>
                <w:iCs/>
              </w:rPr>
              <w:t>8</w:t>
            </w:r>
            <w:r w:rsidR="00FF2323" w:rsidRPr="00BC2575">
              <w:rPr>
                <w:rFonts w:ascii="Calibri" w:eastAsia="Calibri" w:hAnsi="Calibri" w:cs="Calibri"/>
                <w:iCs/>
              </w:rPr>
              <w:t xml:space="preserve"> </w:t>
            </w:r>
            <w:r w:rsidR="00821233">
              <w:rPr>
                <w:rFonts w:ascii="Calibri" w:eastAsia="Calibri" w:hAnsi="Calibri" w:cs="Calibri"/>
                <w:iCs/>
              </w:rPr>
              <w:t>would be</w:t>
            </w:r>
            <w:r w:rsidRPr="00BC2575">
              <w:rPr>
                <w:rFonts w:ascii="Calibri" w:eastAsia="Calibri" w:hAnsi="Calibri" w:cs="Calibri"/>
                <w:iCs/>
              </w:rPr>
              <w:t xml:space="preserve"> replicated</w:t>
            </w:r>
            <w:r w:rsidR="00FF2323" w:rsidRPr="00BC2575">
              <w:rPr>
                <w:rFonts w:ascii="Calibri" w:eastAsia="Calibri" w:hAnsi="Calibri" w:cs="Calibri"/>
                <w:iCs/>
              </w:rPr>
              <w:t xml:space="preserve">. </w:t>
            </w:r>
            <w:r w:rsidR="004C096D" w:rsidRPr="00BC2575">
              <w:rPr>
                <w:rFonts w:ascii="Calibri" w:eastAsia="Calibri" w:hAnsi="Calibri" w:cs="Calibri"/>
                <w:iCs/>
              </w:rPr>
              <w:t>However, the new direct marketing obligations</w:t>
            </w:r>
            <w:r w:rsidR="00732CAA" w:rsidRPr="00BC2575">
              <w:rPr>
                <w:rFonts w:ascii="Calibri" w:eastAsia="Calibri" w:hAnsi="Calibri" w:cs="Calibri"/>
                <w:iCs/>
              </w:rPr>
              <w:t xml:space="preserve"> </w:t>
            </w:r>
            <w:r w:rsidR="00821233">
              <w:rPr>
                <w:rFonts w:ascii="Calibri" w:eastAsia="Calibri" w:hAnsi="Calibri" w:cs="Calibri"/>
                <w:iCs/>
              </w:rPr>
              <w:t xml:space="preserve">would </w:t>
            </w:r>
            <w:r w:rsidR="00732CAA" w:rsidRPr="00BC2575">
              <w:rPr>
                <w:rFonts w:ascii="Calibri" w:eastAsia="Calibri" w:hAnsi="Calibri" w:cs="Calibri"/>
                <w:iCs/>
              </w:rPr>
              <w:t>only regulate</w:t>
            </w:r>
            <w:r w:rsidR="00FF2323" w:rsidRPr="00BC2575">
              <w:rPr>
                <w:rFonts w:ascii="Calibri" w:eastAsia="Calibri" w:hAnsi="Calibri" w:cs="Calibri"/>
                <w:iCs/>
              </w:rPr>
              <w:t xml:space="preserve"> the </w:t>
            </w:r>
            <w:r w:rsidR="00207D94" w:rsidRPr="00BC2575">
              <w:rPr>
                <w:rFonts w:ascii="Calibri" w:eastAsia="Calibri" w:hAnsi="Calibri" w:cs="Calibri"/>
                <w:iCs/>
              </w:rPr>
              <w:t>making</w:t>
            </w:r>
            <w:r w:rsidR="00FF2323" w:rsidRPr="00BC2575">
              <w:rPr>
                <w:rFonts w:ascii="Calibri" w:eastAsia="Calibri" w:hAnsi="Calibri" w:cs="Calibri"/>
                <w:iCs/>
              </w:rPr>
              <w:t xml:space="preserve"> of direct marketing </w:t>
            </w:r>
            <w:r w:rsidR="004C096D" w:rsidRPr="00BC2575">
              <w:rPr>
                <w:rFonts w:ascii="Calibri" w:eastAsia="Calibri" w:hAnsi="Calibri" w:cs="Calibri"/>
                <w:iCs/>
              </w:rPr>
              <w:t>communications</w:t>
            </w:r>
            <w:r w:rsidR="00732CAA" w:rsidRPr="00BC2575">
              <w:rPr>
                <w:rFonts w:ascii="Calibri" w:eastAsia="Calibri" w:hAnsi="Calibri" w:cs="Calibri"/>
                <w:iCs/>
              </w:rPr>
              <w:t xml:space="preserve"> and </w:t>
            </w:r>
            <w:r w:rsidR="004C096D" w:rsidRPr="00BC2575">
              <w:rPr>
                <w:rFonts w:ascii="Calibri" w:eastAsia="Calibri" w:hAnsi="Calibri" w:cs="Calibri"/>
                <w:iCs/>
              </w:rPr>
              <w:t>apply in addition to the general obligations for</w:t>
            </w:r>
            <w:r w:rsidR="00FF2323" w:rsidRPr="00BC2575">
              <w:rPr>
                <w:rFonts w:ascii="Calibri" w:eastAsia="Calibri" w:hAnsi="Calibri" w:cs="Calibri"/>
                <w:iCs/>
              </w:rPr>
              <w:t xml:space="preserve"> collection, use and disclosure of personal information.</w:t>
            </w:r>
            <w:r w:rsidR="004C096D" w:rsidRPr="00BC2575">
              <w:rPr>
                <w:rFonts w:ascii="Calibri" w:eastAsia="Calibri" w:hAnsi="Calibri" w:cs="Calibri"/>
                <w:iCs/>
              </w:rPr>
              <w:t xml:space="preserve"> </w:t>
            </w:r>
            <w:r w:rsidRPr="00BC2575">
              <w:rPr>
                <w:rFonts w:ascii="Calibri" w:eastAsia="Calibri" w:hAnsi="Calibri" w:cs="Calibri"/>
                <w:iCs/>
              </w:rPr>
              <w:t>This means that the exclusion for direct marketing communications regulated by certain other laws only affects the operation of the direct marketing obligations. The exclusion does not, of itself, affect the application of the broader Privacy Act requirements relating to the collection, use and disclosure of personal information, including the fair and reasonable test where applicable.</w:t>
            </w:r>
          </w:p>
        </w:tc>
      </w:tr>
    </w:tbl>
    <w:p w14:paraId="23634423" w14:textId="1F7C3ABF" w:rsidR="00A80218" w:rsidRDefault="00A80218"/>
    <w:p w14:paraId="7BE67305" w14:textId="77777777" w:rsidR="00A80218" w:rsidRDefault="00A80218">
      <w:r>
        <w:br w:type="page"/>
      </w:r>
    </w:p>
    <w:tbl>
      <w:tblPr>
        <w:tblStyle w:val="TableGrid1"/>
        <w:tblW w:w="0" w:type="auto"/>
        <w:tblLook w:val="04A0" w:firstRow="1" w:lastRow="0" w:firstColumn="1" w:lastColumn="0" w:noHBand="0" w:noVBand="1"/>
      </w:tblPr>
      <w:tblGrid>
        <w:gridCol w:w="9026"/>
      </w:tblGrid>
      <w:tr w:rsidR="0045344A" w:rsidRPr="00BC2575" w14:paraId="3A14DA8C" w14:textId="77777777" w:rsidTr="0085629E">
        <w:tc>
          <w:tcPr>
            <w:tcW w:w="9026" w:type="dxa"/>
            <w:tcBorders>
              <w:top w:val="nil"/>
              <w:left w:val="nil"/>
              <w:bottom w:val="nil"/>
              <w:right w:val="nil"/>
            </w:tcBorders>
            <w:shd w:val="clear" w:color="auto" w:fill="F2F6E8"/>
          </w:tcPr>
          <w:p w14:paraId="225A5146" w14:textId="33E88BA5" w:rsidR="00833302" w:rsidRPr="00152CC1" w:rsidRDefault="00833302" w:rsidP="007054B6">
            <w:pPr>
              <w:keepNext/>
              <w:keepLines/>
              <w:tabs>
                <w:tab w:val="center" w:pos="4932"/>
              </w:tabs>
              <w:suppressAutoHyphens/>
              <w:spacing w:before="240"/>
              <w:outlineLvl w:val="2"/>
              <w:rPr>
                <w:rFonts w:ascii="Calibri" w:eastAsia="Times New Roman" w:hAnsi="Calibri" w:cs="Calibri"/>
                <w:b/>
                <w:color w:val="49515C"/>
                <w:sz w:val="30"/>
                <w:szCs w:val="30"/>
              </w:rPr>
            </w:pPr>
            <w:r w:rsidRPr="00152CC1">
              <w:rPr>
                <w:rFonts w:ascii="Calibri" w:eastAsia="Times New Roman" w:hAnsi="Calibri" w:cs="Calibri"/>
                <w:b/>
                <w:color w:val="49515C"/>
                <w:sz w:val="30"/>
                <w:szCs w:val="30"/>
              </w:rPr>
              <w:lastRenderedPageBreak/>
              <w:t xml:space="preserve">Schedule 3 – Data security </w:t>
            </w:r>
          </w:p>
          <w:p w14:paraId="023F3C35" w14:textId="33DE3923" w:rsidR="0045344A" w:rsidRPr="00BC2575" w:rsidRDefault="00833302" w:rsidP="007054B6">
            <w:pPr>
              <w:keepNext/>
              <w:keepLines/>
              <w:tabs>
                <w:tab w:val="center" w:pos="4932"/>
              </w:tabs>
              <w:suppressAutoHyphens/>
              <w:spacing w:before="240"/>
              <w:outlineLvl w:val="2"/>
              <w:rPr>
                <w:rFonts w:ascii="Calibri" w:eastAsia="Times New Roman" w:hAnsi="Calibri" w:cs="Calibri"/>
                <w:bCs/>
                <w:color w:val="49515C"/>
                <w:sz w:val="30"/>
                <w:szCs w:val="30"/>
              </w:rPr>
            </w:pPr>
            <w:r w:rsidRPr="00BC2575">
              <w:rPr>
                <w:rFonts w:ascii="Calibri" w:eastAsia="Times New Roman" w:hAnsi="Calibri" w:cs="Calibri"/>
                <w:bCs/>
                <w:color w:val="49515C"/>
                <w:sz w:val="30"/>
                <w:szCs w:val="30"/>
              </w:rPr>
              <w:t xml:space="preserve">Part 1 </w:t>
            </w:r>
            <w:r w:rsidR="00794146" w:rsidRPr="00BC2575">
              <w:rPr>
                <w:rFonts w:ascii="Calibri" w:eastAsia="Times New Roman" w:hAnsi="Calibri" w:cs="Calibri"/>
                <w:bCs/>
                <w:color w:val="49515C"/>
                <w:sz w:val="30"/>
                <w:szCs w:val="30"/>
              </w:rPr>
              <w:t>–</w:t>
            </w:r>
            <w:r w:rsidRPr="00BC2575">
              <w:rPr>
                <w:rFonts w:ascii="Calibri" w:eastAsia="Times New Roman" w:hAnsi="Calibri" w:cs="Calibri"/>
                <w:bCs/>
                <w:color w:val="49515C"/>
                <w:sz w:val="30"/>
                <w:szCs w:val="30"/>
              </w:rPr>
              <w:t xml:space="preserve"> </w:t>
            </w:r>
            <w:r w:rsidR="000006D5" w:rsidRPr="00BC2575">
              <w:rPr>
                <w:rFonts w:ascii="Calibri" w:eastAsia="Times New Roman" w:hAnsi="Calibri" w:cs="Calibri"/>
                <w:bCs/>
                <w:color w:val="49515C"/>
                <w:sz w:val="30"/>
                <w:szCs w:val="30"/>
              </w:rPr>
              <w:t xml:space="preserve">Notifiable Data Breaches </w:t>
            </w:r>
          </w:p>
          <w:p w14:paraId="6F183434" w14:textId="36A554E6" w:rsidR="00D6577C" w:rsidRPr="00BC2575" w:rsidRDefault="000006D5" w:rsidP="007054B6">
            <w:pPr>
              <w:suppressAutoHyphens/>
              <w:spacing w:before="120" w:after="120"/>
              <w:rPr>
                <w:rFonts w:ascii="Calibri" w:eastAsia="Calibri" w:hAnsi="Calibri" w:cs="Calibri"/>
                <w:i/>
              </w:rPr>
            </w:pPr>
            <w:r w:rsidRPr="00BC2575">
              <w:rPr>
                <w:rFonts w:ascii="Calibri" w:eastAsia="Calibri" w:hAnsi="Calibri" w:cs="Calibri"/>
                <w:i/>
              </w:rPr>
              <w:t xml:space="preserve">These amendments to the NDB </w:t>
            </w:r>
            <w:r w:rsidR="00151B2A" w:rsidRPr="00BC2575">
              <w:rPr>
                <w:rFonts w:ascii="Calibri" w:eastAsia="Calibri" w:hAnsi="Calibri" w:cs="Calibri"/>
                <w:i/>
              </w:rPr>
              <w:t>s</w:t>
            </w:r>
            <w:r w:rsidRPr="00BC2575">
              <w:rPr>
                <w:rFonts w:ascii="Calibri" w:eastAsia="Calibri" w:hAnsi="Calibri" w:cs="Calibri"/>
                <w:i/>
              </w:rPr>
              <w:t xml:space="preserve">cheme </w:t>
            </w:r>
            <w:r w:rsidR="00821233">
              <w:rPr>
                <w:rFonts w:ascii="Calibri" w:eastAsia="Calibri" w:hAnsi="Calibri" w:cs="Calibri"/>
                <w:i/>
              </w:rPr>
              <w:t xml:space="preserve">would </w:t>
            </w:r>
            <w:r w:rsidR="00E413BA" w:rsidRPr="00BC2575">
              <w:rPr>
                <w:rFonts w:ascii="Calibri" w:eastAsia="Calibri" w:hAnsi="Calibri" w:cs="Calibri"/>
                <w:i/>
              </w:rPr>
              <w:t>strengthen</w:t>
            </w:r>
            <w:r w:rsidRPr="00BC2575">
              <w:rPr>
                <w:rFonts w:ascii="Calibri" w:eastAsia="Calibri" w:hAnsi="Calibri" w:cs="Calibri"/>
                <w:i/>
              </w:rPr>
              <w:t xml:space="preserve"> </w:t>
            </w:r>
            <w:r w:rsidR="000767BE" w:rsidRPr="00BC2575">
              <w:rPr>
                <w:rFonts w:ascii="Calibri" w:eastAsia="Calibri" w:hAnsi="Calibri" w:cs="Calibri"/>
                <w:i/>
              </w:rPr>
              <w:t xml:space="preserve">entities’ </w:t>
            </w:r>
            <w:r w:rsidRPr="00BC2575">
              <w:rPr>
                <w:rFonts w:ascii="Calibri" w:eastAsia="Calibri" w:hAnsi="Calibri" w:cs="Calibri"/>
                <w:i/>
              </w:rPr>
              <w:t>obligations in responding to data breaches, minimise the risk of harm to affected individuals, and ensure th</w:t>
            </w:r>
            <w:r w:rsidR="00B734FC" w:rsidRPr="00BC2575">
              <w:rPr>
                <w:rFonts w:ascii="Calibri" w:eastAsia="Calibri" w:hAnsi="Calibri" w:cs="Calibri"/>
                <w:i/>
              </w:rPr>
              <w:t>at</w:t>
            </w:r>
            <w:r w:rsidR="00D6577C" w:rsidRPr="00BC2575">
              <w:rPr>
                <w:rFonts w:ascii="Calibri" w:eastAsia="Calibri" w:hAnsi="Calibri" w:cs="Calibri"/>
                <w:i/>
              </w:rPr>
              <w:t xml:space="preserve"> individuals</w:t>
            </w:r>
            <w:r w:rsidRPr="00BC2575">
              <w:rPr>
                <w:rFonts w:ascii="Calibri" w:eastAsia="Calibri" w:hAnsi="Calibri" w:cs="Calibri"/>
                <w:i/>
              </w:rPr>
              <w:t xml:space="preserve"> receive timely and sufficient information to e</w:t>
            </w:r>
            <w:r w:rsidR="00B734FC" w:rsidRPr="00BC2575">
              <w:rPr>
                <w:rFonts w:ascii="Calibri" w:eastAsia="Calibri" w:hAnsi="Calibri" w:cs="Calibri"/>
                <w:i/>
              </w:rPr>
              <w:t>quip</w:t>
            </w:r>
            <w:r w:rsidRPr="00BC2575">
              <w:rPr>
                <w:rFonts w:ascii="Calibri" w:eastAsia="Calibri" w:hAnsi="Calibri" w:cs="Calibri"/>
                <w:i/>
              </w:rPr>
              <w:t xml:space="preserve"> them to take action to protect themselves. </w:t>
            </w:r>
          </w:p>
          <w:p w14:paraId="4EF5784C" w14:textId="133246FA" w:rsidR="0045344A" w:rsidRPr="00BC2575" w:rsidRDefault="000006D5" w:rsidP="007054B6">
            <w:pPr>
              <w:suppressAutoHyphens/>
              <w:spacing w:before="120" w:after="120"/>
              <w:rPr>
                <w:rFonts w:ascii="Calibri" w:eastAsia="Calibri" w:hAnsi="Calibri" w:cs="Calibri"/>
                <w:i/>
              </w:rPr>
            </w:pPr>
            <w:r w:rsidRPr="00BC2575">
              <w:rPr>
                <w:rFonts w:ascii="Calibri" w:eastAsia="Calibri" w:hAnsi="Calibri" w:cs="Calibri"/>
                <w:i/>
              </w:rPr>
              <w:t>The</w:t>
            </w:r>
            <w:r w:rsidR="00D6577C" w:rsidRPr="00BC2575">
              <w:rPr>
                <w:rFonts w:ascii="Calibri" w:eastAsia="Calibri" w:hAnsi="Calibri" w:cs="Calibri"/>
                <w:i/>
              </w:rPr>
              <w:t xml:space="preserve"> </w:t>
            </w:r>
            <w:r w:rsidR="00880BE6">
              <w:rPr>
                <w:rFonts w:ascii="Calibri" w:eastAsia="Calibri" w:hAnsi="Calibri" w:cs="Calibri"/>
                <w:i/>
              </w:rPr>
              <w:t xml:space="preserve">proposed </w:t>
            </w:r>
            <w:r w:rsidR="00D6577C" w:rsidRPr="00BC2575">
              <w:rPr>
                <w:rFonts w:ascii="Calibri" w:eastAsia="Calibri" w:hAnsi="Calibri" w:cs="Calibri"/>
                <w:i/>
              </w:rPr>
              <w:t>amendments</w:t>
            </w:r>
            <w:r w:rsidRPr="00BC2575">
              <w:rPr>
                <w:rFonts w:ascii="Calibri" w:eastAsia="Calibri" w:hAnsi="Calibri" w:cs="Calibri"/>
                <w:i/>
              </w:rPr>
              <w:t xml:space="preserve"> also clarify that entities have a positive obligation </w:t>
            </w:r>
            <w:r w:rsidR="00D6577C" w:rsidRPr="00BC2575">
              <w:rPr>
                <w:rFonts w:ascii="Calibri" w:eastAsia="Calibri" w:hAnsi="Calibri" w:cs="Calibri"/>
                <w:i/>
              </w:rPr>
              <w:t xml:space="preserve">to </w:t>
            </w:r>
            <w:r w:rsidRPr="00BC2575">
              <w:rPr>
                <w:rFonts w:ascii="Calibri" w:eastAsia="Calibri" w:hAnsi="Calibri" w:cs="Calibri"/>
                <w:i/>
              </w:rPr>
              <w:t>take reasonable steps to contain a data breach, including to prevent or minimise the risk of serious harm</w:t>
            </w:r>
            <w:r w:rsidR="00D6577C" w:rsidRPr="00BC2575">
              <w:rPr>
                <w:rFonts w:ascii="Calibri" w:eastAsia="Calibri" w:hAnsi="Calibri" w:cs="Calibri"/>
                <w:i/>
              </w:rPr>
              <w:t xml:space="preserve"> to individuals</w:t>
            </w:r>
            <w:r w:rsidRPr="00BC2575">
              <w:rPr>
                <w:rFonts w:ascii="Calibri" w:eastAsia="Calibri" w:hAnsi="Calibri" w:cs="Calibri"/>
                <w:i/>
              </w:rPr>
              <w:t>.</w:t>
            </w:r>
          </w:p>
        </w:tc>
      </w:tr>
    </w:tbl>
    <w:tbl>
      <w:tblPr>
        <w:tblStyle w:val="DefaultTable1"/>
        <w:tblW w:w="0" w:type="auto"/>
        <w:tblLook w:val="04A0" w:firstRow="1" w:lastRow="0" w:firstColumn="1" w:lastColumn="0" w:noHBand="0" w:noVBand="1"/>
      </w:tblPr>
      <w:tblGrid>
        <w:gridCol w:w="1414"/>
        <w:gridCol w:w="7612"/>
      </w:tblGrid>
      <w:tr w:rsidR="0045344A" w:rsidRPr="00BC2575" w14:paraId="1FB9A408" w14:textId="77777777" w:rsidTr="00152C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153D63" w:themeFill="text2" w:themeFillTint="E6"/>
          </w:tcPr>
          <w:p w14:paraId="4D10FCA8" w14:textId="372BB789" w:rsidR="0045344A" w:rsidRPr="00BC2575" w:rsidRDefault="000006D5" w:rsidP="007054B6">
            <w:pPr>
              <w:suppressAutoHyphens/>
              <w:spacing w:before="120" w:after="120"/>
              <w:rPr>
                <w:rFonts w:ascii="Calibri" w:eastAsia="Calibri" w:hAnsi="Calibri" w:cs="Calibri"/>
                <w:iCs/>
                <w:color w:val="FFFFFF" w:themeColor="background1"/>
              </w:rPr>
            </w:pPr>
            <w:r w:rsidRPr="00BC2575">
              <w:rPr>
                <w:rFonts w:ascii="Calibri" w:eastAsia="Calibri" w:hAnsi="Calibri" w:cs="Calibri"/>
                <w:iCs/>
                <w:color w:val="FFFFFF" w:themeColor="background1"/>
              </w:rPr>
              <w:t xml:space="preserve">Data </w:t>
            </w:r>
            <w:r w:rsidR="00D6577C" w:rsidRPr="00BC2575">
              <w:rPr>
                <w:rFonts w:ascii="Calibri" w:eastAsia="Calibri" w:hAnsi="Calibri" w:cs="Calibri"/>
                <w:iCs/>
                <w:color w:val="FFFFFF" w:themeColor="background1"/>
              </w:rPr>
              <w:t>b</w:t>
            </w:r>
            <w:r w:rsidRPr="00BC2575">
              <w:rPr>
                <w:rFonts w:ascii="Calibri" w:eastAsia="Calibri" w:hAnsi="Calibri" w:cs="Calibri"/>
                <w:iCs/>
                <w:color w:val="FFFFFF" w:themeColor="background1"/>
              </w:rPr>
              <w:t xml:space="preserve">reach </w:t>
            </w:r>
            <w:r w:rsidR="00D6577C" w:rsidRPr="00BC2575">
              <w:rPr>
                <w:rFonts w:ascii="Calibri" w:eastAsia="Calibri" w:hAnsi="Calibri" w:cs="Calibri"/>
                <w:iCs/>
                <w:color w:val="FFFFFF" w:themeColor="background1"/>
              </w:rPr>
              <w:t>o</w:t>
            </w:r>
            <w:r w:rsidRPr="00BC2575">
              <w:rPr>
                <w:rFonts w:ascii="Calibri" w:eastAsia="Calibri" w:hAnsi="Calibri" w:cs="Calibri"/>
                <w:iCs/>
                <w:color w:val="FFFFFF" w:themeColor="background1"/>
              </w:rPr>
              <w:t xml:space="preserve">bligations </w:t>
            </w:r>
          </w:p>
        </w:tc>
      </w:tr>
      <w:tr w:rsidR="0045344A" w:rsidRPr="00BC2575" w14:paraId="27B27365" w14:textId="77777777" w:rsidTr="00F83DA2">
        <w:tc>
          <w:tcPr>
            <w:cnfStyle w:val="001000000000" w:firstRow="0" w:lastRow="0" w:firstColumn="1" w:lastColumn="0" w:oddVBand="0" w:evenVBand="0" w:oddHBand="0" w:evenHBand="0" w:firstRowFirstColumn="0" w:firstRowLastColumn="0" w:lastRowFirstColumn="0" w:lastRowLastColumn="0"/>
            <w:tcW w:w="1414" w:type="dxa"/>
          </w:tcPr>
          <w:p w14:paraId="649C1063" w14:textId="7332B4B7" w:rsidR="0045344A" w:rsidRPr="00BC2575" w:rsidRDefault="000006D5" w:rsidP="007054B6">
            <w:pPr>
              <w:suppressAutoHyphens/>
              <w:spacing w:before="120" w:after="120"/>
              <w:rPr>
                <w:rFonts w:ascii="Calibri" w:eastAsia="Calibri" w:hAnsi="Calibri" w:cs="Calibri"/>
                <w:iCs/>
              </w:rPr>
            </w:pPr>
            <w:r w:rsidRPr="00BC2575">
              <w:rPr>
                <w:rFonts w:ascii="Calibri" w:eastAsia="Calibri" w:hAnsi="Calibri" w:cs="Calibri"/>
                <w:iCs/>
              </w:rPr>
              <w:t>Definition of data breach</w:t>
            </w:r>
          </w:p>
        </w:tc>
        <w:tc>
          <w:tcPr>
            <w:tcW w:w="7612" w:type="dxa"/>
          </w:tcPr>
          <w:p w14:paraId="1B75F83C" w14:textId="2F8F9B49" w:rsidR="00920A80" w:rsidRPr="00920A80" w:rsidRDefault="00920A80" w:rsidP="008557FC">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920A80">
              <w:rPr>
                <w:rFonts w:ascii="Calibri" w:eastAsia="Calibri" w:hAnsi="Calibri" w:cs="Calibri"/>
                <w:iCs/>
              </w:rPr>
              <w:t>The definition w</w:t>
            </w:r>
            <w:r w:rsidR="00880BE6">
              <w:rPr>
                <w:rFonts w:ascii="Calibri" w:eastAsia="Calibri" w:hAnsi="Calibri" w:cs="Calibri"/>
                <w:iCs/>
              </w:rPr>
              <w:t xml:space="preserve">ould </w:t>
            </w:r>
            <w:r w:rsidRPr="00920A80">
              <w:rPr>
                <w:rFonts w:ascii="Calibri" w:eastAsia="Calibri" w:hAnsi="Calibri" w:cs="Calibri"/>
                <w:iCs/>
              </w:rPr>
              <w:t>distinguish a ‘data breach’ from an ‘eligible data breach’.</w:t>
            </w:r>
          </w:p>
          <w:p w14:paraId="3A108B08" w14:textId="3345189C" w:rsidR="003C50B4" w:rsidRPr="00BC2575" w:rsidRDefault="00920A80" w:rsidP="00B514B4">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920A80">
              <w:rPr>
                <w:rFonts w:ascii="Calibri" w:eastAsia="Calibri" w:hAnsi="Calibri" w:cs="Calibri"/>
                <w:iCs/>
              </w:rPr>
              <w:t>A separate definition w</w:t>
            </w:r>
            <w:r w:rsidR="00880BE6">
              <w:rPr>
                <w:rFonts w:ascii="Calibri" w:eastAsia="Calibri" w:hAnsi="Calibri" w:cs="Calibri"/>
                <w:iCs/>
              </w:rPr>
              <w:t>ould</w:t>
            </w:r>
            <w:r w:rsidRPr="00920A80">
              <w:rPr>
                <w:rFonts w:ascii="Calibri" w:eastAsia="Calibri" w:hAnsi="Calibri" w:cs="Calibri"/>
                <w:iCs/>
              </w:rPr>
              <w:t xml:space="preserve"> clarify that obligations under Part IIIC to manage and contain a data breach </w:t>
            </w:r>
            <w:r>
              <w:rPr>
                <w:rFonts w:ascii="Calibri" w:eastAsia="Calibri" w:hAnsi="Calibri" w:cs="Calibri"/>
                <w:iCs/>
              </w:rPr>
              <w:t>may apply</w:t>
            </w:r>
            <w:r w:rsidRPr="00920A80">
              <w:rPr>
                <w:rFonts w:ascii="Calibri" w:eastAsia="Calibri" w:hAnsi="Calibri" w:cs="Calibri"/>
                <w:iCs/>
              </w:rPr>
              <w:t xml:space="preserve"> even if the serious harm threshold for an eligible data breach is not met.</w:t>
            </w:r>
          </w:p>
        </w:tc>
      </w:tr>
      <w:tr w:rsidR="0045344A" w:rsidRPr="00BC2575" w14:paraId="0C625C6F" w14:textId="77777777" w:rsidTr="00F83D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tcPr>
          <w:p w14:paraId="0401BA18" w14:textId="0D0DA490" w:rsidR="0045344A" w:rsidRPr="00BC2575" w:rsidRDefault="00F83DA2" w:rsidP="007054B6">
            <w:pPr>
              <w:suppressAutoHyphens/>
              <w:spacing w:before="120" w:after="120"/>
              <w:rPr>
                <w:rFonts w:ascii="Calibri" w:eastAsia="Calibri" w:hAnsi="Calibri" w:cs="Calibri"/>
                <w:iCs/>
              </w:rPr>
            </w:pPr>
            <w:r w:rsidRPr="00BC2575">
              <w:rPr>
                <w:rFonts w:ascii="Calibri" w:eastAsia="Calibri" w:hAnsi="Calibri" w:cs="Calibri"/>
                <w:iCs/>
              </w:rPr>
              <w:t>P</w:t>
            </w:r>
            <w:r w:rsidR="00151BF8" w:rsidRPr="00BC2575">
              <w:rPr>
                <w:rFonts w:ascii="Calibri" w:eastAsia="Calibri" w:hAnsi="Calibri" w:cs="Calibri"/>
                <w:iCs/>
              </w:rPr>
              <w:t xml:space="preserve">ractices </w:t>
            </w:r>
            <w:r w:rsidRPr="00BC2575">
              <w:rPr>
                <w:rFonts w:ascii="Calibri" w:eastAsia="Calibri" w:hAnsi="Calibri" w:cs="Calibri"/>
                <w:iCs/>
              </w:rPr>
              <w:t>etc. to enable effective responses</w:t>
            </w:r>
          </w:p>
        </w:tc>
        <w:tc>
          <w:tcPr>
            <w:tcW w:w="7612" w:type="dxa"/>
          </w:tcPr>
          <w:p w14:paraId="537F4D50" w14:textId="7CCDF162" w:rsidR="003B4906" w:rsidRPr="00BC2575" w:rsidRDefault="00151BF8" w:rsidP="008557FC">
            <w:pPr>
              <w:spacing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BC2575">
              <w:rPr>
                <w:rFonts w:ascii="Calibri" w:eastAsia="Calibri" w:hAnsi="Calibri" w:cs="Calibri"/>
                <w:iCs/>
              </w:rPr>
              <w:t xml:space="preserve">Entities </w:t>
            </w:r>
            <w:r w:rsidR="00880BE6" w:rsidRPr="00920A80">
              <w:rPr>
                <w:rFonts w:ascii="Calibri" w:eastAsia="Calibri" w:hAnsi="Calibri" w:cs="Calibri"/>
                <w:iCs/>
              </w:rPr>
              <w:t>w</w:t>
            </w:r>
            <w:r w:rsidR="00880BE6">
              <w:rPr>
                <w:rFonts w:ascii="Calibri" w:eastAsia="Calibri" w:hAnsi="Calibri" w:cs="Calibri"/>
                <w:iCs/>
              </w:rPr>
              <w:t>ould</w:t>
            </w:r>
            <w:r w:rsidRPr="00BC2575">
              <w:rPr>
                <w:rFonts w:ascii="Calibri" w:eastAsia="Calibri" w:hAnsi="Calibri" w:cs="Calibri"/>
                <w:iCs/>
              </w:rPr>
              <w:t xml:space="preserve"> express</w:t>
            </w:r>
            <w:r w:rsidR="00920A80">
              <w:rPr>
                <w:rFonts w:ascii="Calibri" w:eastAsia="Calibri" w:hAnsi="Calibri" w:cs="Calibri"/>
                <w:iCs/>
              </w:rPr>
              <w:t xml:space="preserve">ly be required </w:t>
            </w:r>
            <w:r w:rsidRPr="00BC2575">
              <w:rPr>
                <w:rFonts w:ascii="Calibri" w:eastAsia="Calibri" w:hAnsi="Calibri" w:cs="Calibri"/>
                <w:iCs/>
              </w:rPr>
              <w:t>to take reasonable steps to implement practices, procedures and systems t</w:t>
            </w:r>
            <w:r w:rsidR="00920A80">
              <w:rPr>
                <w:rFonts w:ascii="Calibri" w:eastAsia="Calibri" w:hAnsi="Calibri" w:cs="Calibri"/>
                <w:iCs/>
              </w:rPr>
              <w:t>hat</w:t>
            </w:r>
            <w:r w:rsidRPr="00BC2575">
              <w:rPr>
                <w:rFonts w:ascii="Calibri" w:eastAsia="Calibri" w:hAnsi="Calibri" w:cs="Calibri"/>
                <w:iCs/>
              </w:rPr>
              <w:t xml:space="preserve"> enable them </w:t>
            </w:r>
            <w:r w:rsidR="00F83DA2" w:rsidRPr="00BC2575">
              <w:rPr>
                <w:rFonts w:ascii="Calibri" w:eastAsia="Calibri" w:hAnsi="Calibri" w:cs="Calibri"/>
                <w:iCs/>
              </w:rPr>
              <w:t xml:space="preserve">to </w:t>
            </w:r>
            <w:r w:rsidR="009A6B7A" w:rsidRPr="00BC2575">
              <w:rPr>
                <w:rFonts w:ascii="Calibri" w:eastAsia="Calibri" w:hAnsi="Calibri" w:cs="Calibri"/>
                <w:iCs/>
              </w:rPr>
              <w:t>respond effectively to</w:t>
            </w:r>
            <w:r w:rsidRPr="00BC2575">
              <w:rPr>
                <w:rFonts w:ascii="Calibri" w:eastAsia="Calibri" w:hAnsi="Calibri" w:cs="Calibri"/>
                <w:iCs/>
              </w:rPr>
              <w:t xml:space="preserve"> data breaches</w:t>
            </w:r>
            <w:r w:rsidR="00920A80">
              <w:rPr>
                <w:rFonts w:ascii="Calibri" w:eastAsia="Calibri" w:hAnsi="Calibri" w:cs="Calibri"/>
                <w:iCs/>
              </w:rPr>
              <w:t xml:space="preserve"> </w:t>
            </w:r>
            <w:r w:rsidR="00A80AD1" w:rsidRPr="00BC2575">
              <w:rPr>
                <w:rFonts w:ascii="Calibri" w:eastAsia="Calibri" w:hAnsi="Calibri" w:cs="Calibri"/>
                <w:iCs/>
              </w:rPr>
              <w:t xml:space="preserve">and prevent or reduce harm to </w:t>
            </w:r>
            <w:r w:rsidR="00920A80">
              <w:rPr>
                <w:rFonts w:ascii="Calibri" w:eastAsia="Calibri" w:hAnsi="Calibri" w:cs="Calibri"/>
                <w:iCs/>
              </w:rPr>
              <w:t>affected</w:t>
            </w:r>
            <w:r w:rsidR="00A80AD1" w:rsidRPr="00BC2575">
              <w:rPr>
                <w:rFonts w:ascii="Calibri" w:eastAsia="Calibri" w:hAnsi="Calibri" w:cs="Calibri"/>
                <w:iCs/>
              </w:rPr>
              <w:t xml:space="preserve"> individuals. </w:t>
            </w:r>
            <w:r w:rsidRPr="00BC2575">
              <w:rPr>
                <w:rFonts w:ascii="Calibri" w:eastAsia="Calibri" w:hAnsi="Calibri" w:cs="Calibri"/>
                <w:iCs/>
              </w:rPr>
              <w:t xml:space="preserve">This will </w:t>
            </w:r>
            <w:r w:rsidR="00920A80">
              <w:rPr>
                <w:rFonts w:ascii="Calibri" w:eastAsia="Calibri" w:hAnsi="Calibri" w:cs="Calibri"/>
                <w:iCs/>
              </w:rPr>
              <w:t>help ensure</w:t>
            </w:r>
            <w:r w:rsidRPr="00BC2575">
              <w:rPr>
                <w:rFonts w:ascii="Calibri" w:eastAsia="Calibri" w:hAnsi="Calibri" w:cs="Calibri"/>
                <w:iCs/>
              </w:rPr>
              <w:t xml:space="preserve"> entities </w:t>
            </w:r>
            <w:r w:rsidR="00920A80">
              <w:rPr>
                <w:rFonts w:ascii="Calibri" w:eastAsia="Calibri" w:hAnsi="Calibri" w:cs="Calibri"/>
                <w:iCs/>
              </w:rPr>
              <w:t xml:space="preserve">are </w:t>
            </w:r>
            <w:r w:rsidRPr="00BC2575">
              <w:rPr>
                <w:rFonts w:ascii="Calibri" w:eastAsia="Calibri" w:hAnsi="Calibri" w:cs="Calibri"/>
                <w:iCs/>
              </w:rPr>
              <w:t xml:space="preserve">prepared to respond to actual </w:t>
            </w:r>
            <w:r w:rsidR="00BF4A24" w:rsidRPr="00BC2575">
              <w:rPr>
                <w:rFonts w:ascii="Calibri" w:eastAsia="Calibri" w:hAnsi="Calibri" w:cs="Calibri"/>
                <w:iCs/>
              </w:rPr>
              <w:t xml:space="preserve">or </w:t>
            </w:r>
            <w:r w:rsidRPr="00BC2575">
              <w:rPr>
                <w:rFonts w:ascii="Calibri" w:eastAsia="Calibri" w:hAnsi="Calibri" w:cs="Calibri"/>
                <w:iCs/>
              </w:rPr>
              <w:t>suspected data breaches,</w:t>
            </w:r>
            <w:r w:rsidR="00A80AD1" w:rsidRPr="00BC2575">
              <w:rPr>
                <w:rFonts w:ascii="Calibri" w:eastAsia="Calibri" w:hAnsi="Calibri" w:cs="Calibri"/>
                <w:iCs/>
              </w:rPr>
              <w:t xml:space="preserve"> including eligible data breaches, </w:t>
            </w:r>
            <w:r w:rsidR="00455760" w:rsidRPr="00BC2575">
              <w:rPr>
                <w:rFonts w:ascii="Calibri" w:eastAsia="Calibri" w:hAnsi="Calibri" w:cs="Calibri"/>
                <w:iCs/>
              </w:rPr>
              <w:t>and</w:t>
            </w:r>
            <w:r w:rsidRPr="00BC2575">
              <w:rPr>
                <w:rFonts w:ascii="Calibri" w:eastAsia="Calibri" w:hAnsi="Calibri" w:cs="Calibri"/>
                <w:iCs/>
              </w:rPr>
              <w:t xml:space="preserve"> </w:t>
            </w:r>
            <w:r w:rsidR="00920A80">
              <w:rPr>
                <w:rFonts w:ascii="Calibri" w:eastAsia="Calibri" w:hAnsi="Calibri" w:cs="Calibri"/>
                <w:iCs/>
              </w:rPr>
              <w:t xml:space="preserve">can </w:t>
            </w:r>
            <w:r w:rsidRPr="00BC2575">
              <w:rPr>
                <w:rFonts w:ascii="Calibri" w:eastAsia="Calibri" w:hAnsi="Calibri" w:cs="Calibri"/>
                <w:iCs/>
              </w:rPr>
              <w:t>take timely action to prevent or reduce harm</w:t>
            </w:r>
            <w:r w:rsidR="00455760" w:rsidRPr="00BC2575">
              <w:rPr>
                <w:rFonts w:ascii="Calibri" w:eastAsia="Calibri" w:hAnsi="Calibri" w:cs="Calibri"/>
                <w:iCs/>
              </w:rPr>
              <w:t xml:space="preserve"> –</w:t>
            </w:r>
            <w:r w:rsidRPr="00BC2575">
              <w:rPr>
                <w:rFonts w:ascii="Calibri" w:eastAsia="Calibri" w:hAnsi="Calibri" w:cs="Calibri"/>
                <w:iCs/>
              </w:rPr>
              <w:t xml:space="preserve"> including meeting any notification </w:t>
            </w:r>
            <w:r w:rsidR="00BF4A24" w:rsidRPr="00BC2575">
              <w:rPr>
                <w:rFonts w:ascii="Calibri" w:eastAsia="Calibri" w:hAnsi="Calibri" w:cs="Calibri"/>
                <w:iCs/>
              </w:rPr>
              <w:t>obligations</w:t>
            </w:r>
            <w:r w:rsidRPr="00BC2575">
              <w:rPr>
                <w:rFonts w:ascii="Calibri" w:eastAsia="Calibri" w:hAnsi="Calibri" w:cs="Calibri"/>
                <w:iCs/>
              </w:rPr>
              <w:t xml:space="preserve"> under the NDB scheme</w:t>
            </w:r>
            <w:r w:rsidR="003B4906" w:rsidRPr="00BC2575">
              <w:rPr>
                <w:rFonts w:ascii="Calibri" w:eastAsia="Calibri" w:hAnsi="Calibri" w:cs="Calibri"/>
                <w:iCs/>
              </w:rPr>
              <w:t xml:space="preserve">. </w:t>
            </w:r>
          </w:p>
          <w:p w14:paraId="27AD4F69" w14:textId="03B23F35" w:rsidR="00455760" w:rsidRPr="00BC2575" w:rsidRDefault="003B4906" w:rsidP="00B514B4">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BC2575">
              <w:rPr>
                <w:rFonts w:ascii="Calibri" w:eastAsia="Calibri" w:hAnsi="Calibri" w:cs="Calibri"/>
                <w:iCs/>
              </w:rPr>
              <w:t xml:space="preserve">This provision </w:t>
            </w:r>
            <w:r w:rsidR="00880BE6">
              <w:rPr>
                <w:rFonts w:ascii="Calibri" w:eastAsia="Calibri" w:hAnsi="Calibri" w:cs="Calibri"/>
                <w:iCs/>
              </w:rPr>
              <w:t>would</w:t>
            </w:r>
            <w:r w:rsidRPr="00BC2575">
              <w:rPr>
                <w:rFonts w:ascii="Calibri" w:eastAsia="Calibri" w:hAnsi="Calibri" w:cs="Calibri"/>
                <w:iCs/>
              </w:rPr>
              <w:t xml:space="preserve"> not </w:t>
            </w:r>
            <w:r w:rsidR="00880BE6">
              <w:rPr>
                <w:rFonts w:ascii="Calibri" w:eastAsia="Calibri" w:hAnsi="Calibri" w:cs="Calibri"/>
                <w:iCs/>
              </w:rPr>
              <w:t xml:space="preserve">be </w:t>
            </w:r>
            <w:r w:rsidR="00B52F73" w:rsidRPr="00BC2575">
              <w:rPr>
                <w:rFonts w:ascii="Calibri" w:eastAsia="Calibri" w:hAnsi="Calibri" w:cs="Calibri"/>
                <w:iCs/>
              </w:rPr>
              <w:t xml:space="preserve">prescriptive. </w:t>
            </w:r>
            <w:r w:rsidR="00920A80">
              <w:rPr>
                <w:rFonts w:ascii="Calibri" w:eastAsia="Calibri" w:hAnsi="Calibri" w:cs="Calibri"/>
                <w:iCs/>
              </w:rPr>
              <w:t xml:space="preserve">What constitutes </w:t>
            </w:r>
            <w:r w:rsidR="00B52F73" w:rsidRPr="00BC2575">
              <w:rPr>
                <w:rFonts w:ascii="Calibri" w:eastAsia="Calibri" w:hAnsi="Calibri" w:cs="Calibri"/>
                <w:iCs/>
              </w:rPr>
              <w:t xml:space="preserve">reasonable steps will depend on the entity’s </w:t>
            </w:r>
            <w:r w:rsidR="001F7D51" w:rsidRPr="00BC2575">
              <w:rPr>
                <w:rFonts w:ascii="Calibri" w:eastAsia="Calibri" w:hAnsi="Calibri" w:cs="Calibri"/>
                <w:iCs/>
              </w:rPr>
              <w:t>circumstances</w:t>
            </w:r>
            <w:r w:rsidR="00B52F73" w:rsidRPr="00BC2575">
              <w:rPr>
                <w:rFonts w:ascii="Calibri" w:eastAsia="Calibri" w:hAnsi="Calibri" w:cs="Calibri"/>
                <w:iCs/>
              </w:rPr>
              <w:t xml:space="preserve">, including its size, resources, and the nature </w:t>
            </w:r>
            <w:r w:rsidR="009E121B" w:rsidRPr="00BC2575">
              <w:rPr>
                <w:rFonts w:ascii="Calibri" w:eastAsia="Calibri" w:hAnsi="Calibri" w:cs="Calibri"/>
                <w:iCs/>
              </w:rPr>
              <w:t>of the personal information it handles.</w:t>
            </w:r>
            <w:r w:rsidR="00920A80">
              <w:rPr>
                <w:rFonts w:ascii="Calibri" w:eastAsia="Calibri" w:hAnsi="Calibri" w:cs="Calibri"/>
                <w:iCs/>
              </w:rPr>
              <w:t xml:space="preserve"> Measures that may assist </w:t>
            </w:r>
            <w:r w:rsidR="009E121B" w:rsidRPr="00BC2575">
              <w:rPr>
                <w:rFonts w:ascii="Calibri" w:eastAsia="Calibri" w:hAnsi="Calibri" w:cs="Calibri"/>
                <w:iCs/>
              </w:rPr>
              <w:t>entit</w:t>
            </w:r>
            <w:r w:rsidR="00920A80">
              <w:rPr>
                <w:rFonts w:ascii="Calibri" w:eastAsia="Calibri" w:hAnsi="Calibri" w:cs="Calibri"/>
                <w:iCs/>
              </w:rPr>
              <w:t>ies</w:t>
            </w:r>
            <w:r w:rsidR="009E121B" w:rsidRPr="00BC2575">
              <w:rPr>
                <w:rFonts w:ascii="Calibri" w:eastAsia="Calibri" w:hAnsi="Calibri" w:cs="Calibri"/>
                <w:iCs/>
              </w:rPr>
              <w:t xml:space="preserve"> to comply with this obligation include</w:t>
            </w:r>
            <w:r w:rsidR="00920A80">
              <w:rPr>
                <w:rFonts w:ascii="Calibri" w:eastAsia="Calibri" w:hAnsi="Calibri" w:cs="Calibri"/>
                <w:iCs/>
              </w:rPr>
              <w:t xml:space="preserve"> </w:t>
            </w:r>
            <w:r w:rsidR="00455760" w:rsidRPr="00BC2575">
              <w:rPr>
                <w:rFonts w:ascii="Calibri" w:eastAsia="Calibri" w:hAnsi="Calibri" w:cs="Calibri"/>
                <w:iCs/>
              </w:rPr>
              <w:t>m</w:t>
            </w:r>
            <w:r w:rsidR="009E121B" w:rsidRPr="00BC2575">
              <w:rPr>
                <w:rFonts w:ascii="Calibri" w:eastAsia="Calibri" w:hAnsi="Calibri" w:cs="Calibri"/>
                <w:iCs/>
              </w:rPr>
              <w:t>aintaining</w:t>
            </w:r>
            <w:r w:rsidR="00615653">
              <w:rPr>
                <w:rFonts w:ascii="Calibri" w:eastAsia="Calibri" w:hAnsi="Calibri" w:cs="Calibri"/>
                <w:iCs/>
              </w:rPr>
              <w:t>,</w:t>
            </w:r>
            <w:r w:rsidR="009E121B" w:rsidRPr="00BC2575">
              <w:rPr>
                <w:rFonts w:ascii="Calibri" w:eastAsia="Calibri" w:hAnsi="Calibri" w:cs="Calibri"/>
                <w:iCs/>
              </w:rPr>
              <w:t xml:space="preserve"> </w:t>
            </w:r>
            <w:r w:rsidR="00920A80">
              <w:rPr>
                <w:rFonts w:ascii="Calibri" w:eastAsia="Calibri" w:hAnsi="Calibri" w:cs="Calibri"/>
                <w:iCs/>
              </w:rPr>
              <w:t xml:space="preserve">regularly reviewing and testing </w:t>
            </w:r>
            <w:r w:rsidR="009E121B" w:rsidRPr="00BC2575">
              <w:rPr>
                <w:rFonts w:ascii="Calibri" w:eastAsia="Calibri" w:hAnsi="Calibri" w:cs="Calibri"/>
                <w:iCs/>
              </w:rPr>
              <w:t>a data breach response plan to ensure it remains effective</w:t>
            </w:r>
            <w:r w:rsidR="009A6B7A" w:rsidRPr="00BC2575">
              <w:rPr>
                <w:rFonts w:ascii="Calibri" w:eastAsia="Calibri" w:hAnsi="Calibri" w:cs="Calibri"/>
                <w:iCs/>
              </w:rPr>
              <w:t>.</w:t>
            </w:r>
            <w:r w:rsidR="009E121B" w:rsidRPr="00BC2575">
              <w:rPr>
                <w:rFonts w:ascii="Calibri" w:eastAsia="Calibri" w:hAnsi="Calibri" w:cs="Calibri"/>
                <w:iCs/>
              </w:rPr>
              <w:t xml:space="preserve"> </w:t>
            </w:r>
          </w:p>
          <w:p w14:paraId="514CDA5F" w14:textId="6805C053" w:rsidR="0045344A" w:rsidRPr="00BC2575" w:rsidRDefault="00920A80" w:rsidP="00B514B4">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Pr>
                <w:rFonts w:ascii="Calibri" w:eastAsia="Calibri" w:hAnsi="Calibri" w:cs="Calibri"/>
                <w:iCs/>
              </w:rPr>
              <w:t>A f</w:t>
            </w:r>
            <w:r w:rsidR="00E53C65" w:rsidRPr="00BC2575">
              <w:rPr>
                <w:rFonts w:ascii="Calibri" w:eastAsia="Calibri" w:hAnsi="Calibri" w:cs="Calibri"/>
                <w:iCs/>
              </w:rPr>
              <w:t xml:space="preserve">ailure to </w:t>
            </w:r>
            <w:r>
              <w:rPr>
                <w:rFonts w:ascii="Calibri" w:eastAsia="Calibri" w:hAnsi="Calibri" w:cs="Calibri"/>
                <w:iCs/>
              </w:rPr>
              <w:t xml:space="preserve">comply with </w:t>
            </w:r>
            <w:r w:rsidR="00E06705">
              <w:rPr>
                <w:rFonts w:ascii="Calibri" w:eastAsia="Calibri" w:hAnsi="Calibri" w:cs="Calibri"/>
                <w:iCs/>
              </w:rPr>
              <w:t xml:space="preserve">this </w:t>
            </w:r>
            <w:r w:rsidR="00C92C25">
              <w:rPr>
                <w:rFonts w:ascii="Calibri" w:eastAsia="Calibri" w:hAnsi="Calibri" w:cs="Calibri"/>
                <w:iCs/>
              </w:rPr>
              <w:t>obligation</w:t>
            </w:r>
            <w:r w:rsidR="006B7A2A">
              <w:rPr>
                <w:rFonts w:ascii="Calibri" w:eastAsia="Calibri" w:hAnsi="Calibri" w:cs="Calibri"/>
                <w:iCs/>
              </w:rPr>
              <w:t xml:space="preserve"> will</w:t>
            </w:r>
            <w:r w:rsidR="00A45976" w:rsidRPr="00BC2575">
              <w:rPr>
                <w:rFonts w:ascii="Calibri" w:eastAsia="Calibri" w:hAnsi="Calibri" w:cs="Calibri"/>
              </w:rPr>
              <w:t xml:space="preserve"> </w:t>
            </w:r>
            <w:r>
              <w:rPr>
                <w:rFonts w:ascii="Calibri" w:eastAsia="Calibri" w:hAnsi="Calibri" w:cs="Calibri"/>
              </w:rPr>
              <w:t xml:space="preserve">constitute an </w:t>
            </w:r>
            <w:r w:rsidR="00A45976" w:rsidRPr="00BC2575">
              <w:rPr>
                <w:rFonts w:ascii="Calibri" w:eastAsia="Calibri" w:hAnsi="Calibri" w:cs="Calibri"/>
              </w:rPr>
              <w:t>‘interference with the privacy of an individual’</w:t>
            </w:r>
            <w:r w:rsidR="00C92C25">
              <w:rPr>
                <w:rFonts w:ascii="Calibri" w:eastAsia="Calibri" w:hAnsi="Calibri" w:cs="Calibri"/>
              </w:rPr>
              <w:t>.</w:t>
            </w:r>
          </w:p>
        </w:tc>
      </w:tr>
      <w:tr w:rsidR="0045344A" w:rsidRPr="00BC2575" w14:paraId="2AB0EBB3" w14:textId="77777777" w:rsidTr="00F83DA2">
        <w:tc>
          <w:tcPr>
            <w:cnfStyle w:val="001000000000" w:firstRow="0" w:lastRow="0" w:firstColumn="1" w:lastColumn="0" w:oddVBand="0" w:evenVBand="0" w:oddHBand="0" w:evenHBand="0" w:firstRowFirstColumn="0" w:firstRowLastColumn="0" w:lastRowFirstColumn="0" w:lastRowLastColumn="0"/>
            <w:tcW w:w="1414" w:type="dxa"/>
          </w:tcPr>
          <w:p w14:paraId="3480D3B5" w14:textId="4028AF00" w:rsidR="0045344A" w:rsidRPr="00BC2575" w:rsidRDefault="0055543F" w:rsidP="007054B6">
            <w:pPr>
              <w:suppressAutoHyphens/>
              <w:spacing w:before="120" w:after="120"/>
              <w:rPr>
                <w:rFonts w:ascii="Calibri" w:eastAsia="Calibri" w:hAnsi="Calibri" w:cs="Calibri"/>
                <w:iCs/>
              </w:rPr>
            </w:pPr>
            <w:r w:rsidRPr="00BC2575">
              <w:rPr>
                <w:rFonts w:ascii="Calibri" w:eastAsia="Calibri" w:hAnsi="Calibri" w:cs="Calibri"/>
                <w:iCs/>
              </w:rPr>
              <w:t>Obligation to mitigate</w:t>
            </w:r>
            <w:r w:rsidR="009E121B" w:rsidRPr="00BC2575">
              <w:rPr>
                <w:rFonts w:ascii="Calibri" w:eastAsia="Calibri" w:hAnsi="Calibri" w:cs="Calibri"/>
                <w:iCs/>
              </w:rPr>
              <w:t xml:space="preserve"> harm</w:t>
            </w:r>
          </w:p>
        </w:tc>
        <w:tc>
          <w:tcPr>
            <w:tcW w:w="7612" w:type="dxa"/>
          </w:tcPr>
          <w:p w14:paraId="7534D4F4" w14:textId="682F7871" w:rsidR="0045344A" w:rsidRPr="00BC2575" w:rsidRDefault="00E413BA" w:rsidP="008557FC">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iCs/>
              </w:rPr>
              <w:t>Entities w</w:t>
            </w:r>
            <w:r w:rsidR="00880BE6">
              <w:rPr>
                <w:rFonts w:ascii="Calibri" w:eastAsia="Calibri" w:hAnsi="Calibri" w:cs="Calibri"/>
                <w:iCs/>
              </w:rPr>
              <w:t>ould</w:t>
            </w:r>
            <w:r w:rsidRPr="00BC2575">
              <w:rPr>
                <w:rFonts w:ascii="Calibri" w:eastAsia="Calibri" w:hAnsi="Calibri" w:cs="Calibri"/>
                <w:iCs/>
              </w:rPr>
              <w:t xml:space="preserve"> have </w:t>
            </w:r>
            <w:r w:rsidR="00920A80">
              <w:rPr>
                <w:rFonts w:ascii="Calibri" w:eastAsia="Calibri" w:hAnsi="Calibri" w:cs="Calibri"/>
                <w:iCs/>
              </w:rPr>
              <w:t xml:space="preserve">a </w:t>
            </w:r>
            <w:r w:rsidRPr="00BC2575">
              <w:rPr>
                <w:rFonts w:ascii="Calibri" w:eastAsia="Calibri" w:hAnsi="Calibri" w:cs="Calibri"/>
                <w:iCs/>
              </w:rPr>
              <w:t xml:space="preserve">specific obligation to </w:t>
            </w:r>
            <w:r w:rsidR="00920A80" w:rsidRPr="00BC2575">
              <w:rPr>
                <w:rFonts w:ascii="Calibri" w:eastAsia="Calibri" w:hAnsi="Calibri" w:cs="Calibri"/>
                <w:iCs/>
              </w:rPr>
              <w:t xml:space="preserve">take reasonable steps </w:t>
            </w:r>
            <w:r w:rsidR="00920A80">
              <w:rPr>
                <w:rFonts w:ascii="Calibri" w:eastAsia="Calibri" w:hAnsi="Calibri" w:cs="Calibri"/>
                <w:iCs/>
              </w:rPr>
              <w:t xml:space="preserve">to </w:t>
            </w:r>
            <w:r w:rsidRPr="00BC2575">
              <w:rPr>
                <w:rFonts w:ascii="Calibri" w:eastAsia="Calibri" w:hAnsi="Calibri" w:cs="Calibri"/>
                <w:iCs/>
              </w:rPr>
              <w:t>prevent or reduce harm arising from</w:t>
            </w:r>
            <w:r w:rsidR="00195D7B" w:rsidRPr="00BC2575">
              <w:rPr>
                <w:rFonts w:ascii="Calibri" w:eastAsia="Calibri" w:hAnsi="Calibri" w:cs="Calibri"/>
                <w:iCs/>
              </w:rPr>
              <w:t xml:space="preserve"> a data breach. </w:t>
            </w:r>
            <w:r w:rsidR="00920A80">
              <w:rPr>
                <w:rFonts w:ascii="Calibri" w:eastAsia="Calibri" w:hAnsi="Calibri" w:cs="Calibri"/>
                <w:iCs/>
              </w:rPr>
              <w:t>A</w:t>
            </w:r>
            <w:r w:rsidR="00195D7B" w:rsidRPr="00BC2575">
              <w:rPr>
                <w:rFonts w:ascii="Calibri" w:eastAsia="Calibri" w:hAnsi="Calibri" w:cs="Calibri"/>
                <w:iCs/>
              </w:rPr>
              <w:t>s soon as practicable after beco</w:t>
            </w:r>
            <w:r w:rsidR="00A80AD1" w:rsidRPr="00BC2575">
              <w:rPr>
                <w:rFonts w:ascii="Calibri" w:eastAsia="Calibri" w:hAnsi="Calibri" w:cs="Calibri"/>
                <w:iCs/>
              </w:rPr>
              <w:t>ming</w:t>
            </w:r>
            <w:r w:rsidR="00195D7B" w:rsidRPr="00BC2575">
              <w:rPr>
                <w:rFonts w:ascii="Calibri" w:eastAsia="Calibri" w:hAnsi="Calibri" w:cs="Calibri"/>
                <w:iCs/>
              </w:rPr>
              <w:t xml:space="preserve"> aware of reasonable gr</w:t>
            </w:r>
            <w:r w:rsidR="00A80AD1" w:rsidRPr="00BC2575">
              <w:rPr>
                <w:rFonts w:ascii="Calibri" w:eastAsia="Calibri" w:hAnsi="Calibri" w:cs="Calibri"/>
                <w:iCs/>
              </w:rPr>
              <w:t>ounds</w:t>
            </w:r>
            <w:r w:rsidR="00195D7B" w:rsidRPr="00BC2575">
              <w:rPr>
                <w:rFonts w:ascii="Calibri" w:eastAsia="Calibri" w:hAnsi="Calibri" w:cs="Calibri"/>
                <w:iCs/>
              </w:rPr>
              <w:t xml:space="preserve"> to believe or suspect that a data breach has</w:t>
            </w:r>
            <w:r w:rsidR="00B30E40" w:rsidRPr="00BC2575">
              <w:rPr>
                <w:rFonts w:ascii="Calibri" w:eastAsia="Calibri" w:hAnsi="Calibri" w:cs="Calibri"/>
                <w:iCs/>
              </w:rPr>
              <w:t xml:space="preserve"> occurred, </w:t>
            </w:r>
            <w:r w:rsidR="00920A80">
              <w:rPr>
                <w:rFonts w:ascii="Calibri" w:eastAsia="Calibri" w:hAnsi="Calibri" w:cs="Calibri"/>
                <w:iCs/>
              </w:rPr>
              <w:t xml:space="preserve">an entity must </w:t>
            </w:r>
            <w:r w:rsidR="00B30E40" w:rsidRPr="00BC2575">
              <w:rPr>
                <w:rFonts w:ascii="Calibri" w:eastAsia="Calibri" w:hAnsi="Calibri" w:cs="Calibri"/>
                <w:iCs/>
              </w:rPr>
              <w:t xml:space="preserve">take reasonable steps to </w:t>
            </w:r>
            <w:r w:rsidR="00920A80">
              <w:rPr>
                <w:rFonts w:ascii="Calibri" w:eastAsia="Calibri" w:hAnsi="Calibri" w:cs="Calibri"/>
                <w:iCs/>
              </w:rPr>
              <w:t xml:space="preserve">protect </w:t>
            </w:r>
            <w:r w:rsidR="00B30E40" w:rsidRPr="00BC2575">
              <w:rPr>
                <w:rFonts w:ascii="Calibri" w:eastAsia="Calibri" w:hAnsi="Calibri" w:cs="Calibri"/>
                <w:iCs/>
              </w:rPr>
              <w:t>affected individuals whose personal information may have been compromised.</w:t>
            </w:r>
          </w:p>
          <w:p w14:paraId="2107171C" w14:textId="002C7CFE" w:rsidR="00B30E40" w:rsidRPr="00BC2575" w:rsidRDefault="00B30E40" w:rsidP="00B514B4">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575">
              <w:rPr>
                <w:rFonts w:ascii="Calibri" w:eastAsia="Calibri" w:hAnsi="Calibri" w:cs="Calibri"/>
              </w:rPr>
              <w:t xml:space="preserve">This obligation </w:t>
            </w:r>
            <w:r w:rsidR="00880BE6">
              <w:rPr>
                <w:rFonts w:ascii="Calibri" w:eastAsia="Calibri" w:hAnsi="Calibri" w:cs="Calibri"/>
              </w:rPr>
              <w:t xml:space="preserve">would </w:t>
            </w:r>
            <w:r w:rsidRPr="00BC2575">
              <w:rPr>
                <w:rFonts w:ascii="Calibri" w:eastAsia="Calibri" w:hAnsi="Calibri" w:cs="Calibri"/>
              </w:rPr>
              <w:t>appl</w:t>
            </w:r>
            <w:r w:rsidR="00880BE6">
              <w:rPr>
                <w:rFonts w:ascii="Calibri" w:eastAsia="Calibri" w:hAnsi="Calibri" w:cs="Calibri"/>
              </w:rPr>
              <w:t>y</w:t>
            </w:r>
            <w:r w:rsidRPr="00BC2575">
              <w:rPr>
                <w:rFonts w:ascii="Calibri" w:eastAsia="Calibri" w:hAnsi="Calibri" w:cs="Calibri"/>
              </w:rPr>
              <w:t xml:space="preserve"> to actual and suspected data breaches, including eligible data breaches</w:t>
            </w:r>
            <w:r w:rsidR="00920A80">
              <w:rPr>
                <w:rFonts w:ascii="Calibri" w:eastAsia="Calibri" w:hAnsi="Calibri" w:cs="Calibri"/>
              </w:rPr>
              <w:t xml:space="preserve">, and requires </w:t>
            </w:r>
            <w:r w:rsidR="00DA5B6D" w:rsidRPr="00BC2575">
              <w:rPr>
                <w:rFonts w:ascii="Calibri" w:eastAsia="Calibri" w:hAnsi="Calibri" w:cs="Calibri"/>
              </w:rPr>
              <w:t>e</w:t>
            </w:r>
            <w:r w:rsidRPr="00BC2575">
              <w:rPr>
                <w:rFonts w:ascii="Calibri" w:eastAsia="Calibri" w:hAnsi="Calibri" w:cs="Calibri"/>
              </w:rPr>
              <w:t xml:space="preserve">ntities </w:t>
            </w:r>
            <w:r w:rsidR="00920A80">
              <w:rPr>
                <w:rFonts w:ascii="Calibri" w:eastAsia="Calibri" w:hAnsi="Calibri" w:cs="Calibri"/>
              </w:rPr>
              <w:t xml:space="preserve">to </w:t>
            </w:r>
            <w:r w:rsidR="00E0731F" w:rsidRPr="00BC2575">
              <w:rPr>
                <w:rFonts w:ascii="Calibri" w:eastAsia="Calibri" w:hAnsi="Calibri" w:cs="Calibri"/>
              </w:rPr>
              <w:t>take steps to mitigate harm at the earliest opportunity</w:t>
            </w:r>
            <w:r w:rsidR="00E53C65" w:rsidRPr="00BC2575">
              <w:rPr>
                <w:rFonts w:ascii="Calibri" w:eastAsia="Calibri" w:hAnsi="Calibri" w:cs="Calibri"/>
              </w:rPr>
              <w:t>.</w:t>
            </w:r>
          </w:p>
          <w:p w14:paraId="0E67DD9E" w14:textId="45C3CC01" w:rsidR="00E0731F" w:rsidRPr="00BC2575" w:rsidRDefault="00C55F20" w:rsidP="00B514B4">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575">
              <w:rPr>
                <w:rFonts w:ascii="Calibri" w:eastAsia="Calibri" w:hAnsi="Calibri" w:cs="Calibri"/>
              </w:rPr>
              <w:t xml:space="preserve">The obligation </w:t>
            </w:r>
            <w:r w:rsidR="00880BE6">
              <w:rPr>
                <w:rFonts w:ascii="Calibri" w:eastAsia="Calibri" w:hAnsi="Calibri" w:cs="Calibri"/>
              </w:rPr>
              <w:t>would be</w:t>
            </w:r>
            <w:r w:rsidRPr="00BC2575">
              <w:rPr>
                <w:rFonts w:ascii="Calibri" w:eastAsia="Calibri" w:hAnsi="Calibri" w:cs="Calibri"/>
              </w:rPr>
              <w:t xml:space="preserve"> ongoing</w:t>
            </w:r>
            <w:r w:rsidR="00920A80">
              <w:rPr>
                <w:rFonts w:ascii="Calibri" w:eastAsia="Calibri" w:hAnsi="Calibri" w:cs="Calibri"/>
              </w:rPr>
              <w:t>. E</w:t>
            </w:r>
            <w:r w:rsidRPr="00BC2575">
              <w:rPr>
                <w:rFonts w:ascii="Calibri" w:eastAsia="Calibri" w:hAnsi="Calibri" w:cs="Calibri"/>
              </w:rPr>
              <w:t xml:space="preserve">ntities </w:t>
            </w:r>
            <w:r w:rsidR="00920A80">
              <w:rPr>
                <w:rFonts w:ascii="Calibri" w:eastAsia="Calibri" w:hAnsi="Calibri" w:cs="Calibri"/>
              </w:rPr>
              <w:t>must</w:t>
            </w:r>
            <w:r w:rsidRPr="00BC2575">
              <w:rPr>
                <w:rFonts w:ascii="Calibri" w:eastAsia="Calibri" w:hAnsi="Calibri" w:cs="Calibri"/>
              </w:rPr>
              <w:t xml:space="preserve"> continue taking reasonable steps as their understanding of the</w:t>
            </w:r>
            <w:r w:rsidR="00DA5B6D" w:rsidRPr="00BC2575">
              <w:rPr>
                <w:rFonts w:ascii="Calibri" w:eastAsia="Calibri" w:hAnsi="Calibri" w:cs="Calibri"/>
              </w:rPr>
              <w:t xml:space="preserve"> breach develops</w:t>
            </w:r>
            <w:r w:rsidR="00920A80">
              <w:rPr>
                <w:rFonts w:ascii="Calibri" w:eastAsia="Calibri" w:hAnsi="Calibri" w:cs="Calibri"/>
              </w:rPr>
              <w:t xml:space="preserve">, including its </w:t>
            </w:r>
            <w:r w:rsidRPr="00BC2575">
              <w:rPr>
                <w:rFonts w:ascii="Calibri" w:eastAsia="Calibri" w:hAnsi="Calibri" w:cs="Calibri"/>
              </w:rPr>
              <w:t>nature, scope, the sensitivity of the personal information, and</w:t>
            </w:r>
            <w:r w:rsidR="00920A80">
              <w:rPr>
                <w:rFonts w:ascii="Calibri" w:eastAsia="Calibri" w:hAnsi="Calibri" w:cs="Calibri"/>
              </w:rPr>
              <w:t xml:space="preserve"> likely impact on</w:t>
            </w:r>
            <w:r w:rsidRPr="00BC2575">
              <w:rPr>
                <w:rFonts w:ascii="Calibri" w:eastAsia="Calibri" w:hAnsi="Calibri" w:cs="Calibri"/>
              </w:rPr>
              <w:t xml:space="preserve"> </w:t>
            </w:r>
            <w:r w:rsidR="00DA5B6D" w:rsidRPr="00BC2575">
              <w:rPr>
                <w:rFonts w:ascii="Calibri" w:eastAsia="Calibri" w:hAnsi="Calibri" w:cs="Calibri"/>
              </w:rPr>
              <w:t>individual</w:t>
            </w:r>
            <w:r w:rsidR="00920A80">
              <w:rPr>
                <w:rFonts w:ascii="Calibri" w:eastAsia="Calibri" w:hAnsi="Calibri" w:cs="Calibri"/>
              </w:rPr>
              <w:t>s</w:t>
            </w:r>
            <w:r w:rsidRPr="00BC2575">
              <w:rPr>
                <w:rFonts w:ascii="Calibri" w:eastAsia="Calibri" w:hAnsi="Calibri" w:cs="Calibri"/>
              </w:rPr>
              <w:t>.</w:t>
            </w:r>
          </w:p>
          <w:p w14:paraId="5E837823" w14:textId="38E4F0A9" w:rsidR="0045344A" w:rsidRPr="00BC2575" w:rsidRDefault="00C55F20" w:rsidP="00B514B4">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575">
              <w:rPr>
                <w:rFonts w:ascii="Calibri" w:eastAsia="Calibri" w:hAnsi="Calibri" w:cs="Calibri"/>
              </w:rPr>
              <w:lastRenderedPageBreak/>
              <w:t>Examples of mitigati</w:t>
            </w:r>
            <w:r w:rsidR="00920A80">
              <w:rPr>
                <w:rFonts w:ascii="Calibri" w:eastAsia="Calibri" w:hAnsi="Calibri" w:cs="Calibri"/>
              </w:rPr>
              <w:t>on measures</w:t>
            </w:r>
            <w:r w:rsidRPr="00BC2575">
              <w:rPr>
                <w:rFonts w:ascii="Calibri" w:eastAsia="Calibri" w:hAnsi="Calibri" w:cs="Calibri"/>
              </w:rPr>
              <w:t xml:space="preserve"> include disabling compromised accounts, containing unauthorised access to systems, notifying relevant third parties to assist in preventing harm, </w:t>
            </w:r>
            <w:r w:rsidR="00920A80">
              <w:rPr>
                <w:rFonts w:ascii="Calibri" w:eastAsia="Calibri" w:hAnsi="Calibri" w:cs="Calibri"/>
              </w:rPr>
              <w:t>and</w:t>
            </w:r>
            <w:r w:rsidRPr="00BC2575">
              <w:rPr>
                <w:rFonts w:ascii="Calibri" w:eastAsia="Calibri" w:hAnsi="Calibri" w:cs="Calibri"/>
              </w:rPr>
              <w:t xml:space="preserve"> providing individuals with information </w:t>
            </w:r>
            <w:r w:rsidR="00920A80">
              <w:rPr>
                <w:rFonts w:ascii="Calibri" w:eastAsia="Calibri" w:hAnsi="Calibri" w:cs="Calibri"/>
              </w:rPr>
              <w:t xml:space="preserve">on how </w:t>
            </w:r>
            <w:r w:rsidRPr="00BC2575">
              <w:rPr>
                <w:rFonts w:ascii="Calibri" w:eastAsia="Calibri" w:hAnsi="Calibri" w:cs="Calibri"/>
              </w:rPr>
              <w:t>they can protect themselves.</w:t>
            </w:r>
          </w:p>
          <w:p w14:paraId="4D46A83C" w14:textId="0CB00831" w:rsidR="00C55F20" w:rsidRPr="00BC2575" w:rsidRDefault="00DA5B6D" w:rsidP="00B514B4">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C2575">
              <w:rPr>
                <w:rFonts w:ascii="Calibri" w:eastAsia="Calibri" w:hAnsi="Calibri" w:cs="Calibri"/>
              </w:rPr>
              <w:t>The steps an entity takes to mitigate harm arising from a data breach may constitute remedial action.</w:t>
            </w:r>
            <w:r w:rsidR="00A45976" w:rsidRPr="00BC2575">
              <w:rPr>
                <w:rFonts w:ascii="Calibri" w:eastAsia="Calibri" w:hAnsi="Calibri" w:cs="Calibri"/>
              </w:rPr>
              <w:t xml:space="preserve"> </w:t>
            </w:r>
            <w:r w:rsidR="001D0353">
              <w:rPr>
                <w:rFonts w:ascii="Calibri" w:eastAsia="Calibri" w:hAnsi="Calibri" w:cs="Calibri"/>
              </w:rPr>
              <w:t>F</w:t>
            </w:r>
            <w:r w:rsidR="00874670" w:rsidRPr="00BC2575">
              <w:rPr>
                <w:rFonts w:ascii="Calibri" w:eastAsia="Calibri" w:hAnsi="Calibri" w:cs="Calibri"/>
              </w:rPr>
              <w:t xml:space="preserve">ailure to </w:t>
            </w:r>
            <w:r w:rsidR="001D0353">
              <w:rPr>
                <w:rFonts w:ascii="Calibri" w:eastAsia="Calibri" w:hAnsi="Calibri" w:cs="Calibri"/>
              </w:rPr>
              <w:t xml:space="preserve">comply with </w:t>
            </w:r>
            <w:r w:rsidR="001F2F75">
              <w:rPr>
                <w:rFonts w:ascii="Calibri" w:eastAsia="Calibri" w:hAnsi="Calibri" w:cs="Calibri"/>
              </w:rPr>
              <w:t xml:space="preserve">this </w:t>
            </w:r>
            <w:r w:rsidR="00C92C25">
              <w:rPr>
                <w:rFonts w:ascii="Calibri" w:eastAsia="Calibri" w:hAnsi="Calibri" w:cs="Calibri"/>
              </w:rPr>
              <w:t>obligation</w:t>
            </w:r>
            <w:r w:rsidR="001D0353">
              <w:rPr>
                <w:rFonts w:ascii="Calibri" w:eastAsia="Calibri" w:hAnsi="Calibri" w:cs="Calibri"/>
              </w:rPr>
              <w:t xml:space="preserve"> </w:t>
            </w:r>
            <w:r w:rsidR="00C92C25">
              <w:rPr>
                <w:rFonts w:ascii="Calibri" w:eastAsia="Calibri" w:hAnsi="Calibri" w:cs="Calibri"/>
              </w:rPr>
              <w:t xml:space="preserve">constitutes </w:t>
            </w:r>
            <w:r w:rsidR="00874670" w:rsidRPr="00BC2575">
              <w:rPr>
                <w:rFonts w:ascii="Calibri" w:eastAsia="Calibri" w:hAnsi="Calibri" w:cs="Calibri"/>
              </w:rPr>
              <w:t>an ‘interference with the privacy of an individual’</w:t>
            </w:r>
            <w:r w:rsidR="00C92C25">
              <w:rPr>
                <w:rFonts w:ascii="Calibri" w:eastAsia="Calibri" w:hAnsi="Calibri" w:cs="Calibri"/>
              </w:rPr>
              <w:t>.</w:t>
            </w:r>
          </w:p>
        </w:tc>
      </w:tr>
    </w:tbl>
    <w:p w14:paraId="2E886748" w14:textId="77777777" w:rsidR="00F83DA2" w:rsidRPr="00BC2575" w:rsidRDefault="00F83DA2" w:rsidP="0045344A">
      <w:pPr>
        <w:rPr>
          <w:rFonts w:ascii="Calibri" w:hAnsi="Calibri" w:cs="Calibri"/>
        </w:rPr>
      </w:pPr>
    </w:p>
    <w:tbl>
      <w:tblPr>
        <w:tblStyle w:val="DefaultTable1"/>
        <w:tblW w:w="0" w:type="auto"/>
        <w:tblLook w:val="04A0" w:firstRow="1" w:lastRow="0" w:firstColumn="1" w:lastColumn="0" w:noHBand="0" w:noVBand="1"/>
      </w:tblPr>
      <w:tblGrid>
        <w:gridCol w:w="1452"/>
        <w:gridCol w:w="7574"/>
      </w:tblGrid>
      <w:tr w:rsidR="000006D5" w:rsidRPr="00BC2575" w14:paraId="7B752C43" w14:textId="77777777" w:rsidTr="00152C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153D63" w:themeFill="text2" w:themeFillTint="E6"/>
          </w:tcPr>
          <w:p w14:paraId="2A14CFD0" w14:textId="7A38948B" w:rsidR="000006D5" w:rsidRPr="00BC2575" w:rsidRDefault="00196190" w:rsidP="00C363C6">
            <w:pPr>
              <w:suppressAutoHyphens/>
              <w:spacing w:before="120" w:after="120"/>
              <w:rPr>
                <w:rFonts w:ascii="Calibri" w:eastAsia="Calibri" w:hAnsi="Calibri" w:cs="Calibri"/>
                <w:iCs/>
                <w:color w:val="FFFFFF" w:themeColor="background1"/>
              </w:rPr>
            </w:pPr>
            <w:r w:rsidRPr="00BC2575">
              <w:rPr>
                <w:rFonts w:ascii="Calibri" w:eastAsia="Calibri" w:hAnsi="Calibri" w:cs="Calibri"/>
                <w:iCs/>
                <w:color w:val="FFFFFF" w:themeColor="background1"/>
              </w:rPr>
              <w:t>Eligible</w:t>
            </w:r>
            <w:r w:rsidR="000006D5" w:rsidRPr="00BC2575">
              <w:rPr>
                <w:rFonts w:ascii="Calibri" w:eastAsia="Calibri" w:hAnsi="Calibri" w:cs="Calibri"/>
                <w:iCs/>
                <w:color w:val="FFFFFF" w:themeColor="background1"/>
              </w:rPr>
              <w:t xml:space="preserve"> Data Breach </w:t>
            </w:r>
          </w:p>
        </w:tc>
      </w:tr>
      <w:tr w:rsidR="00C55F20" w:rsidRPr="00BC2575" w14:paraId="31950CD6" w14:textId="77777777" w:rsidTr="00152CC1">
        <w:tc>
          <w:tcPr>
            <w:cnfStyle w:val="001000000000" w:firstRow="0" w:lastRow="0" w:firstColumn="1" w:lastColumn="0" w:oddVBand="0" w:evenVBand="0" w:oddHBand="0" w:evenHBand="0" w:firstRowFirstColumn="0" w:firstRowLastColumn="0" w:lastRowFirstColumn="0" w:lastRowLastColumn="0"/>
            <w:tcW w:w="1452" w:type="dxa"/>
            <w:shd w:val="clear" w:color="auto" w:fill="F2F2F2" w:themeFill="background1" w:themeFillShade="F2"/>
          </w:tcPr>
          <w:p w14:paraId="24D300A4" w14:textId="4A150889" w:rsidR="00C55F20" w:rsidRPr="00BC2575" w:rsidRDefault="00C55F20" w:rsidP="00C363C6">
            <w:pPr>
              <w:suppressAutoHyphens/>
              <w:spacing w:before="120" w:after="120"/>
              <w:rPr>
                <w:rFonts w:ascii="Calibri" w:eastAsia="Calibri" w:hAnsi="Calibri" w:cs="Calibri"/>
                <w:iCs/>
              </w:rPr>
            </w:pPr>
            <w:r w:rsidRPr="00BC2575">
              <w:rPr>
                <w:rFonts w:ascii="Calibri" w:eastAsia="Calibri" w:hAnsi="Calibri" w:cs="Calibri"/>
                <w:iCs/>
              </w:rPr>
              <w:t>Definition of ‘eligible data breach’</w:t>
            </w:r>
          </w:p>
        </w:tc>
        <w:tc>
          <w:tcPr>
            <w:tcW w:w="7574" w:type="dxa"/>
            <w:shd w:val="clear" w:color="auto" w:fill="F2F2F2" w:themeFill="background1" w:themeFillShade="F2"/>
          </w:tcPr>
          <w:p w14:paraId="59D8F48B" w14:textId="6372CA7A" w:rsidR="00C55F20" w:rsidRPr="00BC2575" w:rsidRDefault="00880BE6" w:rsidP="008557FC">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Pr>
                <w:rFonts w:ascii="Calibri" w:eastAsia="Calibri" w:hAnsi="Calibri" w:cs="Calibri"/>
                <w:iCs/>
              </w:rPr>
              <w:t xml:space="preserve">It is proposed that the </w:t>
            </w:r>
            <w:r w:rsidR="0020113B" w:rsidRPr="00BC2575">
              <w:rPr>
                <w:rFonts w:ascii="Calibri" w:eastAsia="Calibri" w:hAnsi="Calibri" w:cs="Calibri"/>
                <w:iCs/>
              </w:rPr>
              <w:t xml:space="preserve">definition </w:t>
            </w:r>
            <w:r w:rsidR="00C27A5E" w:rsidRPr="00BC2575">
              <w:rPr>
                <w:rFonts w:ascii="Calibri" w:eastAsia="Calibri" w:hAnsi="Calibri" w:cs="Calibri"/>
                <w:iCs/>
              </w:rPr>
              <w:t xml:space="preserve">of ‘eligible data breach’ be </w:t>
            </w:r>
            <w:r w:rsidR="0020113B" w:rsidRPr="00BC2575">
              <w:rPr>
                <w:rFonts w:ascii="Calibri" w:eastAsia="Calibri" w:hAnsi="Calibri" w:cs="Calibri"/>
                <w:iCs/>
              </w:rPr>
              <w:t>amended to distinguish a data breach from an eligible data breach</w:t>
            </w:r>
            <w:r w:rsidR="00C27A5E" w:rsidRPr="00BC2575">
              <w:rPr>
                <w:rFonts w:ascii="Calibri" w:eastAsia="Calibri" w:hAnsi="Calibri" w:cs="Calibri"/>
                <w:iCs/>
              </w:rPr>
              <w:t>.</w:t>
            </w:r>
            <w:r w:rsidR="00C55F20" w:rsidRPr="00BC2575">
              <w:rPr>
                <w:rFonts w:ascii="Calibri" w:eastAsia="Calibri" w:hAnsi="Calibri" w:cs="Calibri"/>
                <w:iCs/>
              </w:rPr>
              <w:t xml:space="preserve"> </w:t>
            </w:r>
            <w:r w:rsidR="00C27A5E" w:rsidRPr="00BC2575">
              <w:rPr>
                <w:rFonts w:ascii="Calibri" w:eastAsia="Calibri" w:hAnsi="Calibri" w:cs="Calibri"/>
                <w:iCs/>
              </w:rPr>
              <w:t>A</w:t>
            </w:r>
            <w:r w:rsidR="00C55F20" w:rsidRPr="00BC2575">
              <w:rPr>
                <w:rFonts w:ascii="Calibri" w:eastAsia="Calibri" w:hAnsi="Calibri" w:cs="Calibri"/>
                <w:iCs/>
              </w:rPr>
              <w:t>n</w:t>
            </w:r>
            <w:r w:rsidR="0020113B" w:rsidRPr="00BC2575">
              <w:rPr>
                <w:rFonts w:ascii="Calibri" w:eastAsia="Calibri" w:hAnsi="Calibri" w:cs="Calibri"/>
                <w:iCs/>
              </w:rPr>
              <w:t xml:space="preserve"> eligible data breach </w:t>
            </w:r>
            <w:r w:rsidR="00C27A5E" w:rsidRPr="00BC2575">
              <w:rPr>
                <w:rFonts w:ascii="Calibri" w:eastAsia="Calibri" w:hAnsi="Calibri" w:cs="Calibri"/>
                <w:iCs/>
              </w:rPr>
              <w:t xml:space="preserve">will continue to be </w:t>
            </w:r>
            <w:r w:rsidR="0020113B" w:rsidRPr="00BC2575">
              <w:rPr>
                <w:rFonts w:ascii="Calibri" w:eastAsia="Calibri" w:hAnsi="Calibri" w:cs="Calibri"/>
                <w:iCs/>
              </w:rPr>
              <w:t xml:space="preserve">a data breach that is likely to result in serious harm to one or more individuals. </w:t>
            </w:r>
          </w:p>
          <w:p w14:paraId="4DCC4C39" w14:textId="45CE8762" w:rsidR="003754F4" w:rsidRPr="00BC2575" w:rsidRDefault="00D71246" w:rsidP="00B514B4">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iCs/>
              </w:rPr>
              <w:t>The definition w</w:t>
            </w:r>
            <w:r w:rsidR="00880BE6">
              <w:rPr>
                <w:rFonts w:ascii="Calibri" w:eastAsia="Calibri" w:hAnsi="Calibri" w:cs="Calibri"/>
                <w:iCs/>
              </w:rPr>
              <w:t>ould</w:t>
            </w:r>
            <w:r w:rsidRPr="00BC2575">
              <w:rPr>
                <w:rFonts w:ascii="Calibri" w:eastAsia="Calibri" w:hAnsi="Calibri" w:cs="Calibri"/>
                <w:iCs/>
              </w:rPr>
              <w:t xml:space="preserve"> also clarify when an individual is considered to be ‘at risk’ of an eligible data breach. This will provide a clearer threshold for entities to determine whether an individual is at risk. </w:t>
            </w:r>
          </w:p>
        </w:tc>
      </w:tr>
      <w:tr w:rsidR="00466611" w:rsidRPr="00BC2575" w14:paraId="645B92E2"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shd w:val="clear" w:color="auto" w:fill="FFFFFF" w:themeFill="background1"/>
          </w:tcPr>
          <w:p w14:paraId="1556369E" w14:textId="3C40D36D" w:rsidR="00706D61" w:rsidRPr="00BC2575" w:rsidRDefault="00466611" w:rsidP="00C363C6">
            <w:pPr>
              <w:suppressAutoHyphens/>
              <w:spacing w:before="120" w:after="120"/>
              <w:rPr>
                <w:rFonts w:ascii="Calibri" w:eastAsia="Calibri" w:hAnsi="Calibri" w:cs="Calibri"/>
                <w:b w:val="0"/>
                <w:iCs/>
              </w:rPr>
            </w:pPr>
            <w:r w:rsidRPr="00BC2575">
              <w:rPr>
                <w:rFonts w:ascii="Calibri" w:eastAsia="Calibri" w:hAnsi="Calibri" w:cs="Calibri"/>
                <w:iCs/>
              </w:rPr>
              <w:t xml:space="preserve">Exception </w:t>
            </w:r>
            <w:r w:rsidR="00457753" w:rsidRPr="00BC2575">
              <w:rPr>
                <w:rFonts w:ascii="Calibri" w:eastAsia="Calibri" w:hAnsi="Calibri" w:cs="Calibri"/>
                <w:iCs/>
              </w:rPr>
              <w:t>for r</w:t>
            </w:r>
            <w:r w:rsidRPr="00BC2575">
              <w:rPr>
                <w:rFonts w:ascii="Calibri" w:eastAsia="Calibri" w:hAnsi="Calibri" w:cs="Calibri"/>
                <w:iCs/>
              </w:rPr>
              <w:t xml:space="preserve">emedial </w:t>
            </w:r>
            <w:r w:rsidR="00457753" w:rsidRPr="00BC2575">
              <w:rPr>
                <w:rFonts w:ascii="Calibri" w:eastAsia="Calibri" w:hAnsi="Calibri" w:cs="Calibri"/>
                <w:iCs/>
              </w:rPr>
              <w:t>a</w:t>
            </w:r>
            <w:r w:rsidRPr="00BC2575">
              <w:rPr>
                <w:rFonts w:ascii="Calibri" w:eastAsia="Calibri" w:hAnsi="Calibri" w:cs="Calibri"/>
                <w:iCs/>
              </w:rPr>
              <w:t xml:space="preserve">ction </w:t>
            </w:r>
          </w:p>
          <w:p w14:paraId="47806086" w14:textId="7E6C80E6" w:rsidR="00466611" w:rsidRPr="00BC2575" w:rsidRDefault="00466611" w:rsidP="00C363C6">
            <w:pPr>
              <w:suppressAutoHyphens/>
              <w:spacing w:before="120" w:after="120"/>
              <w:rPr>
                <w:rFonts w:ascii="Calibri" w:eastAsia="Calibri" w:hAnsi="Calibri" w:cs="Calibri"/>
                <w:iCs/>
              </w:rPr>
            </w:pPr>
          </w:p>
        </w:tc>
        <w:tc>
          <w:tcPr>
            <w:tcW w:w="7574" w:type="dxa"/>
            <w:shd w:val="clear" w:color="auto" w:fill="FFFFFF" w:themeFill="background1"/>
          </w:tcPr>
          <w:p w14:paraId="4850CB5C" w14:textId="1F2C8502" w:rsidR="001D0353" w:rsidRPr="001D0353" w:rsidRDefault="00303517" w:rsidP="008557FC">
            <w:pPr>
              <w:spacing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Pr>
                <w:rFonts w:ascii="Calibri" w:eastAsia="Calibri" w:hAnsi="Calibri" w:cs="Calibri"/>
                <w:iCs/>
              </w:rPr>
              <w:t>T</w:t>
            </w:r>
            <w:r w:rsidR="00C92C25">
              <w:rPr>
                <w:rFonts w:ascii="Calibri" w:eastAsia="Calibri" w:hAnsi="Calibri" w:cs="Calibri"/>
                <w:iCs/>
              </w:rPr>
              <w:t xml:space="preserve">he amendments </w:t>
            </w:r>
            <w:r w:rsidR="00880BE6">
              <w:rPr>
                <w:rFonts w:ascii="Calibri" w:eastAsia="Calibri" w:hAnsi="Calibri" w:cs="Calibri"/>
                <w:iCs/>
              </w:rPr>
              <w:t xml:space="preserve">proposed </w:t>
            </w:r>
            <w:r w:rsidR="00C92C25">
              <w:rPr>
                <w:rFonts w:ascii="Calibri" w:eastAsia="Calibri" w:hAnsi="Calibri" w:cs="Calibri"/>
                <w:iCs/>
              </w:rPr>
              <w:t>w</w:t>
            </w:r>
            <w:r w:rsidR="00880BE6">
              <w:rPr>
                <w:rFonts w:ascii="Calibri" w:eastAsia="Calibri" w:hAnsi="Calibri" w:cs="Calibri"/>
                <w:iCs/>
              </w:rPr>
              <w:t>ould</w:t>
            </w:r>
            <w:r w:rsidR="001D0353" w:rsidRPr="001D0353">
              <w:rPr>
                <w:rFonts w:ascii="Calibri" w:eastAsia="Calibri" w:hAnsi="Calibri" w:cs="Calibri"/>
                <w:iCs/>
              </w:rPr>
              <w:t xml:space="preserve"> simplify and clarify the </w:t>
            </w:r>
            <w:r w:rsidR="00C92C25">
              <w:rPr>
                <w:rFonts w:ascii="Calibri" w:eastAsia="Calibri" w:hAnsi="Calibri" w:cs="Calibri"/>
                <w:iCs/>
              </w:rPr>
              <w:t xml:space="preserve">existing </w:t>
            </w:r>
            <w:r w:rsidR="001D0353" w:rsidRPr="001D0353">
              <w:rPr>
                <w:rFonts w:ascii="Calibri" w:eastAsia="Calibri" w:hAnsi="Calibri" w:cs="Calibri"/>
                <w:iCs/>
              </w:rPr>
              <w:t>remedial action exception and reflect the new definition of a data breach. The amendment is not intended to change the operation of the exception. It will continue to apply where a data breach would be likely to result in serious harm, but remedial action prevents that harm. In those circumstances, the breach is not, and is taken never to have been, an eligible data breach.</w:t>
            </w:r>
          </w:p>
          <w:p w14:paraId="4426D602" w14:textId="77777777" w:rsidR="00C92C25" w:rsidRDefault="001D0353" w:rsidP="009E5E33">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1D0353">
              <w:rPr>
                <w:rFonts w:ascii="Calibri" w:eastAsia="Calibri" w:hAnsi="Calibri" w:cs="Calibri"/>
                <w:iCs/>
              </w:rPr>
              <w:t>The exception applies in two situations:</w:t>
            </w:r>
            <w:r>
              <w:rPr>
                <w:rFonts w:ascii="Calibri" w:eastAsia="Calibri" w:hAnsi="Calibri" w:cs="Calibri"/>
                <w:iCs/>
              </w:rPr>
              <w:t xml:space="preserve"> </w:t>
            </w:r>
          </w:p>
          <w:p w14:paraId="5DE29E4E" w14:textId="3EB22DB5" w:rsidR="00C92C25" w:rsidRDefault="001D0353">
            <w:pPr>
              <w:pStyle w:val="ListParagraph"/>
              <w:numPr>
                <w:ilvl w:val="0"/>
                <w:numId w:val="23"/>
              </w:numPr>
              <w:suppressAutoHyphens/>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6B7A2A">
              <w:rPr>
                <w:rFonts w:ascii="Calibri" w:eastAsia="Calibri" w:hAnsi="Calibri" w:cs="Calibri"/>
                <w:iCs/>
              </w:rPr>
              <w:t xml:space="preserve">where a data breach involves unauthorised access to, or disclosure of, personal information and remedial action is taken before serious harm occurs, and </w:t>
            </w:r>
          </w:p>
          <w:p w14:paraId="2303D052" w14:textId="74BFA94F" w:rsidR="00476398" w:rsidRPr="006B7A2A" w:rsidRDefault="001D0353">
            <w:pPr>
              <w:pStyle w:val="ListParagraph"/>
              <w:numPr>
                <w:ilvl w:val="0"/>
                <w:numId w:val="23"/>
              </w:numPr>
              <w:suppressAutoHyphens/>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6B7A2A">
              <w:rPr>
                <w:rFonts w:ascii="Calibri" w:eastAsia="Calibri" w:hAnsi="Calibri" w:cs="Calibri"/>
                <w:iCs/>
              </w:rPr>
              <w:t>where a data breach involves the loss of personal information and remedial action is taken before or after any unauthorised access or disclosure. For example</w:t>
            </w:r>
            <w:r w:rsidR="0072063D" w:rsidRPr="006B7A2A">
              <w:rPr>
                <w:rFonts w:ascii="Calibri" w:eastAsia="Calibri" w:hAnsi="Calibri" w:cs="Calibri"/>
                <w:iCs/>
              </w:rPr>
              <w:t xml:space="preserve">, if </w:t>
            </w:r>
            <w:r w:rsidRPr="006B7A2A">
              <w:rPr>
                <w:rFonts w:ascii="Calibri" w:eastAsia="Calibri" w:hAnsi="Calibri" w:cs="Calibri"/>
                <w:iCs/>
              </w:rPr>
              <w:t>hard-copy records containing personal information are lost but recovered before anyone accesses them</w:t>
            </w:r>
            <w:r w:rsidR="0072063D" w:rsidRPr="006B7A2A">
              <w:rPr>
                <w:rFonts w:ascii="Calibri" w:eastAsia="Calibri" w:hAnsi="Calibri" w:cs="Calibri"/>
                <w:iCs/>
              </w:rPr>
              <w:t xml:space="preserve">, or </w:t>
            </w:r>
            <w:r w:rsidRPr="006B7A2A">
              <w:rPr>
                <w:rFonts w:ascii="Calibri" w:eastAsia="Calibri" w:hAnsi="Calibri" w:cs="Calibri"/>
                <w:iCs/>
              </w:rPr>
              <w:t>an unauthorised person accesses a customer database, but the entity quickly secures the account before any information is copied, downloaded, altered or further disclosed.</w:t>
            </w:r>
          </w:p>
        </w:tc>
      </w:tr>
      <w:tr w:rsidR="007E457C" w:rsidRPr="00BC2575" w14:paraId="0A1E92A0" w14:textId="77777777" w:rsidTr="00C363C6">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347C7E"/>
          </w:tcPr>
          <w:p w14:paraId="3BC83178" w14:textId="49F588AD" w:rsidR="007E457C" w:rsidRPr="00152CC1" w:rsidRDefault="007E457C" w:rsidP="00C363C6">
            <w:pPr>
              <w:suppressAutoHyphens/>
              <w:spacing w:before="120" w:after="120"/>
              <w:rPr>
                <w:rFonts w:ascii="Calibri" w:eastAsia="Calibri" w:hAnsi="Calibri" w:cs="Calibri"/>
                <w:b w:val="0"/>
                <w:i/>
                <w:color w:val="FFFFFF" w:themeColor="background1"/>
              </w:rPr>
            </w:pPr>
            <w:r w:rsidRPr="00152CC1">
              <w:rPr>
                <w:rFonts w:ascii="Calibri" w:eastAsia="Calibri" w:hAnsi="Calibri" w:cs="Calibri"/>
                <w:i/>
                <w:color w:val="FFFFFF" w:themeColor="background1"/>
              </w:rPr>
              <w:t xml:space="preserve">Statement about an eligible data breach </w:t>
            </w:r>
          </w:p>
        </w:tc>
      </w:tr>
      <w:tr w:rsidR="00196190" w:rsidRPr="00BC2575" w14:paraId="0CEAB999" w14:textId="77777777" w:rsidTr="006D69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0172E44A" w14:textId="5413EC21" w:rsidR="00196190" w:rsidRPr="00BC2575" w:rsidRDefault="00196190" w:rsidP="00C363C6">
            <w:pPr>
              <w:suppressAutoHyphens/>
              <w:spacing w:before="120" w:after="120"/>
              <w:rPr>
                <w:rFonts w:ascii="Calibri" w:eastAsia="Calibri" w:hAnsi="Calibri" w:cs="Calibri"/>
                <w:iCs/>
              </w:rPr>
            </w:pPr>
            <w:r w:rsidRPr="00BC2575">
              <w:rPr>
                <w:rFonts w:ascii="Calibri" w:eastAsia="Calibri" w:hAnsi="Calibri" w:cs="Calibri"/>
                <w:iCs/>
              </w:rPr>
              <w:t xml:space="preserve">Overview </w:t>
            </w:r>
          </w:p>
        </w:tc>
        <w:tc>
          <w:tcPr>
            <w:tcW w:w="7574" w:type="dxa"/>
          </w:tcPr>
          <w:p w14:paraId="2FACA2B5" w14:textId="09F75F5E" w:rsidR="00196190" w:rsidRPr="00792284" w:rsidRDefault="00196190" w:rsidP="008557FC">
            <w:pPr>
              <w:spacing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iCs/>
              </w:rPr>
            </w:pPr>
            <w:r w:rsidRPr="00BC2575">
              <w:rPr>
                <w:rFonts w:ascii="Calibri" w:eastAsia="Calibri" w:hAnsi="Calibri" w:cs="Calibri"/>
                <w:bCs/>
                <w:iCs/>
                <w:color w:val="auto"/>
              </w:rPr>
              <w:t xml:space="preserve">The </w:t>
            </w:r>
            <w:r w:rsidRPr="008557FC">
              <w:rPr>
                <w:rFonts w:ascii="Calibri" w:eastAsia="Calibri" w:hAnsi="Calibri" w:cs="Calibri"/>
                <w:iCs/>
              </w:rPr>
              <w:t>amendments</w:t>
            </w:r>
            <w:r w:rsidRPr="00BC2575">
              <w:rPr>
                <w:rFonts w:ascii="Calibri" w:eastAsia="Calibri" w:hAnsi="Calibri" w:cs="Calibri"/>
                <w:bCs/>
                <w:iCs/>
                <w:color w:val="auto"/>
              </w:rPr>
              <w:t xml:space="preserve"> to </w:t>
            </w:r>
            <w:r w:rsidR="00C92C25" w:rsidRPr="00C92C25">
              <w:rPr>
                <w:rFonts w:ascii="Calibri" w:eastAsia="Calibri" w:hAnsi="Calibri" w:cs="Calibri"/>
                <w:bCs/>
                <w:iCs/>
              </w:rPr>
              <w:t>the notification requirements for eligible data breaches</w:t>
            </w:r>
            <w:r w:rsidR="00792284">
              <w:rPr>
                <w:rFonts w:ascii="Calibri" w:eastAsia="Calibri" w:hAnsi="Calibri" w:cs="Calibri"/>
                <w:bCs/>
                <w:iCs/>
              </w:rPr>
              <w:t xml:space="preserve"> </w:t>
            </w:r>
            <w:r w:rsidR="00EF3B50" w:rsidRPr="00BC2575">
              <w:rPr>
                <w:rFonts w:ascii="Calibri" w:eastAsia="Calibri" w:hAnsi="Calibri" w:cs="Calibri"/>
                <w:bCs/>
                <w:iCs/>
                <w:color w:val="auto"/>
              </w:rPr>
              <w:t>w</w:t>
            </w:r>
            <w:r w:rsidR="00880BE6">
              <w:rPr>
                <w:rFonts w:ascii="Calibri" w:eastAsia="Calibri" w:hAnsi="Calibri" w:cs="Calibri"/>
                <w:bCs/>
                <w:iCs/>
                <w:color w:val="auto"/>
              </w:rPr>
              <w:t>ould</w:t>
            </w:r>
            <w:r w:rsidR="00EF3B50" w:rsidRPr="00BC2575">
              <w:rPr>
                <w:rFonts w:ascii="Calibri" w:eastAsia="Calibri" w:hAnsi="Calibri" w:cs="Calibri"/>
                <w:bCs/>
                <w:iCs/>
                <w:color w:val="auto"/>
              </w:rPr>
              <w:t xml:space="preserve"> </w:t>
            </w:r>
            <w:r w:rsidRPr="00BC2575">
              <w:rPr>
                <w:rFonts w:ascii="Calibri" w:eastAsia="Calibri" w:hAnsi="Calibri" w:cs="Calibri"/>
                <w:bCs/>
                <w:iCs/>
                <w:color w:val="auto"/>
              </w:rPr>
              <w:t xml:space="preserve">strengthen and clarify these requirements by introducing clearer </w:t>
            </w:r>
            <w:r w:rsidR="00EF3B50" w:rsidRPr="00BC2575">
              <w:rPr>
                <w:rFonts w:ascii="Calibri" w:eastAsia="Calibri" w:hAnsi="Calibri" w:cs="Calibri"/>
                <w:bCs/>
                <w:iCs/>
                <w:color w:val="auto"/>
              </w:rPr>
              <w:t xml:space="preserve">timeframes to </w:t>
            </w:r>
            <w:r w:rsidRPr="00BC2575">
              <w:rPr>
                <w:rFonts w:ascii="Calibri" w:eastAsia="Calibri" w:hAnsi="Calibri" w:cs="Calibri"/>
                <w:bCs/>
                <w:iCs/>
                <w:color w:val="auto"/>
              </w:rPr>
              <w:t>notif</w:t>
            </w:r>
            <w:r w:rsidR="00EF3B50" w:rsidRPr="00BC2575">
              <w:rPr>
                <w:rFonts w:ascii="Calibri" w:eastAsia="Calibri" w:hAnsi="Calibri" w:cs="Calibri"/>
                <w:bCs/>
                <w:iCs/>
                <w:color w:val="auto"/>
              </w:rPr>
              <w:t>y</w:t>
            </w:r>
            <w:r w:rsidRPr="00BC2575">
              <w:rPr>
                <w:rFonts w:ascii="Calibri" w:eastAsia="Calibri" w:hAnsi="Calibri" w:cs="Calibri"/>
                <w:bCs/>
                <w:iCs/>
                <w:color w:val="auto"/>
              </w:rPr>
              <w:t xml:space="preserve"> the Information Commissioner, expanding the information that must be included in notifications, and requiring entities to provide additional </w:t>
            </w:r>
            <w:r w:rsidRPr="00BC2575">
              <w:rPr>
                <w:rFonts w:ascii="Calibri" w:eastAsia="Calibri" w:hAnsi="Calibri" w:cs="Calibri"/>
                <w:bCs/>
                <w:iCs/>
                <w:color w:val="auto"/>
              </w:rPr>
              <w:lastRenderedPageBreak/>
              <w:t>information to the Commissioner as further details about a</w:t>
            </w:r>
            <w:r w:rsidR="00EF3B50" w:rsidRPr="00BC2575">
              <w:rPr>
                <w:rFonts w:ascii="Calibri" w:eastAsia="Calibri" w:hAnsi="Calibri" w:cs="Calibri"/>
                <w:bCs/>
                <w:iCs/>
                <w:color w:val="auto"/>
              </w:rPr>
              <w:t>n eligible data</w:t>
            </w:r>
            <w:r w:rsidRPr="00BC2575">
              <w:rPr>
                <w:rFonts w:ascii="Calibri" w:eastAsia="Calibri" w:hAnsi="Calibri" w:cs="Calibri"/>
                <w:bCs/>
                <w:iCs/>
                <w:color w:val="auto"/>
              </w:rPr>
              <w:t xml:space="preserve"> breach becomes available. The key changes to the requirements are outlined below.</w:t>
            </w:r>
          </w:p>
        </w:tc>
      </w:tr>
      <w:tr w:rsidR="000006D5" w:rsidRPr="00BC2575" w14:paraId="767AA147" w14:textId="77777777" w:rsidTr="006D69D9">
        <w:tc>
          <w:tcPr>
            <w:cnfStyle w:val="001000000000" w:firstRow="0" w:lastRow="0" w:firstColumn="1" w:lastColumn="0" w:oddVBand="0" w:evenVBand="0" w:oddHBand="0" w:evenHBand="0" w:firstRowFirstColumn="0" w:firstRowLastColumn="0" w:lastRowFirstColumn="0" w:lastRowLastColumn="0"/>
            <w:tcW w:w="1452" w:type="dxa"/>
          </w:tcPr>
          <w:p w14:paraId="0E220CC4" w14:textId="733440A9" w:rsidR="000006D5" w:rsidRPr="00BC2575" w:rsidRDefault="000006D5" w:rsidP="00C363C6">
            <w:pPr>
              <w:suppressAutoHyphens/>
              <w:spacing w:before="120" w:after="120"/>
              <w:rPr>
                <w:rFonts w:ascii="Calibri" w:eastAsia="Calibri" w:hAnsi="Calibri" w:cs="Calibri"/>
                <w:iCs/>
              </w:rPr>
            </w:pPr>
            <w:r w:rsidRPr="00BC2575">
              <w:rPr>
                <w:rFonts w:ascii="Calibri" w:eastAsia="Calibri" w:hAnsi="Calibri" w:cs="Calibri"/>
                <w:iCs/>
              </w:rPr>
              <w:lastRenderedPageBreak/>
              <w:t>72</w:t>
            </w:r>
            <w:r w:rsidR="001D0353">
              <w:rPr>
                <w:rFonts w:ascii="Calibri" w:eastAsia="Calibri" w:hAnsi="Calibri" w:cs="Calibri"/>
                <w:iCs/>
              </w:rPr>
              <w:t>-</w:t>
            </w:r>
            <w:r w:rsidRPr="00BC2575">
              <w:rPr>
                <w:rFonts w:ascii="Calibri" w:eastAsia="Calibri" w:hAnsi="Calibri" w:cs="Calibri"/>
                <w:iCs/>
              </w:rPr>
              <w:t xml:space="preserve">hour notification period </w:t>
            </w:r>
          </w:p>
        </w:tc>
        <w:tc>
          <w:tcPr>
            <w:tcW w:w="7574" w:type="dxa"/>
          </w:tcPr>
          <w:p w14:paraId="2E919807" w14:textId="7212511E" w:rsidR="000707B2" w:rsidRPr="00BC2575" w:rsidRDefault="00880BE6" w:rsidP="008557FC">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Pr>
                <w:rFonts w:ascii="Calibri" w:eastAsia="Calibri" w:hAnsi="Calibri" w:cs="Calibri"/>
                <w:iCs/>
              </w:rPr>
              <w:t>The proposed amendments provide that a</w:t>
            </w:r>
            <w:r w:rsidR="000707B2" w:rsidRPr="00BC2575">
              <w:rPr>
                <w:rFonts w:ascii="Calibri" w:eastAsia="Calibri" w:hAnsi="Calibri" w:cs="Calibri"/>
                <w:iCs/>
              </w:rPr>
              <w:t>n entity must, within 72</w:t>
            </w:r>
            <w:r w:rsidR="00EF3B50" w:rsidRPr="00BC2575">
              <w:rPr>
                <w:rFonts w:ascii="Calibri" w:eastAsia="Calibri" w:hAnsi="Calibri" w:cs="Calibri"/>
                <w:iCs/>
              </w:rPr>
              <w:t xml:space="preserve"> </w:t>
            </w:r>
            <w:r w:rsidR="000707B2" w:rsidRPr="00BC2575">
              <w:rPr>
                <w:rFonts w:ascii="Calibri" w:eastAsia="Calibri" w:hAnsi="Calibri" w:cs="Calibri"/>
                <w:iCs/>
              </w:rPr>
              <w:t xml:space="preserve">hours of becoming aware of reasonable grounds to believe that an eligible data breach has occurred, give the Information Commissioner a statement that notifies the Commissioner of the eligible data breach and sets out </w:t>
            </w:r>
            <w:r w:rsidR="00682AA0">
              <w:rPr>
                <w:rFonts w:ascii="Calibri" w:eastAsia="Calibri" w:hAnsi="Calibri" w:cs="Calibri"/>
                <w:iCs/>
              </w:rPr>
              <w:t>required content.</w:t>
            </w:r>
          </w:p>
          <w:p w14:paraId="0C227FBF" w14:textId="428AB227" w:rsidR="00196190" w:rsidRPr="00BC2575" w:rsidRDefault="008B5355" w:rsidP="00B514B4">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iCs/>
              </w:rPr>
              <w:t>The 72</w:t>
            </w:r>
            <w:r w:rsidR="001D0353">
              <w:rPr>
                <w:rFonts w:ascii="Calibri" w:eastAsia="Calibri" w:hAnsi="Calibri" w:cs="Calibri"/>
                <w:iCs/>
              </w:rPr>
              <w:t>-</w:t>
            </w:r>
            <w:r w:rsidRPr="00BC2575">
              <w:rPr>
                <w:rFonts w:ascii="Calibri" w:eastAsia="Calibri" w:hAnsi="Calibri" w:cs="Calibri"/>
                <w:iCs/>
              </w:rPr>
              <w:t xml:space="preserve">hour notification period aligns with reporting timeframes in other </w:t>
            </w:r>
            <w:r w:rsidR="00155E10">
              <w:rPr>
                <w:rFonts w:ascii="Calibri" w:eastAsia="Calibri" w:hAnsi="Calibri" w:cs="Calibri"/>
                <w:iCs/>
              </w:rPr>
              <w:t xml:space="preserve">relevant </w:t>
            </w:r>
            <w:r w:rsidRPr="00BC2575">
              <w:rPr>
                <w:rFonts w:ascii="Calibri" w:eastAsia="Calibri" w:hAnsi="Calibri" w:cs="Calibri"/>
                <w:iCs/>
              </w:rPr>
              <w:t>Australian frameworks</w:t>
            </w:r>
            <w:r w:rsidR="00457753" w:rsidRPr="00BC2575">
              <w:rPr>
                <w:rFonts w:ascii="Calibri" w:eastAsia="Calibri" w:hAnsi="Calibri" w:cs="Calibri"/>
                <w:iCs/>
              </w:rPr>
              <w:t xml:space="preserve"> such as</w:t>
            </w:r>
            <w:r w:rsidRPr="00BC2575">
              <w:rPr>
                <w:rFonts w:ascii="Calibri" w:eastAsia="Calibri" w:hAnsi="Calibri" w:cs="Calibri"/>
                <w:iCs/>
              </w:rPr>
              <w:t xml:space="preserve"> the </w:t>
            </w:r>
            <w:r w:rsidRPr="00BC2575">
              <w:rPr>
                <w:rFonts w:ascii="Calibri" w:eastAsia="Calibri" w:hAnsi="Calibri" w:cs="Calibri"/>
                <w:i/>
              </w:rPr>
              <w:t>Security of Critical Infrastructure Act</w:t>
            </w:r>
            <w:r w:rsidRPr="00BC2575">
              <w:rPr>
                <w:rFonts w:ascii="Calibri" w:eastAsia="Calibri" w:hAnsi="Calibri" w:cs="Calibri"/>
                <w:iCs/>
              </w:rPr>
              <w:t xml:space="preserve"> </w:t>
            </w:r>
            <w:r w:rsidRPr="00BC2575">
              <w:rPr>
                <w:rFonts w:ascii="Calibri" w:eastAsia="Calibri" w:hAnsi="Calibri" w:cs="Calibri"/>
                <w:i/>
              </w:rPr>
              <w:t>2018</w:t>
            </w:r>
            <w:r w:rsidR="000707B2" w:rsidRPr="00BC2575">
              <w:rPr>
                <w:rFonts w:ascii="Calibri" w:eastAsia="Calibri" w:hAnsi="Calibri" w:cs="Calibri"/>
                <w:iCs/>
              </w:rPr>
              <w:t xml:space="preserve"> (Cth)</w:t>
            </w:r>
            <w:r w:rsidRPr="00BC2575">
              <w:rPr>
                <w:rFonts w:ascii="Calibri" w:eastAsia="Calibri" w:hAnsi="Calibri" w:cs="Calibri"/>
                <w:iCs/>
              </w:rPr>
              <w:t xml:space="preserve"> </w:t>
            </w:r>
            <w:r w:rsidR="00457753" w:rsidRPr="00BC2575">
              <w:rPr>
                <w:rFonts w:ascii="Calibri" w:eastAsia="Calibri" w:hAnsi="Calibri" w:cs="Calibri"/>
                <w:iCs/>
              </w:rPr>
              <w:t xml:space="preserve">and </w:t>
            </w:r>
            <w:r w:rsidRPr="00BC2575">
              <w:rPr>
                <w:rFonts w:ascii="Calibri" w:eastAsia="Calibri" w:hAnsi="Calibri" w:cs="Calibri"/>
                <w:iCs/>
              </w:rPr>
              <w:t xml:space="preserve">the </w:t>
            </w:r>
            <w:r w:rsidRPr="00BC2575">
              <w:rPr>
                <w:rFonts w:ascii="Calibri" w:eastAsia="Calibri" w:hAnsi="Calibri" w:cs="Calibri"/>
                <w:i/>
              </w:rPr>
              <w:t>Cyber Security Act 2024</w:t>
            </w:r>
            <w:r w:rsidRPr="00BC2575">
              <w:rPr>
                <w:rFonts w:ascii="Calibri" w:eastAsia="Calibri" w:hAnsi="Calibri" w:cs="Calibri"/>
                <w:iCs/>
              </w:rPr>
              <w:t xml:space="preserve"> </w:t>
            </w:r>
            <w:r w:rsidR="000707B2" w:rsidRPr="00BC2575">
              <w:rPr>
                <w:rFonts w:ascii="Calibri" w:eastAsia="Calibri" w:hAnsi="Calibri" w:cs="Calibri"/>
                <w:iCs/>
              </w:rPr>
              <w:t>(Cth)</w:t>
            </w:r>
            <w:r w:rsidR="00457753" w:rsidRPr="00BC2575">
              <w:rPr>
                <w:rFonts w:ascii="Calibri" w:eastAsia="Calibri" w:hAnsi="Calibri" w:cs="Calibri"/>
                <w:iCs/>
              </w:rPr>
              <w:t>.</w:t>
            </w:r>
            <w:r w:rsidR="000707B2" w:rsidRPr="00BC2575">
              <w:rPr>
                <w:rFonts w:ascii="Calibri" w:eastAsia="Calibri" w:hAnsi="Calibri" w:cs="Calibri"/>
                <w:iCs/>
              </w:rPr>
              <w:t xml:space="preserve"> </w:t>
            </w:r>
          </w:p>
          <w:p w14:paraId="377E252C" w14:textId="43BEE00A" w:rsidR="000707B2" w:rsidRPr="00BC2575" w:rsidRDefault="00725C6E" w:rsidP="00B514B4">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iCs/>
              </w:rPr>
              <w:t>T</w:t>
            </w:r>
            <w:r w:rsidR="000707B2" w:rsidRPr="00BC2575">
              <w:rPr>
                <w:rFonts w:ascii="Calibri" w:eastAsia="Calibri" w:hAnsi="Calibri" w:cs="Calibri"/>
                <w:iCs/>
              </w:rPr>
              <w:t>he introduction of the 72</w:t>
            </w:r>
            <w:r w:rsidR="001D0353">
              <w:rPr>
                <w:rFonts w:ascii="Calibri" w:eastAsia="Calibri" w:hAnsi="Calibri" w:cs="Calibri"/>
                <w:iCs/>
              </w:rPr>
              <w:t>-</w:t>
            </w:r>
            <w:r w:rsidR="000707B2" w:rsidRPr="00BC2575">
              <w:rPr>
                <w:rFonts w:ascii="Calibri" w:eastAsia="Calibri" w:hAnsi="Calibri" w:cs="Calibri"/>
                <w:iCs/>
              </w:rPr>
              <w:t xml:space="preserve">hour notification requirement </w:t>
            </w:r>
            <w:r w:rsidRPr="00BC2575">
              <w:rPr>
                <w:rFonts w:ascii="Calibri" w:eastAsia="Calibri" w:hAnsi="Calibri" w:cs="Calibri"/>
                <w:iCs/>
              </w:rPr>
              <w:t>w</w:t>
            </w:r>
            <w:r w:rsidR="00880BE6">
              <w:rPr>
                <w:rFonts w:ascii="Calibri" w:eastAsia="Calibri" w:hAnsi="Calibri" w:cs="Calibri"/>
                <w:iCs/>
              </w:rPr>
              <w:t>ould</w:t>
            </w:r>
            <w:r w:rsidRPr="00BC2575">
              <w:rPr>
                <w:rFonts w:ascii="Calibri" w:eastAsia="Calibri" w:hAnsi="Calibri" w:cs="Calibri"/>
                <w:iCs/>
              </w:rPr>
              <w:t xml:space="preserve"> </w:t>
            </w:r>
            <w:r w:rsidR="000707B2" w:rsidRPr="00BC2575">
              <w:rPr>
                <w:rFonts w:ascii="Calibri" w:eastAsia="Calibri" w:hAnsi="Calibri" w:cs="Calibri"/>
                <w:iCs/>
              </w:rPr>
              <w:t xml:space="preserve">not alter the </w:t>
            </w:r>
            <w:r w:rsidRPr="00BC2575">
              <w:rPr>
                <w:rFonts w:ascii="Calibri" w:eastAsia="Calibri" w:hAnsi="Calibri" w:cs="Calibri"/>
                <w:iCs/>
              </w:rPr>
              <w:t>obligation for</w:t>
            </w:r>
            <w:r w:rsidR="000707B2" w:rsidRPr="00BC2575">
              <w:rPr>
                <w:rFonts w:ascii="Calibri" w:eastAsia="Calibri" w:hAnsi="Calibri" w:cs="Calibri"/>
                <w:iCs/>
              </w:rPr>
              <w:t xml:space="preserve"> assessment of suspected eligible data breaches. An entity that has reasonable grounds to suspect that there may have been an eligible data breach but has not yet established reasonable grounds to believe that an eligible data breach has occurred, must continue to take all reasonable steps to ensure that the assessment is completed within 30 days.</w:t>
            </w:r>
          </w:p>
          <w:p w14:paraId="6A987984" w14:textId="75070664" w:rsidR="00A21F40" w:rsidRPr="001D0353" w:rsidRDefault="001D0353" w:rsidP="009E5E33">
            <w:pPr>
              <w:suppressAutoHyphens/>
              <w:spacing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1D0353">
              <w:rPr>
                <w:rFonts w:ascii="Calibri" w:eastAsia="Calibri" w:hAnsi="Calibri" w:cs="Calibri"/>
              </w:rPr>
              <w:t>Where it is impossible or impracticable to provide a complete statement within 72 hours, entities may submit an incomplete statement and provide outstanding information later. Failure to provide a</w:t>
            </w:r>
            <w:r>
              <w:rPr>
                <w:rFonts w:ascii="Calibri" w:eastAsia="Calibri" w:hAnsi="Calibri" w:cs="Calibri"/>
              </w:rPr>
              <w:t>ny</w:t>
            </w:r>
            <w:r w:rsidRPr="001D0353">
              <w:rPr>
                <w:rFonts w:ascii="Calibri" w:eastAsia="Calibri" w:hAnsi="Calibri" w:cs="Calibri"/>
              </w:rPr>
              <w:t xml:space="preserve"> statement within 72 hours</w:t>
            </w:r>
            <w:r w:rsidR="00682AA0">
              <w:rPr>
                <w:rFonts w:ascii="Calibri" w:eastAsia="Calibri" w:hAnsi="Calibri" w:cs="Calibri"/>
              </w:rPr>
              <w:t xml:space="preserve"> may result in an </w:t>
            </w:r>
            <w:r w:rsidR="00682AA0" w:rsidRPr="00682AA0">
              <w:rPr>
                <w:rFonts w:ascii="Calibri" w:eastAsia="Calibri" w:hAnsi="Calibri" w:cs="Calibri"/>
              </w:rPr>
              <w:t>infringement notice or compliance notice</w:t>
            </w:r>
            <w:r w:rsidR="00303517">
              <w:rPr>
                <w:rFonts w:ascii="Calibri" w:eastAsia="Calibri" w:hAnsi="Calibri" w:cs="Calibri"/>
              </w:rPr>
              <w:t>,</w:t>
            </w:r>
            <w:r w:rsidRPr="001D0353">
              <w:rPr>
                <w:rFonts w:ascii="Calibri" w:eastAsia="Calibri" w:hAnsi="Calibri" w:cs="Calibri"/>
              </w:rPr>
              <w:t xml:space="preserve"> and </w:t>
            </w:r>
            <w:r w:rsidR="00682AA0">
              <w:rPr>
                <w:rFonts w:ascii="Calibri" w:eastAsia="Calibri" w:hAnsi="Calibri" w:cs="Calibri"/>
              </w:rPr>
              <w:t>constitute</w:t>
            </w:r>
            <w:r w:rsidR="00303517">
              <w:rPr>
                <w:rFonts w:ascii="Calibri" w:eastAsia="Calibri" w:hAnsi="Calibri" w:cs="Calibri"/>
              </w:rPr>
              <w:t>s</w:t>
            </w:r>
            <w:r w:rsidR="00682AA0">
              <w:rPr>
                <w:rFonts w:ascii="Calibri" w:eastAsia="Calibri" w:hAnsi="Calibri" w:cs="Calibri"/>
              </w:rPr>
              <w:t xml:space="preserve"> an</w:t>
            </w:r>
            <w:r w:rsidRPr="001D0353">
              <w:rPr>
                <w:rFonts w:ascii="Calibri" w:eastAsia="Calibri" w:hAnsi="Calibri" w:cs="Calibri"/>
              </w:rPr>
              <w:t xml:space="preserve"> interference with the privacy of an individual</w:t>
            </w:r>
            <w:r w:rsidR="00682AA0">
              <w:rPr>
                <w:rFonts w:ascii="Calibri" w:eastAsia="Calibri" w:hAnsi="Calibri" w:cs="Calibri"/>
              </w:rPr>
              <w:t>.</w:t>
            </w:r>
            <w:r w:rsidRPr="001D0353">
              <w:rPr>
                <w:rFonts w:ascii="Calibri" w:eastAsia="Calibri" w:hAnsi="Calibri" w:cs="Calibri"/>
              </w:rPr>
              <w:t xml:space="preserve"> </w:t>
            </w:r>
          </w:p>
        </w:tc>
      </w:tr>
      <w:tr w:rsidR="000006D5" w:rsidRPr="00BC2575" w14:paraId="7077B2DE" w14:textId="77777777" w:rsidTr="006D69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598A2950" w14:textId="77777777" w:rsidR="000006D5" w:rsidRPr="00BC2575" w:rsidRDefault="000006D5" w:rsidP="00C363C6">
            <w:pPr>
              <w:suppressAutoHyphens/>
              <w:spacing w:before="120" w:after="120"/>
              <w:rPr>
                <w:rFonts w:ascii="Calibri" w:eastAsia="Calibri" w:hAnsi="Calibri" w:cs="Calibri"/>
                <w:iCs/>
              </w:rPr>
            </w:pPr>
            <w:r w:rsidRPr="00BC2575">
              <w:rPr>
                <w:rFonts w:ascii="Calibri" w:eastAsia="Calibri" w:hAnsi="Calibri" w:cs="Calibri"/>
                <w:iCs/>
              </w:rPr>
              <w:t>Include information in the statement</w:t>
            </w:r>
          </w:p>
        </w:tc>
        <w:tc>
          <w:tcPr>
            <w:tcW w:w="7574" w:type="dxa"/>
          </w:tcPr>
          <w:p w14:paraId="7DD10E0D" w14:textId="2522F032" w:rsidR="00682AA0" w:rsidRPr="00682AA0" w:rsidRDefault="00682AA0" w:rsidP="00682AA0">
            <w:pPr>
              <w:suppressAutoHyphens/>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Pr>
                <w:rFonts w:ascii="Calibri" w:eastAsia="Calibri" w:hAnsi="Calibri" w:cs="Calibri"/>
                <w:iCs/>
              </w:rPr>
              <w:t xml:space="preserve">The </w:t>
            </w:r>
            <w:r w:rsidR="00880BE6">
              <w:rPr>
                <w:rFonts w:ascii="Calibri" w:eastAsia="Calibri" w:hAnsi="Calibri" w:cs="Calibri"/>
                <w:iCs/>
              </w:rPr>
              <w:t xml:space="preserve">proposed </w:t>
            </w:r>
            <w:r>
              <w:rPr>
                <w:rFonts w:ascii="Calibri" w:eastAsia="Calibri" w:hAnsi="Calibri" w:cs="Calibri"/>
                <w:iCs/>
              </w:rPr>
              <w:t>amendments</w:t>
            </w:r>
            <w:r w:rsidR="00725C6E" w:rsidRPr="00BC2575">
              <w:rPr>
                <w:rFonts w:ascii="Calibri" w:eastAsia="Calibri" w:hAnsi="Calibri" w:cs="Calibri"/>
                <w:iCs/>
              </w:rPr>
              <w:t xml:space="preserve"> </w:t>
            </w:r>
            <w:r w:rsidR="002D6CB0" w:rsidRPr="00BC2575">
              <w:rPr>
                <w:rFonts w:ascii="Calibri" w:eastAsia="Calibri" w:hAnsi="Calibri" w:cs="Calibri"/>
                <w:iCs/>
              </w:rPr>
              <w:t xml:space="preserve">set out the matters that must be included in a statement given to the Information Commissioner following an eligible data breach. These matters substantially replicate the existing requirements, </w:t>
            </w:r>
            <w:r w:rsidRPr="00682AA0">
              <w:rPr>
                <w:rFonts w:ascii="Calibri" w:eastAsia="Calibri" w:hAnsi="Calibri" w:cs="Calibri"/>
                <w:iCs/>
              </w:rPr>
              <w:t>with the addition of information about the entity's response to the breach, including steps taken or proposed to reduce harm to affected individuals</w:t>
            </w:r>
            <w:r>
              <w:rPr>
                <w:rFonts w:ascii="Calibri" w:eastAsia="Calibri" w:hAnsi="Calibri" w:cs="Calibri"/>
                <w:iCs/>
              </w:rPr>
              <w:t>.</w:t>
            </w:r>
          </w:p>
          <w:p w14:paraId="077361B3" w14:textId="1C1AEE76" w:rsidR="002D6CB0" w:rsidRPr="00BC2575" w:rsidRDefault="0003081C" w:rsidP="00B514B4">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BC2575">
              <w:rPr>
                <w:rFonts w:ascii="Calibri" w:eastAsia="Calibri" w:hAnsi="Calibri" w:cs="Calibri"/>
              </w:rPr>
              <w:t>The purpose of the amendment is to provide affected individuals with more information about an entity’s response to an eligible data breach, including steps to reduce harm. The amendment will not require disclosure of information that could compromise cyber security or response activities.</w:t>
            </w:r>
            <w:r w:rsidRPr="00BC2575">
              <w:rPr>
                <w:rFonts w:ascii="Calibri" w:eastAsia="Calibri" w:hAnsi="Calibri" w:cs="Calibri"/>
                <w:iCs/>
              </w:rPr>
              <w:t> </w:t>
            </w:r>
          </w:p>
        </w:tc>
      </w:tr>
      <w:tr w:rsidR="000006D5" w:rsidRPr="00BC2575" w14:paraId="2AE90E19" w14:textId="77777777" w:rsidTr="006D69D9">
        <w:tc>
          <w:tcPr>
            <w:cnfStyle w:val="001000000000" w:firstRow="0" w:lastRow="0" w:firstColumn="1" w:lastColumn="0" w:oddVBand="0" w:evenVBand="0" w:oddHBand="0" w:evenHBand="0" w:firstRowFirstColumn="0" w:firstRowLastColumn="0" w:lastRowFirstColumn="0" w:lastRowLastColumn="0"/>
            <w:tcW w:w="1452" w:type="dxa"/>
          </w:tcPr>
          <w:p w14:paraId="3B15DA3F" w14:textId="4ABAA5CA" w:rsidR="000006D5" w:rsidRPr="00BC2575" w:rsidRDefault="002D6CB0" w:rsidP="00C363C6">
            <w:pPr>
              <w:suppressAutoHyphens/>
              <w:spacing w:before="120" w:after="120"/>
              <w:rPr>
                <w:rFonts w:ascii="Calibri" w:eastAsia="Calibri" w:hAnsi="Calibri" w:cs="Calibri"/>
                <w:iCs/>
              </w:rPr>
            </w:pPr>
            <w:r w:rsidRPr="00BC2575">
              <w:rPr>
                <w:rFonts w:ascii="Calibri" w:eastAsia="Calibri" w:hAnsi="Calibri" w:cs="Calibri"/>
                <w:iCs/>
              </w:rPr>
              <w:t>When an incomplete statement may initially be provided</w:t>
            </w:r>
          </w:p>
        </w:tc>
        <w:tc>
          <w:tcPr>
            <w:tcW w:w="7574" w:type="dxa"/>
          </w:tcPr>
          <w:p w14:paraId="300E9558" w14:textId="7BE6CBA4" w:rsidR="00D90AED" w:rsidRPr="00BC2575" w:rsidRDefault="00A72A6A" w:rsidP="008557FC">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Pr>
                <w:rFonts w:ascii="Calibri" w:eastAsia="Calibri" w:hAnsi="Calibri" w:cs="Calibri"/>
                <w:iCs/>
              </w:rPr>
              <w:t xml:space="preserve">An </w:t>
            </w:r>
            <w:r w:rsidR="00D90AED" w:rsidRPr="00BC2575">
              <w:rPr>
                <w:rFonts w:ascii="Calibri" w:eastAsia="Calibri" w:hAnsi="Calibri" w:cs="Calibri"/>
                <w:iCs/>
              </w:rPr>
              <w:t xml:space="preserve">entity may give the Information Commissioner an incomplete statement if it </w:t>
            </w:r>
            <w:r w:rsidR="00303517">
              <w:rPr>
                <w:rFonts w:ascii="Calibri" w:eastAsia="Calibri" w:hAnsi="Calibri" w:cs="Calibri"/>
                <w:iCs/>
              </w:rPr>
              <w:t xml:space="preserve">is </w:t>
            </w:r>
            <w:r w:rsidR="00D90AED" w:rsidRPr="00BC2575">
              <w:rPr>
                <w:rFonts w:ascii="Calibri" w:eastAsia="Calibri" w:hAnsi="Calibri" w:cs="Calibri"/>
                <w:iCs/>
              </w:rPr>
              <w:t xml:space="preserve">impossible or impracticable to provide a complete statement within the </w:t>
            </w:r>
            <w:r w:rsidR="00735E19" w:rsidRPr="00BC2575">
              <w:rPr>
                <w:rFonts w:ascii="Calibri" w:eastAsia="Calibri" w:hAnsi="Calibri" w:cs="Calibri"/>
                <w:iCs/>
              </w:rPr>
              <w:t>72-hour</w:t>
            </w:r>
            <w:r w:rsidR="00D90AED" w:rsidRPr="00BC2575">
              <w:rPr>
                <w:rFonts w:ascii="Calibri" w:eastAsia="Calibri" w:hAnsi="Calibri" w:cs="Calibri"/>
                <w:iCs/>
              </w:rPr>
              <w:t xml:space="preserve"> period</w:t>
            </w:r>
            <w:r>
              <w:rPr>
                <w:rFonts w:ascii="Calibri" w:eastAsia="Calibri" w:hAnsi="Calibri" w:cs="Calibri"/>
                <w:iCs/>
              </w:rPr>
              <w:t>.</w:t>
            </w:r>
            <w:r w:rsidR="00303517">
              <w:rPr>
                <w:rFonts w:ascii="Calibri" w:eastAsia="Calibri" w:hAnsi="Calibri" w:cs="Calibri"/>
                <w:iCs/>
              </w:rPr>
              <w:t xml:space="preserve"> </w:t>
            </w:r>
            <w:r w:rsidR="00D90AED" w:rsidRPr="00BC2575">
              <w:rPr>
                <w:rFonts w:ascii="Calibri" w:eastAsia="Calibri" w:hAnsi="Calibri" w:cs="Calibri"/>
                <w:iCs/>
              </w:rPr>
              <w:t xml:space="preserve">Where an entity </w:t>
            </w:r>
            <w:r w:rsidR="00D26C11" w:rsidRPr="00BC2575">
              <w:rPr>
                <w:rFonts w:ascii="Calibri" w:eastAsia="Calibri" w:hAnsi="Calibri" w:cs="Calibri"/>
                <w:iCs/>
              </w:rPr>
              <w:t xml:space="preserve">provides an incomplete </w:t>
            </w:r>
            <w:r w:rsidR="00D90AED" w:rsidRPr="00BC2575">
              <w:rPr>
                <w:rFonts w:ascii="Calibri" w:eastAsia="Calibri" w:hAnsi="Calibri" w:cs="Calibri"/>
                <w:iCs/>
              </w:rPr>
              <w:t xml:space="preserve">statement to the Commissioner, </w:t>
            </w:r>
            <w:r w:rsidR="00D26C11" w:rsidRPr="00BC2575">
              <w:rPr>
                <w:rFonts w:ascii="Calibri" w:eastAsia="Calibri" w:hAnsi="Calibri" w:cs="Calibri"/>
                <w:iCs/>
              </w:rPr>
              <w:t xml:space="preserve">it must also </w:t>
            </w:r>
            <w:r w:rsidR="00D90AED" w:rsidRPr="00BC2575">
              <w:rPr>
                <w:rFonts w:ascii="Calibri" w:eastAsia="Calibri" w:hAnsi="Calibri" w:cs="Calibri"/>
                <w:iCs/>
              </w:rPr>
              <w:t>provide</w:t>
            </w:r>
            <w:r w:rsidR="00D26C11" w:rsidRPr="00BC2575">
              <w:rPr>
                <w:rFonts w:ascii="Calibri" w:eastAsia="Calibri" w:hAnsi="Calibri" w:cs="Calibri"/>
                <w:iCs/>
              </w:rPr>
              <w:t xml:space="preserve"> written</w:t>
            </w:r>
            <w:r w:rsidR="00D90AED" w:rsidRPr="00BC2575">
              <w:rPr>
                <w:rFonts w:ascii="Calibri" w:eastAsia="Calibri" w:hAnsi="Calibri" w:cs="Calibri"/>
                <w:iCs/>
              </w:rPr>
              <w:t xml:space="preserve"> notice stating that the statement is incomplete, identifying the matters that </w:t>
            </w:r>
            <w:r w:rsidR="00D26C11" w:rsidRPr="00BC2575">
              <w:rPr>
                <w:rFonts w:ascii="Calibri" w:eastAsia="Calibri" w:hAnsi="Calibri" w:cs="Calibri"/>
                <w:iCs/>
              </w:rPr>
              <w:t>are missing</w:t>
            </w:r>
            <w:r w:rsidR="00D90AED" w:rsidRPr="00BC2575">
              <w:rPr>
                <w:rFonts w:ascii="Calibri" w:eastAsia="Calibri" w:hAnsi="Calibri" w:cs="Calibri"/>
                <w:iCs/>
              </w:rPr>
              <w:t>, and explaining why it was impossible or impracticable to provide that information within the 72</w:t>
            </w:r>
            <w:r w:rsidR="0072063D">
              <w:rPr>
                <w:rFonts w:ascii="Calibri" w:eastAsia="Calibri" w:hAnsi="Calibri" w:cs="Calibri"/>
                <w:iCs/>
              </w:rPr>
              <w:t>-</w:t>
            </w:r>
            <w:r w:rsidR="00D90AED" w:rsidRPr="00BC2575">
              <w:rPr>
                <w:rFonts w:ascii="Calibri" w:eastAsia="Calibri" w:hAnsi="Calibri" w:cs="Calibri"/>
                <w:iCs/>
              </w:rPr>
              <w:t>hour period.</w:t>
            </w:r>
          </w:p>
          <w:p w14:paraId="6C66481A" w14:textId="50DEC3B2" w:rsidR="000006D5" w:rsidRPr="00BC2575" w:rsidRDefault="00D26C11" w:rsidP="00B514B4">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iCs/>
              </w:rPr>
              <w:t xml:space="preserve">Where an entity provides an incomplete statement, </w:t>
            </w:r>
            <w:r w:rsidR="00D90AED" w:rsidRPr="00BC2575">
              <w:rPr>
                <w:rFonts w:ascii="Calibri" w:eastAsia="Calibri" w:hAnsi="Calibri" w:cs="Calibri"/>
                <w:iCs/>
              </w:rPr>
              <w:t xml:space="preserve">the entity </w:t>
            </w:r>
            <w:r w:rsidR="00A72A6A">
              <w:rPr>
                <w:rFonts w:ascii="Calibri" w:eastAsia="Calibri" w:hAnsi="Calibri" w:cs="Calibri"/>
                <w:iCs/>
              </w:rPr>
              <w:t xml:space="preserve">must </w:t>
            </w:r>
            <w:r w:rsidR="00D90AED" w:rsidRPr="00BC2575">
              <w:rPr>
                <w:rFonts w:ascii="Calibri" w:eastAsia="Calibri" w:hAnsi="Calibri" w:cs="Calibri"/>
                <w:iCs/>
              </w:rPr>
              <w:t xml:space="preserve">give the Commissioner written notice </w:t>
            </w:r>
            <w:r w:rsidRPr="00BC2575">
              <w:rPr>
                <w:rFonts w:ascii="Calibri" w:eastAsia="Calibri" w:hAnsi="Calibri" w:cs="Calibri"/>
                <w:iCs/>
              </w:rPr>
              <w:t xml:space="preserve">of </w:t>
            </w:r>
            <w:r w:rsidRPr="00BC2575">
              <w:rPr>
                <w:rFonts w:ascii="Calibri" w:eastAsia="Calibri" w:hAnsi="Calibri" w:cs="Calibri"/>
              </w:rPr>
              <w:t xml:space="preserve">any missing matters as soon as practicable. </w:t>
            </w:r>
            <w:r w:rsidRPr="00BC2575">
              <w:rPr>
                <w:rFonts w:ascii="Calibri" w:eastAsia="Calibri" w:hAnsi="Calibri" w:cs="Calibri"/>
                <w:iCs/>
              </w:rPr>
              <w:t>A</w:t>
            </w:r>
            <w:r w:rsidR="00874670" w:rsidRPr="00BC2575">
              <w:rPr>
                <w:rFonts w:ascii="Calibri" w:eastAsia="Calibri" w:hAnsi="Calibri" w:cs="Calibri"/>
                <w:iCs/>
              </w:rPr>
              <w:t xml:space="preserve"> failure to </w:t>
            </w:r>
            <w:r w:rsidRPr="00BC2575">
              <w:rPr>
                <w:rFonts w:ascii="Calibri" w:eastAsia="Calibri" w:hAnsi="Calibri" w:cs="Calibri"/>
                <w:iCs/>
              </w:rPr>
              <w:t xml:space="preserve">provide that notice </w:t>
            </w:r>
            <w:r w:rsidR="00A72A6A">
              <w:rPr>
                <w:rFonts w:ascii="Calibri" w:eastAsia="Calibri" w:hAnsi="Calibri" w:cs="Calibri"/>
                <w:iCs/>
              </w:rPr>
              <w:t>constitute</w:t>
            </w:r>
            <w:r w:rsidR="00303517">
              <w:rPr>
                <w:rFonts w:ascii="Calibri" w:eastAsia="Calibri" w:hAnsi="Calibri" w:cs="Calibri"/>
                <w:iCs/>
              </w:rPr>
              <w:t>s</w:t>
            </w:r>
            <w:r w:rsidR="00A72A6A">
              <w:rPr>
                <w:rFonts w:ascii="Calibri" w:eastAsia="Calibri" w:hAnsi="Calibri" w:cs="Calibri"/>
                <w:iCs/>
              </w:rPr>
              <w:t xml:space="preserve"> </w:t>
            </w:r>
            <w:r w:rsidR="00874670" w:rsidRPr="00BC2575">
              <w:rPr>
                <w:rFonts w:ascii="Calibri" w:eastAsia="Calibri" w:hAnsi="Calibri" w:cs="Calibri"/>
              </w:rPr>
              <w:t>an ‘interference with the privacy of an individual’</w:t>
            </w:r>
            <w:r w:rsidR="00A72A6A">
              <w:rPr>
                <w:rFonts w:ascii="Calibri" w:eastAsia="Calibri" w:hAnsi="Calibri" w:cs="Calibri"/>
              </w:rPr>
              <w:t>.</w:t>
            </w:r>
            <w:r w:rsidR="00874670" w:rsidRPr="00BC2575">
              <w:rPr>
                <w:rFonts w:ascii="Calibri" w:eastAsia="Calibri" w:hAnsi="Calibri" w:cs="Calibri"/>
              </w:rPr>
              <w:t xml:space="preserve"> </w:t>
            </w:r>
          </w:p>
        </w:tc>
      </w:tr>
      <w:tr w:rsidR="00D90AED" w:rsidRPr="00BC2575" w14:paraId="18BBAA8C" w14:textId="77777777" w:rsidTr="006D69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2EBA6E96" w14:textId="1A37FAC6" w:rsidR="00D90AED" w:rsidRPr="00BC2575" w:rsidRDefault="00D90AED" w:rsidP="00C363C6">
            <w:pPr>
              <w:suppressAutoHyphens/>
              <w:spacing w:before="120" w:after="120"/>
              <w:rPr>
                <w:rFonts w:ascii="Calibri" w:eastAsia="Calibri" w:hAnsi="Calibri" w:cs="Calibri"/>
                <w:iCs/>
              </w:rPr>
            </w:pPr>
            <w:r w:rsidRPr="00BC2575">
              <w:rPr>
                <w:rFonts w:ascii="Calibri" w:eastAsia="Calibri" w:hAnsi="Calibri" w:cs="Calibri"/>
                <w:iCs/>
              </w:rPr>
              <w:lastRenderedPageBreak/>
              <w:t xml:space="preserve">Notice of material changes </w:t>
            </w:r>
          </w:p>
        </w:tc>
        <w:tc>
          <w:tcPr>
            <w:tcW w:w="7574" w:type="dxa"/>
          </w:tcPr>
          <w:p w14:paraId="0E4C326E" w14:textId="0CA5A818" w:rsidR="00DB4449" w:rsidRPr="00BC2575" w:rsidRDefault="00880BE6" w:rsidP="00B8728F">
            <w:pPr>
              <w:suppressAutoHyphens/>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Pr>
                <w:rFonts w:ascii="Calibri" w:eastAsia="Calibri" w:hAnsi="Calibri" w:cs="Calibri"/>
                <w:iCs/>
              </w:rPr>
              <w:t>It is proposed that w</w:t>
            </w:r>
            <w:r w:rsidR="00614F9E" w:rsidRPr="00BC2575">
              <w:rPr>
                <w:rFonts w:ascii="Calibri" w:eastAsia="Calibri" w:hAnsi="Calibri" w:cs="Calibri"/>
                <w:iCs/>
              </w:rPr>
              <w:t>here</w:t>
            </w:r>
            <w:r w:rsidR="00DB4449" w:rsidRPr="00BC2575">
              <w:rPr>
                <w:rFonts w:ascii="Calibri" w:eastAsia="Calibri" w:hAnsi="Calibri" w:cs="Calibri"/>
                <w:iCs/>
              </w:rPr>
              <w:t xml:space="preserve"> an entity becomes aware </w:t>
            </w:r>
            <w:r w:rsidR="00614F9E" w:rsidRPr="00BC2575">
              <w:rPr>
                <w:rFonts w:ascii="Calibri" w:eastAsia="Calibri" w:hAnsi="Calibri" w:cs="Calibri"/>
                <w:iCs/>
              </w:rPr>
              <w:t>that a</w:t>
            </w:r>
            <w:r w:rsidR="00DB4449" w:rsidRPr="00BC2575">
              <w:rPr>
                <w:rFonts w:ascii="Calibri" w:eastAsia="Calibri" w:hAnsi="Calibri" w:cs="Calibri"/>
                <w:iCs/>
              </w:rPr>
              <w:t xml:space="preserve"> statement given to the Information Commissioner or in a subsequent notice </w:t>
            </w:r>
            <w:r w:rsidR="00614F9E" w:rsidRPr="00BC2575">
              <w:rPr>
                <w:rFonts w:ascii="Calibri" w:eastAsia="Calibri" w:hAnsi="Calibri" w:cs="Calibri"/>
                <w:iCs/>
              </w:rPr>
              <w:t xml:space="preserve">contains a material error or there has been a material change to that </w:t>
            </w:r>
            <w:r w:rsidR="00DB4449" w:rsidRPr="00BC2575">
              <w:rPr>
                <w:rFonts w:ascii="Calibri" w:eastAsia="Calibri" w:hAnsi="Calibri" w:cs="Calibri"/>
                <w:iCs/>
              </w:rPr>
              <w:t>information</w:t>
            </w:r>
            <w:r w:rsidR="00615653">
              <w:rPr>
                <w:rFonts w:ascii="Calibri" w:eastAsia="Calibri" w:hAnsi="Calibri" w:cs="Calibri"/>
                <w:iCs/>
              </w:rPr>
              <w:t>,</w:t>
            </w:r>
            <w:r w:rsidR="0072063D">
              <w:rPr>
                <w:rFonts w:ascii="Calibri" w:eastAsia="Calibri" w:hAnsi="Calibri" w:cs="Calibri"/>
                <w:iCs/>
              </w:rPr>
              <w:t xml:space="preserve"> </w:t>
            </w:r>
            <w:r w:rsidR="00DB4449" w:rsidRPr="00BC2575">
              <w:rPr>
                <w:rFonts w:ascii="Calibri" w:eastAsia="Calibri" w:hAnsi="Calibri" w:cs="Calibri"/>
                <w:iCs/>
              </w:rPr>
              <w:t>the entity must give the Commissioner written notice of the change or correction</w:t>
            </w:r>
            <w:r w:rsidR="00614F9E" w:rsidRPr="00BC2575">
              <w:rPr>
                <w:rFonts w:ascii="Calibri" w:eastAsia="Calibri" w:hAnsi="Calibri" w:cs="Calibri"/>
                <w:iCs/>
              </w:rPr>
              <w:t xml:space="preserve"> as soon as practicable</w:t>
            </w:r>
            <w:r w:rsidR="00DB4449" w:rsidRPr="00BC2575">
              <w:rPr>
                <w:rFonts w:ascii="Calibri" w:eastAsia="Calibri" w:hAnsi="Calibri" w:cs="Calibri"/>
                <w:iCs/>
              </w:rPr>
              <w:t>.</w:t>
            </w:r>
            <w:r w:rsidR="00B60B88" w:rsidRPr="00BC2575">
              <w:rPr>
                <w:rFonts w:ascii="Calibri" w:eastAsia="Calibri" w:hAnsi="Calibri" w:cs="Calibri"/>
                <w:iCs/>
              </w:rPr>
              <w:t xml:space="preserve"> </w:t>
            </w:r>
            <w:r w:rsidR="00614F9E" w:rsidRPr="00BC2575">
              <w:rPr>
                <w:rFonts w:ascii="Calibri" w:eastAsia="Calibri" w:hAnsi="Calibri" w:cs="Calibri"/>
                <w:iCs/>
              </w:rPr>
              <w:t>A</w:t>
            </w:r>
            <w:r w:rsidR="00B60B88" w:rsidRPr="00BC2575">
              <w:rPr>
                <w:rFonts w:ascii="Calibri" w:eastAsia="Calibri" w:hAnsi="Calibri" w:cs="Calibri"/>
                <w:iCs/>
              </w:rPr>
              <w:t xml:space="preserve"> failure to </w:t>
            </w:r>
            <w:r w:rsidR="00614F9E" w:rsidRPr="00BC2575">
              <w:rPr>
                <w:rFonts w:ascii="Calibri" w:eastAsia="Calibri" w:hAnsi="Calibri" w:cs="Calibri"/>
                <w:iCs/>
              </w:rPr>
              <w:t>provide that notice</w:t>
            </w:r>
            <w:r w:rsidR="00B60B88" w:rsidRPr="00BC2575">
              <w:rPr>
                <w:rFonts w:ascii="Calibri" w:eastAsia="Calibri" w:hAnsi="Calibri" w:cs="Calibri"/>
                <w:iCs/>
              </w:rPr>
              <w:t xml:space="preserve"> </w:t>
            </w:r>
            <w:r w:rsidR="00303517">
              <w:rPr>
                <w:rFonts w:ascii="Calibri" w:eastAsia="Calibri" w:hAnsi="Calibri" w:cs="Calibri"/>
                <w:iCs/>
              </w:rPr>
              <w:t>constitutes</w:t>
            </w:r>
            <w:r w:rsidR="00B60B88" w:rsidRPr="00BC2575">
              <w:rPr>
                <w:rFonts w:ascii="Calibri" w:eastAsia="Calibri" w:hAnsi="Calibri" w:cs="Calibri"/>
              </w:rPr>
              <w:t xml:space="preserve"> </w:t>
            </w:r>
            <w:r w:rsidR="00155E10">
              <w:rPr>
                <w:rFonts w:ascii="Calibri" w:eastAsia="Calibri" w:hAnsi="Calibri" w:cs="Calibri"/>
              </w:rPr>
              <w:t xml:space="preserve">an </w:t>
            </w:r>
            <w:r w:rsidR="00B60B88" w:rsidRPr="00BC2575">
              <w:rPr>
                <w:rFonts w:ascii="Calibri" w:eastAsia="Calibri" w:hAnsi="Calibri" w:cs="Calibri"/>
              </w:rPr>
              <w:t>‘interference with the privacy of an individual</w:t>
            </w:r>
            <w:r w:rsidR="0072063D">
              <w:rPr>
                <w:rFonts w:ascii="Calibri" w:eastAsia="Calibri" w:hAnsi="Calibri" w:cs="Calibri"/>
              </w:rPr>
              <w:t>’.</w:t>
            </w:r>
          </w:p>
          <w:p w14:paraId="41313B45" w14:textId="175252B7" w:rsidR="00D90AED" w:rsidRPr="00BC2575" w:rsidRDefault="00DB4449" w:rsidP="00B514B4">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BC2575">
              <w:rPr>
                <w:rFonts w:ascii="Calibri" w:eastAsia="Calibri" w:hAnsi="Calibri" w:cs="Calibri"/>
                <w:iCs/>
              </w:rPr>
              <w:t xml:space="preserve">This provision recognises that information provided during a data breach investigation may change as further information becomes available. </w:t>
            </w:r>
          </w:p>
        </w:tc>
      </w:tr>
      <w:tr w:rsidR="009275D4" w:rsidRPr="00BC2575" w14:paraId="0691B175" w14:textId="77777777" w:rsidTr="00C363C6">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347C7E"/>
          </w:tcPr>
          <w:p w14:paraId="43F0C3BB" w14:textId="0F71EE8E" w:rsidR="009275D4" w:rsidRPr="00152CC1" w:rsidRDefault="009275D4" w:rsidP="00C363C6">
            <w:pPr>
              <w:suppressAutoHyphens/>
              <w:spacing w:before="120" w:after="120"/>
              <w:rPr>
                <w:rFonts w:ascii="Calibri" w:eastAsia="Calibri" w:hAnsi="Calibri" w:cs="Calibri"/>
                <w:b w:val="0"/>
                <w:i/>
                <w:color w:val="FFFFFF" w:themeColor="background1"/>
              </w:rPr>
            </w:pPr>
            <w:r w:rsidRPr="00152CC1">
              <w:rPr>
                <w:rFonts w:ascii="Calibri" w:eastAsia="Calibri" w:hAnsi="Calibri" w:cs="Calibri"/>
                <w:i/>
                <w:color w:val="FFFFFF" w:themeColor="background1"/>
              </w:rPr>
              <w:t>Entity must notify</w:t>
            </w:r>
            <w:r w:rsidR="00473676" w:rsidRPr="00152CC1">
              <w:rPr>
                <w:rFonts w:ascii="Calibri" w:eastAsia="Calibri" w:hAnsi="Calibri" w:cs="Calibri"/>
                <w:i/>
                <w:color w:val="FFFFFF" w:themeColor="background1"/>
              </w:rPr>
              <w:t xml:space="preserve"> </w:t>
            </w:r>
            <w:r w:rsidRPr="00152CC1">
              <w:rPr>
                <w:rFonts w:ascii="Calibri" w:eastAsia="Calibri" w:hAnsi="Calibri" w:cs="Calibri"/>
                <w:i/>
                <w:color w:val="FFFFFF" w:themeColor="background1"/>
              </w:rPr>
              <w:t xml:space="preserve">eligible data breach </w:t>
            </w:r>
          </w:p>
        </w:tc>
      </w:tr>
      <w:tr w:rsidR="001B7470" w:rsidRPr="00BC2575" w14:paraId="610DEB9B"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shd w:val="clear" w:color="auto" w:fill="FFFFFF" w:themeFill="background1"/>
          </w:tcPr>
          <w:p w14:paraId="55997C9C" w14:textId="7353D670" w:rsidR="001B7470" w:rsidRPr="00BC2575" w:rsidRDefault="001B7470" w:rsidP="00C363C6">
            <w:pPr>
              <w:suppressAutoHyphens/>
              <w:spacing w:before="120" w:after="120"/>
              <w:rPr>
                <w:rFonts w:ascii="Calibri" w:eastAsia="Calibri" w:hAnsi="Calibri" w:cs="Calibri"/>
                <w:iCs/>
              </w:rPr>
            </w:pPr>
            <w:r w:rsidRPr="00BC2575">
              <w:rPr>
                <w:rFonts w:ascii="Calibri" w:eastAsia="Calibri" w:hAnsi="Calibri" w:cs="Calibri"/>
                <w:iCs/>
              </w:rPr>
              <w:t>Overview</w:t>
            </w:r>
          </w:p>
        </w:tc>
        <w:tc>
          <w:tcPr>
            <w:tcW w:w="7574" w:type="dxa"/>
            <w:shd w:val="clear" w:color="auto" w:fill="FFFFFF" w:themeFill="background1"/>
          </w:tcPr>
          <w:p w14:paraId="7C4E4083" w14:textId="71142A8E" w:rsidR="001B7470" w:rsidRPr="00BC2575" w:rsidRDefault="00A72A6A" w:rsidP="006B7A2A">
            <w:pPr>
              <w:suppressAutoHyphens/>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Pr>
                <w:rFonts w:ascii="Calibri" w:eastAsia="Calibri" w:hAnsi="Calibri" w:cs="Calibri"/>
                <w:iCs/>
              </w:rPr>
              <w:t xml:space="preserve">The </w:t>
            </w:r>
            <w:r w:rsidR="00880BE6">
              <w:rPr>
                <w:rFonts w:ascii="Calibri" w:eastAsia="Calibri" w:hAnsi="Calibri" w:cs="Calibri"/>
                <w:iCs/>
              </w:rPr>
              <w:t xml:space="preserve">proposed </w:t>
            </w:r>
            <w:r>
              <w:rPr>
                <w:rFonts w:ascii="Calibri" w:eastAsia="Calibri" w:hAnsi="Calibri" w:cs="Calibri"/>
                <w:iCs/>
              </w:rPr>
              <w:t>amendments</w:t>
            </w:r>
            <w:r w:rsidR="00D83BDF" w:rsidRPr="00BC2575">
              <w:rPr>
                <w:rFonts w:ascii="Calibri" w:eastAsia="Calibri" w:hAnsi="Calibri" w:cs="Calibri"/>
                <w:iCs/>
              </w:rPr>
              <w:t xml:space="preserve"> clarify the operation of the requirements for notifying individuals of eligible data breaches, ensure affected individuals receive timely and up-to-date information, and </w:t>
            </w:r>
            <w:r w:rsidR="00303517" w:rsidRPr="00303517">
              <w:rPr>
                <w:rFonts w:ascii="Calibri" w:eastAsia="Calibri" w:hAnsi="Calibri" w:cs="Calibri"/>
                <w:iCs/>
              </w:rPr>
              <w:t>align the notification framework with the new 72-hour notification requirement and staged reporting arrangements</w:t>
            </w:r>
            <w:r w:rsidR="00D83BDF" w:rsidRPr="00BC2575">
              <w:rPr>
                <w:rFonts w:ascii="Calibri" w:eastAsia="Calibri" w:hAnsi="Calibri" w:cs="Calibri"/>
                <w:iCs/>
              </w:rPr>
              <w:t>. The key amendments are outlined below.</w:t>
            </w:r>
          </w:p>
        </w:tc>
      </w:tr>
      <w:tr w:rsidR="009275D4" w:rsidRPr="00BC2575" w14:paraId="6F6AB400" w14:textId="77777777" w:rsidTr="00152CC1">
        <w:tc>
          <w:tcPr>
            <w:cnfStyle w:val="001000000000" w:firstRow="0" w:lastRow="0" w:firstColumn="1" w:lastColumn="0" w:oddVBand="0" w:evenVBand="0" w:oddHBand="0" w:evenHBand="0" w:firstRowFirstColumn="0" w:firstRowLastColumn="0" w:lastRowFirstColumn="0" w:lastRowLastColumn="0"/>
            <w:tcW w:w="1452" w:type="dxa"/>
            <w:shd w:val="clear" w:color="auto" w:fill="F2F2F2" w:themeFill="background1" w:themeFillShade="F2"/>
          </w:tcPr>
          <w:p w14:paraId="1E56ADE9" w14:textId="324A1907" w:rsidR="009275D4" w:rsidRPr="00BC2575" w:rsidRDefault="00EB617D" w:rsidP="00C363C6">
            <w:pPr>
              <w:suppressAutoHyphens/>
              <w:spacing w:before="120" w:after="120"/>
              <w:rPr>
                <w:rFonts w:ascii="Calibri" w:eastAsia="Calibri" w:hAnsi="Calibri" w:cs="Calibri"/>
                <w:iCs/>
              </w:rPr>
            </w:pPr>
            <w:r w:rsidRPr="00BC2575">
              <w:rPr>
                <w:rFonts w:ascii="Calibri" w:eastAsia="Calibri" w:hAnsi="Calibri" w:cs="Calibri"/>
                <w:iCs/>
              </w:rPr>
              <w:t xml:space="preserve">Notification </w:t>
            </w:r>
          </w:p>
        </w:tc>
        <w:tc>
          <w:tcPr>
            <w:tcW w:w="7574" w:type="dxa"/>
            <w:shd w:val="clear" w:color="auto" w:fill="F2F2F2" w:themeFill="background1" w:themeFillShade="F2"/>
          </w:tcPr>
          <w:p w14:paraId="31C67618" w14:textId="18EC59AC" w:rsidR="00A72A6A" w:rsidRPr="00BC2575" w:rsidRDefault="00A72A6A" w:rsidP="008557FC">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A72A6A">
              <w:rPr>
                <w:rFonts w:ascii="Calibri" w:eastAsia="Calibri" w:hAnsi="Calibri" w:cs="Calibri"/>
                <w:iCs/>
              </w:rPr>
              <w:t xml:space="preserve">The </w:t>
            </w:r>
            <w:r w:rsidR="00880BE6">
              <w:rPr>
                <w:rFonts w:ascii="Calibri" w:eastAsia="Calibri" w:hAnsi="Calibri" w:cs="Calibri"/>
                <w:iCs/>
              </w:rPr>
              <w:t xml:space="preserve">proposed </w:t>
            </w:r>
            <w:r w:rsidRPr="00A72A6A">
              <w:rPr>
                <w:rFonts w:ascii="Calibri" w:eastAsia="Calibri" w:hAnsi="Calibri" w:cs="Calibri"/>
                <w:iCs/>
              </w:rPr>
              <w:t>amendments will align the notification requirements with the new framework that permits entities to provide an incomplete statement to the Information Commissioner within 72 hours where it is impossible or impracticable to provide a complete statement</w:t>
            </w:r>
            <w:r>
              <w:rPr>
                <w:rFonts w:ascii="Calibri" w:eastAsia="Calibri" w:hAnsi="Calibri" w:cs="Calibri"/>
                <w:iCs/>
              </w:rPr>
              <w:t>.</w:t>
            </w:r>
          </w:p>
          <w:p w14:paraId="5BF2CC25" w14:textId="25C22081" w:rsidR="00877153" w:rsidRPr="00BC2575" w:rsidRDefault="004B6FBE" w:rsidP="00B514B4">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iCs/>
              </w:rPr>
              <w:t xml:space="preserve">As individuals may initially be notified on the basis of that incomplete statement, </w:t>
            </w:r>
            <w:r w:rsidR="00A72A6A">
              <w:rPr>
                <w:rFonts w:ascii="Calibri" w:eastAsia="Calibri" w:hAnsi="Calibri" w:cs="Calibri"/>
                <w:iCs/>
              </w:rPr>
              <w:t xml:space="preserve">entities will be required </w:t>
            </w:r>
            <w:r w:rsidRPr="00BC2575">
              <w:rPr>
                <w:rFonts w:ascii="Calibri" w:eastAsia="Calibri" w:hAnsi="Calibri" w:cs="Calibri"/>
                <w:iCs/>
              </w:rPr>
              <w:t>to also notify individuals of any subsequent notices</w:t>
            </w:r>
            <w:r w:rsidR="00A72A6A">
              <w:rPr>
                <w:rFonts w:ascii="Calibri" w:eastAsia="Calibri" w:hAnsi="Calibri" w:cs="Calibri"/>
                <w:iCs/>
              </w:rPr>
              <w:t>.</w:t>
            </w:r>
            <w:r w:rsidRPr="00BC2575">
              <w:rPr>
                <w:rFonts w:ascii="Calibri" w:eastAsia="Calibri" w:hAnsi="Calibri" w:cs="Calibri"/>
                <w:iCs/>
              </w:rPr>
              <w:t xml:space="preserve"> This </w:t>
            </w:r>
            <w:r w:rsidR="00DA10C8" w:rsidRPr="00BC2575">
              <w:rPr>
                <w:rFonts w:ascii="Calibri" w:eastAsia="Calibri" w:hAnsi="Calibri" w:cs="Calibri"/>
                <w:iCs/>
              </w:rPr>
              <w:t>will</w:t>
            </w:r>
            <w:r w:rsidRPr="00BC2575">
              <w:rPr>
                <w:rFonts w:ascii="Calibri" w:eastAsia="Calibri" w:hAnsi="Calibri" w:cs="Calibri"/>
                <w:iCs/>
              </w:rPr>
              <w:t xml:space="preserve"> ensure individuals receive any additional information, updates or corrections as they become available. </w:t>
            </w:r>
          </w:p>
          <w:p w14:paraId="7E5A75EB" w14:textId="68B448AB" w:rsidR="009275D4" w:rsidRPr="00607738" w:rsidRDefault="00804E4C" w:rsidP="006B7A2A">
            <w:pPr>
              <w:suppressAutoHyphens/>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804E4C">
              <w:rPr>
                <w:rFonts w:ascii="Calibri" w:eastAsia="Calibri" w:hAnsi="Calibri" w:cs="Calibri"/>
                <w:iCs/>
              </w:rPr>
              <w:t>These requirements are reflected in three notification pathways: notification of all affected individuals, notification of individuals at risk of serious harm, and public notification where direct notification is not practicable.</w:t>
            </w:r>
          </w:p>
        </w:tc>
      </w:tr>
      <w:tr w:rsidR="009275D4" w:rsidRPr="00BC2575" w14:paraId="0027E886"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shd w:val="clear" w:color="auto" w:fill="FFFFFF" w:themeFill="background1"/>
          </w:tcPr>
          <w:p w14:paraId="681540C8" w14:textId="36826C97" w:rsidR="009275D4" w:rsidRPr="00BC2575" w:rsidRDefault="00EB756B" w:rsidP="00C363C6">
            <w:pPr>
              <w:suppressAutoHyphens/>
              <w:spacing w:before="120" w:after="120"/>
              <w:rPr>
                <w:rFonts w:ascii="Calibri" w:eastAsia="Calibri" w:hAnsi="Calibri" w:cs="Calibri"/>
                <w:iCs/>
              </w:rPr>
            </w:pPr>
            <w:r w:rsidRPr="00BC2575">
              <w:rPr>
                <w:rFonts w:ascii="Calibri" w:eastAsia="Calibri" w:hAnsi="Calibri" w:cs="Calibri"/>
                <w:iCs/>
              </w:rPr>
              <w:t xml:space="preserve">When notification must be given </w:t>
            </w:r>
          </w:p>
        </w:tc>
        <w:tc>
          <w:tcPr>
            <w:tcW w:w="7574" w:type="dxa"/>
            <w:shd w:val="clear" w:color="auto" w:fill="FFFFFF" w:themeFill="background1"/>
          </w:tcPr>
          <w:p w14:paraId="1263224F" w14:textId="3FE4791A" w:rsidR="009275D4" w:rsidRPr="00BC2575" w:rsidRDefault="00804E4C" w:rsidP="008557FC">
            <w:pPr>
              <w:spacing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iCs/>
              </w:rPr>
              <w:t xml:space="preserve">The </w:t>
            </w:r>
            <w:r w:rsidR="00880BE6">
              <w:rPr>
                <w:rFonts w:ascii="Calibri" w:eastAsia="Calibri" w:hAnsi="Calibri" w:cs="Calibri"/>
                <w:iCs/>
              </w:rPr>
              <w:t xml:space="preserve">proposed </w:t>
            </w:r>
            <w:r>
              <w:rPr>
                <w:rFonts w:ascii="Calibri" w:eastAsia="Calibri" w:hAnsi="Calibri" w:cs="Calibri"/>
                <w:iCs/>
              </w:rPr>
              <w:t>amendments</w:t>
            </w:r>
            <w:r w:rsidR="00DA10C8" w:rsidRPr="00BC2575">
              <w:rPr>
                <w:rFonts w:ascii="Calibri" w:eastAsia="Calibri" w:hAnsi="Calibri" w:cs="Calibri"/>
                <w:iCs/>
              </w:rPr>
              <w:t xml:space="preserve"> </w:t>
            </w:r>
            <w:r>
              <w:rPr>
                <w:rFonts w:ascii="Calibri" w:eastAsia="Calibri" w:hAnsi="Calibri" w:cs="Calibri"/>
                <w:iCs/>
              </w:rPr>
              <w:t xml:space="preserve">clarify </w:t>
            </w:r>
            <w:r w:rsidR="00892561" w:rsidRPr="00BC2575">
              <w:rPr>
                <w:rFonts w:ascii="Calibri" w:eastAsia="Calibri" w:hAnsi="Calibri" w:cs="Calibri"/>
                <w:iCs/>
              </w:rPr>
              <w:t xml:space="preserve">when affected individuals must be notified of an eligible data breach, including </w:t>
            </w:r>
            <w:r w:rsidR="00303517" w:rsidRPr="00303517">
              <w:rPr>
                <w:rFonts w:ascii="Calibri" w:eastAsia="Calibri" w:hAnsi="Calibri" w:cs="Calibri"/>
                <w:iCs/>
              </w:rPr>
              <w:t>notification of initial statements and any subsequent updates or corrections.</w:t>
            </w:r>
            <w:r w:rsidR="00303517">
              <w:rPr>
                <w:rFonts w:ascii="Calibri" w:eastAsia="Calibri" w:hAnsi="Calibri" w:cs="Calibri"/>
                <w:iCs/>
              </w:rPr>
              <w:t xml:space="preserve"> </w:t>
            </w:r>
            <w:r w:rsidR="00892561" w:rsidRPr="00BC2575">
              <w:rPr>
                <w:rFonts w:ascii="Calibri" w:eastAsia="Calibri" w:hAnsi="Calibri" w:cs="Calibri"/>
                <w:iCs/>
              </w:rPr>
              <w:t>These amendments</w:t>
            </w:r>
            <w:r w:rsidR="00DA10C8" w:rsidRPr="00BC2575">
              <w:rPr>
                <w:rFonts w:ascii="Calibri" w:eastAsia="Calibri" w:hAnsi="Calibri" w:cs="Calibri"/>
                <w:iCs/>
              </w:rPr>
              <w:t xml:space="preserve"> will</w:t>
            </w:r>
            <w:r w:rsidR="00892561" w:rsidRPr="00BC2575">
              <w:rPr>
                <w:rFonts w:ascii="Calibri" w:eastAsia="Calibri" w:hAnsi="Calibri" w:cs="Calibri"/>
                <w:iCs/>
              </w:rPr>
              <w:t xml:space="preserve"> ensure individuals receive information about an eligible data breach as early as possible, while recognising that entities may not have sufficient information to notify individuals at the same time as they notify the Information Commissioner.</w:t>
            </w:r>
            <w:r w:rsidR="00627D9C" w:rsidRPr="00BC2575">
              <w:rPr>
                <w:rFonts w:ascii="Calibri" w:eastAsia="Calibri" w:hAnsi="Calibri" w:cs="Calibri"/>
                <w:iCs/>
              </w:rPr>
              <w:t xml:space="preserve"> </w:t>
            </w:r>
          </w:p>
        </w:tc>
      </w:tr>
      <w:tr w:rsidR="009275D4" w:rsidRPr="00BC2575" w14:paraId="51DA4ECB" w14:textId="77777777" w:rsidTr="00152CC1">
        <w:tc>
          <w:tcPr>
            <w:cnfStyle w:val="001000000000" w:firstRow="0" w:lastRow="0" w:firstColumn="1" w:lastColumn="0" w:oddVBand="0" w:evenVBand="0" w:oddHBand="0" w:evenHBand="0" w:firstRowFirstColumn="0" w:firstRowLastColumn="0" w:lastRowFirstColumn="0" w:lastRowLastColumn="0"/>
            <w:tcW w:w="1452" w:type="dxa"/>
            <w:shd w:val="clear" w:color="auto" w:fill="F2F2F2" w:themeFill="background1" w:themeFillShade="F2"/>
          </w:tcPr>
          <w:p w14:paraId="6D99129B" w14:textId="5B3182D1" w:rsidR="009275D4" w:rsidRPr="00BC2575" w:rsidRDefault="00EB756B" w:rsidP="00C363C6">
            <w:pPr>
              <w:suppressAutoHyphens/>
              <w:spacing w:before="120" w:after="120"/>
              <w:rPr>
                <w:rFonts w:ascii="Calibri" w:eastAsia="Calibri" w:hAnsi="Calibri" w:cs="Calibri"/>
                <w:iCs/>
              </w:rPr>
            </w:pPr>
            <w:r w:rsidRPr="00BC2575">
              <w:rPr>
                <w:rFonts w:ascii="Calibri" w:eastAsia="Calibri" w:hAnsi="Calibri" w:cs="Calibri"/>
                <w:iCs/>
              </w:rPr>
              <w:t xml:space="preserve">No </w:t>
            </w:r>
            <w:r w:rsidR="000B2C9D">
              <w:rPr>
                <w:rFonts w:ascii="Calibri" w:eastAsia="Calibri" w:hAnsi="Calibri" w:cs="Calibri"/>
                <w:iCs/>
              </w:rPr>
              <w:t xml:space="preserve">individual </w:t>
            </w:r>
            <w:r w:rsidRPr="00BC2575">
              <w:rPr>
                <w:rFonts w:ascii="Calibri" w:eastAsia="Calibri" w:hAnsi="Calibri" w:cs="Calibri"/>
                <w:iCs/>
              </w:rPr>
              <w:t>notification if remedial action taken</w:t>
            </w:r>
          </w:p>
        </w:tc>
        <w:tc>
          <w:tcPr>
            <w:tcW w:w="7574" w:type="dxa"/>
            <w:shd w:val="clear" w:color="auto" w:fill="F2F2F2" w:themeFill="background1" w:themeFillShade="F2"/>
          </w:tcPr>
          <w:p w14:paraId="246BAD0B" w14:textId="4A2E46A2" w:rsidR="009275D4" w:rsidRPr="00BC2575" w:rsidRDefault="00804E4C" w:rsidP="008557FC">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804E4C">
              <w:rPr>
                <w:rFonts w:ascii="Calibri" w:eastAsia="Calibri" w:hAnsi="Calibri" w:cs="Calibri"/>
              </w:rPr>
              <w:t>An entity w</w:t>
            </w:r>
            <w:r w:rsidR="00880BE6">
              <w:rPr>
                <w:rFonts w:ascii="Calibri" w:eastAsia="Calibri" w:hAnsi="Calibri" w:cs="Calibri"/>
              </w:rPr>
              <w:t>ould</w:t>
            </w:r>
            <w:r w:rsidRPr="00804E4C">
              <w:rPr>
                <w:rFonts w:ascii="Calibri" w:eastAsia="Calibri" w:hAnsi="Calibri" w:cs="Calibri"/>
              </w:rPr>
              <w:t xml:space="preserve"> </w:t>
            </w:r>
            <w:r w:rsidRPr="008557FC">
              <w:rPr>
                <w:rFonts w:ascii="Calibri" w:eastAsia="Calibri" w:hAnsi="Calibri" w:cs="Calibri"/>
                <w:iCs/>
              </w:rPr>
              <w:t>not</w:t>
            </w:r>
            <w:r w:rsidRPr="00804E4C">
              <w:rPr>
                <w:rFonts w:ascii="Calibri" w:eastAsia="Calibri" w:hAnsi="Calibri" w:cs="Calibri"/>
              </w:rPr>
              <w:t xml:space="preserve"> be required to notify an individua</w:t>
            </w:r>
            <w:r w:rsidR="00155E10">
              <w:rPr>
                <w:rFonts w:ascii="Calibri" w:eastAsia="Calibri" w:hAnsi="Calibri" w:cs="Calibri"/>
              </w:rPr>
              <w:t>l</w:t>
            </w:r>
            <w:r w:rsidR="00303517">
              <w:rPr>
                <w:rFonts w:ascii="Calibri" w:eastAsia="Calibri" w:hAnsi="Calibri" w:cs="Calibri"/>
              </w:rPr>
              <w:t xml:space="preserve"> if </w:t>
            </w:r>
            <w:r w:rsidR="00EB756B" w:rsidRPr="00BC2575">
              <w:rPr>
                <w:rFonts w:ascii="Calibri" w:eastAsia="Calibri" w:hAnsi="Calibri" w:cs="Calibri"/>
              </w:rPr>
              <w:t xml:space="preserve">remedial action has been taken and, as a result, a reasonable person would conclude that serious harm to that individual is no longer likely. These provisions recognise that, where remedial action has </w:t>
            </w:r>
            <w:r w:rsidR="00FB5BEB" w:rsidRPr="00BC2575">
              <w:rPr>
                <w:rFonts w:ascii="Calibri" w:eastAsia="Calibri" w:hAnsi="Calibri" w:cs="Calibri"/>
                <w:iCs/>
              </w:rPr>
              <w:t xml:space="preserve">effectively </w:t>
            </w:r>
            <w:r w:rsidR="00EB756B" w:rsidRPr="00BC2575">
              <w:rPr>
                <w:rFonts w:ascii="Calibri" w:eastAsia="Calibri" w:hAnsi="Calibri" w:cs="Calibri"/>
              </w:rPr>
              <w:t xml:space="preserve">removed the </w:t>
            </w:r>
            <w:r w:rsidR="00FB5BEB" w:rsidRPr="00BC2575">
              <w:rPr>
                <w:rFonts w:ascii="Calibri" w:eastAsia="Calibri" w:hAnsi="Calibri" w:cs="Calibri"/>
                <w:iCs/>
              </w:rPr>
              <w:t>risk</w:t>
            </w:r>
            <w:r w:rsidR="00EB756B" w:rsidRPr="00BC2575">
              <w:rPr>
                <w:rFonts w:ascii="Calibri" w:eastAsia="Calibri" w:hAnsi="Calibri" w:cs="Calibri"/>
              </w:rPr>
              <w:t xml:space="preserve"> of serious harm to a particular individual, notification </w:t>
            </w:r>
            <w:r w:rsidR="00FB5BEB" w:rsidRPr="00BC2575">
              <w:rPr>
                <w:rFonts w:ascii="Calibri" w:eastAsia="Calibri" w:hAnsi="Calibri" w:cs="Calibri"/>
                <w:iCs/>
              </w:rPr>
              <w:t>to</w:t>
            </w:r>
            <w:r w:rsidR="00EB756B" w:rsidRPr="00BC2575">
              <w:rPr>
                <w:rFonts w:ascii="Calibri" w:eastAsia="Calibri" w:hAnsi="Calibri" w:cs="Calibri"/>
              </w:rPr>
              <w:t xml:space="preserve"> that individual may no longer be necessary.</w:t>
            </w:r>
          </w:p>
        </w:tc>
      </w:tr>
      <w:tr w:rsidR="00FB5BEB" w:rsidRPr="00BC2575" w14:paraId="6BC30C64" w14:textId="77777777" w:rsidTr="00C363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347C7E"/>
          </w:tcPr>
          <w:p w14:paraId="4D059F74" w14:textId="0AE7F73D" w:rsidR="00FB5BEB" w:rsidRPr="00152CC1" w:rsidRDefault="002E27C6" w:rsidP="00C363C6">
            <w:pPr>
              <w:suppressAutoHyphens/>
              <w:spacing w:before="120" w:after="120"/>
              <w:rPr>
                <w:rFonts w:ascii="Calibri" w:eastAsia="Calibri" w:hAnsi="Calibri" w:cs="Calibri"/>
                <w:b w:val="0"/>
                <w:i/>
                <w:color w:val="FFFFFF" w:themeColor="background1"/>
              </w:rPr>
            </w:pPr>
            <w:r w:rsidRPr="00152CC1">
              <w:rPr>
                <w:rFonts w:ascii="Calibri" w:eastAsia="Calibri" w:hAnsi="Calibri" w:cs="Calibri"/>
                <w:i/>
                <w:color w:val="FFFFFF" w:themeColor="background1"/>
              </w:rPr>
              <w:t>Exception – inconsistency with s</w:t>
            </w:r>
            <w:r w:rsidR="00FB5BEB" w:rsidRPr="00152CC1">
              <w:rPr>
                <w:rFonts w:ascii="Calibri" w:eastAsia="Calibri" w:hAnsi="Calibri" w:cs="Calibri"/>
                <w:i/>
                <w:color w:val="FFFFFF" w:themeColor="background1"/>
              </w:rPr>
              <w:t xml:space="preserve">ecrecy </w:t>
            </w:r>
            <w:r w:rsidRPr="00152CC1">
              <w:rPr>
                <w:rFonts w:ascii="Calibri" w:eastAsia="Calibri" w:hAnsi="Calibri" w:cs="Calibri"/>
                <w:i/>
                <w:color w:val="FFFFFF" w:themeColor="background1"/>
              </w:rPr>
              <w:t xml:space="preserve">provisions </w:t>
            </w:r>
          </w:p>
        </w:tc>
      </w:tr>
      <w:tr w:rsidR="00FB5BEB" w:rsidRPr="00BC2575" w14:paraId="3AD9B51B" w14:textId="77777777" w:rsidTr="006D69D9">
        <w:tc>
          <w:tcPr>
            <w:cnfStyle w:val="001000000000" w:firstRow="0" w:lastRow="0" w:firstColumn="1" w:lastColumn="0" w:oddVBand="0" w:evenVBand="0" w:oddHBand="0" w:evenHBand="0" w:firstRowFirstColumn="0" w:firstRowLastColumn="0" w:lastRowFirstColumn="0" w:lastRowLastColumn="0"/>
            <w:tcW w:w="1452" w:type="dxa"/>
          </w:tcPr>
          <w:p w14:paraId="12760224" w14:textId="548A97BE" w:rsidR="00FB5BEB" w:rsidRPr="00BC2575" w:rsidRDefault="002E27C6" w:rsidP="00C363C6">
            <w:pPr>
              <w:suppressAutoHyphens/>
              <w:spacing w:before="120" w:after="120"/>
              <w:rPr>
                <w:rFonts w:ascii="Calibri" w:eastAsia="Calibri" w:hAnsi="Calibri" w:cs="Calibri"/>
                <w:iCs/>
              </w:rPr>
            </w:pPr>
            <w:r w:rsidRPr="00BC2575">
              <w:rPr>
                <w:rFonts w:ascii="Calibri" w:eastAsia="Calibri" w:hAnsi="Calibri" w:cs="Calibri"/>
                <w:iCs/>
              </w:rPr>
              <w:t xml:space="preserve">Overview </w:t>
            </w:r>
          </w:p>
        </w:tc>
        <w:tc>
          <w:tcPr>
            <w:tcW w:w="7574" w:type="dxa"/>
          </w:tcPr>
          <w:p w14:paraId="543CC836" w14:textId="6C588B3E" w:rsidR="00FB5BEB" w:rsidRPr="00BC2575" w:rsidRDefault="0072063D" w:rsidP="008557FC">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72063D">
              <w:rPr>
                <w:rFonts w:ascii="Calibri" w:eastAsia="Calibri" w:hAnsi="Calibri" w:cs="Calibri"/>
              </w:rPr>
              <w:t xml:space="preserve">Technical </w:t>
            </w:r>
            <w:r w:rsidRPr="008557FC">
              <w:rPr>
                <w:rFonts w:ascii="Calibri" w:eastAsia="Calibri" w:hAnsi="Calibri" w:cs="Calibri"/>
                <w:iCs/>
              </w:rPr>
              <w:t>amendments</w:t>
            </w:r>
            <w:r w:rsidRPr="0072063D">
              <w:rPr>
                <w:rFonts w:ascii="Calibri" w:eastAsia="Calibri" w:hAnsi="Calibri" w:cs="Calibri"/>
              </w:rPr>
              <w:t xml:space="preserve"> w</w:t>
            </w:r>
            <w:r w:rsidR="00880BE6">
              <w:rPr>
                <w:rFonts w:ascii="Calibri" w:eastAsia="Calibri" w:hAnsi="Calibri" w:cs="Calibri"/>
              </w:rPr>
              <w:t>ould</w:t>
            </w:r>
            <w:r w:rsidRPr="0072063D">
              <w:rPr>
                <w:rFonts w:ascii="Calibri" w:eastAsia="Calibri" w:hAnsi="Calibri" w:cs="Calibri"/>
              </w:rPr>
              <w:t xml:space="preserve"> update the notification framework while preserving existing secrecy exemptions. The amendments clarify that these exemptions apply </w:t>
            </w:r>
            <w:r w:rsidRPr="0072063D">
              <w:rPr>
                <w:rFonts w:ascii="Calibri" w:eastAsia="Calibri" w:hAnsi="Calibri" w:cs="Calibri"/>
              </w:rPr>
              <w:lastRenderedPageBreak/>
              <w:t>to the initial notification to the Information Commissioner and any associated notices.</w:t>
            </w:r>
          </w:p>
        </w:tc>
      </w:tr>
      <w:tr w:rsidR="006D69D9" w:rsidRPr="00BC2575" w14:paraId="166DEE22" w14:textId="77777777" w:rsidTr="00C363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347C7E"/>
          </w:tcPr>
          <w:p w14:paraId="4332FF03" w14:textId="7E6F58A6" w:rsidR="006D69D9" w:rsidRPr="00152CC1" w:rsidRDefault="006D69D9" w:rsidP="00C363C6">
            <w:pPr>
              <w:suppressAutoHyphens/>
              <w:spacing w:before="120" w:after="120"/>
              <w:rPr>
                <w:rFonts w:ascii="Calibri" w:eastAsia="Calibri" w:hAnsi="Calibri" w:cs="Calibri"/>
                <w:b w:val="0"/>
                <w:bCs/>
                <w:i/>
                <w:color w:val="FFFFFF" w:themeColor="background1"/>
              </w:rPr>
            </w:pPr>
            <w:r w:rsidRPr="00152CC1">
              <w:rPr>
                <w:rFonts w:ascii="Calibri" w:eastAsia="Calibri" w:hAnsi="Calibri" w:cs="Calibri"/>
                <w:i/>
                <w:color w:val="FFFFFF" w:themeColor="background1"/>
              </w:rPr>
              <w:lastRenderedPageBreak/>
              <w:t xml:space="preserve">Commissioner may direct </w:t>
            </w:r>
            <w:r w:rsidR="00DA0726" w:rsidRPr="00152CC1">
              <w:rPr>
                <w:rFonts w:ascii="Calibri" w:eastAsia="Calibri" w:hAnsi="Calibri" w:cs="Calibri"/>
                <w:i/>
                <w:color w:val="FFFFFF" w:themeColor="background1"/>
              </w:rPr>
              <w:t>entity</w:t>
            </w:r>
            <w:r w:rsidRPr="00152CC1">
              <w:rPr>
                <w:rFonts w:ascii="Calibri" w:eastAsia="Calibri" w:hAnsi="Calibri" w:cs="Calibri"/>
                <w:i/>
                <w:color w:val="FFFFFF" w:themeColor="background1"/>
              </w:rPr>
              <w:t xml:space="preserve"> t</w:t>
            </w:r>
            <w:r w:rsidR="00DA0726" w:rsidRPr="00152CC1">
              <w:rPr>
                <w:rFonts w:ascii="Calibri" w:eastAsia="Calibri" w:hAnsi="Calibri" w:cs="Calibri"/>
                <w:i/>
                <w:color w:val="FFFFFF" w:themeColor="background1"/>
              </w:rPr>
              <w:t>o</w:t>
            </w:r>
            <w:r w:rsidRPr="00152CC1">
              <w:rPr>
                <w:rFonts w:ascii="Calibri" w:eastAsia="Calibri" w:hAnsi="Calibri" w:cs="Calibri"/>
                <w:i/>
                <w:color w:val="FFFFFF" w:themeColor="background1"/>
              </w:rPr>
              <w:t xml:space="preserve"> notify eligible data breach </w:t>
            </w:r>
          </w:p>
        </w:tc>
      </w:tr>
      <w:tr w:rsidR="00CD6EF0" w:rsidRPr="00BC2575" w14:paraId="35AF728D" w14:textId="77777777" w:rsidTr="00152CC1">
        <w:tc>
          <w:tcPr>
            <w:cnfStyle w:val="001000000000" w:firstRow="0" w:lastRow="0" w:firstColumn="1" w:lastColumn="0" w:oddVBand="0" w:evenVBand="0" w:oddHBand="0" w:evenHBand="0" w:firstRowFirstColumn="0" w:firstRowLastColumn="0" w:lastRowFirstColumn="0" w:lastRowLastColumn="0"/>
            <w:tcW w:w="1452" w:type="dxa"/>
            <w:shd w:val="clear" w:color="auto" w:fill="F2F2F2" w:themeFill="background1" w:themeFillShade="F2"/>
          </w:tcPr>
          <w:p w14:paraId="4C7C1BB4" w14:textId="76C13937" w:rsidR="00CD6EF0" w:rsidRPr="00BC2575" w:rsidRDefault="00CD6EF0" w:rsidP="00C363C6">
            <w:pPr>
              <w:suppressAutoHyphens/>
              <w:spacing w:before="120" w:after="120"/>
              <w:rPr>
                <w:rFonts w:ascii="Calibri" w:eastAsia="Calibri" w:hAnsi="Calibri" w:cs="Calibri"/>
                <w:iCs/>
              </w:rPr>
            </w:pPr>
            <w:r w:rsidRPr="00BC2575">
              <w:rPr>
                <w:rFonts w:ascii="Calibri" w:eastAsia="Calibri" w:hAnsi="Calibri" w:cs="Calibri"/>
                <w:iCs/>
              </w:rPr>
              <w:t>Overview</w:t>
            </w:r>
          </w:p>
        </w:tc>
        <w:tc>
          <w:tcPr>
            <w:tcW w:w="7574" w:type="dxa"/>
            <w:shd w:val="clear" w:color="auto" w:fill="F2F2F2" w:themeFill="background1" w:themeFillShade="F2"/>
          </w:tcPr>
          <w:p w14:paraId="503FABD2" w14:textId="46529383" w:rsidR="00CD6EF0" w:rsidRPr="00BC2575" w:rsidRDefault="00804E4C" w:rsidP="008557FC">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804E4C">
              <w:rPr>
                <w:rFonts w:ascii="Calibri" w:eastAsia="Calibri" w:hAnsi="Calibri" w:cs="Calibri"/>
                <w:iCs/>
              </w:rPr>
              <w:t>Technical amendments align the Commissioner's direction power with the amended notification requirements for eligible data breaches. This power provides an alternative notification pathway where the Information Commissioner becomes aware of an eligible data breach other than through a statement given by an entity. The Commissioner may direct an entity to provide a statement and notify affected individuals</w:t>
            </w:r>
            <w:r>
              <w:rPr>
                <w:rFonts w:ascii="Calibri" w:eastAsia="Calibri" w:hAnsi="Calibri" w:cs="Calibri"/>
                <w:iCs/>
              </w:rPr>
              <w:t xml:space="preserve">. </w:t>
            </w:r>
            <w:r w:rsidR="00355EE2" w:rsidRPr="00BC2575">
              <w:rPr>
                <w:rFonts w:ascii="Calibri" w:eastAsia="Calibri" w:hAnsi="Calibri" w:cs="Calibri"/>
                <w:iCs/>
              </w:rPr>
              <w:t xml:space="preserve">The key amendments are outlined below. </w:t>
            </w:r>
          </w:p>
        </w:tc>
      </w:tr>
      <w:tr w:rsidR="009275D4" w:rsidRPr="00BC2575" w14:paraId="49C40FAF"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shd w:val="clear" w:color="auto" w:fill="FFFFFF" w:themeFill="background1"/>
          </w:tcPr>
          <w:p w14:paraId="65B445C9" w14:textId="3CEFF014" w:rsidR="009275D4" w:rsidRPr="00BC2575" w:rsidRDefault="00DA0726" w:rsidP="00C363C6">
            <w:pPr>
              <w:suppressAutoHyphens/>
              <w:spacing w:before="120" w:after="120"/>
              <w:rPr>
                <w:rFonts w:ascii="Calibri" w:eastAsia="Calibri" w:hAnsi="Calibri" w:cs="Calibri"/>
                <w:iCs/>
              </w:rPr>
            </w:pPr>
            <w:r w:rsidRPr="00BC2575">
              <w:rPr>
                <w:rFonts w:ascii="Calibri" w:eastAsia="Calibri" w:hAnsi="Calibri" w:cs="Calibri"/>
                <w:iCs/>
              </w:rPr>
              <w:t xml:space="preserve">Compliance with direction </w:t>
            </w:r>
          </w:p>
        </w:tc>
        <w:tc>
          <w:tcPr>
            <w:tcW w:w="7574" w:type="dxa"/>
            <w:shd w:val="clear" w:color="auto" w:fill="FFFFFF" w:themeFill="background1"/>
          </w:tcPr>
          <w:p w14:paraId="5E5AA41D" w14:textId="12903784" w:rsidR="0072063D" w:rsidRPr="0072063D" w:rsidRDefault="0072063D" w:rsidP="008557FC">
            <w:pPr>
              <w:spacing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72063D">
              <w:rPr>
                <w:rFonts w:ascii="Calibri" w:eastAsia="Calibri" w:hAnsi="Calibri" w:cs="Calibri"/>
                <w:iCs/>
              </w:rPr>
              <w:t>The</w:t>
            </w:r>
            <w:r w:rsidR="00880BE6">
              <w:rPr>
                <w:rFonts w:ascii="Calibri" w:eastAsia="Calibri" w:hAnsi="Calibri" w:cs="Calibri"/>
                <w:iCs/>
              </w:rPr>
              <w:t xml:space="preserve"> proposed amendments provide that the</w:t>
            </w:r>
            <w:r w:rsidRPr="0072063D">
              <w:rPr>
                <w:rFonts w:ascii="Calibri" w:eastAsia="Calibri" w:hAnsi="Calibri" w:cs="Calibri"/>
                <w:iCs/>
              </w:rPr>
              <w:t xml:space="preserve"> Information Commissioner may direct an entity to provide a statement within 72 hours or a longer period allowed by the Commissioner. The discretion to allow additional time recognises that the circumstances of eligible data breaches vary and provides flexibility where more time is reasonably needed to comply.</w:t>
            </w:r>
          </w:p>
          <w:p w14:paraId="5656E23F" w14:textId="77777777" w:rsidR="0072063D" w:rsidRPr="0072063D" w:rsidRDefault="0072063D" w:rsidP="0072063D">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72063D">
              <w:rPr>
                <w:rFonts w:ascii="Calibri" w:eastAsia="Calibri" w:hAnsi="Calibri" w:cs="Calibri"/>
                <w:iCs/>
              </w:rPr>
              <w:t>Entities must notify affected individuals as soon as practicable after notifying the Commissioner. Where required by a direction, entities must also notify the Commissioner of any material change to, or material error in, the information contained in a statement.</w:t>
            </w:r>
          </w:p>
          <w:p w14:paraId="4FE61BC4" w14:textId="65F88E2D" w:rsidR="009275D4" w:rsidRPr="00BC2575" w:rsidRDefault="0072063D" w:rsidP="00B514B4">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sidRPr="0072063D">
              <w:rPr>
                <w:rFonts w:ascii="Calibri" w:eastAsia="Calibri" w:hAnsi="Calibri" w:cs="Calibri"/>
                <w:iCs/>
              </w:rPr>
              <w:t xml:space="preserve">The amendments </w:t>
            </w:r>
            <w:r w:rsidR="00880BE6">
              <w:rPr>
                <w:rFonts w:ascii="Calibri" w:eastAsia="Calibri" w:hAnsi="Calibri" w:cs="Calibri"/>
                <w:iCs/>
              </w:rPr>
              <w:t xml:space="preserve">would </w:t>
            </w:r>
            <w:r w:rsidRPr="0072063D">
              <w:rPr>
                <w:rFonts w:ascii="Calibri" w:eastAsia="Calibri" w:hAnsi="Calibri" w:cs="Calibri"/>
                <w:iCs/>
              </w:rPr>
              <w:t>preserve the existing provision that a failure to comply with a direction from the Commissioner constitutes an interference with the privacy of an individual.</w:t>
            </w:r>
          </w:p>
        </w:tc>
      </w:tr>
      <w:tr w:rsidR="006758CB" w:rsidRPr="00BC2575" w14:paraId="6E175FB4" w14:textId="77777777" w:rsidTr="00152CC1">
        <w:tc>
          <w:tcPr>
            <w:cnfStyle w:val="001000000000" w:firstRow="0" w:lastRow="0" w:firstColumn="1" w:lastColumn="0" w:oddVBand="0" w:evenVBand="0" w:oddHBand="0" w:evenHBand="0" w:firstRowFirstColumn="0" w:firstRowLastColumn="0" w:lastRowFirstColumn="0" w:lastRowLastColumn="0"/>
            <w:tcW w:w="1452" w:type="dxa"/>
            <w:shd w:val="clear" w:color="auto" w:fill="F2F2F2" w:themeFill="background1" w:themeFillShade="F2"/>
          </w:tcPr>
          <w:p w14:paraId="586915DB" w14:textId="12E4604F" w:rsidR="006758CB" w:rsidRPr="00BC2575" w:rsidRDefault="006758CB" w:rsidP="00C363C6">
            <w:pPr>
              <w:suppressAutoHyphens/>
              <w:spacing w:before="120" w:after="120"/>
              <w:rPr>
                <w:rFonts w:ascii="Calibri" w:eastAsia="Calibri" w:hAnsi="Calibri" w:cs="Calibri"/>
                <w:iCs/>
              </w:rPr>
            </w:pPr>
            <w:r w:rsidRPr="00BC2575">
              <w:rPr>
                <w:rFonts w:ascii="Calibri" w:eastAsia="Calibri" w:hAnsi="Calibri" w:cs="Calibri"/>
                <w:iCs/>
              </w:rPr>
              <w:t xml:space="preserve">Requirement to provide a complete statement </w:t>
            </w:r>
          </w:p>
        </w:tc>
        <w:tc>
          <w:tcPr>
            <w:tcW w:w="7574" w:type="dxa"/>
            <w:shd w:val="clear" w:color="auto" w:fill="F2F2F2" w:themeFill="background1" w:themeFillShade="F2"/>
          </w:tcPr>
          <w:p w14:paraId="5154529A" w14:textId="7DEAA151" w:rsidR="00E535BE" w:rsidRPr="00804E4C" w:rsidRDefault="00E535BE" w:rsidP="006B7A2A">
            <w:pPr>
              <w:suppressAutoHyphens/>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804E4C">
              <w:rPr>
                <w:rFonts w:ascii="Calibri" w:eastAsia="Calibri" w:hAnsi="Calibri" w:cs="Calibri"/>
                <w:iCs/>
              </w:rPr>
              <w:t xml:space="preserve">Where an entity is directed to provide a statement to the Information Commissioner, it must provide a complete statement that includes </w:t>
            </w:r>
            <w:r w:rsidR="0072063D" w:rsidRPr="00804E4C">
              <w:rPr>
                <w:rFonts w:ascii="Calibri" w:eastAsia="Calibri" w:hAnsi="Calibri" w:cs="Calibri"/>
                <w:iCs/>
              </w:rPr>
              <w:t>prescribed</w:t>
            </w:r>
            <w:r w:rsidRPr="00804E4C">
              <w:rPr>
                <w:rFonts w:ascii="Calibri" w:eastAsia="Calibri" w:hAnsi="Calibri" w:cs="Calibri"/>
                <w:iCs/>
              </w:rPr>
              <w:t xml:space="preserve"> matters</w:t>
            </w:r>
            <w:r w:rsidR="0072063D" w:rsidRPr="00804E4C">
              <w:rPr>
                <w:rFonts w:ascii="Calibri" w:eastAsia="Calibri" w:hAnsi="Calibri" w:cs="Calibri"/>
                <w:iCs/>
              </w:rPr>
              <w:t xml:space="preserve">. </w:t>
            </w:r>
            <w:r w:rsidR="00804E4C" w:rsidRPr="00804E4C">
              <w:rPr>
                <w:rFonts w:ascii="Calibri" w:eastAsia="Calibri" w:hAnsi="Calibri" w:cs="Calibri"/>
                <w:iCs/>
              </w:rPr>
              <w:t>The amendments ensure that the same core information is required whether a statement is provided voluntarily following an eligible data breach or in response to a direction from the Commissioner.</w:t>
            </w:r>
          </w:p>
          <w:p w14:paraId="527859BC" w14:textId="601F3A34" w:rsidR="003C4149" w:rsidRPr="00804E4C" w:rsidRDefault="00804E4C" w:rsidP="005C5B8E">
            <w:pPr>
              <w:suppressAutoHyphens/>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6B7A2A">
              <w:rPr>
                <w:rFonts w:ascii="Calibri" w:eastAsia="Calibri" w:hAnsi="Calibri" w:cs="Calibri"/>
                <w:iCs/>
              </w:rPr>
              <w:t>Requiring a complete statement reflects that a direction is typically issued</w:t>
            </w:r>
            <w:r w:rsidRPr="00804E4C">
              <w:rPr>
                <w:rFonts w:ascii="Calibri" w:eastAsia="Calibri" w:hAnsi="Calibri" w:cs="Calibri"/>
                <w:iCs/>
              </w:rPr>
              <w:t xml:space="preserve"> </w:t>
            </w:r>
            <w:r w:rsidR="00E535BE" w:rsidRPr="00804E4C">
              <w:rPr>
                <w:rFonts w:ascii="Calibri" w:eastAsia="Calibri" w:hAnsi="Calibri" w:cs="Calibri"/>
                <w:iCs/>
              </w:rPr>
              <w:t xml:space="preserve">after the Commissioner has assessed the circumstances and determined that notification is necessary. In addition, by the time a direction is given, the entity will generally have had a greater opportunity to investigate the incident and gather relevant information than an entity notifying </w:t>
            </w:r>
            <w:r w:rsidRPr="00804E4C">
              <w:rPr>
                <w:rFonts w:ascii="Calibri" w:eastAsia="Calibri" w:hAnsi="Calibri" w:cs="Calibri"/>
                <w:iCs/>
              </w:rPr>
              <w:t>following an eligible data breach</w:t>
            </w:r>
            <w:r>
              <w:rPr>
                <w:rFonts w:ascii="Calibri" w:eastAsia="Calibri" w:hAnsi="Calibri" w:cs="Calibri"/>
                <w:iCs/>
              </w:rPr>
              <w:t>.</w:t>
            </w:r>
          </w:p>
        </w:tc>
      </w:tr>
      <w:tr w:rsidR="009275D4" w:rsidRPr="00BC2575" w14:paraId="3AB15FD5"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shd w:val="clear" w:color="auto" w:fill="FFFFFF" w:themeFill="background1"/>
          </w:tcPr>
          <w:p w14:paraId="62C2F07F" w14:textId="14C1BEF0" w:rsidR="009275D4" w:rsidRPr="00BC2575" w:rsidRDefault="00DA0726" w:rsidP="00C363C6">
            <w:pPr>
              <w:suppressAutoHyphens/>
              <w:spacing w:before="120" w:after="120"/>
              <w:rPr>
                <w:rFonts w:ascii="Calibri" w:eastAsia="Calibri" w:hAnsi="Calibri" w:cs="Calibri"/>
                <w:iCs/>
              </w:rPr>
            </w:pPr>
            <w:r w:rsidRPr="00BC2575">
              <w:rPr>
                <w:rFonts w:ascii="Calibri" w:eastAsia="Calibri" w:hAnsi="Calibri" w:cs="Calibri"/>
                <w:iCs/>
              </w:rPr>
              <w:t>No</w:t>
            </w:r>
            <w:r w:rsidR="00F83DA2" w:rsidRPr="00BC2575">
              <w:rPr>
                <w:rFonts w:ascii="Calibri" w:eastAsia="Calibri" w:hAnsi="Calibri" w:cs="Calibri"/>
                <w:iCs/>
              </w:rPr>
              <w:t xml:space="preserve"> notification obligations for individuals if remedial action taken </w:t>
            </w:r>
          </w:p>
        </w:tc>
        <w:tc>
          <w:tcPr>
            <w:tcW w:w="7574" w:type="dxa"/>
            <w:shd w:val="clear" w:color="auto" w:fill="FFFFFF" w:themeFill="background1"/>
          </w:tcPr>
          <w:p w14:paraId="043ECA87" w14:textId="1BE2B3ED" w:rsidR="009E0443" w:rsidRPr="00BC2575" w:rsidRDefault="007C462B" w:rsidP="00B8728F">
            <w:pPr>
              <w:suppressAutoHyphens/>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BC2575">
              <w:rPr>
                <w:rFonts w:ascii="Calibri" w:eastAsia="Calibri" w:hAnsi="Calibri" w:cs="Calibri"/>
                <w:iCs/>
              </w:rPr>
              <w:t>E</w:t>
            </w:r>
            <w:r w:rsidR="009E0443" w:rsidRPr="00BC2575">
              <w:rPr>
                <w:rFonts w:ascii="Calibri" w:eastAsia="Calibri" w:hAnsi="Calibri" w:cs="Calibri"/>
                <w:iCs/>
              </w:rPr>
              <w:t>ntit</w:t>
            </w:r>
            <w:r w:rsidRPr="00BC2575">
              <w:rPr>
                <w:rFonts w:ascii="Calibri" w:eastAsia="Calibri" w:hAnsi="Calibri" w:cs="Calibri"/>
                <w:iCs/>
              </w:rPr>
              <w:t>ies</w:t>
            </w:r>
            <w:r w:rsidR="009E0443" w:rsidRPr="00BC2575">
              <w:rPr>
                <w:rFonts w:ascii="Calibri" w:eastAsia="Calibri" w:hAnsi="Calibri" w:cs="Calibri"/>
                <w:iCs/>
              </w:rPr>
              <w:t xml:space="preserve"> </w:t>
            </w:r>
            <w:r w:rsidR="0032163D" w:rsidRPr="00BC2575">
              <w:rPr>
                <w:rFonts w:ascii="Calibri" w:eastAsia="Calibri" w:hAnsi="Calibri" w:cs="Calibri"/>
                <w:iCs/>
              </w:rPr>
              <w:t>w</w:t>
            </w:r>
            <w:r w:rsidR="00880BE6">
              <w:rPr>
                <w:rFonts w:ascii="Calibri" w:eastAsia="Calibri" w:hAnsi="Calibri" w:cs="Calibri"/>
                <w:iCs/>
              </w:rPr>
              <w:t>ould</w:t>
            </w:r>
            <w:r w:rsidR="009E0443" w:rsidRPr="00BC2575" w:rsidDel="007C462B">
              <w:rPr>
                <w:rFonts w:ascii="Calibri" w:eastAsia="Calibri" w:hAnsi="Calibri" w:cs="Calibri"/>
                <w:iCs/>
              </w:rPr>
              <w:t xml:space="preserve"> </w:t>
            </w:r>
            <w:r w:rsidR="009E0443" w:rsidRPr="00BC2575">
              <w:rPr>
                <w:rFonts w:ascii="Calibri" w:eastAsia="Calibri" w:hAnsi="Calibri" w:cs="Calibri"/>
                <w:iCs/>
              </w:rPr>
              <w:t xml:space="preserve">not </w:t>
            </w:r>
            <w:r w:rsidR="00AC0500" w:rsidRPr="00BC2575">
              <w:rPr>
                <w:rFonts w:ascii="Calibri" w:eastAsia="Calibri" w:hAnsi="Calibri" w:cs="Calibri"/>
                <w:iCs/>
              </w:rPr>
              <w:t>be</w:t>
            </w:r>
            <w:r w:rsidR="009E0443" w:rsidRPr="00BC2575">
              <w:rPr>
                <w:rFonts w:ascii="Calibri" w:eastAsia="Calibri" w:hAnsi="Calibri" w:cs="Calibri"/>
                <w:iCs/>
              </w:rPr>
              <w:t xml:space="preserve"> required to notify an affected individual if remedial action has been taken and, as a result of that action, a reasonable person would conclude that the unauthorised access or disclosure would not be likely to result in serious harm to the individual</w:t>
            </w:r>
            <w:r w:rsidR="00804E4C">
              <w:rPr>
                <w:rFonts w:ascii="Calibri" w:eastAsia="Calibri" w:hAnsi="Calibri" w:cs="Calibri"/>
                <w:iCs/>
              </w:rPr>
              <w:t>.</w:t>
            </w:r>
            <w:r w:rsidR="00AC0500" w:rsidRPr="00BC2575">
              <w:rPr>
                <w:rFonts w:ascii="Calibri" w:eastAsia="Calibri" w:hAnsi="Calibri" w:cs="Calibri"/>
                <w:iCs/>
              </w:rPr>
              <w:t xml:space="preserve"> </w:t>
            </w:r>
          </w:p>
          <w:p w14:paraId="6B9127D1" w14:textId="6DE2D7B6" w:rsidR="009275D4" w:rsidRPr="00BC2575" w:rsidRDefault="00F83DA2" w:rsidP="00B514B4">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sidRPr="00BC2575">
              <w:rPr>
                <w:rFonts w:ascii="Calibri" w:eastAsia="Calibri" w:hAnsi="Calibri" w:cs="Calibri"/>
              </w:rPr>
              <w:t xml:space="preserve">These provisions </w:t>
            </w:r>
            <w:r w:rsidR="00D41BAC" w:rsidRPr="00BC2575">
              <w:rPr>
                <w:rFonts w:ascii="Calibri" w:eastAsia="Calibri" w:hAnsi="Calibri" w:cs="Calibri"/>
                <w:iCs/>
              </w:rPr>
              <w:t xml:space="preserve">align with the </w:t>
            </w:r>
            <w:r w:rsidRPr="00BC2575">
              <w:rPr>
                <w:rFonts w:ascii="Calibri" w:eastAsia="Calibri" w:hAnsi="Calibri" w:cs="Calibri"/>
              </w:rPr>
              <w:t>remedial action exception</w:t>
            </w:r>
            <w:r w:rsidR="00804E4C">
              <w:rPr>
                <w:rFonts w:ascii="Calibri" w:eastAsia="Calibri" w:hAnsi="Calibri" w:cs="Calibri"/>
              </w:rPr>
              <w:t>.</w:t>
            </w:r>
            <w:r w:rsidRPr="00BC2575">
              <w:rPr>
                <w:rFonts w:ascii="Calibri" w:eastAsia="Calibri" w:hAnsi="Calibri" w:cs="Calibri"/>
              </w:rPr>
              <w:t xml:space="preserve"> </w:t>
            </w:r>
            <w:r w:rsidR="00AC0500" w:rsidRPr="00BC2575">
              <w:rPr>
                <w:rFonts w:ascii="Calibri" w:eastAsia="Calibri" w:hAnsi="Calibri" w:cs="Calibri"/>
              </w:rPr>
              <w:t xml:space="preserve">They recognise that notification may not be required where remedial action eliminates the risk of </w:t>
            </w:r>
            <w:r w:rsidR="00AC0500" w:rsidRPr="00BC2575">
              <w:rPr>
                <w:rFonts w:ascii="Calibri" w:eastAsia="Calibri" w:hAnsi="Calibri" w:cs="Calibri"/>
              </w:rPr>
              <w:lastRenderedPageBreak/>
              <w:t xml:space="preserve">serious harm. </w:t>
            </w:r>
            <w:r w:rsidR="00AC0500" w:rsidRPr="00BC2575">
              <w:rPr>
                <w:rFonts w:ascii="Calibri" w:eastAsia="Calibri" w:hAnsi="Calibri" w:cs="Calibri"/>
                <w:iCs/>
              </w:rPr>
              <w:t>However, notification remains necessary for individuals who are still at risk or whose information is involved in an eligible data breach.</w:t>
            </w:r>
          </w:p>
        </w:tc>
      </w:tr>
    </w:tbl>
    <w:p w14:paraId="4976BAC1" w14:textId="77777777" w:rsidR="00B56756" w:rsidRDefault="00B56756">
      <w:r>
        <w:lastRenderedPageBreak/>
        <w:br w:type="page"/>
      </w:r>
    </w:p>
    <w:tbl>
      <w:tblPr>
        <w:tblStyle w:val="TableGrid1"/>
        <w:tblW w:w="0" w:type="auto"/>
        <w:tblLook w:val="04A0" w:firstRow="1" w:lastRow="0" w:firstColumn="1" w:lastColumn="0" w:noHBand="0" w:noVBand="1"/>
      </w:tblPr>
      <w:tblGrid>
        <w:gridCol w:w="9026"/>
      </w:tblGrid>
      <w:tr w:rsidR="0045344A" w:rsidRPr="00BC2575" w14:paraId="2057D6C3" w14:textId="77777777" w:rsidTr="00B514B4">
        <w:tc>
          <w:tcPr>
            <w:tcW w:w="9026" w:type="dxa"/>
            <w:tcBorders>
              <w:top w:val="nil"/>
              <w:left w:val="nil"/>
              <w:bottom w:val="nil"/>
              <w:right w:val="nil"/>
            </w:tcBorders>
            <w:shd w:val="clear" w:color="auto" w:fill="F2F6E8"/>
          </w:tcPr>
          <w:p w14:paraId="39B9C277" w14:textId="0DB3E577" w:rsidR="001C6D62" w:rsidRPr="00152CC1" w:rsidRDefault="001C6D62" w:rsidP="001C6D62">
            <w:pPr>
              <w:keepNext/>
              <w:keepLines/>
              <w:tabs>
                <w:tab w:val="center" w:pos="4932"/>
              </w:tabs>
              <w:suppressAutoHyphens/>
              <w:spacing w:before="240"/>
              <w:outlineLvl w:val="2"/>
              <w:rPr>
                <w:rFonts w:ascii="Calibri" w:eastAsia="Times New Roman" w:hAnsi="Calibri" w:cs="Calibri"/>
                <w:b/>
                <w:color w:val="49515C"/>
                <w:sz w:val="30"/>
                <w:szCs w:val="30"/>
              </w:rPr>
            </w:pPr>
            <w:r w:rsidRPr="00152CC1">
              <w:rPr>
                <w:rFonts w:ascii="Calibri" w:eastAsia="Times New Roman" w:hAnsi="Calibri" w:cs="Calibri"/>
                <w:b/>
                <w:color w:val="49515C"/>
                <w:sz w:val="30"/>
                <w:szCs w:val="30"/>
              </w:rPr>
              <w:lastRenderedPageBreak/>
              <w:t xml:space="preserve">Schedule 3 – Data security </w:t>
            </w:r>
          </w:p>
          <w:p w14:paraId="6B3C6438" w14:textId="533B914B" w:rsidR="001C6D62" w:rsidRPr="00BC2575" w:rsidRDefault="001C6D62" w:rsidP="001C6D62">
            <w:pPr>
              <w:keepNext/>
              <w:keepLines/>
              <w:tabs>
                <w:tab w:val="center" w:pos="4932"/>
              </w:tabs>
              <w:suppressAutoHyphens/>
              <w:spacing w:before="240"/>
              <w:outlineLvl w:val="2"/>
              <w:rPr>
                <w:rFonts w:ascii="Calibri" w:eastAsia="Times New Roman" w:hAnsi="Calibri" w:cs="Calibri"/>
                <w:bCs/>
                <w:color w:val="49515C"/>
                <w:sz w:val="30"/>
                <w:szCs w:val="30"/>
              </w:rPr>
            </w:pPr>
            <w:r w:rsidRPr="00BC2575">
              <w:rPr>
                <w:rFonts w:ascii="Calibri" w:eastAsia="Times New Roman" w:hAnsi="Calibri" w:cs="Calibri"/>
                <w:bCs/>
                <w:color w:val="49515C"/>
                <w:sz w:val="30"/>
                <w:szCs w:val="30"/>
              </w:rPr>
              <w:t xml:space="preserve">Part 2 – Security of personal information </w:t>
            </w:r>
          </w:p>
          <w:p w14:paraId="07609C46" w14:textId="68ECFB5B" w:rsidR="0034637A" w:rsidRPr="00BC2575" w:rsidRDefault="007E57B8" w:rsidP="007054B6">
            <w:pPr>
              <w:suppressAutoHyphens/>
              <w:spacing w:before="120" w:after="120"/>
              <w:rPr>
                <w:rFonts w:ascii="Calibri" w:eastAsia="Calibri" w:hAnsi="Calibri" w:cs="Calibri"/>
                <w:i/>
              </w:rPr>
            </w:pPr>
            <w:r w:rsidRPr="00BC2575">
              <w:rPr>
                <w:rFonts w:ascii="Calibri" w:eastAsia="Calibri" w:hAnsi="Calibri" w:cs="Calibri"/>
                <w:i/>
              </w:rPr>
              <w:t xml:space="preserve">The </w:t>
            </w:r>
            <w:r w:rsidR="00880BE6">
              <w:rPr>
                <w:rFonts w:ascii="Calibri" w:eastAsia="Calibri" w:hAnsi="Calibri" w:cs="Calibri"/>
                <w:i/>
              </w:rPr>
              <w:t xml:space="preserve">proposed </w:t>
            </w:r>
            <w:r w:rsidRPr="00BC2575">
              <w:rPr>
                <w:rFonts w:ascii="Calibri" w:eastAsia="Calibri" w:hAnsi="Calibri" w:cs="Calibri"/>
                <w:i/>
              </w:rPr>
              <w:t xml:space="preserve">amendments strengthen and clarify the obligations in APP 11 </w:t>
            </w:r>
            <w:r w:rsidR="004040C3" w:rsidRPr="00BC2575">
              <w:rPr>
                <w:rFonts w:ascii="Calibri" w:eastAsia="Calibri" w:hAnsi="Calibri" w:cs="Calibri"/>
                <w:i/>
              </w:rPr>
              <w:t>by specifying requirements relating to the protection, destruction and de-identification of personal information. They require APP entities to be able to identify personal information to which APP 11</w:t>
            </w:r>
            <w:r w:rsidR="002A6855" w:rsidRPr="00BC2575">
              <w:rPr>
                <w:rFonts w:ascii="Calibri" w:eastAsia="Calibri" w:hAnsi="Calibri" w:cs="Calibri"/>
                <w:i/>
              </w:rPr>
              <w:t>.1 and 11.2</w:t>
            </w:r>
            <w:r w:rsidR="004040C3" w:rsidRPr="00BC2575">
              <w:rPr>
                <w:rFonts w:ascii="Calibri" w:eastAsia="Calibri" w:hAnsi="Calibri" w:cs="Calibri"/>
                <w:i/>
              </w:rPr>
              <w:t xml:space="preserve"> appl</w:t>
            </w:r>
            <w:r w:rsidR="002A6855" w:rsidRPr="00BC2575">
              <w:rPr>
                <w:rFonts w:ascii="Calibri" w:eastAsia="Calibri" w:hAnsi="Calibri" w:cs="Calibri"/>
                <w:i/>
              </w:rPr>
              <w:t>y</w:t>
            </w:r>
            <w:r w:rsidR="004040C3" w:rsidRPr="00BC2575">
              <w:rPr>
                <w:rFonts w:ascii="Calibri" w:eastAsia="Calibri" w:hAnsi="Calibri" w:cs="Calibri"/>
                <w:i/>
              </w:rPr>
              <w:t xml:space="preserve">, consider whether </w:t>
            </w:r>
            <w:r w:rsidR="00E54D6E" w:rsidRPr="00BC2575">
              <w:rPr>
                <w:rFonts w:ascii="Calibri" w:eastAsia="Calibri" w:hAnsi="Calibri" w:cs="Calibri"/>
                <w:i/>
              </w:rPr>
              <w:t xml:space="preserve">to destroy </w:t>
            </w:r>
            <w:r w:rsidR="004040C3" w:rsidRPr="00BC2575">
              <w:rPr>
                <w:rFonts w:ascii="Calibri" w:eastAsia="Calibri" w:hAnsi="Calibri" w:cs="Calibri"/>
                <w:i/>
              </w:rPr>
              <w:t xml:space="preserve">personal information that is no longer needed for any purpose for which it may be used or disclosed under the APPs, and regularly evaluate the effectiveness of their compliance with APP 11. </w:t>
            </w:r>
          </w:p>
        </w:tc>
      </w:tr>
    </w:tbl>
    <w:tbl>
      <w:tblPr>
        <w:tblStyle w:val="DefaultTable1"/>
        <w:tblW w:w="0" w:type="auto"/>
        <w:tblLook w:val="04A0" w:firstRow="1" w:lastRow="0" w:firstColumn="1" w:lastColumn="0" w:noHBand="0" w:noVBand="1"/>
      </w:tblPr>
      <w:tblGrid>
        <w:gridCol w:w="1414"/>
        <w:gridCol w:w="7612"/>
      </w:tblGrid>
      <w:tr w:rsidR="0045344A" w:rsidRPr="00BC2575" w14:paraId="1F725BFF" w14:textId="77777777" w:rsidTr="00152C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153D63" w:themeFill="text2" w:themeFillTint="E6"/>
          </w:tcPr>
          <w:p w14:paraId="64D6CC8E" w14:textId="6333A3D2" w:rsidR="0045344A" w:rsidRPr="00BC2575" w:rsidRDefault="00956B8F" w:rsidP="007054B6">
            <w:pPr>
              <w:suppressAutoHyphens/>
              <w:spacing w:before="120" w:after="120"/>
              <w:rPr>
                <w:rFonts w:ascii="Calibri" w:eastAsia="Calibri" w:hAnsi="Calibri" w:cs="Calibri"/>
                <w:color w:val="000000" w:themeColor="text1"/>
              </w:rPr>
            </w:pPr>
            <w:r w:rsidRPr="00BC2575">
              <w:rPr>
                <w:rFonts w:ascii="Calibri" w:eastAsia="Calibri" w:hAnsi="Calibri" w:cs="Calibri"/>
                <w:iCs/>
                <w:color w:val="FFFFFF" w:themeColor="background1"/>
              </w:rPr>
              <w:t>Security</w:t>
            </w:r>
            <w:r w:rsidR="00473F5E">
              <w:rPr>
                <w:rFonts w:ascii="Calibri" w:eastAsia="Calibri" w:hAnsi="Calibri" w:cs="Calibri"/>
                <w:iCs/>
                <w:color w:val="FFFFFF" w:themeColor="background1"/>
              </w:rPr>
              <w:t xml:space="preserve"> of personal information</w:t>
            </w:r>
          </w:p>
        </w:tc>
      </w:tr>
      <w:tr w:rsidR="0045344A" w:rsidRPr="00BC2575" w14:paraId="1DCF552A" w14:textId="77777777" w:rsidTr="00152CC1">
        <w:tc>
          <w:tcPr>
            <w:cnfStyle w:val="001000000000" w:firstRow="0" w:lastRow="0" w:firstColumn="1" w:lastColumn="0" w:oddVBand="0" w:evenVBand="0" w:oddHBand="0" w:evenHBand="0" w:firstRowFirstColumn="0" w:firstRowLastColumn="0" w:lastRowFirstColumn="0" w:lastRowLastColumn="0"/>
            <w:tcW w:w="1414" w:type="dxa"/>
            <w:shd w:val="clear" w:color="auto" w:fill="F2F2F2" w:themeFill="background1" w:themeFillShade="F2"/>
          </w:tcPr>
          <w:p w14:paraId="31DC6976" w14:textId="0D946889" w:rsidR="0045344A" w:rsidRPr="00BC2575" w:rsidRDefault="00545134" w:rsidP="007054B6">
            <w:pPr>
              <w:suppressAutoHyphens/>
              <w:spacing w:before="120" w:after="120"/>
              <w:rPr>
                <w:rFonts w:ascii="Calibri" w:eastAsia="Calibri" w:hAnsi="Calibri" w:cs="Calibri"/>
                <w:iCs/>
              </w:rPr>
            </w:pPr>
            <w:r w:rsidRPr="00BC2575">
              <w:rPr>
                <w:rFonts w:ascii="Calibri" w:eastAsia="Calibri" w:hAnsi="Calibri" w:cs="Calibri"/>
                <w:iCs/>
              </w:rPr>
              <w:t>Requirement to consider destruction of personal information</w:t>
            </w:r>
          </w:p>
        </w:tc>
        <w:tc>
          <w:tcPr>
            <w:tcW w:w="7612" w:type="dxa"/>
            <w:shd w:val="clear" w:color="auto" w:fill="F2F2F2" w:themeFill="background1" w:themeFillShade="F2"/>
          </w:tcPr>
          <w:p w14:paraId="1FAA431C" w14:textId="170962D1" w:rsidR="002401C0" w:rsidRPr="002401C0" w:rsidRDefault="002401C0" w:rsidP="008557FC">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2401C0">
              <w:rPr>
                <w:rFonts w:ascii="Calibri" w:eastAsia="Calibri" w:hAnsi="Calibri" w:cs="Calibri"/>
                <w:iCs/>
              </w:rPr>
              <w:t>I</w:t>
            </w:r>
            <w:r w:rsidR="00880BE6">
              <w:rPr>
                <w:rFonts w:ascii="Calibri" w:eastAsia="Calibri" w:hAnsi="Calibri" w:cs="Calibri"/>
                <w:iCs/>
              </w:rPr>
              <w:t xml:space="preserve">t is </w:t>
            </w:r>
            <w:r w:rsidR="00880BE6" w:rsidRPr="008557FC">
              <w:rPr>
                <w:rFonts w:ascii="Calibri" w:eastAsia="Calibri" w:hAnsi="Calibri" w:cs="Calibri"/>
              </w:rPr>
              <w:t>proposed</w:t>
            </w:r>
            <w:r w:rsidR="00880BE6">
              <w:rPr>
                <w:rFonts w:ascii="Calibri" w:eastAsia="Calibri" w:hAnsi="Calibri" w:cs="Calibri"/>
                <w:iCs/>
              </w:rPr>
              <w:t xml:space="preserve"> that i</w:t>
            </w:r>
            <w:r w:rsidRPr="002401C0">
              <w:rPr>
                <w:rFonts w:ascii="Calibri" w:eastAsia="Calibri" w:hAnsi="Calibri" w:cs="Calibri"/>
                <w:iCs/>
              </w:rPr>
              <w:t xml:space="preserve">f an entity holds personal information that it no longer needs for any purpose </w:t>
            </w:r>
            <w:r w:rsidR="00473F5E" w:rsidRPr="00473F5E">
              <w:rPr>
                <w:rFonts w:ascii="Calibri" w:eastAsia="Calibri" w:hAnsi="Calibri" w:cs="Calibri"/>
                <w:iCs/>
              </w:rPr>
              <w:t>for which it may be used or disclosed under the APPs</w:t>
            </w:r>
            <w:r w:rsidR="00473F5E">
              <w:rPr>
                <w:rFonts w:ascii="Calibri" w:eastAsia="Calibri" w:hAnsi="Calibri" w:cs="Calibri"/>
                <w:iCs/>
              </w:rPr>
              <w:t xml:space="preserve">, </w:t>
            </w:r>
            <w:r w:rsidRPr="002401C0">
              <w:rPr>
                <w:rFonts w:ascii="Calibri" w:eastAsia="Calibri" w:hAnsi="Calibri" w:cs="Calibri"/>
                <w:iCs/>
              </w:rPr>
              <w:t>it must first consider whether the information should be destroyed. It must then take reasonable steps to either destroy the information or ensure it is de-identified. This requirement recognises that retaining de-identified information can still create a risk of re-identification and encourages entities to consider whether destruction is the more appropriate option.</w:t>
            </w:r>
          </w:p>
          <w:p w14:paraId="3104BCE4" w14:textId="019A2086" w:rsidR="00001A2C" w:rsidRPr="00BC2575" w:rsidRDefault="002401C0" w:rsidP="009E5E33">
            <w:pPr>
              <w:suppressAutoHyphens/>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2401C0">
              <w:rPr>
                <w:rFonts w:ascii="Calibri" w:eastAsia="Calibri" w:hAnsi="Calibri" w:cs="Calibri"/>
                <w:iCs/>
              </w:rPr>
              <w:t>An entity may decide to retain information in de-identified form where doing so supports its functions or activities, such as research or statistical analysis. In those circumstances, the entity must take reasonable steps to ensure the information is de-identified.</w:t>
            </w:r>
            <w:r>
              <w:rPr>
                <w:rFonts w:ascii="Calibri" w:eastAsia="Calibri" w:hAnsi="Calibri" w:cs="Calibri"/>
                <w:iCs/>
              </w:rPr>
              <w:t xml:space="preserve"> </w:t>
            </w:r>
            <w:r w:rsidRPr="002401C0">
              <w:rPr>
                <w:rFonts w:ascii="Calibri" w:eastAsia="Calibri" w:hAnsi="Calibri" w:cs="Calibri"/>
                <w:iCs/>
              </w:rPr>
              <w:t>APP 11.3 retains the existing exceptions in APP 11.2(c) and (d).</w:t>
            </w:r>
          </w:p>
        </w:tc>
      </w:tr>
      <w:tr w:rsidR="00980180" w:rsidRPr="00BC2575" w14:paraId="588B9412"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shd w:val="clear" w:color="auto" w:fill="FFFFFF" w:themeFill="background1"/>
          </w:tcPr>
          <w:p w14:paraId="0B8D38DB" w14:textId="7BF60607" w:rsidR="00980180" w:rsidRPr="00BC2575" w:rsidRDefault="00980180" w:rsidP="007054B6">
            <w:pPr>
              <w:suppressAutoHyphens/>
              <w:spacing w:before="120" w:after="120"/>
              <w:rPr>
                <w:rFonts w:ascii="Calibri" w:eastAsia="Calibri" w:hAnsi="Calibri" w:cs="Calibri"/>
                <w:iCs/>
              </w:rPr>
            </w:pPr>
            <w:r w:rsidRPr="00BC2575">
              <w:rPr>
                <w:rFonts w:ascii="Calibri" w:eastAsia="Calibri" w:hAnsi="Calibri" w:cs="Calibri"/>
                <w:iCs/>
              </w:rPr>
              <w:t xml:space="preserve">Requirement to identify personal information </w:t>
            </w:r>
          </w:p>
        </w:tc>
        <w:tc>
          <w:tcPr>
            <w:tcW w:w="7612" w:type="dxa"/>
            <w:shd w:val="clear" w:color="auto" w:fill="FFFFFF" w:themeFill="background1"/>
          </w:tcPr>
          <w:p w14:paraId="0DBF043C" w14:textId="77777777" w:rsidR="00980180" w:rsidRPr="00BC2575" w:rsidRDefault="00980180" w:rsidP="00B8728F">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BC2575">
              <w:rPr>
                <w:rFonts w:ascii="Calibri" w:eastAsia="Calibri" w:hAnsi="Calibri" w:cs="Calibri"/>
                <w:iCs/>
              </w:rPr>
              <w:t xml:space="preserve">An entity must take any steps needed to ensure it is able to identify personal information to which APP 11.1 and 11.2 apply. </w:t>
            </w:r>
          </w:p>
          <w:p w14:paraId="7412227F" w14:textId="6673C1ED" w:rsidR="00980180" w:rsidRPr="00BC2575" w:rsidRDefault="00980180" w:rsidP="00B514B4">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BC2575">
              <w:rPr>
                <w:rFonts w:ascii="Calibri" w:eastAsia="Calibri" w:hAnsi="Calibri" w:cs="Calibri"/>
                <w:iCs/>
              </w:rPr>
              <w:t>The ability to identify personal information is</w:t>
            </w:r>
            <w:r w:rsidR="0072063D">
              <w:rPr>
                <w:rFonts w:ascii="Calibri" w:eastAsia="Calibri" w:hAnsi="Calibri" w:cs="Calibri"/>
                <w:iCs/>
              </w:rPr>
              <w:t xml:space="preserve"> necessary for</w:t>
            </w:r>
            <w:r w:rsidRPr="00BC2575">
              <w:rPr>
                <w:rFonts w:ascii="Calibri" w:eastAsia="Calibri" w:hAnsi="Calibri" w:cs="Calibri"/>
                <w:iCs/>
              </w:rPr>
              <w:t xml:space="preserve"> compliance with APP</w:t>
            </w:r>
            <w:r w:rsidR="00480CF0">
              <w:rPr>
                <w:rFonts w:ascii="Calibri" w:eastAsia="Calibri" w:hAnsi="Calibri" w:cs="Calibri"/>
                <w:iCs/>
              </w:rPr>
              <w:t> </w:t>
            </w:r>
            <w:r w:rsidRPr="00BC2575">
              <w:rPr>
                <w:rFonts w:ascii="Calibri" w:eastAsia="Calibri" w:hAnsi="Calibri" w:cs="Calibri"/>
                <w:iCs/>
              </w:rPr>
              <w:t>11. An entity must know what personal information it holds in order to protect that information appropriately, determine whether it is no longer needed for any purpose for which the entity may use or disclose the information under the APPs, and whether it should be destroyed or de-identified.</w:t>
            </w:r>
          </w:p>
          <w:p w14:paraId="43CADCF6" w14:textId="06D1D783" w:rsidR="00980180" w:rsidRPr="00BC2575" w:rsidRDefault="00980180" w:rsidP="00B514B4">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iCs/>
              </w:rPr>
            </w:pPr>
            <w:r w:rsidRPr="00BC2575">
              <w:rPr>
                <w:rFonts w:ascii="Calibri" w:eastAsia="Calibri" w:hAnsi="Calibri" w:cs="Calibri"/>
              </w:rPr>
              <w:t xml:space="preserve">APP 11.4(a) </w:t>
            </w:r>
            <w:r w:rsidR="00EC5FE1" w:rsidRPr="00BC2575">
              <w:rPr>
                <w:rFonts w:ascii="Calibri" w:eastAsia="Calibri" w:hAnsi="Calibri" w:cs="Calibri"/>
              </w:rPr>
              <w:t xml:space="preserve">preserves the </w:t>
            </w:r>
            <w:r w:rsidRPr="00BC2575">
              <w:rPr>
                <w:rFonts w:ascii="Calibri" w:eastAsia="Calibri" w:hAnsi="Calibri" w:cs="Calibri"/>
              </w:rPr>
              <w:t>existing requirement currently contained in APP 11.3.</w:t>
            </w:r>
          </w:p>
        </w:tc>
      </w:tr>
      <w:tr w:rsidR="0045344A" w:rsidRPr="00BC2575" w14:paraId="609C7171" w14:textId="77777777" w:rsidTr="00152CC1">
        <w:tc>
          <w:tcPr>
            <w:cnfStyle w:val="001000000000" w:firstRow="0" w:lastRow="0" w:firstColumn="1" w:lastColumn="0" w:oddVBand="0" w:evenVBand="0" w:oddHBand="0" w:evenHBand="0" w:firstRowFirstColumn="0" w:firstRowLastColumn="0" w:lastRowFirstColumn="0" w:lastRowLastColumn="0"/>
            <w:tcW w:w="1414" w:type="dxa"/>
            <w:shd w:val="clear" w:color="auto" w:fill="F2F2F2" w:themeFill="background1" w:themeFillShade="F2"/>
          </w:tcPr>
          <w:p w14:paraId="3602FA09" w14:textId="0F86067F" w:rsidR="0045344A" w:rsidRPr="00BC2575" w:rsidRDefault="007D38A0" w:rsidP="007054B6">
            <w:pPr>
              <w:suppressAutoHyphens/>
              <w:spacing w:before="120" w:after="120"/>
              <w:rPr>
                <w:rFonts w:ascii="Calibri" w:eastAsia="Calibri" w:hAnsi="Calibri" w:cs="Calibri"/>
                <w:iCs/>
              </w:rPr>
            </w:pPr>
            <w:r w:rsidRPr="00BC2575">
              <w:rPr>
                <w:rFonts w:ascii="Calibri" w:eastAsia="Calibri" w:hAnsi="Calibri" w:cs="Calibri"/>
                <w:iCs/>
              </w:rPr>
              <w:t>Ongoing evaluation of security and destruction measures</w:t>
            </w:r>
          </w:p>
        </w:tc>
        <w:tc>
          <w:tcPr>
            <w:tcW w:w="7612" w:type="dxa"/>
            <w:shd w:val="clear" w:color="auto" w:fill="F2F2F2" w:themeFill="background1" w:themeFillShade="F2"/>
          </w:tcPr>
          <w:p w14:paraId="5645A4D8" w14:textId="4A3B609B" w:rsidR="002401C0" w:rsidRPr="002401C0" w:rsidRDefault="002401C0" w:rsidP="00B8728F">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iCs/>
              </w:rPr>
            </w:pPr>
            <w:r w:rsidRPr="002401C0">
              <w:rPr>
                <w:rFonts w:ascii="Calibri" w:eastAsia="Calibri" w:hAnsi="Calibri" w:cs="Calibri"/>
                <w:bCs/>
                <w:iCs/>
              </w:rPr>
              <w:t xml:space="preserve">An </w:t>
            </w:r>
            <w:r w:rsidRPr="00B8728F">
              <w:rPr>
                <w:rFonts w:ascii="Calibri" w:eastAsia="Calibri" w:hAnsi="Calibri" w:cs="Calibri"/>
                <w:iCs/>
              </w:rPr>
              <w:t>entity</w:t>
            </w:r>
            <w:r w:rsidRPr="002401C0">
              <w:rPr>
                <w:rFonts w:ascii="Calibri" w:eastAsia="Calibri" w:hAnsi="Calibri" w:cs="Calibri"/>
                <w:bCs/>
                <w:iCs/>
              </w:rPr>
              <w:t xml:space="preserve"> must regularly assess the effectiveness of its compliance with APP 11, including the reasonable steps it takes to protect personal information from misuse, interference, loss and unauthorised access, modification or disclosure.</w:t>
            </w:r>
          </w:p>
          <w:p w14:paraId="48D1E2F0" w14:textId="77777777" w:rsidR="002401C0" w:rsidRPr="002401C0" w:rsidRDefault="002401C0" w:rsidP="002401C0">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iCs/>
              </w:rPr>
            </w:pPr>
            <w:r w:rsidRPr="002401C0">
              <w:rPr>
                <w:rFonts w:ascii="Calibri" w:eastAsia="Calibri" w:hAnsi="Calibri" w:cs="Calibri"/>
                <w:bCs/>
                <w:iCs/>
              </w:rPr>
              <w:t>This requirement also applies to personal information that is no longer needed for a purpose permitted under the APPs. Entities must assess the effectiveness of measures used to destroy or de-identify that information. Where information has been de-identified, this includes assessing whether it remains de-identified, whether re-identification risks are being appropriately managed, and whether retaining the information in de-identified form remains justified instead of destroying it.</w:t>
            </w:r>
          </w:p>
          <w:p w14:paraId="2913331C" w14:textId="5C16DE2B" w:rsidR="00EB638D" w:rsidRPr="00BC2575" w:rsidRDefault="002401C0" w:rsidP="00B514B4">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iCs/>
              </w:rPr>
            </w:pPr>
            <w:r w:rsidRPr="002401C0">
              <w:rPr>
                <w:rFonts w:ascii="Calibri" w:eastAsia="Calibri" w:hAnsi="Calibri" w:cs="Calibri"/>
                <w:bCs/>
                <w:iCs/>
              </w:rPr>
              <w:lastRenderedPageBreak/>
              <w:t>Regular assessment recognises that security measures and information handling practices may become less effective over time as technologies, business practices and privacy risks evolve. Ongoing evaluation helps ensure</w:t>
            </w:r>
            <w:r>
              <w:rPr>
                <w:rFonts w:ascii="Calibri" w:eastAsia="Calibri" w:hAnsi="Calibri" w:cs="Calibri"/>
                <w:bCs/>
                <w:iCs/>
              </w:rPr>
              <w:t xml:space="preserve"> an entity’s measures remain effective and appropriate.</w:t>
            </w:r>
          </w:p>
        </w:tc>
      </w:tr>
    </w:tbl>
    <w:p w14:paraId="405035C7" w14:textId="6AEDE340" w:rsidR="0045344A" w:rsidRPr="00BC2575" w:rsidRDefault="0045344A">
      <w:pPr>
        <w:rPr>
          <w:rFonts w:ascii="Calibri" w:hAnsi="Calibri" w:cs="Calibri"/>
        </w:rPr>
      </w:pPr>
    </w:p>
    <w:p w14:paraId="1F11EF26" w14:textId="743BD1E7" w:rsidR="00B514B4" w:rsidRDefault="0045344A">
      <w:r w:rsidRPr="00BC2575">
        <w:rPr>
          <w:rFonts w:ascii="Calibri" w:hAnsi="Calibri" w:cs="Calibri"/>
        </w:rPr>
        <w:br w:type="page"/>
      </w:r>
    </w:p>
    <w:tbl>
      <w:tblPr>
        <w:tblStyle w:val="TableGrid1"/>
        <w:tblW w:w="0" w:type="auto"/>
        <w:tblLook w:val="04A0" w:firstRow="1" w:lastRow="0" w:firstColumn="1" w:lastColumn="0" w:noHBand="0" w:noVBand="1"/>
      </w:tblPr>
      <w:tblGrid>
        <w:gridCol w:w="9026"/>
      </w:tblGrid>
      <w:tr w:rsidR="0045344A" w:rsidRPr="00BC2575" w14:paraId="7EF7A169" w14:textId="77777777" w:rsidTr="007054B6">
        <w:tc>
          <w:tcPr>
            <w:tcW w:w="9854" w:type="dxa"/>
            <w:tcBorders>
              <w:top w:val="nil"/>
              <w:left w:val="nil"/>
              <w:bottom w:val="nil"/>
              <w:right w:val="nil"/>
            </w:tcBorders>
            <w:shd w:val="clear" w:color="auto" w:fill="F2F6E8"/>
          </w:tcPr>
          <w:p w14:paraId="174707A6" w14:textId="2DB0CD7F" w:rsidR="001104CA" w:rsidRPr="00152CC1" w:rsidRDefault="001104CA" w:rsidP="007054B6">
            <w:pPr>
              <w:keepNext/>
              <w:keepLines/>
              <w:tabs>
                <w:tab w:val="center" w:pos="4932"/>
              </w:tabs>
              <w:suppressAutoHyphens/>
              <w:spacing w:before="240"/>
              <w:outlineLvl w:val="2"/>
              <w:rPr>
                <w:rFonts w:ascii="Calibri" w:eastAsia="Times New Roman" w:hAnsi="Calibri" w:cs="Calibri"/>
                <w:b/>
                <w:color w:val="49515C"/>
                <w:sz w:val="30"/>
                <w:szCs w:val="30"/>
              </w:rPr>
            </w:pPr>
            <w:r w:rsidRPr="00152CC1">
              <w:rPr>
                <w:rFonts w:ascii="Calibri" w:eastAsia="Times New Roman" w:hAnsi="Calibri" w:cs="Calibri"/>
                <w:b/>
                <w:color w:val="49515C"/>
                <w:sz w:val="30"/>
                <w:szCs w:val="30"/>
              </w:rPr>
              <w:lastRenderedPageBreak/>
              <w:t xml:space="preserve">Schedule 4 – Data </w:t>
            </w:r>
            <w:r w:rsidR="00566AB3" w:rsidRPr="00152CC1">
              <w:rPr>
                <w:rFonts w:ascii="Calibri" w:eastAsia="Times New Roman" w:hAnsi="Calibri" w:cs="Calibri"/>
                <w:b/>
                <w:color w:val="49515C"/>
                <w:sz w:val="30"/>
                <w:szCs w:val="30"/>
              </w:rPr>
              <w:t xml:space="preserve">access and </w:t>
            </w:r>
            <w:r w:rsidRPr="00152CC1">
              <w:rPr>
                <w:rFonts w:ascii="Calibri" w:eastAsia="Times New Roman" w:hAnsi="Calibri" w:cs="Calibri"/>
                <w:b/>
                <w:color w:val="49515C"/>
                <w:sz w:val="30"/>
                <w:szCs w:val="30"/>
              </w:rPr>
              <w:t>erasure</w:t>
            </w:r>
          </w:p>
          <w:p w14:paraId="3E15B595" w14:textId="2DE56E72" w:rsidR="0045344A" w:rsidRPr="00BC2575" w:rsidRDefault="001104CA" w:rsidP="007054B6">
            <w:pPr>
              <w:keepNext/>
              <w:keepLines/>
              <w:tabs>
                <w:tab w:val="center" w:pos="4932"/>
              </w:tabs>
              <w:suppressAutoHyphens/>
              <w:spacing w:before="240"/>
              <w:outlineLvl w:val="2"/>
              <w:rPr>
                <w:rFonts w:ascii="Calibri" w:eastAsia="Times New Roman" w:hAnsi="Calibri" w:cs="Calibri"/>
                <w:bCs/>
                <w:color w:val="49515C"/>
                <w:sz w:val="30"/>
                <w:szCs w:val="30"/>
              </w:rPr>
            </w:pPr>
            <w:r w:rsidRPr="00BC2575">
              <w:rPr>
                <w:rFonts w:ascii="Calibri" w:eastAsia="Times New Roman" w:hAnsi="Calibri" w:cs="Calibri"/>
                <w:bCs/>
                <w:color w:val="49515C"/>
                <w:sz w:val="30"/>
                <w:szCs w:val="30"/>
              </w:rPr>
              <w:t xml:space="preserve">Part 1 – Technically impossible or </w:t>
            </w:r>
            <w:r w:rsidR="0045344A" w:rsidRPr="00BC2575">
              <w:rPr>
                <w:rFonts w:ascii="Calibri" w:eastAsia="Times New Roman" w:hAnsi="Calibri" w:cs="Calibri"/>
                <w:bCs/>
                <w:color w:val="49515C"/>
                <w:sz w:val="30"/>
                <w:szCs w:val="30"/>
              </w:rPr>
              <w:t xml:space="preserve">infeasible </w:t>
            </w:r>
          </w:p>
          <w:p w14:paraId="61E3E5E6" w14:textId="541A7E4F" w:rsidR="0045344A" w:rsidRPr="00BC2575" w:rsidRDefault="00A571A8" w:rsidP="007054B6">
            <w:pPr>
              <w:suppressAutoHyphens/>
              <w:spacing w:before="120" w:after="120"/>
              <w:rPr>
                <w:rFonts w:ascii="Calibri" w:eastAsia="Calibri" w:hAnsi="Calibri" w:cs="Calibri"/>
                <w:i/>
              </w:rPr>
            </w:pPr>
            <w:r w:rsidRPr="00BC2575">
              <w:rPr>
                <w:rFonts w:ascii="Calibri" w:eastAsia="Calibri" w:hAnsi="Calibri" w:cs="Calibri"/>
                <w:i/>
              </w:rPr>
              <w:t xml:space="preserve">These amendments to APP 12 </w:t>
            </w:r>
            <w:r w:rsidR="00880BE6">
              <w:rPr>
                <w:rFonts w:ascii="Calibri" w:eastAsia="Calibri" w:hAnsi="Calibri" w:cs="Calibri"/>
                <w:i/>
              </w:rPr>
              <w:t xml:space="preserve">would </w:t>
            </w:r>
            <w:r w:rsidRPr="00BC2575">
              <w:rPr>
                <w:rFonts w:ascii="Calibri" w:eastAsia="Calibri" w:hAnsi="Calibri" w:cs="Calibri"/>
                <w:i/>
              </w:rPr>
              <w:t xml:space="preserve">insert a new exception to the requirement to give access to personal information where, despite taking reasonable steps to give access to personal information, providing access remains unreasonable or impracticable due to technical impossibility or infeasibility. </w:t>
            </w:r>
            <w:r w:rsidR="001F541B" w:rsidRPr="00BC2575">
              <w:rPr>
                <w:rFonts w:ascii="Calibri" w:eastAsia="Calibri" w:hAnsi="Calibri" w:cs="Calibri"/>
                <w:i/>
              </w:rPr>
              <w:t>They</w:t>
            </w:r>
            <w:r w:rsidRPr="00BC2575">
              <w:rPr>
                <w:rFonts w:ascii="Calibri" w:eastAsia="Calibri" w:hAnsi="Calibri" w:cs="Calibri"/>
                <w:i/>
              </w:rPr>
              <w:t xml:space="preserve"> also make structural amendments to APP 12 to improve clarity and readability.</w:t>
            </w:r>
          </w:p>
        </w:tc>
      </w:tr>
    </w:tbl>
    <w:tbl>
      <w:tblPr>
        <w:tblStyle w:val="DefaultTable1"/>
        <w:tblW w:w="0" w:type="auto"/>
        <w:tblLayout w:type="fixed"/>
        <w:tblLook w:val="04A0" w:firstRow="1" w:lastRow="0" w:firstColumn="1" w:lastColumn="0" w:noHBand="0" w:noVBand="1"/>
      </w:tblPr>
      <w:tblGrid>
        <w:gridCol w:w="1418"/>
        <w:gridCol w:w="7608"/>
      </w:tblGrid>
      <w:tr w:rsidR="0045344A" w:rsidRPr="00BC2575" w14:paraId="59A8BDE8" w14:textId="77777777" w:rsidTr="00152C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153D63" w:themeFill="text2" w:themeFillTint="E6"/>
          </w:tcPr>
          <w:p w14:paraId="7CF838D2" w14:textId="46E4FDCE" w:rsidR="0045344A" w:rsidRPr="00BC2575" w:rsidRDefault="00CF7399" w:rsidP="007054B6">
            <w:pPr>
              <w:suppressAutoHyphens/>
              <w:spacing w:before="120" w:after="120"/>
              <w:rPr>
                <w:rFonts w:ascii="Calibri" w:eastAsia="Calibri" w:hAnsi="Calibri" w:cs="Calibri"/>
                <w:color w:val="FFFFFF" w:themeColor="background1"/>
              </w:rPr>
            </w:pPr>
            <w:r w:rsidRPr="00BC2575">
              <w:rPr>
                <w:rFonts w:ascii="Calibri" w:eastAsia="Calibri" w:hAnsi="Calibri" w:cs="Calibri"/>
                <w:iCs/>
                <w:color w:val="FFFFFF" w:themeColor="background1"/>
              </w:rPr>
              <w:t>Exception to access requests where technically impossible or infeasible</w:t>
            </w:r>
          </w:p>
        </w:tc>
      </w:tr>
      <w:tr w:rsidR="0045344A" w:rsidRPr="00BC2575" w14:paraId="5C77E13A" w14:textId="77777777" w:rsidTr="00471E3D">
        <w:tc>
          <w:tcPr>
            <w:cnfStyle w:val="001000000000" w:firstRow="0" w:lastRow="0" w:firstColumn="1" w:lastColumn="0" w:oddVBand="0" w:evenVBand="0" w:oddHBand="0" w:evenHBand="0" w:firstRowFirstColumn="0" w:firstRowLastColumn="0" w:lastRowFirstColumn="0" w:lastRowLastColumn="0"/>
            <w:tcW w:w="1418" w:type="dxa"/>
          </w:tcPr>
          <w:p w14:paraId="758E75AA" w14:textId="0762CF36" w:rsidR="0045344A" w:rsidRPr="00BC2575" w:rsidRDefault="00390150" w:rsidP="007054B6">
            <w:pPr>
              <w:suppressAutoHyphens/>
              <w:spacing w:before="120" w:after="120"/>
              <w:rPr>
                <w:rFonts w:ascii="Calibri" w:eastAsia="Calibri" w:hAnsi="Calibri" w:cs="Calibri"/>
                <w:iCs/>
              </w:rPr>
            </w:pPr>
            <w:r w:rsidRPr="00BC2575">
              <w:rPr>
                <w:rFonts w:ascii="Calibri" w:eastAsia="Calibri" w:hAnsi="Calibri" w:cs="Calibri"/>
                <w:iCs/>
              </w:rPr>
              <w:t>Introduce exception to access requests where technically impossible or infeasible</w:t>
            </w:r>
          </w:p>
        </w:tc>
        <w:tc>
          <w:tcPr>
            <w:tcW w:w="7608" w:type="dxa"/>
          </w:tcPr>
          <w:p w14:paraId="64C2CA57" w14:textId="631D3BE0" w:rsidR="002401C0" w:rsidRPr="002401C0" w:rsidRDefault="002401C0" w:rsidP="00B8728F">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2401C0">
              <w:rPr>
                <w:rFonts w:ascii="Calibri" w:eastAsia="Calibri" w:hAnsi="Calibri" w:cs="Calibri"/>
                <w:iCs/>
              </w:rPr>
              <w:t xml:space="preserve">This </w:t>
            </w:r>
            <w:r w:rsidR="00880BE6">
              <w:rPr>
                <w:rFonts w:ascii="Calibri" w:eastAsia="Calibri" w:hAnsi="Calibri" w:cs="Calibri"/>
                <w:iCs/>
              </w:rPr>
              <w:t xml:space="preserve">proposed </w:t>
            </w:r>
            <w:r w:rsidRPr="002401C0">
              <w:rPr>
                <w:rFonts w:ascii="Calibri" w:eastAsia="Calibri" w:hAnsi="Calibri" w:cs="Calibri"/>
                <w:iCs/>
              </w:rPr>
              <w:t xml:space="preserve">amendment creates a new exception to the requirement for APP entities to provide individuals with access to their personal information. The exception </w:t>
            </w:r>
            <w:r w:rsidR="00880BE6">
              <w:rPr>
                <w:rFonts w:ascii="Calibri" w:eastAsia="Calibri" w:hAnsi="Calibri" w:cs="Calibri"/>
                <w:iCs/>
              </w:rPr>
              <w:t xml:space="preserve">would </w:t>
            </w:r>
            <w:r w:rsidRPr="002401C0">
              <w:rPr>
                <w:rFonts w:ascii="Calibri" w:eastAsia="Calibri" w:hAnsi="Calibri" w:cs="Calibri"/>
                <w:iCs/>
              </w:rPr>
              <w:t>appl</w:t>
            </w:r>
            <w:r w:rsidR="00880BE6">
              <w:rPr>
                <w:rFonts w:ascii="Calibri" w:eastAsia="Calibri" w:hAnsi="Calibri" w:cs="Calibri"/>
                <w:iCs/>
              </w:rPr>
              <w:t>y</w:t>
            </w:r>
            <w:r w:rsidRPr="002401C0">
              <w:rPr>
                <w:rFonts w:ascii="Calibri" w:eastAsia="Calibri" w:hAnsi="Calibri" w:cs="Calibri"/>
                <w:iCs/>
              </w:rPr>
              <w:t xml:space="preserve"> where an APP entity has taken reasonable steps to provide access, but doing so remains unreasonable or impracticable because it is technically impossible or infeasible. This is intended to cover situations where</w:t>
            </w:r>
            <w:r>
              <w:rPr>
                <w:rFonts w:ascii="Calibri" w:eastAsia="Calibri" w:hAnsi="Calibri" w:cs="Calibri"/>
                <w:iCs/>
              </w:rPr>
              <w:t xml:space="preserve"> there are</w:t>
            </w:r>
            <w:r w:rsidRPr="002401C0">
              <w:rPr>
                <w:rFonts w:ascii="Calibri" w:eastAsia="Calibri" w:hAnsi="Calibri" w:cs="Calibri"/>
                <w:iCs/>
              </w:rPr>
              <w:t xml:space="preserve"> technical limitations </w:t>
            </w:r>
            <w:r>
              <w:rPr>
                <w:rFonts w:ascii="Calibri" w:eastAsia="Calibri" w:hAnsi="Calibri" w:cs="Calibri"/>
                <w:iCs/>
              </w:rPr>
              <w:t xml:space="preserve">on </w:t>
            </w:r>
            <w:r w:rsidRPr="002401C0">
              <w:rPr>
                <w:rFonts w:ascii="Calibri" w:eastAsia="Calibri" w:hAnsi="Calibri" w:cs="Calibri"/>
                <w:iCs/>
              </w:rPr>
              <w:t xml:space="preserve">how </w:t>
            </w:r>
            <w:r>
              <w:rPr>
                <w:rFonts w:ascii="Calibri" w:eastAsia="Calibri" w:hAnsi="Calibri" w:cs="Calibri"/>
                <w:iCs/>
              </w:rPr>
              <w:t xml:space="preserve">the </w:t>
            </w:r>
            <w:r w:rsidRPr="002401C0">
              <w:rPr>
                <w:rFonts w:ascii="Calibri" w:eastAsia="Calibri" w:hAnsi="Calibri" w:cs="Calibri"/>
                <w:iCs/>
              </w:rPr>
              <w:t xml:space="preserve">information is </w:t>
            </w:r>
            <w:r>
              <w:rPr>
                <w:rFonts w:ascii="Calibri" w:eastAsia="Calibri" w:hAnsi="Calibri" w:cs="Calibri"/>
                <w:iCs/>
              </w:rPr>
              <w:t>held</w:t>
            </w:r>
            <w:r w:rsidRPr="002401C0">
              <w:rPr>
                <w:rFonts w:ascii="Calibri" w:eastAsia="Calibri" w:hAnsi="Calibri" w:cs="Calibri"/>
                <w:iCs/>
              </w:rPr>
              <w:t>, or where compliance would be unreasonable given the nature of the request and the information involved.</w:t>
            </w:r>
          </w:p>
          <w:p w14:paraId="1FD95CF9" w14:textId="77777777" w:rsidR="002401C0" w:rsidRPr="002401C0" w:rsidRDefault="002401C0" w:rsidP="002401C0">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2401C0">
              <w:rPr>
                <w:rFonts w:ascii="Calibri" w:eastAsia="Calibri" w:hAnsi="Calibri" w:cs="Calibri"/>
                <w:iCs/>
              </w:rPr>
              <w:t>An APP entity may rely on the exception only if it has first taken reasonable steps to provide access. This is intended to prevent entities from designing systems in a way that avoids access obligations. If an entity has deliberately designed its systems so that access is impossible, it is unlikely to have met the requirement to take reasonable steps.</w:t>
            </w:r>
          </w:p>
          <w:p w14:paraId="6EF58839" w14:textId="738EE3BA" w:rsidR="0045344A" w:rsidRPr="00BC2575" w:rsidRDefault="002401C0" w:rsidP="00B514B4">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2401C0">
              <w:rPr>
                <w:rFonts w:ascii="Calibri" w:eastAsia="Calibri" w:hAnsi="Calibri" w:cs="Calibri"/>
                <w:iCs/>
              </w:rPr>
              <w:t xml:space="preserve">The exception </w:t>
            </w:r>
            <w:r w:rsidR="00880BE6">
              <w:rPr>
                <w:rFonts w:ascii="Calibri" w:eastAsia="Calibri" w:hAnsi="Calibri" w:cs="Calibri"/>
                <w:iCs/>
              </w:rPr>
              <w:t xml:space="preserve">would </w:t>
            </w:r>
            <w:r w:rsidRPr="002401C0">
              <w:rPr>
                <w:rFonts w:ascii="Calibri" w:eastAsia="Calibri" w:hAnsi="Calibri" w:cs="Calibri"/>
                <w:iCs/>
              </w:rPr>
              <w:t>appl</w:t>
            </w:r>
            <w:r w:rsidR="00880BE6">
              <w:rPr>
                <w:rFonts w:ascii="Calibri" w:eastAsia="Calibri" w:hAnsi="Calibri" w:cs="Calibri"/>
                <w:iCs/>
              </w:rPr>
              <w:t>y</w:t>
            </w:r>
            <w:r w:rsidRPr="002401C0">
              <w:rPr>
                <w:rFonts w:ascii="Calibri" w:eastAsia="Calibri" w:hAnsi="Calibri" w:cs="Calibri"/>
                <w:iCs/>
              </w:rPr>
              <w:t xml:space="preserve"> only to the extent that providing access is unreasonable or impracticable. This allows for situations where some, but not all, of the requested information can be provided. In those circumstances, the APP entity must provide access to any personal information that is not covered by the exception.</w:t>
            </w:r>
          </w:p>
        </w:tc>
      </w:tr>
      <w:tr w:rsidR="0045344A" w:rsidRPr="00BC2575" w14:paraId="71A8E2C7" w14:textId="77777777" w:rsidTr="00471E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E0844E9" w14:textId="45C51DE1" w:rsidR="0045344A" w:rsidRPr="00BC2575" w:rsidRDefault="00EC2889" w:rsidP="007054B6">
            <w:pPr>
              <w:suppressAutoHyphens/>
              <w:spacing w:before="120" w:after="120"/>
              <w:rPr>
                <w:rFonts w:ascii="Calibri" w:eastAsia="Calibri" w:hAnsi="Calibri" w:cs="Calibri"/>
                <w:iCs/>
              </w:rPr>
            </w:pPr>
            <w:r w:rsidRPr="00BC2575">
              <w:rPr>
                <w:rFonts w:ascii="Calibri" w:eastAsia="Calibri" w:hAnsi="Calibri" w:cs="Calibri"/>
                <w:iCs/>
              </w:rPr>
              <w:t>R</w:t>
            </w:r>
            <w:r w:rsidR="00390150" w:rsidRPr="00BC2575">
              <w:rPr>
                <w:rFonts w:ascii="Calibri" w:eastAsia="Calibri" w:hAnsi="Calibri" w:cs="Calibri"/>
                <w:iCs/>
              </w:rPr>
              <w:t>efusals to give access</w:t>
            </w:r>
            <w:r w:rsidRPr="00BC2575">
              <w:rPr>
                <w:rFonts w:ascii="Calibri" w:eastAsia="Calibri" w:hAnsi="Calibri" w:cs="Calibri"/>
                <w:iCs/>
              </w:rPr>
              <w:t xml:space="preserve"> and partial access to information</w:t>
            </w:r>
          </w:p>
        </w:tc>
        <w:tc>
          <w:tcPr>
            <w:tcW w:w="7608" w:type="dxa"/>
          </w:tcPr>
          <w:p w14:paraId="410D2DD6" w14:textId="4BC3513A" w:rsidR="0045344A" w:rsidRPr="00BC2575" w:rsidRDefault="008137E3" w:rsidP="00B8728F">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BC2575">
              <w:rPr>
                <w:rFonts w:ascii="Calibri" w:eastAsia="Calibri" w:hAnsi="Calibri" w:cs="Calibri"/>
                <w:iCs/>
              </w:rPr>
              <w:t>Existing requirements w</w:t>
            </w:r>
            <w:r w:rsidR="00880BE6">
              <w:rPr>
                <w:rFonts w:ascii="Calibri" w:eastAsia="Calibri" w:hAnsi="Calibri" w:cs="Calibri"/>
                <w:iCs/>
              </w:rPr>
              <w:t xml:space="preserve">ould </w:t>
            </w:r>
            <w:r w:rsidRPr="00BC2575">
              <w:rPr>
                <w:rFonts w:ascii="Calibri" w:eastAsia="Calibri" w:hAnsi="Calibri" w:cs="Calibri"/>
                <w:iCs/>
              </w:rPr>
              <w:t>be co-located to clarify APP entities</w:t>
            </w:r>
            <w:r w:rsidR="002E6B87">
              <w:rPr>
                <w:rFonts w:ascii="Calibri" w:eastAsia="Calibri" w:hAnsi="Calibri" w:cs="Calibri"/>
                <w:iCs/>
              </w:rPr>
              <w:t>’ obligations</w:t>
            </w:r>
            <w:r w:rsidRPr="00BC2575">
              <w:rPr>
                <w:rFonts w:ascii="Calibri" w:eastAsia="Calibri" w:hAnsi="Calibri" w:cs="Calibri"/>
                <w:iCs/>
              </w:rPr>
              <w:t xml:space="preserve"> </w:t>
            </w:r>
            <w:r w:rsidR="002E6B87">
              <w:rPr>
                <w:rFonts w:ascii="Calibri" w:eastAsia="Calibri" w:hAnsi="Calibri" w:cs="Calibri"/>
                <w:iCs/>
              </w:rPr>
              <w:t xml:space="preserve">when </w:t>
            </w:r>
            <w:r w:rsidRPr="00BC2575">
              <w:rPr>
                <w:rFonts w:ascii="Calibri" w:eastAsia="Calibri" w:hAnsi="Calibri" w:cs="Calibri"/>
                <w:iCs/>
              </w:rPr>
              <w:t>they refuse access to personal information. These amendments do not change the substance of the</w:t>
            </w:r>
            <w:r w:rsidR="002E6B87">
              <w:rPr>
                <w:rFonts w:ascii="Calibri" w:eastAsia="Calibri" w:hAnsi="Calibri" w:cs="Calibri"/>
                <w:iCs/>
              </w:rPr>
              <w:t xml:space="preserve"> obligations. </w:t>
            </w:r>
            <w:r w:rsidRPr="00BC2575">
              <w:rPr>
                <w:rFonts w:ascii="Calibri" w:eastAsia="Calibri" w:hAnsi="Calibri" w:cs="Calibri"/>
                <w:iCs/>
              </w:rPr>
              <w:t xml:space="preserve"> </w:t>
            </w:r>
            <w:r w:rsidR="00C342D7" w:rsidRPr="00BC2575">
              <w:rPr>
                <w:rFonts w:ascii="Calibri" w:eastAsia="Calibri" w:hAnsi="Calibri" w:cs="Calibri"/>
                <w:iCs/>
              </w:rPr>
              <w:t>Entities must</w:t>
            </w:r>
            <w:r w:rsidRPr="00BC2575">
              <w:rPr>
                <w:rFonts w:ascii="Calibri" w:eastAsia="Calibri" w:hAnsi="Calibri" w:cs="Calibri"/>
                <w:iCs/>
              </w:rPr>
              <w:t xml:space="preserve"> </w:t>
            </w:r>
            <w:r w:rsidR="002E6B87">
              <w:rPr>
                <w:rFonts w:ascii="Calibri" w:eastAsia="Calibri" w:hAnsi="Calibri" w:cs="Calibri"/>
                <w:iCs/>
              </w:rPr>
              <w:t xml:space="preserve">continue to </w:t>
            </w:r>
            <w:r w:rsidRPr="00BC2575">
              <w:rPr>
                <w:rFonts w:ascii="Calibri" w:eastAsia="Calibri" w:hAnsi="Calibri" w:cs="Calibri"/>
                <w:iCs/>
              </w:rPr>
              <w:t xml:space="preserve">provide written notice </w:t>
            </w:r>
            <w:r w:rsidR="00C342D7" w:rsidRPr="00BC2575">
              <w:rPr>
                <w:rFonts w:ascii="Calibri" w:eastAsia="Calibri" w:hAnsi="Calibri" w:cs="Calibri"/>
                <w:iCs/>
              </w:rPr>
              <w:t>of</w:t>
            </w:r>
            <w:r w:rsidRPr="00BC2575">
              <w:rPr>
                <w:rFonts w:ascii="Calibri" w:eastAsia="Calibri" w:hAnsi="Calibri" w:cs="Calibri"/>
                <w:iCs/>
              </w:rPr>
              <w:t xml:space="preserve"> the reasons for the refusal </w:t>
            </w:r>
            <w:r w:rsidR="002E6B87">
              <w:rPr>
                <w:rFonts w:ascii="Calibri" w:eastAsia="Calibri" w:hAnsi="Calibri" w:cs="Calibri"/>
                <w:iCs/>
              </w:rPr>
              <w:t xml:space="preserve">unless </w:t>
            </w:r>
            <w:r w:rsidRPr="00BC2575">
              <w:rPr>
                <w:rFonts w:ascii="Calibri" w:eastAsia="Calibri" w:hAnsi="Calibri" w:cs="Calibri"/>
                <w:iCs/>
              </w:rPr>
              <w:t xml:space="preserve">unreasonable to do so, and </w:t>
            </w:r>
            <w:r w:rsidR="002E6B87">
              <w:rPr>
                <w:rFonts w:ascii="Calibri" w:eastAsia="Calibri" w:hAnsi="Calibri" w:cs="Calibri"/>
                <w:iCs/>
              </w:rPr>
              <w:t xml:space="preserve">information about available complaint </w:t>
            </w:r>
            <w:r w:rsidRPr="00BC2575">
              <w:rPr>
                <w:rFonts w:ascii="Calibri" w:eastAsia="Calibri" w:hAnsi="Calibri" w:cs="Calibri"/>
                <w:iCs/>
              </w:rPr>
              <w:t>mechanisms.</w:t>
            </w:r>
          </w:p>
          <w:p w14:paraId="6DD6ACD4" w14:textId="1F100540" w:rsidR="002E6B87" w:rsidRPr="002E6B87" w:rsidRDefault="002E6B87" w:rsidP="002E6B87">
            <w:pPr>
              <w:suppressAutoHyphens/>
              <w:spacing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2E6B87">
              <w:rPr>
                <w:rFonts w:ascii="Calibri" w:eastAsia="Calibri" w:hAnsi="Calibri" w:cs="Calibri"/>
                <w:iCs/>
              </w:rPr>
              <w:t xml:space="preserve">Existing APPs 12.5 to 12.10 </w:t>
            </w:r>
            <w:r w:rsidR="00880BE6">
              <w:rPr>
                <w:rFonts w:ascii="Calibri" w:eastAsia="Calibri" w:hAnsi="Calibri" w:cs="Calibri"/>
                <w:iCs/>
              </w:rPr>
              <w:t>would</w:t>
            </w:r>
            <w:r w:rsidRPr="002E6B87">
              <w:rPr>
                <w:rFonts w:ascii="Calibri" w:eastAsia="Calibri" w:hAnsi="Calibri" w:cs="Calibri"/>
                <w:iCs/>
              </w:rPr>
              <w:t xml:space="preserve"> also be restructured to make clear that, where an APP entity relies on an exception, including the new exception for technical impossibility or infeasibility, it must still take reasonable steps to provide access in a way that meets the needs of both the entity and the individual.</w:t>
            </w:r>
          </w:p>
          <w:p w14:paraId="60427C56" w14:textId="3431D85B" w:rsidR="0045344A" w:rsidRPr="00BC2575" w:rsidRDefault="00C43128" w:rsidP="00B514B4">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Pr>
                <w:rFonts w:ascii="Calibri" w:eastAsia="Calibri" w:hAnsi="Calibri" w:cs="Calibri"/>
                <w:iCs/>
              </w:rPr>
              <w:t>Including</w:t>
            </w:r>
            <w:r w:rsidR="004C3D96" w:rsidRPr="00BC2575">
              <w:rPr>
                <w:rFonts w:ascii="Calibri" w:eastAsia="Calibri" w:hAnsi="Calibri" w:cs="Calibri"/>
                <w:iCs/>
              </w:rPr>
              <w:t xml:space="preserve"> the </w:t>
            </w:r>
            <w:r w:rsidR="002E6B87">
              <w:rPr>
                <w:rFonts w:ascii="Calibri" w:eastAsia="Calibri" w:hAnsi="Calibri" w:cs="Calibri"/>
                <w:iCs/>
              </w:rPr>
              <w:t>phrase</w:t>
            </w:r>
            <w:r w:rsidR="004C3D96" w:rsidRPr="00BC2575">
              <w:rPr>
                <w:rFonts w:ascii="Calibri" w:eastAsia="Calibri" w:hAnsi="Calibri" w:cs="Calibri"/>
                <w:iCs/>
              </w:rPr>
              <w:t xml:space="preserve"> </w:t>
            </w:r>
            <w:r w:rsidR="002E6B87">
              <w:rPr>
                <w:rFonts w:ascii="Calibri" w:eastAsia="Calibri" w:hAnsi="Calibri" w:cs="Calibri"/>
                <w:iCs/>
              </w:rPr>
              <w:t>‘</w:t>
            </w:r>
            <w:r w:rsidR="004C3D96" w:rsidRPr="00BC2575">
              <w:rPr>
                <w:rFonts w:ascii="Calibri" w:eastAsia="Calibri" w:hAnsi="Calibri" w:cs="Calibri"/>
                <w:iCs/>
              </w:rPr>
              <w:t>all or some of the personal information</w:t>
            </w:r>
            <w:r w:rsidR="002E6B87">
              <w:rPr>
                <w:rFonts w:ascii="Calibri" w:eastAsia="Calibri" w:hAnsi="Calibri" w:cs="Calibri"/>
                <w:iCs/>
              </w:rPr>
              <w:t>’</w:t>
            </w:r>
            <w:r w:rsidR="004C3D96" w:rsidRPr="00BC2575">
              <w:rPr>
                <w:rFonts w:ascii="Calibri" w:eastAsia="Calibri" w:hAnsi="Calibri" w:cs="Calibri"/>
                <w:iCs/>
              </w:rPr>
              <w:t xml:space="preserve"> </w:t>
            </w:r>
            <w:r w:rsidR="009743D9" w:rsidRPr="00BC2575">
              <w:rPr>
                <w:rFonts w:ascii="Calibri" w:eastAsia="Calibri" w:hAnsi="Calibri" w:cs="Calibri"/>
                <w:iCs/>
              </w:rPr>
              <w:t>w</w:t>
            </w:r>
            <w:r w:rsidR="00880BE6">
              <w:rPr>
                <w:rFonts w:ascii="Calibri" w:eastAsia="Calibri" w:hAnsi="Calibri" w:cs="Calibri"/>
                <w:iCs/>
              </w:rPr>
              <w:t>ould</w:t>
            </w:r>
            <w:r w:rsidR="009743D9" w:rsidRPr="00BC2575">
              <w:rPr>
                <w:rFonts w:ascii="Calibri" w:eastAsia="Calibri" w:hAnsi="Calibri" w:cs="Calibri"/>
                <w:iCs/>
              </w:rPr>
              <w:t xml:space="preserve"> </w:t>
            </w:r>
            <w:r w:rsidR="0057507D" w:rsidRPr="00BC2575">
              <w:rPr>
                <w:rFonts w:ascii="Calibri" w:eastAsia="Calibri" w:hAnsi="Calibri" w:cs="Calibri"/>
                <w:iCs/>
              </w:rPr>
              <w:t>clarif</w:t>
            </w:r>
            <w:r w:rsidR="009743D9" w:rsidRPr="00BC2575">
              <w:rPr>
                <w:rFonts w:ascii="Calibri" w:eastAsia="Calibri" w:hAnsi="Calibri" w:cs="Calibri"/>
                <w:iCs/>
              </w:rPr>
              <w:t>y</w:t>
            </w:r>
            <w:r w:rsidR="0057507D" w:rsidRPr="00BC2575">
              <w:rPr>
                <w:rFonts w:ascii="Calibri" w:eastAsia="Calibri" w:hAnsi="Calibri" w:cs="Calibri"/>
                <w:iCs/>
              </w:rPr>
              <w:t xml:space="preserve"> that</w:t>
            </w:r>
            <w:r w:rsidR="002E6B87">
              <w:rPr>
                <w:rFonts w:ascii="Calibri" w:eastAsia="Calibri" w:hAnsi="Calibri" w:cs="Calibri"/>
                <w:iCs/>
              </w:rPr>
              <w:t xml:space="preserve"> access may be refused only in part</w:t>
            </w:r>
            <w:r w:rsidR="0057507D" w:rsidRPr="00BC2575">
              <w:rPr>
                <w:rFonts w:ascii="Calibri" w:eastAsia="Calibri" w:hAnsi="Calibri" w:cs="Calibri"/>
                <w:iCs/>
              </w:rPr>
              <w:t xml:space="preserve">. This </w:t>
            </w:r>
            <w:r w:rsidR="00880BE6">
              <w:rPr>
                <w:rFonts w:ascii="Calibri" w:eastAsia="Calibri" w:hAnsi="Calibri" w:cs="Calibri"/>
                <w:iCs/>
              </w:rPr>
              <w:t xml:space="preserve">will </w:t>
            </w:r>
            <w:r w:rsidR="0057507D" w:rsidRPr="00BC2575">
              <w:rPr>
                <w:rFonts w:ascii="Calibri" w:eastAsia="Calibri" w:hAnsi="Calibri" w:cs="Calibri"/>
                <w:iCs/>
              </w:rPr>
              <w:t>a</w:t>
            </w:r>
            <w:r>
              <w:rPr>
                <w:rFonts w:ascii="Calibri" w:eastAsia="Calibri" w:hAnsi="Calibri" w:cs="Calibri"/>
                <w:iCs/>
              </w:rPr>
              <w:t>ddres</w:t>
            </w:r>
            <w:r w:rsidR="00880BE6">
              <w:rPr>
                <w:rFonts w:ascii="Calibri" w:eastAsia="Calibri" w:hAnsi="Calibri" w:cs="Calibri"/>
                <w:iCs/>
              </w:rPr>
              <w:t>s</w:t>
            </w:r>
            <w:r w:rsidR="002E6B87">
              <w:rPr>
                <w:rFonts w:ascii="Calibri" w:eastAsia="Calibri" w:hAnsi="Calibri" w:cs="Calibri"/>
                <w:iCs/>
              </w:rPr>
              <w:t xml:space="preserve"> </w:t>
            </w:r>
            <w:r w:rsidR="0057507D" w:rsidRPr="00BC2575">
              <w:rPr>
                <w:rFonts w:ascii="Calibri" w:eastAsia="Calibri" w:hAnsi="Calibri" w:cs="Calibri"/>
                <w:iCs/>
              </w:rPr>
              <w:t xml:space="preserve">situations where </w:t>
            </w:r>
            <w:r w:rsidR="004C3D96" w:rsidRPr="00BC2575">
              <w:rPr>
                <w:rFonts w:ascii="Calibri" w:eastAsia="Calibri" w:hAnsi="Calibri" w:cs="Calibri"/>
                <w:iCs/>
              </w:rPr>
              <w:t>some</w:t>
            </w:r>
            <w:r w:rsidR="002E6B87">
              <w:rPr>
                <w:rFonts w:ascii="Calibri" w:eastAsia="Calibri" w:hAnsi="Calibri" w:cs="Calibri"/>
                <w:iCs/>
              </w:rPr>
              <w:t>,</w:t>
            </w:r>
            <w:r w:rsidR="004C3D96" w:rsidRPr="00BC2575">
              <w:rPr>
                <w:rFonts w:ascii="Calibri" w:eastAsia="Calibri" w:hAnsi="Calibri" w:cs="Calibri"/>
                <w:iCs/>
              </w:rPr>
              <w:t xml:space="preserve"> </w:t>
            </w:r>
            <w:r w:rsidR="0057507D" w:rsidRPr="00BC2575">
              <w:rPr>
                <w:rFonts w:ascii="Calibri" w:eastAsia="Calibri" w:hAnsi="Calibri" w:cs="Calibri"/>
                <w:iCs/>
              </w:rPr>
              <w:t>but not all</w:t>
            </w:r>
            <w:r w:rsidR="002E6B87">
              <w:rPr>
                <w:rFonts w:ascii="Calibri" w:eastAsia="Calibri" w:hAnsi="Calibri" w:cs="Calibri"/>
                <w:iCs/>
              </w:rPr>
              <w:t>,</w:t>
            </w:r>
            <w:r w:rsidR="0057507D" w:rsidRPr="00BC2575">
              <w:rPr>
                <w:rFonts w:ascii="Calibri" w:eastAsia="Calibri" w:hAnsi="Calibri" w:cs="Calibri"/>
                <w:iCs/>
              </w:rPr>
              <w:t xml:space="preserve"> </w:t>
            </w:r>
            <w:r w:rsidR="002E6B87">
              <w:rPr>
                <w:rFonts w:ascii="Calibri" w:eastAsia="Calibri" w:hAnsi="Calibri" w:cs="Calibri"/>
                <w:iCs/>
              </w:rPr>
              <w:t xml:space="preserve">of the requested </w:t>
            </w:r>
            <w:r w:rsidR="004C3D96" w:rsidRPr="00BC2575">
              <w:rPr>
                <w:rFonts w:ascii="Calibri" w:eastAsia="Calibri" w:hAnsi="Calibri" w:cs="Calibri"/>
                <w:iCs/>
              </w:rPr>
              <w:t xml:space="preserve">information </w:t>
            </w:r>
            <w:r w:rsidR="002E6B87">
              <w:rPr>
                <w:rFonts w:ascii="Calibri" w:eastAsia="Calibri" w:hAnsi="Calibri" w:cs="Calibri"/>
                <w:iCs/>
              </w:rPr>
              <w:t>is covered by an exception</w:t>
            </w:r>
            <w:r w:rsidR="0057507D" w:rsidRPr="00BC2575">
              <w:rPr>
                <w:rFonts w:ascii="Calibri" w:eastAsia="Calibri" w:hAnsi="Calibri" w:cs="Calibri"/>
                <w:iCs/>
              </w:rPr>
              <w:t xml:space="preserve">. In </w:t>
            </w:r>
            <w:r w:rsidR="002E6B87">
              <w:rPr>
                <w:rFonts w:ascii="Calibri" w:eastAsia="Calibri" w:hAnsi="Calibri" w:cs="Calibri"/>
                <w:iCs/>
              </w:rPr>
              <w:t>those cases</w:t>
            </w:r>
            <w:r w:rsidR="00F22193">
              <w:rPr>
                <w:rFonts w:ascii="Calibri" w:eastAsia="Calibri" w:hAnsi="Calibri" w:cs="Calibri"/>
                <w:iCs/>
              </w:rPr>
              <w:t>,</w:t>
            </w:r>
            <w:r w:rsidR="002E6B87">
              <w:rPr>
                <w:rFonts w:ascii="Calibri" w:eastAsia="Calibri" w:hAnsi="Calibri" w:cs="Calibri"/>
                <w:iCs/>
              </w:rPr>
              <w:t xml:space="preserve"> an</w:t>
            </w:r>
            <w:r w:rsidR="0057507D" w:rsidRPr="00BC2575">
              <w:rPr>
                <w:rFonts w:ascii="Calibri" w:eastAsia="Calibri" w:hAnsi="Calibri" w:cs="Calibri"/>
                <w:iCs/>
              </w:rPr>
              <w:t xml:space="preserve"> APP entity</w:t>
            </w:r>
            <w:r w:rsidR="004C3D96" w:rsidRPr="00BC2575">
              <w:rPr>
                <w:rFonts w:ascii="Calibri" w:eastAsia="Calibri" w:hAnsi="Calibri" w:cs="Calibri"/>
                <w:iCs/>
              </w:rPr>
              <w:t xml:space="preserve"> </w:t>
            </w:r>
            <w:r w:rsidR="002E6B87">
              <w:rPr>
                <w:rFonts w:ascii="Calibri" w:eastAsia="Calibri" w:hAnsi="Calibri" w:cs="Calibri"/>
                <w:iCs/>
              </w:rPr>
              <w:t xml:space="preserve">must provide </w:t>
            </w:r>
            <w:r w:rsidR="004C3D96" w:rsidRPr="00BC2575">
              <w:rPr>
                <w:rFonts w:ascii="Calibri" w:eastAsia="Calibri" w:hAnsi="Calibri" w:cs="Calibri"/>
                <w:iCs/>
              </w:rPr>
              <w:t>access to</w:t>
            </w:r>
            <w:r w:rsidR="002E6B87">
              <w:rPr>
                <w:rFonts w:ascii="Calibri" w:eastAsia="Calibri" w:hAnsi="Calibri" w:cs="Calibri"/>
                <w:iCs/>
              </w:rPr>
              <w:t xml:space="preserve"> any</w:t>
            </w:r>
            <w:r w:rsidR="004C3D96" w:rsidRPr="00BC2575">
              <w:rPr>
                <w:rFonts w:ascii="Calibri" w:eastAsia="Calibri" w:hAnsi="Calibri" w:cs="Calibri"/>
                <w:iCs/>
              </w:rPr>
              <w:t xml:space="preserve"> information </w:t>
            </w:r>
            <w:r w:rsidR="002E6B87">
              <w:rPr>
                <w:rFonts w:ascii="Calibri" w:eastAsia="Calibri" w:hAnsi="Calibri" w:cs="Calibri"/>
                <w:iCs/>
              </w:rPr>
              <w:t>not covered by</w:t>
            </w:r>
            <w:r w:rsidR="004C3D96" w:rsidRPr="00BC2575">
              <w:rPr>
                <w:rFonts w:ascii="Calibri" w:eastAsia="Calibri" w:hAnsi="Calibri" w:cs="Calibri"/>
                <w:iCs/>
              </w:rPr>
              <w:t xml:space="preserve"> </w:t>
            </w:r>
            <w:r w:rsidR="0057507D" w:rsidRPr="00BC2575">
              <w:rPr>
                <w:rFonts w:ascii="Calibri" w:eastAsia="Calibri" w:hAnsi="Calibri" w:cs="Calibri"/>
                <w:iCs/>
              </w:rPr>
              <w:t>the exception</w:t>
            </w:r>
            <w:r w:rsidR="009743D9" w:rsidRPr="00BC2575">
              <w:rPr>
                <w:rFonts w:ascii="Calibri" w:eastAsia="Calibri" w:hAnsi="Calibri" w:cs="Calibri"/>
                <w:iCs/>
              </w:rPr>
              <w:t>.</w:t>
            </w:r>
          </w:p>
        </w:tc>
      </w:tr>
      <w:tr w:rsidR="0045344A" w:rsidRPr="00BC2575" w14:paraId="48F1C52B" w14:textId="77777777" w:rsidTr="00471E3D">
        <w:tc>
          <w:tcPr>
            <w:cnfStyle w:val="001000000000" w:firstRow="0" w:lastRow="0" w:firstColumn="1" w:lastColumn="0" w:oddVBand="0" w:evenVBand="0" w:oddHBand="0" w:evenHBand="0" w:firstRowFirstColumn="0" w:firstRowLastColumn="0" w:lastRowFirstColumn="0" w:lastRowLastColumn="0"/>
            <w:tcW w:w="1418" w:type="dxa"/>
          </w:tcPr>
          <w:p w14:paraId="7710EFF0" w14:textId="366DBB27" w:rsidR="0045344A" w:rsidRPr="00BC2575" w:rsidRDefault="00C43128" w:rsidP="007054B6">
            <w:pPr>
              <w:suppressAutoHyphens/>
              <w:spacing w:before="120" w:after="120"/>
              <w:rPr>
                <w:rFonts w:ascii="Calibri" w:eastAsia="Calibri" w:hAnsi="Calibri" w:cs="Calibri"/>
                <w:iCs/>
              </w:rPr>
            </w:pPr>
            <w:r>
              <w:rPr>
                <w:rFonts w:ascii="Calibri" w:eastAsia="Calibri" w:hAnsi="Calibri" w:cs="Calibri"/>
                <w:iCs/>
              </w:rPr>
              <w:lastRenderedPageBreak/>
              <w:t xml:space="preserve">Manner </w:t>
            </w:r>
            <w:r w:rsidR="00BE7BF8">
              <w:rPr>
                <w:rFonts w:ascii="Calibri" w:eastAsia="Calibri" w:hAnsi="Calibri" w:cs="Calibri"/>
                <w:iCs/>
              </w:rPr>
              <w:t xml:space="preserve">of </w:t>
            </w:r>
            <w:r w:rsidR="00BE7BF8" w:rsidRPr="00BC2575">
              <w:rPr>
                <w:rFonts w:ascii="Calibri" w:eastAsia="Calibri" w:hAnsi="Calibri" w:cs="Calibri"/>
                <w:iCs/>
              </w:rPr>
              <w:t>providing</w:t>
            </w:r>
            <w:r w:rsidR="008137E3" w:rsidRPr="00BC2575">
              <w:rPr>
                <w:rFonts w:ascii="Calibri" w:eastAsia="Calibri" w:hAnsi="Calibri" w:cs="Calibri"/>
                <w:iCs/>
              </w:rPr>
              <w:t xml:space="preserve"> access</w:t>
            </w:r>
          </w:p>
        </w:tc>
        <w:tc>
          <w:tcPr>
            <w:tcW w:w="7608" w:type="dxa"/>
          </w:tcPr>
          <w:p w14:paraId="0F22E682" w14:textId="68711E24" w:rsidR="0045344A" w:rsidRPr="00BC2575" w:rsidRDefault="00880BE6" w:rsidP="00B8728F">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B8728F">
              <w:rPr>
                <w:rFonts w:ascii="Calibri" w:eastAsia="Calibri" w:hAnsi="Calibri" w:cs="Calibri"/>
                <w:iCs/>
              </w:rPr>
              <w:t>Under</w:t>
            </w:r>
            <w:r>
              <w:rPr>
                <w:rFonts w:ascii="Calibri" w:eastAsia="Calibri" w:hAnsi="Calibri" w:cs="Calibri"/>
              </w:rPr>
              <w:t xml:space="preserve"> the proposed amendment, </w:t>
            </w:r>
            <w:r w:rsidR="008933B4" w:rsidRPr="00BC2575">
              <w:rPr>
                <w:rFonts w:ascii="Calibri" w:eastAsia="Calibri" w:hAnsi="Calibri" w:cs="Calibri"/>
              </w:rPr>
              <w:t xml:space="preserve">APP entities </w:t>
            </w:r>
            <w:r w:rsidR="002E6B87">
              <w:rPr>
                <w:rFonts w:ascii="Calibri" w:eastAsia="Calibri" w:hAnsi="Calibri" w:cs="Calibri"/>
              </w:rPr>
              <w:t xml:space="preserve">must </w:t>
            </w:r>
            <w:r w:rsidR="008933B4" w:rsidRPr="00BC2575">
              <w:rPr>
                <w:rFonts w:ascii="Calibri" w:eastAsia="Calibri" w:hAnsi="Calibri" w:cs="Calibri"/>
              </w:rPr>
              <w:t xml:space="preserve">provide access to </w:t>
            </w:r>
            <w:r w:rsidR="002E6B87">
              <w:rPr>
                <w:rFonts w:ascii="Calibri" w:eastAsia="Calibri" w:hAnsi="Calibri" w:cs="Calibri"/>
              </w:rPr>
              <w:t xml:space="preserve">personal </w:t>
            </w:r>
            <w:r w:rsidR="008933B4" w:rsidRPr="00BC2575">
              <w:rPr>
                <w:rFonts w:ascii="Calibri" w:eastAsia="Calibri" w:hAnsi="Calibri" w:cs="Calibri"/>
              </w:rPr>
              <w:t xml:space="preserve">information in the manner requested by the individual </w:t>
            </w:r>
            <w:r w:rsidR="002E6B87">
              <w:rPr>
                <w:rFonts w:ascii="Calibri" w:eastAsia="Calibri" w:hAnsi="Calibri" w:cs="Calibri"/>
              </w:rPr>
              <w:t>where</w:t>
            </w:r>
            <w:r w:rsidR="008933B4" w:rsidRPr="00BC2575">
              <w:rPr>
                <w:rFonts w:ascii="Calibri" w:eastAsia="Calibri" w:hAnsi="Calibri" w:cs="Calibri"/>
              </w:rPr>
              <w:t xml:space="preserve"> reasonable and practicable to do so. </w:t>
            </w:r>
            <w:r w:rsidR="00C342D7" w:rsidRPr="00BC2575">
              <w:rPr>
                <w:rFonts w:ascii="Calibri" w:eastAsia="Calibri" w:hAnsi="Calibri" w:cs="Calibri"/>
              </w:rPr>
              <w:t>The amendments</w:t>
            </w:r>
            <w:r w:rsidR="008933B4" w:rsidRPr="00BC2575">
              <w:rPr>
                <w:rFonts w:ascii="Calibri" w:eastAsia="Calibri" w:hAnsi="Calibri" w:cs="Calibri"/>
              </w:rPr>
              <w:t xml:space="preserve"> </w:t>
            </w:r>
            <w:r>
              <w:rPr>
                <w:rFonts w:ascii="Calibri" w:eastAsia="Calibri" w:hAnsi="Calibri" w:cs="Calibri"/>
              </w:rPr>
              <w:t xml:space="preserve">would </w:t>
            </w:r>
            <w:r w:rsidR="008933B4" w:rsidRPr="00BC2575">
              <w:rPr>
                <w:rFonts w:ascii="Calibri" w:eastAsia="Calibri" w:hAnsi="Calibri" w:cs="Calibri"/>
              </w:rPr>
              <w:t xml:space="preserve">clarify that, where an exception </w:t>
            </w:r>
            <w:r w:rsidR="00C342D7" w:rsidRPr="00BC2575">
              <w:rPr>
                <w:rFonts w:ascii="Calibri" w:eastAsia="Calibri" w:hAnsi="Calibri" w:cs="Calibri"/>
              </w:rPr>
              <w:t xml:space="preserve">to the </w:t>
            </w:r>
            <w:r w:rsidR="002E6B87">
              <w:rPr>
                <w:rFonts w:ascii="Calibri" w:eastAsia="Calibri" w:hAnsi="Calibri" w:cs="Calibri"/>
              </w:rPr>
              <w:t xml:space="preserve">access </w:t>
            </w:r>
            <w:r w:rsidR="00C342D7" w:rsidRPr="00BC2575">
              <w:rPr>
                <w:rFonts w:ascii="Calibri" w:eastAsia="Calibri" w:hAnsi="Calibri" w:cs="Calibri"/>
              </w:rPr>
              <w:t xml:space="preserve">obligation </w:t>
            </w:r>
            <w:r w:rsidR="008933B4" w:rsidRPr="00BC2575">
              <w:rPr>
                <w:rFonts w:ascii="Calibri" w:eastAsia="Calibri" w:hAnsi="Calibri" w:cs="Calibri"/>
              </w:rPr>
              <w:t>applies, the entity is</w:t>
            </w:r>
            <w:r w:rsidR="00C342D7" w:rsidRPr="00BC2575">
              <w:rPr>
                <w:rFonts w:ascii="Calibri" w:eastAsia="Calibri" w:hAnsi="Calibri" w:cs="Calibri"/>
              </w:rPr>
              <w:t xml:space="preserve"> </w:t>
            </w:r>
            <w:r w:rsidR="008933B4" w:rsidRPr="00BC2575">
              <w:rPr>
                <w:rFonts w:ascii="Calibri" w:eastAsia="Calibri" w:hAnsi="Calibri" w:cs="Calibri"/>
              </w:rPr>
              <w:t>not required to provide access in the</w:t>
            </w:r>
            <w:r w:rsidR="002E6B87">
              <w:rPr>
                <w:rFonts w:ascii="Calibri" w:eastAsia="Calibri" w:hAnsi="Calibri" w:cs="Calibri"/>
              </w:rPr>
              <w:t xml:space="preserve"> requested</w:t>
            </w:r>
            <w:r w:rsidR="008933B4" w:rsidRPr="00BC2575">
              <w:rPr>
                <w:rFonts w:ascii="Calibri" w:eastAsia="Calibri" w:hAnsi="Calibri" w:cs="Calibri"/>
              </w:rPr>
              <w:t xml:space="preserve"> manner</w:t>
            </w:r>
            <w:r w:rsidR="002E6B87">
              <w:rPr>
                <w:rFonts w:ascii="Calibri" w:eastAsia="Calibri" w:hAnsi="Calibri" w:cs="Calibri"/>
              </w:rPr>
              <w:t xml:space="preserve"> but must </w:t>
            </w:r>
            <w:r w:rsidR="008933B4" w:rsidRPr="00BC2575">
              <w:rPr>
                <w:rFonts w:ascii="Calibri" w:eastAsia="Calibri" w:hAnsi="Calibri" w:cs="Calibri"/>
              </w:rPr>
              <w:t>still</w:t>
            </w:r>
            <w:r w:rsidR="008137E3" w:rsidRPr="00BC2575">
              <w:rPr>
                <w:rFonts w:ascii="Calibri" w:eastAsia="Calibri" w:hAnsi="Calibri" w:cs="Calibri"/>
              </w:rPr>
              <w:t xml:space="preserve"> consider providing access in a way that meets t</w:t>
            </w:r>
            <w:r w:rsidR="009743D9" w:rsidRPr="00BC2575">
              <w:rPr>
                <w:rFonts w:ascii="Calibri" w:eastAsia="Calibri" w:hAnsi="Calibri" w:cs="Calibri"/>
              </w:rPr>
              <w:t>he</w:t>
            </w:r>
            <w:r w:rsidR="008137E3" w:rsidRPr="00BC2575">
              <w:rPr>
                <w:rFonts w:ascii="Calibri" w:eastAsia="Calibri" w:hAnsi="Calibri" w:cs="Calibri"/>
              </w:rPr>
              <w:t xml:space="preserve"> needs of </w:t>
            </w:r>
            <w:r w:rsidR="002E6B87">
              <w:rPr>
                <w:rFonts w:ascii="Calibri" w:eastAsia="Calibri" w:hAnsi="Calibri" w:cs="Calibri"/>
              </w:rPr>
              <w:t xml:space="preserve">both </w:t>
            </w:r>
            <w:r w:rsidR="008137E3" w:rsidRPr="00BC2575">
              <w:rPr>
                <w:rFonts w:ascii="Calibri" w:eastAsia="Calibri" w:hAnsi="Calibri" w:cs="Calibri"/>
              </w:rPr>
              <w:t>the individual</w:t>
            </w:r>
            <w:r w:rsidR="009743D9" w:rsidRPr="00BC2575">
              <w:rPr>
                <w:rFonts w:ascii="Calibri" w:eastAsia="Calibri" w:hAnsi="Calibri" w:cs="Calibri"/>
              </w:rPr>
              <w:t xml:space="preserve"> </w:t>
            </w:r>
            <w:r w:rsidR="008137E3" w:rsidRPr="00BC2575">
              <w:rPr>
                <w:rFonts w:ascii="Calibri" w:eastAsia="Calibri" w:hAnsi="Calibri" w:cs="Calibri"/>
              </w:rPr>
              <w:t>and the</w:t>
            </w:r>
            <w:r w:rsidR="009743D9" w:rsidRPr="00BC2575">
              <w:rPr>
                <w:rFonts w:ascii="Calibri" w:eastAsia="Calibri" w:hAnsi="Calibri" w:cs="Calibri"/>
              </w:rPr>
              <w:t xml:space="preserve"> entity</w:t>
            </w:r>
            <w:r w:rsidR="002E6B87">
              <w:rPr>
                <w:rFonts w:ascii="Calibri" w:eastAsia="Calibri" w:hAnsi="Calibri" w:cs="Calibri"/>
              </w:rPr>
              <w:t>. The existing</w:t>
            </w:r>
            <w:r w:rsidR="008137E3" w:rsidRPr="00BC2575">
              <w:rPr>
                <w:rFonts w:ascii="Calibri" w:eastAsia="Calibri" w:hAnsi="Calibri" w:cs="Calibri"/>
              </w:rPr>
              <w:t xml:space="preserve"> requirement to respond to requests within certain timeframes remains unchanged.</w:t>
            </w:r>
          </w:p>
        </w:tc>
      </w:tr>
    </w:tbl>
    <w:p w14:paraId="0F5357DA" w14:textId="77777777" w:rsidR="0045344A" w:rsidRPr="00BC2575" w:rsidRDefault="0045344A" w:rsidP="0045344A">
      <w:pPr>
        <w:rPr>
          <w:rFonts w:ascii="Calibri" w:hAnsi="Calibri" w:cs="Calibri"/>
        </w:rPr>
      </w:pPr>
    </w:p>
    <w:p w14:paraId="549B753F" w14:textId="7574CFA3" w:rsidR="0045344A" w:rsidRPr="00BC2575" w:rsidRDefault="0045344A">
      <w:pPr>
        <w:rPr>
          <w:rFonts w:ascii="Calibri" w:hAnsi="Calibri" w:cs="Calibri"/>
        </w:rPr>
      </w:pPr>
    </w:p>
    <w:p w14:paraId="7189D5BE" w14:textId="18F8FC72" w:rsidR="00B514B4" w:rsidRDefault="0045344A">
      <w:r w:rsidRPr="00BC2575">
        <w:rPr>
          <w:rFonts w:ascii="Calibri" w:hAnsi="Calibri" w:cs="Calibri"/>
        </w:rPr>
        <w:br w:type="page"/>
      </w:r>
    </w:p>
    <w:tbl>
      <w:tblPr>
        <w:tblStyle w:val="TableGrid1"/>
        <w:tblW w:w="0" w:type="auto"/>
        <w:tblLook w:val="04A0" w:firstRow="1" w:lastRow="0" w:firstColumn="1" w:lastColumn="0" w:noHBand="0" w:noVBand="1"/>
      </w:tblPr>
      <w:tblGrid>
        <w:gridCol w:w="9026"/>
      </w:tblGrid>
      <w:tr w:rsidR="0045344A" w:rsidRPr="00BC2575" w14:paraId="2D988B45" w14:textId="77777777" w:rsidTr="007054B6">
        <w:tc>
          <w:tcPr>
            <w:tcW w:w="9854" w:type="dxa"/>
            <w:tcBorders>
              <w:top w:val="nil"/>
              <w:left w:val="nil"/>
              <w:bottom w:val="nil"/>
              <w:right w:val="nil"/>
            </w:tcBorders>
            <w:shd w:val="clear" w:color="auto" w:fill="F2F6E8"/>
          </w:tcPr>
          <w:p w14:paraId="7BAAECE3" w14:textId="3CC6A1E0" w:rsidR="00CD1DD6" w:rsidRPr="00152CC1" w:rsidRDefault="00CD1DD6" w:rsidP="00CD1DD6">
            <w:pPr>
              <w:keepNext/>
              <w:keepLines/>
              <w:tabs>
                <w:tab w:val="center" w:pos="4932"/>
              </w:tabs>
              <w:suppressAutoHyphens/>
              <w:spacing w:before="240"/>
              <w:outlineLvl w:val="2"/>
              <w:rPr>
                <w:rFonts w:ascii="Calibri" w:eastAsia="Times New Roman" w:hAnsi="Calibri" w:cs="Calibri"/>
                <w:b/>
                <w:color w:val="49515C"/>
                <w:sz w:val="30"/>
                <w:szCs w:val="30"/>
              </w:rPr>
            </w:pPr>
            <w:r w:rsidRPr="00152CC1">
              <w:rPr>
                <w:rFonts w:ascii="Calibri" w:eastAsia="Times New Roman" w:hAnsi="Calibri" w:cs="Calibri"/>
                <w:b/>
                <w:color w:val="49515C"/>
                <w:sz w:val="30"/>
                <w:szCs w:val="30"/>
              </w:rPr>
              <w:lastRenderedPageBreak/>
              <w:t xml:space="preserve">Schedule 4 – Data </w:t>
            </w:r>
            <w:r w:rsidR="00566AB3" w:rsidRPr="00152CC1">
              <w:rPr>
                <w:rFonts w:ascii="Calibri" w:eastAsia="Times New Roman" w:hAnsi="Calibri" w:cs="Calibri"/>
                <w:b/>
                <w:color w:val="49515C"/>
                <w:sz w:val="30"/>
                <w:szCs w:val="30"/>
              </w:rPr>
              <w:t xml:space="preserve">access and </w:t>
            </w:r>
            <w:r w:rsidRPr="00152CC1">
              <w:rPr>
                <w:rFonts w:ascii="Calibri" w:eastAsia="Times New Roman" w:hAnsi="Calibri" w:cs="Calibri"/>
                <w:b/>
                <w:color w:val="49515C"/>
                <w:sz w:val="30"/>
                <w:szCs w:val="30"/>
              </w:rPr>
              <w:t>erasure</w:t>
            </w:r>
          </w:p>
          <w:p w14:paraId="674ECB3B" w14:textId="117244D7" w:rsidR="00CD1DD6" w:rsidRPr="00BC2575" w:rsidRDefault="00CD1DD6" w:rsidP="00CD1DD6">
            <w:pPr>
              <w:keepNext/>
              <w:keepLines/>
              <w:tabs>
                <w:tab w:val="center" w:pos="4932"/>
              </w:tabs>
              <w:suppressAutoHyphens/>
              <w:spacing w:before="240"/>
              <w:outlineLvl w:val="2"/>
              <w:rPr>
                <w:rFonts w:ascii="Calibri" w:eastAsia="Times New Roman" w:hAnsi="Calibri" w:cs="Calibri"/>
                <w:bCs/>
                <w:color w:val="49515C"/>
                <w:sz w:val="30"/>
                <w:szCs w:val="30"/>
              </w:rPr>
            </w:pPr>
            <w:r w:rsidRPr="00BC2575">
              <w:rPr>
                <w:rFonts w:ascii="Calibri" w:eastAsia="Times New Roman" w:hAnsi="Calibri" w:cs="Calibri"/>
                <w:bCs/>
                <w:color w:val="49515C"/>
                <w:sz w:val="30"/>
                <w:szCs w:val="30"/>
              </w:rPr>
              <w:t xml:space="preserve">Part </w:t>
            </w:r>
            <w:r w:rsidR="00F22193">
              <w:rPr>
                <w:rFonts w:ascii="Calibri" w:eastAsia="Times New Roman" w:hAnsi="Calibri" w:cs="Calibri"/>
                <w:bCs/>
                <w:color w:val="49515C"/>
                <w:sz w:val="30"/>
                <w:szCs w:val="30"/>
              </w:rPr>
              <w:t>2</w:t>
            </w:r>
            <w:r w:rsidRPr="00BC2575">
              <w:rPr>
                <w:rFonts w:ascii="Calibri" w:eastAsia="Times New Roman" w:hAnsi="Calibri" w:cs="Calibri"/>
                <w:bCs/>
                <w:color w:val="49515C"/>
                <w:sz w:val="30"/>
                <w:szCs w:val="30"/>
              </w:rPr>
              <w:t xml:space="preserve"> – Right to erasure on large digital platforms  </w:t>
            </w:r>
          </w:p>
          <w:p w14:paraId="69B43F71" w14:textId="6500E6C9" w:rsidR="00296B47" w:rsidRPr="00BC2575" w:rsidRDefault="00EE4A4A" w:rsidP="007054B6">
            <w:pPr>
              <w:suppressAutoHyphens/>
              <w:spacing w:before="120" w:after="120"/>
              <w:rPr>
                <w:rFonts w:ascii="Calibri" w:eastAsia="Calibri" w:hAnsi="Calibri" w:cs="Calibri"/>
                <w:i/>
              </w:rPr>
            </w:pPr>
            <w:r w:rsidRPr="00BC2575">
              <w:rPr>
                <w:rFonts w:ascii="Calibri" w:eastAsia="Calibri" w:hAnsi="Calibri" w:cs="Calibri"/>
                <w:i/>
              </w:rPr>
              <w:t>These</w:t>
            </w:r>
            <w:r w:rsidR="00880BE6">
              <w:rPr>
                <w:rFonts w:ascii="Calibri" w:eastAsia="Calibri" w:hAnsi="Calibri" w:cs="Calibri"/>
                <w:i/>
              </w:rPr>
              <w:t xml:space="preserve"> proposed</w:t>
            </w:r>
            <w:r w:rsidRPr="00BC2575">
              <w:rPr>
                <w:rFonts w:ascii="Calibri" w:eastAsia="Calibri" w:hAnsi="Calibri" w:cs="Calibri"/>
                <w:i/>
              </w:rPr>
              <w:t xml:space="preserve"> amendments introduce a right to erasure </w:t>
            </w:r>
            <w:r w:rsidR="00B60D16" w:rsidRPr="00BC2575">
              <w:rPr>
                <w:rFonts w:ascii="Calibri" w:eastAsia="Calibri" w:hAnsi="Calibri" w:cs="Calibri"/>
                <w:i/>
              </w:rPr>
              <w:t>for individuals applying to</w:t>
            </w:r>
            <w:r w:rsidRPr="00BC2575" w:rsidDel="00B60D16">
              <w:rPr>
                <w:rFonts w:ascii="Calibri" w:eastAsia="Calibri" w:hAnsi="Calibri" w:cs="Calibri"/>
                <w:i/>
              </w:rPr>
              <w:t xml:space="preserve"> </w:t>
            </w:r>
            <w:r w:rsidRPr="00BC2575">
              <w:rPr>
                <w:rFonts w:ascii="Calibri" w:eastAsia="Calibri" w:hAnsi="Calibri" w:cs="Calibri"/>
                <w:i/>
              </w:rPr>
              <w:t>‘large digital platforms’</w:t>
            </w:r>
            <w:r w:rsidR="0045344A" w:rsidRPr="00BC2575">
              <w:rPr>
                <w:rFonts w:ascii="Calibri" w:eastAsia="Calibri" w:hAnsi="Calibri" w:cs="Calibri"/>
                <w:i/>
              </w:rPr>
              <w:t xml:space="preserve"> </w:t>
            </w:r>
            <w:r w:rsidRPr="00BC2575">
              <w:rPr>
                <w:rFonts w:ascii="Calibri" w:eastAsia="Calibri" w:hAnsi="Calibri" w:cs="Calibri"/>
                <w:i/>
              </w:rPr>
              <w:t>(LDPs)</w:t>
            </w:r>
            <w:r w:rsidR="00296B47" w:rsidRPr="00BC2575">
              <w:rPr>
                <w:rFonts w:ascii="Calibri" w:eastAsia="Calibri" w:hAnsi="Calibri" w:cs="Calibri"/>
                <w:i/>
              </w:rPr>
              <w:t xml:space="preserve"> which will be inserted as a new APP. </w:t>
            </w:r>
          </w:p>
          <w:p w14:paraId="07E854AF" w14:textId="7745DF3E" w:rsidR="00E70DA1" w:rsidRPr="00BC2575" w:rsidRDefault="00EE4A4A" w:rsidP="007054B6">
            <w:pPr>
              <w:suppressAutoHyphens/>
              <w:spacing w:before="120" w:after="120"/>
              <w:rPr>
                <w:rFonts w:ascii="Calibri" w:eastAsia="Calibri" w:hAnsi="Calibri" w:cs="Calibri"/>
                <w:i/>
              </w:rPr>
            </w:pPr>
            <w:r w:rsidRPr="00BC2575">
              <w:rPr>
                <w:rFonts w:ascii="Calibri" w:eastAsia="Calibri" w:hAnsi="Calibri" w:cs="Calibri"/>
                <w:i/>
              </w:rPr>
              <w:t>Organisations that are LDPs w</w:t>
            </w:r>
            <w:r w:rsidR="00880BE6">
              <w:rPr>
                <w:rFonts w:ascii="Calibri" w:eastAsia="Calibri" w:hAnsi="Calibri" w:cs="Calibri"/>
                <w:i/>
              </w:rPr>
              <w:t>ould</w:t>
            </w:r>
            <w:r w:rsidRPr="00BC2575">
              <w:rPr>
                <w:rFonts w:ascii="Calibri" w:eastAsia="Calibri" w:hAnsi="Calibri" w:cs="Calibri"/>
                <w:i/>
              </w:rPr>
              <w:t xml:space="preserve"> be required to </w:t>
            </w:r>
            <w:r w:rsidR="00E331AB" w:rsidRPr="00BC2575">
              <w:rPr>
                <w:rFonts w:ascii="Calibri" w:eastAsia="Calibri" w:hAnsi="Calibri" w:cs="Calibri"/>
                <w:i/>
              </w:rPr>
              <w:t xml:space="preserve">destroy personal information they hold </w:t>
            </w:r>
            <w:r w:rsidR="00B60D16" w:rsidRPr="00BC2575">
              <w:rPr>
                <w:rFonts w:ascii="Calibri" w:eastAsia="Calibri" w:hAnsi="Calibri" w:cs="Calibri"/>
                <w:i/>
              </w:rPr>
              <w:t xml:space="preserve">relating to </w:t>
            </w:r>
            <w:r w:rsidR="00E331AB" w:rsidRPr="00BC2575">
              <w:rPr>
                <w:rFonts w:ascii="Calibri" w:eastAsia="Calibri" w:hAnsi="Calibri" w:cs="Calibri"/>
                <w:i/>
              </w:rPr>
              <w:t>an individual upon request, unless an exception</w:t>
            </w:r>
            <w:r w:rsidR="00E70DA1" w:rsidRPr="00BC2575">
              <w:rPr>
                <w:rFonts w:ascii="Calibri" w:eastAsia="Calibri" w:hAnsi="Calibri" w:cs="Calibri"/>
                <w:i/>
              </w:rPr>
              <w:t xml:space="preserve"> applies</w:t>
            </w:r>
            <w:r w:rsidR="00D81B20" w:rsidRPr="00BC2575">
              <w:rPr>
                <w:rFonts w:ascii="Calibri" w:eastAsia="Calibri" w:hAnsi="Calibri" w:cs="Calibri"/>
                <w:i/>
              </w:rPr>
              <w:t>.</w:t>
            </w:r>
            <w:r w:rsidR="00E70DA1" w:rsidRPr="00BC2575">
              <w:rPr>
                <w:rFonts w:ascii="Calibri" w:eastAsia="Calibri" w:hAnsi="Calibri" w:cs="Calibri"/>
                <w:i/>
              </w:rPr>
              <w:t xml:space="preserve"> </w:t>
            </w:r>
            <w:r w:rsidR="00D81B20" w:rsidRPr="00BC2575">
              <w:rPr>
                <w:rFonts w:ascii="Calibri" w:eastAsia="Calibri" w:hAnsi="Calibri" w:cs="Calibri"/>
                <w:i/>
              </w:rPr>
              <w:t xml:space="preserve">LDPs will also have to provide the </w:t>
            </w:r>
            <w:r w:rsidR="00E70DA1" w:rsidRPr="00BC2575">
              <w:rPr>
                <w:rFonts w:ascii="Calibri" w:eastAsia="Calibri" w:hAnsi="Calibri" w:cs="Calibri"/>
                <w:i/>
              </w:rPr>
              <w:t xml:space="preserve">individual </w:t>
            </w:r>
            <w:r w:rsidR="00D81B20" w:rsidRPr="00BC2575">
              <w:rPr>
                <w:rFonts w:ascii="Calibri" w:eastAsia="Calibri" w:hAnsi="Calibri" w:cs="Calibri"/>
                <w:i/>
              </w:rPr>
              <w:t xml:space="preserve">with </w:t>
            </w:r>
            <w:r w:rsidR="00E70DA1" w:rsidRPr="00BC2575">
              <w:rPr>
                <w:rFonts w:ascii="Calibri" w:eastAsia="Calibri" w:hAnsi="Calibri" w:cs="Calibri"/>
                <w:i/>
              </w:rPr>
              <w:t>written notice of the outcome of their request within a reasonable period.</w:t>
            </w:r>
          </w:p>
          <w:p w14:paraId="58837DCD" w14:textId="0629B92D" w:rsidR="00E70DA1" w:rsidRPr="00BC2575" w:rsidRDefault="004F1D74" w:rsidP="007054B6">
            <w:pPr>
              <w:suppressAutoHyphens/>
              <w:spacing w:before="120" w:after="120"/>
              <w:rPr>
                <w:rFonts w:ascii="Calibri" w:eastAsia="Calibri" w:hAnsi="Calibri" w:cs="Calibri"/>
                <w:i/>
              </w:rPr>
            </w:pPr>
            <w:r w:rsidRPr="00BC2575">
              <w:rPr>
                <w:rFonts w:ascii="Calibri" w:eastAsia="Calibri" w:hAnsi="Calibri" w:cs="Calibri"/>
                <w:i/>
              </w:rPr>
              <w:t>Organisations are LDPs if they provide or operate a digital platform and the</w:t>
            </w:r>
            <w:r w:rsidR="00F22193">
              <w:rPr>
                <w:rFonts w:ascii="Calibri" w:eastAsia="Calibri" w:hAnsi="Calibri" w:cs="Calibri"/>
                <w:i/>
              </w:rPr>
              <w:t>y</w:t>
            </w:r>
            <w:r w:rsidRPr="00BC2575">
              <w:rPr>
                <w:rFonts w:ascii="Calibri" w:eastAsia="Calibri" w:hAnsi="Calibri" w:cs="Calibri"/>
                <w:i/>
              </w:rPr>
              <w:t xml:space="preserve"> meet either, or both, of the following criteria:</w:t>
            </w:r>
          </w:p>
          <w:p w14:paraId="367A6B39" w14:textId="4105776A" w:rsidR="004F1D74" w:rsidRPr="00BC2575" w:rsidRDefault="00B60D16">
            <w:pPr>
              <w:pStyle w:val="ListParagraph"/>
              <w:numPr>
                <w:ilvl w:val="0"/>
                <w:numId w:val="6"/>
              </w:numPr>
              <w:suppressAutoHyphens/>
              <w:spacing w:before="120" w:after="120"/>
              <w:rPr>
                <w:rFonts w:ascii="Calibri" w:eastAsia="Calibri" w:hAnsi="Calibri" w:cs="Calibri"/>
                <w:i/>
              </w:rPr>
            </w:pPr>
            <w:r w:rsidRPr="00BC2575">
              <w:rPr>
                <w:rFonts w:ascii="Calibri" w:eastAsia="Calibri" w:hAnsi="Calibri" w:cs="Calibri"/>
                <w:i/>
              </w:rPr>
              <w:t>t</w:t>
            </w:r>
            <w:r w:rsidR="004F1D74" w:rsidRPr="00BC2575">
              <w:rPr>
                <w:rFonts w:ascii="Calibri" w:eastAsia="Calibri" w:hAnsi="Calibri" w:cs="Calibri"/>
                <w:i/>
              </w:rPr>
              <w:t>heir gross revenue for the previous financial year is $500 million or more, or</w:t>
            </w:r>
          </w:p>
          <w:p w14:paraId="7382BDB6" w14:textId="09C2F314" w:rsidR="004F1D74" w:rsidRPr="00BC2575" w:rsidRDefault="00B60D16">
            <w:pPr>
              <w:pStyle w:val="ListParagraph"/>
              <w:numPr>
                <w:ilvl w:val="0"/>
                <w:numId w:val="6"/>
              </w:numPr>
              <w:suppressAutoHyphens/>
              <w:spacing w:before="120" w:after="120"/>
              <w:rPr>
                <w:rFonts w:ascii="Calibri" w:eastAsia="Calibri" w:hAnsi="Calibri" w:cs="Calibri"/>
                <w:i/>
              </w:rPr>
            </w:pPr>
            <w:r w:rsidRPr="00BC2575">
              <w:rPr>
                <w:rFonts w:ascii="Calibri" w:eastAsia="Calibri" w:hAnsi="Calibri" w:cs="Calibri"/>
                <w:i/>
              </w:rPr>
              <w:t>t</w:t>
            </w:r>
            <w:r w:rsidR="004F1D74" w:rsidRPr="00BC2575">
              <w:rPr>
                <w:rFonts w:ascii="Calibri" w:eastAsia="Calibri" w:hAnsi="Calibri" w:cs="Calibri"/>
                <w:i/>
              </w:rPr>
              <w:t>heir platform has 2.5 million or more average monthly end users.</w:t>
            </w:r>
          </w:p>
          <w:p w14:paraId="08E0A7F8" w14:textId="17C7461D" w:rsidR="004F1D74" w:rsidRPr="00BC2575" w:rsidRDefault="004F1D74" w:rsidP="004F1D74">
            <w:pPr>
              <w:suppressAutoHyphens/>
              <w:spacing w:before="120" w:after="120"/>
              <w:rPr>
                <w:rFonts w:ascii="Calibri" w:eastAsia="Calibri" w:hAnsi="Calibri" w:cs="Calibri"/>
                <w:i/>
              </w:rPr>
            </w:pPr>
            <w:r w:rsidRPr="00BC2575">
              <w:rPr>
                <w:rFonts w:ascii="Calibri" w:eastAsia="Calibri" w:hAnsi="Calibri" w:cs="Calibri"/>
                <w:i/>
              </w:rPr>
              <w:t xml:space="preserve">Exceptions to </w:t>
            </w:r>
            <w:r w:rsidR="00761026" w:rsidRPr="00BC2575">
              <w:rPr>
                <w:rFonts w:ascii="Calibri" w:eastAsia="Calibri" w:hAnsi="Calibri" w:cs="Calibri"/>
                <w:i/>
              </w:rPr>
              <w:t>the right to erasure are provided to balance circumstances where there is a public interest in the organisation retaining the personal information.</w:t>
            </w:r>
          </w:p>
        </w:tc>
      </w:tr>
    </w:tbl>
    <w:tbl>
      <w:tblPr>
        <w:tblStyle w:val="DefaultTable1"/>
        <w:tblW w:w="0" w:type="auto"/>
        <w:tblLook w:val="04A0" w:firstRow="1" w:lastRow="0" w:firstColumn="1" w:lastColumn="0" w:noHBand="0" w:noVBand="1"/>
      </w:tblPr>
      <w:tblGrid>
        <w:gridCol w:w="1264"/>
        <w:gridCol w:w="7762"/>
      </w:tblGrid>
      <w:tr w:rsidR="0045344A" w:rsidRPr="00BC2575" w14:paraId="00407593" w14:textId="77777777" w:rsidTr="00152C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153D63" w:themeFill="text2" w:themeFillTint="E6"/>
          </w:tcPr>
          <w:p w14:paraId="5023960E" w14:textId="50D99C4D" w:rsidR="0045344A" w:rsidRPr="00BC2575" w:rsidRDefault="002076C9" w:rsidP="007054B6">
            <w:pPr>
              <w:suppressAutoHyphens/>
              <w:spacing w:before="120" w:after="120"/>
              <w:rPr>
                <w:rFonts w:ascii="Calibri" w:eastAsia="Calibri" w:hAnsi="Calibri" w:cs="Calibri"/>
                <w:color w:val="000000" w:themeColor="text1"/>
              </w:rPr>
            </w:pPr>
            <w:r w:rsidRPr="00BC2575">
              <w:rPr>
                <w:rFonts w:ascii="Calibri" w:eastAsia="Calibri" w:hAnsi="Calibri" w:cs="Calibri"/>
                <w:iCs/>
                <w:color w:val="FFFFFF" w:themeColor="background1"/>
              </w:rPr>
              <w:t xml:space="preserve">Right to erasure </w:t>
            </w:r>
            <w:r w:rsidR="00F22193">
              <w:rPr>
                <w:rFonts w:ascii="Calibri" w:eastAsia="Calibri" w:hAnsi="Calibri" w:cs="Calibri"/>
                <w:iCs/>
                <w:color w:val="FFFFFF" w:themeColor="background1"/>
              </w:rPr>
              <w:t>on</w:t>
            </w:r>
            <w:r w:rsidR="002D3B00" w:rsidRPr="00BC2575">
              <w:rPr>
                <w:rFonts w:ascii="Calibri" w:eastAsia="Calibri" w:hAnsi="Calibri" w:cs="Calibri"/>
                <w:iCs/>
                <w:color w:val="FFFFFF" w:themeColor="background1"/>
              </w:rPr>
              <w:t xml:space="preserve"> </w:t>
            </w:r>
            <w:r w:rsidRPr="00BC2575">
              <w:rPr>
                <w:rFonts w:ascii="Calibri" w:eastAsia="Calibri" w:hAnsi="Calibri" w:cs="Calibri"/>
                <w:iCs/>
                <w:color w:val="FFFFFF" w:themeColor="background1"/>
              </w:rPr>
              <w:t>large digital platforms</w:t>
            </w:r>
          </w:p>
        </w:tc>
      </w:tr>
      <w:tr w:rsidR="0045344A" w:rsidRPr="00BC2575" w14:paraId="5D424FE5" w14:textId="77777777" w:rsidTr="00152CC1">
        <w:tc>
          <w:tcPr>
            <w:cnfStyle w:val="001000000000" w:firstRow="0" w:lastRow="0" w:firstColumn="1" w:lastColumn="0" w:oddVBand="0" w:evenVBand="0" w:oddHBand="0" w:evenHBand="0" w:firstRowFirstColumn="0" w:firstRowLastColumn="0" w:lastRowFirstColumn="0" w:lastRowLastColumn="0"/>
            <w:tcW w:w="1264" w:type="dxa"/>
            <w:shd w:val="clear" w:color="auto" w:fill="F2F2F2" w:themeFill="background1" w:themeFillShade="F2"/>
          </w:tcPr>
          <w:p w14:paraId="2B7B1330" w14:textId="02ED424E" w:rsidR="0045344A" w:rsidRPr="00BC2575" w:rsidRDefault="00BE5CAF" w:rsidP="007054B6">
            <w:pPr>
              <w:suppressAutoHyphens/>
              <w:spacing w:before="120" w:after="120"/>
              <w:rPr>
                <w:rFonts w:ascii="Calibri" w:eastAsia="Calibri" w:hAnsi="Calibri" w:cs="Calibri"/>
                <w:iCs/>
              </w:rPr>
            </w:pPr>
            <w:r w:rsidRPr="00BC2575">
              <w:rPr>
                <w:rFonts w:ascii="Calibri" w:eastAsia="Calibri" w:hAnsi="Calibri" w:cs="Calibri"/>
                <w:iCs/>
              </w:rPr>
              <w:t>Defin</w:t>
            </w:r>
            <w:r w:rsidR="002D3B00" w:rsidRPr="00BC2575">
              <w:rPr>
                <w:rFonts w:ascii="Calibri" w:eastAsia="Calibri" w:hAnsi="Calibri" w:cs="Calibri"/>
                <w:iCs/>
              </w:rPr>
              <w:t>ition of a</w:t>
            </w:r>
            <w:r w:rsidR="002076C9" w:rsidRPr="00BC2575">
              <w:rPr>
                <w:rFonts w:ascii="Calibri" w:eastAsia="Calibri" w:hAnsi="Calibri" w:cs="Calibri"/>
                <w:iCs/>
              </w:rPr>
              <w:t xml:space="preserve"> ‘large digital platform’</w:t>
            </w:r>
          </w:p>
        </w:tc>
        <w:tc>
          <w:tcPr>
            <w:tcW w:w="7762" w:type="dxa"/>
            <w:shd w:val="clear" w:color="auto" w:fill="F2F2F2" w:themeFill="background1" w:themeFillShade="F2"/>
          </w:tcPr>
          <w:p w14:paraId="6F49595D" w14:textId="2D97D47F" w:rsidR="00B67BA9" w:rsidRPr="00B67BA9" w:rsidRDefault="00B67BA9"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67BA9">
              <w:rPr>
                <w:rFonts w:ascii="Calibri" w:eastAsia="Calibri" w:hAnsi="Calibri" w:cs="Calibri"/>
                <w:iCs/>
              </w:rPr>
              <w:t xml:space="preserve">A new </w:t>
            </w:r>
            <w:r w:rsidRPr="008557FC">
              <w:rPr>
                <w:rFonts w:ascii="Calibri" w:eastAsia="Calibri" w:hAnsi="Calibri" w:cs="Calibri"/>
              </w:rPr>
              <w:t>definition</w:t>
            </w:r>
            <w:r w:rsidRPr="00B67BA9">
              <w:rPr>
                <w:rFonts w:ascii="Calibri" w:eastAsia="Calibri" w:hAnsi="Calibri" w:cs="Calibri"/>
                <w:iCs/>
              </w:rPr>
              <w:t xml:space="preserve"> of ‘large digital platform’ (LDP) w</w:t>
            </w:r>
            <w:r w:rsidR="00880BE6">
              <w:rPr>
                <w:rFonts w:ascii="Calibri" w:eastAsia="Calibri" w:hAnsi="Calibri" w:cs="Calibri"/>
                <w:iCs/>
              </w:rPr>
              <w:t>ould</w:t>
            </w:r>
            <w:r w:rsidRPr="00B67BA9">
              <w:rPr>
                <w:rFonts w:ascii="Calibri" w:eastAsia="Calibri" w:hAnsi="Calibri" w:cs="Calibri"/>
                <w:iCs/>
              </w:rPr>
              <w:t xml:space="preserve"> be inserted into the Privacy Act. An organisation will be an LDP if it provides a service </w:t>
            </w:r>
            <w:r w:rsidR="00C43128" w:rsidRPr="00BC2575">
              <w:rPr>
                <w:rFonts w:ascii="Calibri" w:eastAsia="Calibri" w:hAnsi="Calibri" w:cs="Calibri"/>
                <w:iCs/>
              </w:rPr>
              <w:t xml:space="preserve">that is either a social media service, relevant electronic service or designated internet service </w:t>
            </w:r>
            <w:r w:rsidR="00C43128">
              <w:rPr>
                <w:rFonts w:ascii="Calibri" w:eastAsia="Calibri" w:hAnsi="Calibri" w:cs="Calibri"/>
                <w:iCs/>
              </w:rPr>
              <w:t>as defined in</w:t>
            </w:r>
            <w:r w:rsidRPr="00B67BA9">
              <w:rPr>
                <w:rFonts w:ascii="Calibri" w:eastAsia="Calibri" w:hAnsi="Calibri" w:cs="Calibri"/>
                <w:iCs/>
              </w:rPr>
              <w:t xml:space="preserve"> the </w:t>
            </w:r>
            <w:r w:rsidRPr="00B67BA9">
              <w:rPr>
                <w:rFonts w:ascii="Calibri" w:eastAsia="Calibri" w:hAnsi="Calibri" w:cs="Calibri"/>
                <w:i/>
                <w:iCs/>
              </w:rPr>
              <w:t>Online Safety Act 2021</w:t>
            </w:r>
            <w:r w:rsidR="008C3A15">
              <w:rPr>
                <w:rFonts w:ascii="Calibri" w:eastAsia="Calibri" w:hAnsi="Calibri" w:cs="Calibri"/>
                <w:i/>
                <w:iCs/>
              </w:rPr>
              <w:t xml:space="preserve"> </w:t>
            </w:r>
            <w:r w:rsidR="008C3A15">
              <w:rPr>
                <w:rFonts w:ascii="Calibri" w:eastAsia="Calibri" w:hAnsi="Calibri" w:cs="Calibri"/>
              </w:rPr>
              <w:t>(Cth)</w:t>
            </w:r>
            <w:r w:rsidRPr="00B67BA9">
              <w:rPr>
                <w:rFonts w:ascii="Calibri" w:eastAsia="Calibri" w:hAnsi="Calibri" w:cs="Calibri"/>
                <w:iCs/>
              </w:rPr>
              <w:t xml:space="preserve"> </w:t>
            </w:r>
            <w:r>
              <w:rPr>
                <w:rFonts w:ascii="Calibri" w:eastAsia="Calibri" w:hAnsi="Calibri" w:cs="Calibri"/>
                <w:iCs/>
              </w:rPr>
              <w:t xml:space="preserve">(OSA) </w:t>
            </w:r>
            <w:r w:rsidRPr="00B67BA9">
              <w:rPr>
                <w:rFonts w:ascii="Calibri" w:eastAsia="Calibri" w:hAnsi="Calibri" w:cs="Calibri"/>
                <w:iCs/>
              </w:rPr>
              <w:t>and meets the gross revenue test, the end users test, or both. An organisation may also be prescribed as an LDP by regulation.</w:t>
            </w:r>
          </w:p>
          <w:p w14:paraId="6BF6425D" w14:textId="7EF5A7C5" w:rsidR="00B67BA9" w:rsidRPr="00B67BA9" w:rsidRDefault="00B67BA9" w:rsidP="00B67BA9">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67BA9">
              <w:rPr>
                <w:rFonts w:ascii="Calibri" w:eastAsia="Calibri" w:hAnsi="Calibri" w:cs="Calibri"/>
                <w:iCs/>
              </w:rPr>
              <w:t xml:space="preserve">The </w:t>
            </w:r>
            <w:r>
              <w:rPr>
                <w:rFonts w:ascii="Calibri" w:eastAsia="Calibri" w:hAnsi="Calibri" w:cs="Calibri"/>
                <w:iCs/>
              </w:rPr>
              <w:t xml:space="preserve">OSA </w:t>
            </w:r>
            <w:r w:rsidRPr="00B67BA9">
              <w:rPr>
                <w:rFonts w:ascii="Calibri" w:eastAsia="Calibri" w:hAnsi="Calibri" w:cs="Calibri"/>
                <w:iCs/>
              </w:rPr>
              <w:t xml:space="preserve">definitions capture a broad range of online services, including social media, messaging, email, gaming, streaming and other online platforms. These definitions were adopted because they broadly capture the services intended to be within scope, while the </w:t>
            </w:r>
            <w:r>
              <w:rPr>
                <w:rFonts w:ascii="Calibri" w:eastAsia="Calibri" w:hAnsi="Calibri" w:cs="Calibri"/>
                <w:iCs/>
              </w:rPr>
              <w:t>‘</w:t>
            </w:r>
            <w:r w:rsidRPr="00B67BA9">
              <w:rPr>
                <w:rFonts w:ascii="Calibri" w:eastAsia="Calibri" w:hAnsi="Calibri" w:cs="Calibri"/>
                <w:iCs/>
              </w:rPr>
              <w:t>gross revenue</w:t>
            </w:r>
            <w:r>
              <w:rPr>
                <w:rFonts w:ascii="Calibri" w:eastAsia="Calibri" w:hAnsi="Calibri" w:cs="Calibri"/>
                <w:iCs/>
              </w:rPr>
              <w:t>’</w:t>
            </w:r>
            <w:r w:rsidRPr="00B67BA9">
              <w:rPr>
                <w:rFonts w:ascii="Calibri" w:eastAsia="Calibri" w:hAnsi="Calibri" w:cs="Calibri"/>
                <w:iCs/>
              </w:rPr>
              <w:t xml:space="preserve"> and </w:t>
            </w:r>
            <w:r>
              <w:rPr>
                <w:rFonts w:ascii="Calibri" w:eastAsia="Calibri" w:hAnsi="Calibri" w:cs="Calibri"/>
                <w:iCs/>
              </w:rPr>
              <w:t>‘</w:t>
            </w:r>
            <w:r w:rsidRPr="00B67BA9">
              <w:rPr>
                <w:rFonts w:ascii="Calibri" w:eastAsia="Calibri" w:hAnsi="Calibri" w:cs="Calibri"/>
                <w:iCs/>
              </w:rPr>
              <w:t>end users</w:t>
            </w:r>
            <w:r>
              <w:rPr>
                <w:rFonts w:ascii="Calibri" w:eastAsia="Calibri" w:hAnsi="Calibri" w:cs="Calibri"/>
                <w:iCs/>
              </w:rPr>
              <w:t>’</w:t>
            </w:r>
            <w:r w:rsidRPr="00B67BA9">
              <w:rPr>
                <w:rFonts w:ascii="Calibri" w:eastAsia="Calibri" w:hAnsi="Calibri" w:cs="Calibri"/>
                <w:iCs/>
              </w:rPr>
              <w:t xml:space="preserve"> tests narrow the range of organisations captured.</w:t>
            </w:r>
          </w:p>
          <w:p w14:paraId="13258DAE" w14:textId="3DEC4F2F" w:rsidR="00B67BA9" w:rsidRPr="00B67BA9" w:rsidRDefault="004F1D74" w:rsidP="00B67BA9">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b/>
                <w:bCs/>
                <w:iCs/>
              </w:rPr>
              <w:t>Gross revenue test</w:t>
            </w:r>
            <w:r w:rsidR="00B67BA9">
              <w:rPr>
                <w:rFonts w:ascii="Calibri" w:eastAsia="Calibri" w:hAnsi="Calibri" w:cs="Calibri"/>
                <w:iCs/>
              </w:rPr>
              <w:t xml:space="preserve"> </w:t>
            </w:r>
            <w:r w:rsidR="00EB4336">
              <w:rPr>
                <w:rFonts w:ascii="Calibri" w:eastAsia="Calibri" w:hAnsi="Calibri" w:cs="Calibri"/>
                <w:iCs/>
              </w:rPr>
              <w:t>–</w:t>
            </w:r>
            <w:r w:rsidR="00B67BA9">
              <w:rPr>
                <w:rFonts w:ascii="Calibri" w:eastAsia="Calibri" w:hAnsi="Calibri" w:cs="Calibri"/>
                <w:iCs/>
              </w:rPr>
              <w:t xml:space="preserve"> a</w:t>
            </w:r>
            <w:r w:rsidR="00B67BA9" w:rsidRPr="00B67BA9">
              <w:rPr>
                <w:rFonts w:ascii="Calibri" w:eastAsia="Calibri" w:hAnsi="Calibri" w:cs="Calibri"/>
                <w:iCs/>
              </w:rPr>
              <w:t>n organisation that provides a service covered by the</w:t>
            </w:r>
            <w:r w:rsidR="00B67BA9">
              <w:rPr>
                <w:rFonts w:ascii="Calibri" w:eastAsia="Calibri" w:hAnsi="Calibri" w:cs="Calibri"/>
                <w:iCs/>
              </w:rPr>
              <w:t xml:space="preserve"> OSA </w:t>
            </w:r>
            <w:r w:rsidR="00B67BA9" w:rsidRPr="00B67BA9">
              <w:rPr>
                <w:rFonts w:ascii="Calibri" w:eastAsia="Calibri" w:hAnsi="Calibri" w:cs="Calibri"/>
                <w:iCs/>
              </w:rPr>
              <w:t>will be an LDP if its business group had more than $500 million in gross revenue in the previous financial year, calculated in accordance with relevant accounting standards. The threshold is intended to capture organisations that are sufficiently large to meet the erasure obligations.</w:t>
            </w:r>
          </w:p>
          <w:p w14:paraId="22B91066" w14:textId="220CE131" w:rsidR="00B67BA9" w:rsidRPr="00B67BA9" w:rsidRDefault="00B67BA9" w:rsidP="00B67BA9">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67BA9">
              <w:rPr>
                <w:rFonts w:ascii="Calibri" w:eastAsia="Calibri" w:hAnsi="Calibri" w:cs="Calibri"/>
                <w:iCs/>
              </w:rPr>
              <w:t>The test applies to the gross revenue of the organisation's entire business group, including overseas members. This recognises that Australian revenue alone may not reflect an organisation</w:t>
            </w:r>
            <w:r w:rsidR="00EB4336">
              <w:rPr>
                <w:rFonts w:ascii="Calibri" w:eastAsia="Calibri" w:hAnsi="Calibri" w:cs="Calibri"/>
                <w:iCs/>
              </w:rPr>
              <w:t>’</w:t>
            </w:r>
            <w:r w:rsidRPr="00B67BA9">
              <w:rPr>
                <w:rFonts w:ascii="Calibri" w:eastAsia="Calibri" w:hAnsi="Calibri" w:cs="Calibri"/>
                <w:iCs/>
              </w:rPr>
              <w:t>s size or capacity to comply with the obligations.</w:t>
            </w:r>
          </w:p>
          <w:p w14:paraId="30B6D7C5" w14:textId="77777777" w:rsidR="00B67BA9" w:rsidRPr="00B67BA9" w:rsidRDefault="00B67BA9" w:rsidP="00B67BA9">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67BA9">
              <w:rPr>
                <w:rFonts w:ascii="Calibri" w:eastAsia="Calibri" w:hAnsi="Calibri" w:cs="Calibri"/>
                <w:iCs/>
              </w:rPr>
              <w:t>An organisation that meets the test in one financial year is an LDP for the following financial year and must reassess its status at the start of each new financial year.</w:t>
            </w:r>
          </w:p>
          <w:p w14:paraId="188CAEBC" w14:textId="6327D384" w:rsidR="00B67BA9" w:rsidRPr="00B67BA9" w:rsidRDefault="004F1D74" w:rsidP="00B67BA9">
            <w:pPr>
              <w:suppressAutoHyphens/>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b/>
                <w:bCs/>
                <w:iCs/>
              </w:rPr>
              <w:t>End users test</w:t>
            </w:r>
            <w:r w:rsidR="00B67BA9">
              <w:rPr>
                <w:rFonts w:ascii="Calibri" w:eastAsia="Calibri" w:hAnsi="Calibri" w:cs="Calibri"/>
                <w:iCs/>
              </w:rPr>
              <w:t xml:space="preserve"> </w:t>
            </w:r>
            <w:r w:rsidR="00EB4336">
              <w:rPr>
                <w:rFonts w:ascii="Calibri" w:eastAsia="Calibri" w:hAnsi="Calibri" w:cs="Calibri"/>
                <w:iCs/>
              </w:rPr>
              <w:t>–</w:t>
            </w:r>
            <w:r w:rsidR="00B67BA9">
              <w:rPr>
                <w:rFonts w:ascii="Calibri" w:eastAsia="Calibri" w:hAnsi="Calibri" w:cs="Calibri"/>
                <w:iCs/>
              </w:rPr>
              <w:t xml:space="preserve"> a</w:t>
            </w:r>
            <w:r w:rsidR="00AD163B" w:rsidRPr="00BC2575">
              <w:rPr>
                <w:rFonts w:ascii="Calibri" w:eastAsia="Calibri" w:hAnsi="Calibri" w:cs="Calibri"/>
                <w:iCs/>
              </w:rPr>
              <w:t>n organisation that</w:t>
            </w:r>
            <w:r w:rsidR="00B67BA9">
              <w:rPr>
                <w:rFonts w:ascii="Calibri" w:eastAsia="Calibri" w:hAnsi="Calibri" w:cs="Calibri"/>
                <w:iCs/>
              </w:rPr>
              <w:t xml:space="preserve"> provides a service covered by the </w:t>
            </w:r>
            <w:r w:rsidR="00AD163B" w:rsidRPr="00BC2575">
              <w:rPr>
                <w:rFonts w:ascii="Calibri" w:eastAsia="Calibri" w:hAnsi="Calibri" w:cs="Calibri"/>
              </w:rPr>
              <w:t>OSA</w:t>
            </w:r>
            <w:r w:rsidR="00B67BA9">
              <w:rPr>
                <w:rFonts w:ascii="Calibri" w:eastAsia="Calibri" w:hAnsi="Calibri" w:cs="Calibri"/>
                <w:iCs/>
              </w:rPr>
              <w:t xml:space="preserve"> </w:t>
            </w:r>
            <w:r w:rsidR="00AD163B" w:rsidRPr="00BC2575">
              <w:rPr>
                <w:rFonts w:ascii="Calibri" w:eastAsia="Calibri" w:hAnsi="Calibri" w:cs="Calibri"/>
                <w:iCs/>
              </w:rPr>
              <w:t xml:space="preserve">will be an LDP </w:t>
            </w:r>
            <w:r w:rsidR="00B67BA9" w:rsidRPr="00B67BA9">
              <w:rPr>
                <w:rFonts w:ascii="Calibri" w:eastAsia="Calibri" w:hAnsi="Calibri" w:cs="Calibri"/>
                <w:iCs/>
              </w:rPr>
              <w:t>if the platform has an average of 2.5 million monthly end users in Australia during the previous financial year. An end user includes any individual who accesses the platform, whether or not they hold an account, or who accesses or purchases a service through the platform.</w:t>
            </w:r>
          </w:p>
          <w:p w14:paraId="68181EFD" w14:textId="77777777" w:rsidR="00B67BA9" w:rsidRPr="00B67BA9" w:rsidRDefault="00B67BA9" w:rsidP="00B67BA9">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67BA9">
              <w:rPr>
                <w:rFonts w:ascii="Calibri" w:eastAsia="Calibri" w:hAnsi="Calibri" w:cs="Calibri"/>
                <w:iCs/>
              </w:rPr>
              <w:lastRenderedPageBreak/>
              <w:t>Using an annual average ensures the test captures platforms with a consistently large Australian user base rather than those experiencing temporary spikes in usage.</w:t>
            </w:r>
          </w:p>
          <w:p w14:paraId="179C2BA0" w14:textId="2AD42554" w:rsidR="00935EDA" w:rsidRPr="00BC2575" w:rsidRDefault="00B67BA9" w:rsidP="00B514B4">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67BA9">
              <w:rPr>
                <w:rFonts w:ascii="Calibri" w:eastAsia="Calibri" w:hAnsi="Calibri" w:cs="Calibri"/>
                <w:iCs/>
              </w:rPr>
              <w:t xml:space="preserve">In addition to the threshold tests, </w:t>
            </w:r>
            <w:r w:rsidR="00880BE6">
              <w:rPr>
                <w:rFonts w:ascii="Calibri" w:eastAsia="Calibri" w:hAnsi="Calibri" w:cs="Calibri"/>
                <w:iCs/>
              </w:rPr>
              <w:t xml:space="preserve">it is proposed that </w:t>
            </w:r>
            <w:r w:rsidRPr="00B67BA9">
              <w:rPr>
                <w:rFonts w:ascii="Calibri" w:eastAsia="Calibri" w:hAnsi="Calibri" w:cs="Calibri"/>
                <w:iCs/>
              </w:rPr>
              <w:t xml:space="preserve">regulations may prescribe specific digital platforms or classes of platforms as LDPs. This is intended to capture platforms that do not meet the thresholds but nonetheless collect significant amounts of personal information and present heightened privacy risks. A platform may only be prescribed if it falls within </w:t>
            </w:r>
            <w:r>
              <w:rPr>
                <w:rFonts w:ascii="Calibri" w:eastAsia="Calibri" w:hAnsi="Calibri" w:cs="Calibri"/>
                <w:iCs/>
              </w:rPr>
              <w:t xml:space="preserve">the OSA </w:t>
            </w:r>
            <w:r w:rsidRPr="00B67BA9">
              <w:rPr>
                <w:rFonts w:ascii="Calibri" w:eastAsia="Calibri" w:hAnsi="Calibri" w:cs="Calibri"/>
                <w:iCs/>
              </w:rPr>
              <w:t>definitions.</w:t>
            </w:r>
          </w:p>
        </w:tc>
      </w:tr>
      <w:tr w:rsidR="0045344A" w:rsidRPr="00BC2575" w14:paraId="642BD2A9"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4" w:type="dxa"/>
            <w:shd w:val="clear" w:color="auto" w:fill="FFFFFF" w:themeFill="background1"/>
          </w:tcPr>
          <w:p w14:paraId="53FFFBED" w14:textId="5B8E7D30" w:rsidR="0045344A" w:rsidRPr="00BC2575" w:rsidRDefault="00BE5CAF" w:rsidP="007054B6">
            <w:pPr>
              <w:suppressAutoHyphens/>
              <w:spacing w:before="120" w:after="120"/>
              <w:rPr>
                <w:rFonts w:ascii="Calibri" w:eastAsia="Calibri" w:hAnsi="Calibri" w:cs="Calibri"/>
                <w:iCs/>
              </w:rPr>
            </w:pPr>
            <w:r w:rsidRPr="00BC2575">
              <w:rPr>
                <w:rFonts w:ascii="Calibri" w:eastAsia="Calibri" w:hAnsi="Calibri" w:cs="Calibri"/>
                <w:iCs/>
              </w:rPr>
              <w:lastRenderedPageBreak/>
              <w:t xml:space="preserve">Introduce a right to erasure </w:t>
            </w:r>
            <w:r w:rsidR="006D01CD" w:rsidRPr="00BC2575">
              <w:rPr>
                <w:rFonts w:ascii="Calibri" w:eastAsia="Calibri" w:hAnsi="Calibri" w:cs="Calibri"/>
                <w:iCs/>
              </w:rPr>
              <w:t>applying to</w:t>
            </w:r>
            <w:r w:rsidRPr="00BC2575">
              <w:rPr>
                <w:rFonts w:ascii="Calibri" w:eastAsia="Calibri" w:hAnsi="Calibri" w:cs="Calibri"/>
                <w:iCs/>
              </w:rPr>
              <w:t xml:space="preserve"> large digital platforms</w:t>
            </w:r>
          </w:p>
        </w:tc>
        <w:tc>
          <w:tcPr>
            <w:tcW w:w="7762" w:type="dxa"/>
            <w:shd w:val="clear" w:color="auto" w:fill="FFFFFF" w:themeFill="background1"/>
          </w:tcPr>
          <w:p w14:paraId="20AD30E1" w14:textId="59AC1922" w:rsidR="001951F0" w:rsidRPr="001951F0" w:rsidRDefault="001951F0" w:rsidP="008557FC">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Pr>
                <w:rFonts w:ascii="Calibri" w:eastAsia="Calibri" w:hAnsi="Calibri" w:cs="Calibri"/>
                <w:iCs/>
              </w:rPr>
              <w:t>T</w:t>
            </w:r>
            <w:r w:rsidRPr="001951F0">
              <w:rPr>
                <w:rFonts w:ascii="Calibri" w:eastAsia="Calibri" w:hAnsi="Calibri" w:cs="Calibri"/>
                <w:iCs/>
              </w:rPr>
              <w:t xml:space="preserve">he </w:t>
            </w:r>
            <w:r w:rsidR="00880BE6">
              <w:rPr>
                <w:rFonts w:ascii="Calibri" w:eastAsia="Calibri" w:hAnsi="Calibri" w:cs="Calibri"/>
                <w:iCs/>
              </w:rPr>
              <w:t xml:space="preserve">proposed </w:t>
            </w:r>
            <w:r w:rsidRPr="001951F0">
              <w:rPr>
                <w:rFonts w:ascii="Calibri" w:eastAsia="Calibri" w:hAnsi="Calibri" w:cs="Calibri"/>
                <w:iCs/>
              </w:rPr>
              <w:t xml:space="preserve">right to erasure </w:t>
            </w:r>
            <w:r w:rsidR="00880BE6">
              <w:rPr>
                <w:rFonts w:ascii="Calibri" w:eastAsia="Calibri" w:hAnsi="Calibri" w:cs="Calibri"/>
                <w:iCs/>
              </w:rPr>
              <w:t xml:space="preserve">would </w:t>
            </w:r>
            <w:r w:rsidRPr="001951F0">
              <w:rPr>
                <w:rFonts w:ascii="Calibri" w:eastAsia="Calibri" w:hAnsi="Calibri" w:cs="Calibri"/>
                <w:iCs/>
              </w:rPr>
              <w:t xml:space="preserve">require LDPs to destroy an individual's personal information on request, unless </w:t>
            </w:r>
            <w:r w:rsidRPr="008557FC">
              <w:rPr>
                <w:rFonts w:ascii="Calibri" w:eastAsia="Calibri" w:hAnsi="Calibri" w:cs="Calibri"/>
              </w:rPr>
              <w:t>an</w:t>
            </w:r>
            <w:r w:rsidRPr="001951F0">
              <w:rPr>
                <w:rFonts w:ascii="Calibri" w:eastAsia="Calibri" w:hAnsi="Calibri" w:cs="Calibri"/>
                <w:iCs/>
              </w:rPr>
              <w:t xml:space="preserve"> exception applies. If an exception applies to only part of the information, the LDP must still destroy the remaining information.</w:t>
            </w:r>
          </w:p>
          <w:p w14:paraId="605CD387" w14:textId="09EA4A12" w:rsidR="00935EDA" w:rsidRPr="00BC2575" w:rsidRDefault="001951F0" w:rsidP="00B514B4">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1951F0">
              <w:rPr>
                <w:rFonts w:ascii="Calibri" w:eastAsia="Calibri" w:hAnsi="Calibri" w:cs="Calibri"/>
                <w:iCs/>
              </w:rPr>
              <w:t>The right complements the destruction requirements in APP 11 by allowing individuals to request and receive confirmation of destruction, giving them greater control and certainty over the personal information an LDP holds about them.</w:t>
            </w:r>
          </w:p>
        </w:tc>
      </w:tr>
      <w:tr w:rsidR="0045344A" w:rsidRPr="00BC2575" w14:paraId="7CE06EC3" w14:textId="77777777" w:rsidTr="00152CC1">
        <w:tc>
          <w:tcPr>
            <w:cnfStyle w:val="001000000000" w:firstRow="0" w:lastRow="0" w:firstColumn="1" w:lastColumn="0" w:oddVBand="0" w:evenVBand="0" w:oddHBand="0" w:evenHBand="0" w:firstRowFirstColumn="0" w:firstRowLastColumn="0" w:lastRowFirstColumn="0" w:lastRowLastColumn="0"/>
            <w:tcW w:w="1264" w:type="dxa"/>
            <w:shd w:val="clear" w:color="auto" w:fill="F2F2F2" w:themeFill="background1" w:themeFillShade="F2"/>
          </w:tcPr>
          <w:p w14:paraId="003D7776" w14:textId="31B03206" w:rsidR="0045344A" w:rsidRPr="00BC2575" w:rsidRDefault="00923BDB" w:rsidP="007054B6">
            <w:pPr>
              <w:suppressAutoHyphens/>
              <w:spacing w:before="120" w:after="120"/>
              <w:rPr>
                <w:rFonts w:ascii="Calibri" w:eastAsia="Calibri" w:hAnsi="Calibri" w:cs="Calibri"/>
                <w:iCs/>
              </w:rPr>
            </w:pPr>
            <w:r w:rsidRPr="00BC2575">
              <w:rPr>
                <w:rFonts w:ascii="Calibri" w:eastAsia="Calibri" w:hAnsi="Calibri" w:cs="Calibri"/>
                <w:iCs/>
              </w:rPr>
              <w:t>Exceptions</w:t>
            </w:r>
          </w:p>
        </w:tc>
        <w:tc>
          <w:tcPr>
            <w:tcW w:w="7762" w:type="dxa"/>
            <w:shd w:val="clear" w:color="auto" w:fill="F2F2F2" w:themeFill="background1" w:themeFillShade="F2"/>
          </w:tcPr>
          <w:p w14:paraId="21BFBABB" w14:textId="77DAEAEA" w:rsidR="001951F0" w:rsidRPr="001951F0" w:rsidRDefault="001951F0"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1951F0">
              <w:rPr>
                <w:rFonts w:ascii="Calibri" w:eastAsia="Calibri" w:hAnsi="Calibri" w:cs="Calibri"/>
                <w:iCs/>
              </w:rPr>
              <w:t xml:space="preserve">The </w:t>
            </w:r>
            <w:r w:rsidR="00880BE6">
              <w:rPr>
                <w:rFonts w:ascii="Calibri" w:eastAsia="Calibri" w:hAnsi="Calibri" w:cs="Calibri"/>
                <w:iCs/>
              </w:rPr>
              <w:t xml:space="preserve">proposed </w:t>
            </w:r>
            <w:r w:rsidRPr="001951F0">
              <w:rPr>
                <w:rFonts w:ascii="Calibri" w:eastAsia="Calibri" w:hAnsi="Calibri" w:cs="Calibri"/>
                <w:iCs/>
              </w:rPr>
              <w:t xml:space="preserve">right to erasure is not absolute. It is subject to exceptions that protect public interests and </w:t>
            </w:r>
            <w:r w:rsidRPr="008557FC">
              <w:rPr>
                <w:rFonts w:ascii="Calibri" w:eastAsia="Calibri" w:hAnsi="Calibri" w:cs="Calibri"/>
              </w:rPr>
              <w:t>certain</w:t>
            </w:r>
            <w:r w:rsidRPr="001951F0">
              <w:rPr>
                <w:rFonts w:ascii="Calibri" w:eastAsia="Calibri" w:hAnsi="Calibri" w:cs="Calibri"/>
                <w:iCs/>
              </w:rPr>
              <w:t xml:space="preserve"> legitimate interests of LDPs. An LDP bears the onus of establishing that an exception applies and, where required, notifying the individual of the outcome.</w:t>
            </w:r>
            <w:r>
              <w:rPr>
                <w:rFonts w:ascii="Calibri" w:eastAsia="Calibri" w:hAnsi="Calibri" w:cs="Calibri"/>
                <w:iCs/>
              </w:rPr>
              <w:t xml:space="preserve"> </w:t>
            </w:r>
            <w:r w:rsidRPr="001951F0">
              <w:rPr>
                <w:rFonts w:ascii="Calibri" w:eastAsia="Calibri" w:hAnsi="Calibri" w:cs="Calibri"/>
                <w:iCs/>
              </w:rPr>
              <w:t>Exceptions fall into three broad categories:</w:t>
            </w:r>
          </w:p>
          <w:p w14:paraId="536B4C9B" w14:textId="6C67343B" w:rsidR="001951F0" w:rsidRPr="001951F0" w:rsidRDefault="00212E63" w:rsidP="00152CC1">
            <w:pPr>
              <w:pStyle w:val="ListParagraph"/>
              <w:numPr>
                <w:ilvl w:val="0"/>
                <w:numId w:val="11"/>
              </w:num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Pr>
                <w:rFonts w:ascii="Calibri" w:eastAsia="Calibri" w:hAnsi="Calibri" w:cs="Calibri"/>
                <w:iCs/>
              </w:rPr>
              <w:t>p</w:t>
            </w:r>
            <w:r w:rsidR="001951F0" w:rsidRPr="006B7A2A">
              <w:rPr>
                <w:rFonts w:ascii="Calibri" w:eastAsia="Calibri" w:hAnsi="Calibri" w:cs="Calibri"/>
                <w:iCs/>
              </w:rPr>
              <w:t>ublic interest exceptions</w:t>
            </w:r>
            <w:r w:rsidR="001951F0" w:rsidRPr="001951F0">
              <w:rPr>
                <w:rFonts w:ascii="Calibri" w:eastAsia="Calibri" w:hAnsi="Calibri" w:cs="Calibri"/>
                <w:iCs/>
              </w:rPr>
              <w:t>, including law enforcement activities</w:t>
            </w:r>
          </w:p>
          <w:p w14:paraId="5666CABF" w14:textId="45C9E33E" w:rsidR="001951F0" w:rsidRPr="001951F0" w:rsidRDefault="00212E63" w:rsidP="00152CC1">
            <w:pPr>
              <w:pStyle w:val="ListParagraph"/>
              <w:numPr>
                <w:ilvl w:val="0"/>
                <w:numId w:val="11"/>
              </w:num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Pr>
                <w:rFonts w:ascii="Calibri" w:eastAsia="Calibri" w:hAnsi="Calibri" w:cs="Calibri"/>
                <w:iCs/>
              </w:rPr>
              <w:t>l</w:t>
            </w:r>
            <w:r w:rsidR="001951F0" w:rsidRPr="006B7A2A">
              <w:rPr>
                <w:rFonts w:ascii="Calibri" w:eastAsia="Calibri" w:hAnsi="Calibri" w:cs="Calibri"/>
                <w:iCs/>
              </w:rPr>
              <w:t>egal interest exceptions</w:t>
            </w:r>
            <w:r w:rsidR="001951F0" w:rsidRPr="001951F0">
              <w:rPr>
                <w:rFonts w:ascii="Calibri" w:eastAsia="Calibri" w:hAnsi="Calibri" w:cs="Calibri"/>
                <w:iCs/>
              </w:rPr>
              <w:t>, where destruction would be inconsistent with a law, court or tribunal order, or a contract with the individual</w:t>
            </w:r>
            <w:r>
              <w:rPr>
                <w:rFonts w:ascii="Calibri" w:eastAsia="Calibri" w:hAnsi="Calibri" w:cs="Calibri"/>
                <w:iCs/>
              </w:rPr>
              <w:t>, and</w:t>
            </w:r>
          </w:p>
          <w:p w14:paraId="407CE591" w14:textId="6D1FABC5" w:rsidR="001951F0" w:rsidRPr="001951F0" w:rsidRDefault="00212E63" w:rsidP="00152CC1">
            <w:pPr>
              <w:pStyle w:val="ListParagraph"/>
              <w:numPr>
                <w:ilvl w:val="0"/>
                <w:numId w:val="11"/>
              </w:num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Pr>
                <w:rFonts w:ascii="Calibri" w:eastAsia="Calibri" w:hAnsi="Calibri" w:cs="Calibri"/>
                <w:iCs/>
              </w:rPr>
              <w:t>t</w:t>
            </w:r>
            <w:r w:rsidR="001951F0" w:rsidRPr="006B7A2A">
              <w:rPr>
                <w:rFonts w:ascii="Calibri" w:eastAsia="Calibri" w:hAnsi="Calibri" w:cs="Calibri"/>
                <w:iCs/>
              </w:rPr>
              <w:t>echnical or circumstantial exceptions</w:t>
            </w:r>
            <w:r w:rsidR="001951F0" w:rsidRPr="001951F0">
              <w:rPr>
                <w:rFonts w:ascii="Calibri" w:eastAsia="Calibri" w:hAnsi="Calibri" w:cs="Calibri"/>
                <w:iCs/>
              </w:rPr>
              <w:t>, including technical impossibility or infeasibility and requests that are frivolous or vexatious.</w:t>
            </w:r>
          </w:p>
          <w:p w14:paraId="49F19453" w14:textId="3A4D095D" w:rsidR="001951F0" w:rsidRPr="001951F0" w:rsidRDefault="001951F0" w:rsidP="001951F0">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1951F0">
              <w:rPr>
                <w:rFonts w:ascii="Calibri" w:eastAsia="Calibri" w:hAnsi="Calibri" w:cs="Calibri"/>
                <w:iCs/>
              </w:rPr>
              <w:t xml:space="preserve">LDPs </w:t>
            </w:r>
            <w:r w:rsidR="00880BE6">
              <w:rPr>
                <w:rFonts w:ascii="Calibri" w:eastAsia="Calibri" w:hAnsi="Calibri" w:cs="Calibri"/>
                <w:iCs/>
              </w:rPr>
              <w:t>would</w:t>
            </w:r>
            <w:r w:rsidRPr="001951F0">
              <w:rPr>
                <w:rFonts w:ascii="Calibri" w:eastAsia="Calibri" w:hAnsi="Calibri" w:cs="Calibri"/>
                <w:iCs/>
              </w:rPr>
              <w:t xml:space="preserve"> not </w:t>
            </w:r>
            <w:r w:rsidR="00880BE6">
              <w:rPr>
                <w:rFonts w:ascii="Calibri" w:eastAsia="Calibri" w:hAnsi="Calibri" w:cs="Calibri"/>
                <w:iCs/>
              </w:rPr>
              <w:t xml:space="preserve">be </w:t>
            </w:r>
            <w:r w:rsidRPr="001951F0">
              <w:rPr>
                <w:rFonts w:ascii="Calibri" w:eastAsia="Calibri" w:hAnsi="Calibri" w:cs="Calibri"/>
                <w:iCs/>
              </w:rPr>
              <w:t>required to destroy personal information held solely in their capacity as a processor. However, personal information they control remains subject to an erasure request.</w:t>
            </w:r>
            <w:r>
              <w:rPr>
                <w:rFonts w:ascii="Calibri" w:eastAsia="Calibri" w:hAnsi="Calibri" w:cs="Calibri"/>
                <w:iCs/>
              </w:rPr>
              <w:t xml:space="preserve"> </w:t>
            </w:r>
            <w:r w:rsidRPr="001951F0">
              <w:rPr>
                <w:rFonts w:ascii="Calibri" w:eastAsia="Calibri" w:hAnsi="Calibri" w:cs="Calibri"/>
                <w:iCs/>
              </w:rPr>
              <w:t xml:space="preserve">An LDP may </w:t>
            </w:r>
            <w:r>
              <w:rPr>
                <w:rFonts w:ascii="Calibri" w:eastAsia="Calibri" w:hAnsi="Calibri" w:cs="Calibri"/>
                <w:iCs/>
              </w:rPr>
              <w:t xml:space="preserve">also </w:t>
            </w:r>
            <w:r w:rsidRPr="001951F0">
              <w:rPr>
                <w:rFonts w:ascii="Calibri" w:eastAsia="Calibri" w:hAnsi="Calibri" w:cs="Calibri"/>
                <w:iCs/>
              </w:rPr>
              <w:t>refuse a request that is frivolous or vexatious. In that case, it is not required to action any part of the request.</w:t>
            </w:r>
          </w:p>
          <w:p w14:paraId="53D40FB7" w14:textId="386D10B9" w:rsidR="001951F0" w:rsidRPr="001951F0" w:rsidRDefault="001951F0" w:rsidP="001951F0">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1951F0">
              <w:rPr>
                <w:rFonts w:ascii="Calibri" w:eastAsia="Calibri" w:hAnsi="Calibri" w:cs="Calibri"/>
                <w:iCs/>
              </w:rPr>
              <w:t xml:space="preserve">An LDP </w:t>
            </w:r>
            <w:r w:rsidR="00880BE6">
              <w:rPr>
                <w:rFonts w:ascii="Calibri" w:eastAsia="Calibri" w:hAnsi="Calibri" w:cs="Calibri"/>
                <w:iCs/>
              </w:rPr>
              <w:t>would</w:t>
            </w:r>
            <w:r w:rsidRPr="001951F0">
              <w:rPr>
                <w:rFonts w:ascii="Calibri" w:eastAsia="Calibri" w:hAnsi="Calibri" w:cs="Calibri"/>
                <w:iCs/>
              </w:rPr>
              <w:t xml:space="preserve"> not </w:t>
            </w:r>
            <w:r w:rsidR="00880BE6">
              <w:rPr>
                <w:rFonts w:ascii="Calibri" w:eastAsia="Calibri" w:hAnsi="Calibri" w:cs="Calibri"/>
                <w:iCs/>
              </w:rPr>
              <w:t xml:space="preserve">be </w:t>
            </w:r>
            <w:r w:rsidRPr="001951F0">
              <w:rPr>
                <w:rFonts w:ascii="Calibri" w:eastAsia="Calibri" w:hAnsi="Calibri" w:cs="Calibri"/>
                <w:iCs/>
              </w:rPr>
              <w:t>required to destroy personal information where:</w:t>
            </w:r>
          </w:p>
          <w:p w14:paraId="096BB7F9" w14:textId="77777777" w:rsidR="001951F0" w:rsidRPr="001951F0" w:rsidRDefault="001951F0" w:rsidP="00152CC1">
            <w:pPr>
              <w:pStyle w:val="ListParagraph"/>
              <w:numPr>
                <w:ilvl w:val="0"/>
                <w:numId w:val="11"/>
              </w:num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1951F0">
              <w:rPr>
                <w:rFonts w:ascii="Calibri" w:eastAsia="Calibri" w:hAnsi="Calibri" w:cs="Calibri"/>
                <w:iCs/>
              </w:rPr>
              <w:t>a permitted general situation or permitted health situation applies at the time of the request</w:t>
            </w:r>
          </w:p>
          <w:p w14:paraId="047D92CB" w14:textId="77777777" w:rsidR="001951F0" w:rsidRPr="001951F0" w:rsidRDefault="001951F0" w:rsidP="00152CC1">
            <w:pPr>
              <w:pStyle w:val="ListParagraph"/>
              <w:numPr>
                <w:ilvl w:val="0"/>
                <w:numId w:val="11"/>
              </w:num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1951F0">
              <w:rPr>
                <w:rFonts w:ascii="Calibri" w:eastAsia="Calibri" w:hAnsi="Calibri" w:cs="Calibri"/>
                <w:iCs/>
              </w:rPr>
              <w:t>an Australian law, or a court or tribunal order, requires the information to be retained</w:t>
            </w:r>
          </w:p>
          <w:p w14:paraId="60752639" w14:textId="79D10C0F" w:rsidR="001951F0" w:rsidRPr="001951F0" w:rsidRDefault="001951F0" w:rsidP="00152CC1">
            <w:pPr>
              <w:pStyle w:val="ListParagraph"/>
              <w:numPr>
                <w:ilvl w:val="0"/>
                <w:numId w:val="11"/>
              </w:num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1951F0">
              <w:rPr>
                <w:rFonts w:ascii="Calibri" w:eastAsia="Calibri" w:hAnsi="Calibri" w:cs="Calibri"/>
                <w:iCs/>
              </w:rPr>
              <w:t>despite taking reasonable steps, destruction is technically impossible or infeasible</w:t>
            </w:r>
            <w:r>
              <w:rPr>
                <w:rFonts w:ascii="Calibri" w:eastAsia="Calibri" w:hAnsi="Calibri" w:cs="Calibri"/>
                <w:iCs/>
              </w:rPr>
              <w:t xml:space="preserve">, or </w:t>
            </w:r>
          </w:p>
          <w:p w14:paraId="0948468E" w14:textId="77777777" w:rsidR="001951F0" w:rsidRPr="001951F0" w:rsidRDefault="001951F0" w:rsidP="00152CC1">
            <w:pPr>
              <w:pStyle w:val="ListParagraph"/>
              <w:numPr>
                <w:ilvl w:val="0"/>
                <w:numId w:val="11"/>
              </w:num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1951F0">
              <w:rPr>
                <w:rFonts w:ascii="Calibri" w:eastAsia="Calibri" w:hAnsi="Calibri" w:cs="Calibri"/>
                <w:iCs/>
              </w:rPr>
              <w:t>the information is strictly necessary to provide an ongoing good or service to the individual.</w:t>
            </w:r>
          </w:p>
          <w:p w14:paraId="53B5B4A8" w14:textId="4054BD70" w:rsidR="0045344A" w:rsidRPr="00BC2575" w:rsidRDefault="001951F0" w:rsidP="00B514B4">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1951F0">
              <w:rPr>
                <w:rFonts w:ascii="Calibri" w:eastAsia="Calibri" w:hAnsi="Calibri" w:cs="Calibri"/>
                <w:iCs/>
              </w:rPr>
              <w:t xml:space="preserve">The technical impossibility or infeasibility exception </w:t>
            </w:r>
            <w:r w:rsidR="00880BE6">
              <w:rPr>
                <w:rFonts w:ascii="Calibri" w:eastAsia="Calibri" w:hAnsi="Calibri" w:cs="Calibri"/>
                <w:iCs/>
              </w:rPr>
              <w:t xml:space="preserve">would </w:t>
            </w:r>
            <w:r w:rsidRPr="001951F0">
              <w:rPr>
                <w:rFonts w:ascii="Calibri" w:eastAsia="Calibri" w:hAnsi="Calibri" w:cs="Calibri"/>
                <w:iCs/>
              </w:rPr>
              <w:t>appl</w:t>
            </w:r>
            <w:r w:rsidR="00880BE6">
              <w:rPr>
                <w:rFonts w:ascii="Calibri" w:eastAsia="Calibri" w:hAnsi="Calibri" w:cs="Calibri"/>
                <w:iCs/>
              </w:rPr>
              <w:t>y</w:t>
            </w:r>
            <w:r w:rsidRPr="001951F0">
              <w:rPr>
                <w:rFonts w:ascii="Calibri" w:eastAsia="Calibri" w:hAnsi="Calibri" w:cs="Calibri"/>
                <w:iCs/>
              </w:rPr>
              <w:t xml:space="preserve"> only where reasonable steps have been taken but destruction remains unreasonable or impracticable. The ongoing service exception </w:t>
            </w:r>
            <w:r w:rsidR="00880BE6">
              <w:rPr>
                <w:rFonts w:ascii="Calibri" w:eastAsia="Calibri" w:hAnsi="Calibri" w:cs="Calibri"/>
                <w:iCs/>
              </w:rPr>
              <w:t xml:space="preserve">would </w:t>
            </w:r>
            <w:r w:rsidRPr="001951F0">
              <w:rPr>
                <w:rFonts w:ascii="Calibri" w:eastAsia="Calibri" w:hAnsi="Calibri" w:cs="Calibri"/>
                <w:iCs/>
              </w:rPr>
              <w:t>appl</w:t>
            </w:r>
            <w:r w:rsidR="00880BE6">
              <w:rPr>
                <w:rFonts w:ascii="Calibri" w:eastAsia="Calibri" w:hAnsi="Calibri" w:cs="Calibri"/>
                <w:iCs/>
              </w:rPr>
              <w:t>y</w:t>
            </w:r>
            <w:r w:rsidRPr="001951F0">
              <w:rPr>
                <w:rFonts w:ascii="Calibri" w:eastAsia="Calibri" w:hAnsi="Calibri" w:cs="Calibri"/>
                <w:iCs/>
              </w:rPr>
              <w:t xml:space="preserve"> where the information is </w:t>
            </w:r>
            <w:r w:rsidRPr="001951F0">
              <w:rPr>
                <w:rFonts w:ascii="Calibri" w:eastAsia="Calibri" w:hAnsi="Calibri" w:cs="Calibri"/>
                <w:iCs/>
              </w:rPr>
              <w:lastRenderedPageBreak/>
              <w:t>strictly necessary to maintain an existing relationship or deliver a continuing service to the individual.</w:t>
            </w:r>
          </w:p>
        </w:tc>
      </w:tr>
      <w:tr w:rsidR="00923BDB" w:rsidRPr="00BC2575" w14:paraId="2C3BFDF4"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4" w:type="dxa"/>
            <w:shd w:val="clear" w:color="auto" w:fill="FFFFFF" w:themeFill="background1"/>
          </w:tcPr>
          <w:p w14:paraId="2E0EC8E1" w14:textId="75AB9C6D" w:rsidR="00923BDB" w:rsidRPr="00BC2575" w:rsidRDefault="00923BDB" w:rsidP="007054B6">
            <w:pPr>
              <w:suppressAutoHyphens/>
              <w:spacing w:before="120" w:after="120"/>
              <w:rPr>
                <w:rFonts w:ascii="Calibri" w:eastAsia="Calibri" w:hAnsi="Calibri" w:cs="Calibri"/>
                <w:iCs/>
              </w:rPr>
            </w:pPr>
            <w:r w:rsidRPr="00BC2575">
              <w:rPr>
                <w:rFonts w:ascii="Calibri" w:eastAsia="Calibri" w:hAnsi="Calibri" w:cs="Calibri"/>
                <w:iCs/>
              </w:rPr>
              <w:lastRenderedPageBreak/>
              <w:t>Dealing with requests for destruction</w:t>
            </w:r>
          </w:p>
        </w:tc>
        <w:tc>
          <w:tcPr>
            <w:tcW w:w="7762" w:type="dxa"/>
            <w:shd w:val="clear" w:color="auto" w:fill="FFFFFF" w:themeFill="background1"/>
          </w:tcPr>
          <w:p w14:paraId="19455F9C" w14:textId="0DF44A68" w:rsidR="001951F0" w:rsidRPr="001951F0" w:rsidRDefault="001951F0" w:rsidP="001951F0">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1951F0">
              <w:rPr>
                <w:rFonts w:ascii="Calibri" w:eastAsia="Calibri" w:hAnsi="Calibri" w:cs="Calibri"/>
                <w:iCs/>
              </w:rPr>
              <w:t xml:space="preserve">The </w:t>
            </w:r>
            <w:r w:rsidRPr="008557FC">
              <w:rPr>
                <w:rFonts w:ascii="Calibri" w:eastAsia="Calibri" w:hAnsi="Calibri" w:cs="Calibri"/>
              </w:rPr>
              <w:t>right</w:t>
            </w:r>
            <w:r w:rsidRPr="001951F0">
              <w:rPr>
                <w:rFonts w:ascii="Calibri" w:eastAsia="Calibri" w:hAnsi="Calibri" w:cs="Calibri"/>
                <w:iCs/>
              </w:rPr>
              <w:t xml:space="preserve"> to erasure </w:t>
            </w:r>
            <w:r w:rsidR="00880BE6">
              <w:rPr>
                <w:rFonts w:ascii="Calibri" w:eastAsia="Calibri" w:hAnsi="Calibri" w:cs="Calibri"/>
                <w:iCs/>
              </w:rPr>
              <w:t xml:space="preserve">would </w:t>
            </w:r>
            <w:r w:rsidRPr="001951F0">
              <w:rPr>
                <w:rFonts w:ascii="Calibri" w:eastAsia="Calibri" w:hAnsi="Calibri" w:cs="Calibri"/>
                <w:iCs/>
              </w:rPr>
              <w:t>require an LDP to destroy requested personal information, except where an exception applies, and provide written notice of the outcome within a reasonable period.</w:t>
            </w:r>
          </w:p>
          <w:p w14:paraId="083D2187" w14:textId="68573A12" w:rsidR="00923BDB" w:rsidRPr="00BC2575" w:rsidRDefault="001951F0" w:rsidP="00B514B4">
            <w:pPr>
              <w:suppressAutoHyphens/>
              <w:spacing w:before="0" w:after="160"/>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sidRPr="001951F0">
              <w:rPr>
                <w:rFonts w:ascii="Calibri" w:eastAsia="Calibri" w:hAnsi="Calibri" w:cs="Calibri"/>
                <w:iCs/>
              </w:rPr>
              <w:t>The notice must identify the information destroyed, explain any exceptions relied on, and outline available complaint mechanisms. This ensures individuals understand the outcome of their request and can challenge it if necessary.</w:t>
            </w:r>
          </w:p>
        </w:tc>
      </w:tr>
    </w:tbl>
    <w:p w14:paraId="0E9D9B6E" w14:textId="77777777" w:rsidR="0045344A" w:rsidRPr="00BC2575" w:rsidRDefault="0045344A" w:rsidP="0045344A">
      <w:pPr>
        <w:rPr>
          <w:rFonts w:ascii="Calibri" w:hAnsi="Calibri" w:cs="Calibri"/>
        </w:rPr>
      </w:pPr>
    </w:p>
    <w:p w14:paraId="08AA7243" w14:textId="410C53AD" w:rsidR="0045344A" w:rsidRPr="00BC2575" w:rsidRDefault="0045344A">
      <w:pPr>
        <w:rPr>
          <w:rFonts w:ascii="Calibri" w:hAnsi="Calibri" w:cs="Calibri"/>
        </w:rPr>
      </w:pPr>
    </w:p>
    <w:p w14:paraId="6D9D8C37" w14:textId="71F10BE5" w:rsidR="00B514B4" w:rsidRDefault="00ED0537">
      <w:r w:rsidRPr="00BC2575">
        <w:rPr>
          <w:rFonts w:ascii="Calibri" w:hAnsi="Calibri" w:cs="Calibri"/>
        </w:rPr>
        <w:br w:type="page"/>
      </w:r>
    </w:p>
    <w:tbl>
      <w:tblPr>
        <w:tblStyle w:val="TableGrid1"/>
        <w:tblW w:w="0" w:type="auto"/>
        <w:tblLook w:val="04A0" w:firstRow="1" w:lastRow="0" w:firstColumn="1" w:lastColumn="0" w:noHBand="0" w:noVBand="1"/>
      </w:tblPr>
      <w:tblGrid>
        <w:gridCol w:w="9026"/>
      </w:tblGrid>
      <w:tr w:rsidR="00401037" w:rsidRPr="00BC2575" w14:paraId="0514553E" w14:textId="77777777" w:rsidTr="00274E18">
        <w:tc>
          <w:tcPr>
            <w:tcW w:w="9026" w:type="dxa"/>
            <w:tcBorders>
              <w:top w:val="nil"/>
              <w:left w:val="nil"/>
              <w:bottom w:val="nil"/>
              <w:right w:val="nil"/>
            </w:tcBorders>
            <w:shd w:val="clear" w:color="auto" w:fill="F2F6E8"/>
          </w:tcPr>
          <w:p w14:paraId="5269E956" w14:textId="78FF1A36" w:rsidR="00401037" w:rsidRPr="00152CC1" w:rsidRDefault="00401037" w:rsidP="00274E18">
            <w:pPr>
              <w:keepNext/>
              <w:keepLines/>
              <w:tabs>
                <w:tab w:val="center" w:pos="4932"/>
              </w:tabs>
              <w:suppressAutoHyphens/>
              <w:spacing w:before="240"/>
              <w:outlineLvl w:val="2"/>
              <w:rPr>
                <w:rFonts w:ascii="Calibri" w:eastAsia="Times New Roman" w:hAnsi="Calibri" w:cs="Calibri"/>
                <w:b/>
                <w:color w:val="49515C"/>
                <w:sz w:val="30"/>
                <w:szCs w:val="30"/>
              </w:rPr>
            </w:pPr>
            <w:r w:rsidRPr="00152CC1">
              <w:rPr>
                <w:rFonts w:ascii="Calibri" w:eastAsia="Times New Roman" w:hAnsi="Calibri" w:cs="Calibri"/>
                <w:b/>
                <w:color w:val="49515C"/>
                <w:sz w:val="30"/>
                <w:szCs w:val="30"/>
              </w:rPr>
              <w:lastRenderedPageBreak/>
              <w:t xml:space="preserve">Schedule 5 – Exception for research  </w:t>
            </w:r>
          </w:p>
          <w:p w14:paraId="44297257" w14:textId="6FD72DA7" w:rsidR="00401037" w:rsidRPr="00BC2575" w:rsidRDefault="00401037" w:rsidP="00274E18">
            <w:pPr>
              <w:suppressAutoHyphens/>
              <w:spacing w:before="120" w:after="120"/>
              <w:rPr>
                <w:rFonts w:ascii="Calibri" w:eastAsia="Calibri" w:hAnsi="Calibri" w:cs="Calibri"/>
                <w:i/>
              </w:rPr>
            </w:pPr>
            <w:r w:rsidRPr="00BC2575">
              <w:rPr>
                <w:rFonts w:ascii="Calibri" w:eastAsia="Calibri" w:hAnsi="Calibri" w:cs="Calibri"/>
                <w:i/>
              </w:rPr>
              <w:t xml:space="preserve">Agencies and organisations currently need to rely on different exceptions and follow different guidelines when undertaking health and medical research. This approach has created confusion for researchers and barriers for research partnerships. The current exceptions cover a </w:t>
            </w:r>
            <w:r w:rsidR="00802C12" w:rsidRPr="00BC2575">
              <w:rPr>
                <w:rFonts w:ascii="Calibri" w:eastAsia="Calibri" w:hAnsi="Calibri" w:cs="Calibri"/>
                <w:i/>
              </w:rPr>
              <w:t xml:space="preserve">limited range of </w:t>
            </w:r>
            <w:r w:rsidRPr="00BC2575">
              <w:rPr>
                <w:rFonts w:ascii="Calibri" w:eastAsia="Calibri" w:hAnsi="Calibri" w:cs="Calibri"/>
                <w:i/>
              </w:rPr>
              <w:t xml:space="preserve">research </w:t>
            </w:r>
            <w:r w:rsidR="00802C12" w:rsidRPr="00BC2575">
              <w:rPr>
                <w:rFonts w:ascii="Calibri" w:eastAsia="Calibri" w:hAnsi="Calibri" w:cs="Calibri"/>
                <w:i/>
              </w:rPr>
              <w:t xml:space="preserve">activities </w:t>
            </w:r>
            <w:r w:rsidRPr="00BC2575">
              <w:rPr>
                <w:rFonts w:ascii="Calibri" w:eastAsia="Calibri" w:hAnsi="Calibri" w:cs="Calibri"/>
                <w:i/>
              </w:rPr>
              <w:t>and require researchers to obtain the highest level of ethics approval. These exceptions w</w:t>
            </w:r>
            <w:r w:rsidR="00880BE6">
              <w:rPr>
                <w:rFonts w:ascii="Calibri" w:eastAsia="Calibri" w:hAnsi="Calibri" w:cs="Calibri"/>
                <w:i/>
              </w:rPr>
              <w:t>ould</w:t>
            </w:r>
            <w:r w:rsidRPr="00BC2575">
              <w:rPr>
                <w:rFonts w:ascii="Calibri" w:eastAsia="Calibri" w:hAnsi="Calibri" w:cs="Calibri"/>
                <w:i/>
              </w:rPr>
              <w:t xml:space="preserve"> be repealed and replaced with a single exception</w:t>
            </w:r>
            <w:r w:rsidR="00802C12" w:rsidRPr="00BC2575">
              <w:rPr>
                <w:rFonts w:ascii="Calibri" w:eastAsia="Calibri" w:hAnsi="Calibri" w:cs="Calibri"/>
                <w:i/>
              </w:rPr>
              <w:t xml:space="preserve"> for human research</w:t>
            </w:r>
            <w:r w:rsidRPr="00BC2575">
              <w:rPr>
                <w:rFonts w:ascii="Calibri" w:eastAsia="Calibri" w:hAnsi="Calibri" w:cs="Calibri"/>
                <w:i/>
              </w:rPr>
              <w:t xml:space="preserve">, supported by a single set of guidelines. </w:t>
            </w:r>
          </w:p>
        </w:tc>
      </w:tr>
    </w:tbl>
    <w:tbl>
      <w:tblPr>
        <w:tblStyle w:val="DefaultTable1"/>
        <w:tblW w:w="0" w:type="auto"/>
        <w:tblLook w:val="04A0" w:firstRow="1" w:lastRow="0" w:firstColumn="1" w:lastColumn="0" w:noHBand="0" w:noVBand="1"/>
      </w:tblPr>
      <w:tblGrid>
        <w:gridCol w:w="1309"/>
        <w:gridCol w:w="7717"/>
      </w:tblGrid>
      <w:tr w:rsidR="00401037" w:rsidRPr="00BC2575" w14:paraId="1E9B8A03" w14:textId="77777777" w:rsidTr="00152C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153D63" w:themeFill="text2" w:themeFillTint="E6"/>
          </w:tcPr>
          <w:p w14:paraId="7816D2A2" w14:textId="77777777" w:rsidR="00401037" w:rsidRPr="00BC2575" w:rsidRDefault="00401037" w:rsidP="00274E18">
            <w:pPr>
              <w:suppressAutoHyphens/>
              <w:spacing w:before="120" w:after="120"/>
              <w:rPr>
                <w:rFonts w:ascii="Calibri" w:eastAsia="Calibri" w:hAnsi="Calibri" w:cs="Calibri"/>
                <w:color w:val="FFFFFF" w:themeColor="background1"/>
              </w:rPr>
            </w:pPr>
            <w:r w:rsidRPr="00BC2575">
              <w:rPr>
                <w:rFonts w:ascii="Calibri" w:eastAsia="Calibri" w:hAnsi="Calibri" w:cs="Calibri"/>
                <w:color w:val="FFFFFF" w:themeColor="background1"/>
              </w:rPr>
              <w:t xml:space="preserve">Broader exceptions for ethically reviewed human research </w:t>
            </w:r>
          </w:p>
        </w:tc>
      </w:tr>
      <w:tr w:rsidR="00401037" w:rsidRPr="00BC2575" w14:paraId="41AF98A5" w14:textId="77777777" w:rsidTr="00152CC1">
        <w:tc>
          <w:tcPr>
            <w:cnfStyle w:val="001000000000" w:firstRow="0" w:lastRow="0" w:firstColumn="1" w:lastColumn="0" w:oddVBand="0" w:evenVBand="0" w:oddHBand="0" w:evenHBand="0" w:firstRowFirstColumn="0" w:firstRowLastColumn="0" w:lastRowFirstColumn="0" w:lastRowLastColumn="0"/>
            <w:tcW w:w="1309" w:type="dxa"/>
            <w:shd w:val="clear" w:color="auto" w:fill="F2F2F2" w:themeFill="background1" w:themeFillShade="F2"/>
          </w:tcPr>
          <w:p w14:paraId="500A63FD" w14:textId="77777777" w:rsidR="00401037" w:rsidRPr="00BC2575" w:rsidRDefault="00401037" w:rsidP="00274E18">
            <w:pPr>
              <w:suppressAutoHyphens/>
              <w:spacing w:before="120" w:after="120"/>
              <w:rPr>
                <w:rFonts w:ascii="Calibri" w:eastAsia="Calibri" w:hAnsi="Calibri" w:cs="Calibri"/>
                <w:iCs/>
              </w:rPr>
            </w:pPr>
            <w:r w:rsidRPr="00BC2575">
              <w:rPr>
                <w:rFonts w:ascii="Calibri" w:eastAsia="Calibri" w:hAnsi="Calibri" w:cs="Calibri"/>
                <w:iCs/>
              </w:rPr>
              <w:t xml:space="preserve">Scope of research  </w:t>
            </w:r>
          </w:p>
        </w:tc>
        <w:tc>
          <w:tcPr>
            <w:tcW w:w="7717" w:type="dxa"/>
            <w:shd w:val="clear" w:color="auto" w:fill="F2F2F2" w:themeFill="background1" w:themeFillShade="F2"/>
          </w:tcPr>
          <w:p w14:paraId="39AAC504" w14:textId="2CFF5083" w:rsidR="00401037" w:rsidRPr="00BC2575" w:rsidRDefault="00401037"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iCs/>
              </w:rPr>
            </w:pPr>
            <w:r w:rsidRPr="00BC2575">
              <w:rPr>
                <w:rFonts w:ascii="Calibri" w:eastAsia="Calibri" w:hAnsi="Calibri" w:cs="Calibri"/>
                <w:bCs/>
                <w:iCs/>
              </w:rPr>
              <w:t xml:space="preserve">The </w:t>
            </w:r>
            <w:r w:rsidR="00880BE6" w:rsidRPr="008557FC">
              <w:rPr>
                <w:rFonts w:ascii="Calibri" w:eastAsia="Calibri" w:hAnsi="Calibri" w:cs="Calibri"/>
              </w:rPr>
              <w:t>proposed</w:t>
            </w:r>
            <w:r w:rsidR="00880BE6">
              <w:rPr>
                <w:rFonts w:ascii="Calibri" w:eastAsia="Calibri" w:hAnsi="Calibri" w:cs="Calibri"/>
                <w:bCs/>
                <w:iCs/>
              </w:rPr>
              <w:t xml:space="preserve"> </w:t>
            </w:r>
            <w:r w:rsidRPr="00BC2575">
              <w:rPr>
                <w:rFonts w:ascii="Calibri" w:eastAsia="Calibri" w:hAnsi="Calibri" w:cs="Calibri"/>
                <w:bCs/>
                <w:iCs/>
              </w:rPr>
              <w:t>new exception w</w:t>
            </w:r>
            <w:r w:rsidR="00880BE6">
              <w:rPr>
                <w:rFonts w:ascii="Calibri" w:eastAsia="Calibri" w:hAnsi="Calibri" w:cs="Calibri"/>
                <w:bCs/>
                <w:iCs/>
              </w:rPr>
              <w:t>ould</w:t>
            </w:r>
            <w:r w:rsidRPr="00BC2575">
              <w:rPr>
                <w:rFonts w:ascii="Calibri" w:eastAsia="Calibri" w:hAnsi="Calibri" w:cs="Calibri"/>
                <w:bCs/>
                <w:iCs/>
              </w:rPr>
              <w:t xml:space="preserve"> apply to ‘human research’, defined as research that is conducted with or about individuals that involves personal information. To rely on the research exception, research will need to be reviewed, approved and monitored in accordance with the National Statement on Ethical Conduct in Human Research (issued by the National Health and Medical Research Council) and comply with human research guidelines (made by the Privacy Commissioner). </w:t>
            </w:r>
          </w:p>
          <w:p w14:paraId="420DA754" w14:textId="7C284337" w:rsidR="00F963D1" w:rsidRPr="00F963D1" w:rsidRDefault="00401037" w:rsidP="00F963D1">
            <w:pPr>
              <w:suppressAutoHyphens/>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iCs/>
              </w:rPr>
            </w:pPr>
            <w:r w:rsidRPr="00BC2575">
              <w:rPr>
                <w:rFonts w:ascii="Calibri" w:eastAsia="Calibri" w:hAnsi="Calibri" w:cs="Calibri"/>
                <w:bCs/>
                <w:iCs/>
              </w:rPr>
              <w:t xml:space="preserve">The National Statement sets out ethical requirements for the design, review and conduct of human research. A research proposal is only ethically acceptable when its potential benefits justify any risks involved in the research, including privacy risks to a participant. The definition of ‘human research’ is intended to be read broadly to ensure consistency with the National Statement. Broadening the scope of research covered by the new exception will </w:t>
            </w:r>
            <w:r w:rsidR="00F963D1">
              <w:rPr>
                <w:rFonts w:ascii="Calibri" w:eastAsia="Calibri" w:hAnsi="Calibri" w:cs="Calibri"/>
                <w:bCs/>
                <w:iCs/>
              </w:rPr>
              <w:t>facilitate</w:t>
            </w:r>
            <w:r w:rsidR="00F963D1" w:rsidRPr="00BC2575">
              <w:rPr>
                <w:rFonts w:ascii="Calibri" w:eastAsia="Calibri" w:hAnsi="Calibri" w:cs="Calibri"/>
                <w:bCs/>
                <w:iCs/>
              </w:rPr>
              <w:t xml:space="preserve"> </w:t>
            </w:r>
            <w:r w:rsidRPr="00BC2575">
              <w:rPr>
                <w:rFonts w:ascii="Calibri" w:eastAsia="Calibri" w:hAnsi="Calibri" w:cs="Calibri"/>
                <w:bCs/>
                <w:iCs/>
              </w:rPr>
              <w:t xml:space="preserve">a wider range of socially beneficial research, </w:t>
            </w:r>
            <w:r w:rsidR="00F963D1" w:rsidRPr="00F963D1">
              <w:rPr>
                <w:rFonts w:ascii="Calibri" w:eastAsia="Calibri" w:hAnsi="Calibri" w:cs="Calibri"/>
                <w:bCs/>
                <w:iCs/>
              </w:rPr>
              <w:t>including research that addresses sensitive or complex issues, while ensuring that privacy risks continue to be managed through ethical review and compliance with the human research guidelines.</w:t>
            </w:r>
          </w:p>
          <w:p w14:paraId="6754F7B4" w14:textId="30247C6F" w:rsidR="00401037" w:rsidRPr="00BC2575" w:rsidRDefault="00401037" w:rsidP="00F963D1">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iCs/>
              </w:rPr>
            </w:pPr>
            <w:r w:rsidRPr="00BC2575">
              <w:rPr>
                <w:rFonts w:ascii="Calibri" w:eastAsia="Calibri" w:hAnsi="Calibri" w:cs="Calibri"/>
                <w:bCs/>
                <w:iCs/>
              </w:rPr>
              <w:t>To ensure privacy risks are managed, the Commissioner will have the power to limit the scope of research covered by the exception.</w:t>
            </w:r>
            <w:r w:rsidR="00802C12" w:rsidRPr="00BC2575">
              <w:rPr>
                <w:rFonts w:ascii="Calibri" w:eastAsia="Times New Roman" w:hAnsi="Calibri" w:cs="Calibri"/>
                <w:sz w:val="21"/>
                <w:szCs w:val="21"/>
                <w:lang w:eastAsia="en-AU"/>
              </w:rPr>
              <w:t xml:space="preserve"> </w:t>
            </w:r>
            <w:r w:rsidR="00802C12" w:rsidRPr="00BC2575">
              <w:rPr>
                <w:rFonts w:ascii="Calibri" w:eastAsia="Calibri" w:hAnsi="Calibri" w:cs="Calibri"/>
                <w:bCs/>
                <w:iCs/>
              </w:rPr>
              <w:t>For example, the guidelines could limit the exception to particular kinds of human research or impose additional requirements in relation to research that presents heightened privacy risks.</w:t>
            </w:r>
          </w:p>
        </w:tc>
      </w:tr>
      <w:tr w:rsidR="00401037" w:rsidRPr="00BC2575" w14:paraId="0EC9A6F1" w14:textId="77777777" w:rsidTr="00152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dxa"/>
            <w:shd w:val="clear" w:color="auto" w:fill="FFFFFF" w:themeFill="background1"/>
          </w:tcPr>
          <w:p w14:paraId="087FCD22" w14:textId="77777777" w:rsidR="00401037" w:rsidRPr="00BC2575" w:rsidRDefault="00401037" w:rsidP="00274E18">
            <w:pPr>
              <w:suppressAutoHyphens/>
              <w:spacing w:before="120" w:after="120"/>
              <w:rPr>
                <w:rFonts w:ascii="Calibri" w:eastAsia="Calibri" w:hAnsi="Calibri" w:cs="Calibri"/>
                <w:iCs/>
              </w:rPr>
            </w:pPr>
            <w:r w:rsidRPr="00BC2575">
              <w:rPr>
                <w:rFonts w:ascii="Calibri" w:eastAsia="Calibri" w:hAnsi="Calibri" w:cs="Calibri"/>
                <w:iCs/>
              </w:rPr>
              <w:t xml:space="preserve">Exceptions from APPs  </w:t>
            </w:r>
          </w:p>
        </w:tc>
        <w:tc>
          <w:tcPr>
            <w:tcW w:w="7717" w:type="dxa"/>
            <w:shd w:val="clear" w:color="auto" w:fill="FFFFFF" w:themeFill="background1"/>
          </w:tcPr>
          <w:p w14:paraId="29ED4700" w14:textId="59C07A58" w:rsidR="00401037" w:rsidRPr="00BC2575" w:rsidRDefault="00401037" w:rsidP="008557FC">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bCs/>
                <w:iCs/>
              </w:rPr>
            </w:pPr>
            <w:r w:rsidRPr="00BC2575">
              <w:rPr>
                <w:rFonts w:ascii="Calibri" w:eastAsia="Calibri" w:hAnsi="Calibri" w:cs="Calibri"/>
                <w:bCs/>
                <w:iCs/>
              </w:rPr>
              <w:t xml:space="preserve">The current </w:t>
            </w:r>
            <w:r w:rsidRPr="008557FC">
              <w:rPr>
                <w:rFonts w:ascii="Calibri" w:eastAsia="Calibri" w:hAnsi="Calibri" w:cs="Calibri"/>
              </w:rPr>
              <w:t>health</w:t>
            </w:r>
            <w:r w:rsidRPr="00BC2575">
              <w:rPr>
                <w:rFonts w:ascii="Calibri" w:eastAsia="Calibri" w:hAnsi="Calibri" w:cs="Calibri"/>
                <w:bCs/>
                <w:iCs/>
              </w:rPr>
              <w:t xml:space="preserve"> and medical research exceptions w</w:t>
            </w:r>
            <w:r w:rsidR="00880BE6">
              <w:rPr>
                <w:rFonts w:ascii="Calibri" w:eastAsia="Calibri" w:hAnsi="Calibri" w:cs="Calibri"/>
                <w:bCs/>
                <w:iCs/>
              </w:rPr>
              <w:t>ould</w:t>
            </w:r>
            <w:r w:rsidRPr="00BC2575">
              <w:rPr>
                <w:rFonts w:ascii="Calibri" w:eastAsia="Calibri" w:hAnsi="Calibri" w:cs="Calibri"/>
                <w:bCs/>
                <w:iCs/>
              </w:rPr>
              <w:t xml:space="preserve"> be replaced with a single research exception that applies to both organisations and agencies. </w:t>
            </w:r>
            <w:r w:rsidR="00802C12" w:rsidRPr="00BC2575">
              <w:rPr>
                <w:rFonts w:ascii="Calibri" w:eastAsia="Calibri" w:hAnsi="Calibri" w:cs="Calibri"/>
                <w:bCs/>
                <w:iCs/>
              </w:rPr>
              <w:t>Where the requirements of the exception are met, an act done in the course of human research will not breach the APPs.</w:t>
            </w:r>
          </w:p>
        </w:tc>
      </w:tr>
      <w:tr w:rsidR="00401037" w:rsidRPr="00BC2575" w14:paraId="76733179" w14:textId="77777777" w:rsidTr="00152CC1">
        <w:tc>
          <w:tcPr>
            <w:cnfStyle w:val="001000000000" w:firstRow="0" w:lastRow="0" w:firstColumn="1" w:lastColumn="0" w:oddVBand="0" w:evenVBand="0" w:oddHBand="0" w:evenHBand="0" w:firstRowFirstColumn="0" w:firstRowLastColumn="0" w:lastRowFirstColumn="0" w:lastRowLastColumn="0"/>
            <w:tcW w:w="1309" w:type="dxa"/>
            <w:shd w:val="clear" w:color="auto" w:fill="F2F2F2" w:themeFill="background1" w:themeFillShade="F2"/>
          </w:tcPr>
          <w:p w14:paraId="69161A27" w14:textId="77777777" w:rsidR="00401037" w:rsidRPr="00BC2575" w:rsidRDefault="00401037" w:rsidP="00274E18">
            <w:pPr>
              <w:suppressAutoHyphens/>
              <w:spacing w:before="120" w:after="120"/>
              <w:rPr>
                <w:rFonts w:ascii="Calibri" w:eastAsia="Calibri" w:hAnsi="Calibri" w:cs="Calibri"/>
                <w:iCs/>
              </w:rPr>
            </w:pPr>
            <w:r w:rsidRPr="00BC2575">
              <w:rPr>
                <w:rFonts w:ascii="Calibri" w:eastAsia="Calibri" w:hAnsi="Calibri" w:cs="Calibri"/>
                <w:iCs/>
              </w:rPr>
              <w:t xml:space="preserve">Research guidelines </w:t>
            </w:r>
          </w:p>
        </w:tc>
        <w:tc>
          <w:tcPr>
            <w:tcW w:w="7717" w:type="dxa"/>
            <w:shd w:val="clear" w:color="auto" w:fill="F2F2F2" w:themeFill="background1" w:themeFillShade="F2"/>
          </w:tcPr>
          <w:p w14:paraId="629D7157" w14:textId="183BFCDB" w:rsidR="008557FC" w:rsidRDefault="00401037" w:rsidP="008557FC">
            <w:pPr>
              <w:suppressAutoHyphens/>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iCs/>
              </w:rPr>
            </w:pPr>
            <w:r w:rsidRPr="00BC2575">
              <w:rPr>
                <w:rFonts w:ascii="Calibri" w:eastAsia="Calibri" w:hAnsi="Calibri" w:cs="Calibri"/>
                <w:bCs/>
                <w:iCs/>
              </w:rPr>
              <w:t xml:space="preserve">When relying on the exception, researchers will be required to comply with human research </w:t>
            </w:r>
            <w:r w:rsidRPr="008557FC">
              <w:rPr>
                <w:rFonts w:ascii="Calibri" w:eastAsia="Calibri" w:hAnsi="Calibri" w:cs="Calibri"/>
              </w:rPr>
              <w:t>guidelines</w:t>
            </w:r>
            <w:r w:rsidRPr="00BC2575">
              <w:rPr>
                <w:rFonts w:ascii="Calibri" w:eastAsia="Calibri" w:hAnsi="Calibri" w:cs="Calibri"/>
                <w:bCs/>
                <w:iCs/>
              </w:rPr>
              <w:t xml:space="preserve"> issued by the Privacy Commissioner. The guidelines will be developed in consultation with research stakeholders including the National Health and Medical Research Council, the Australian Research Council and Universities Australia. The new guidelines will be consistent with existing ethical requirements set out in the National Statement. This will balance the public interest in protecting privacy </w:t>
            </w:r>
            <w:r w:rsidR="00802C12" w:rsidRPr="00BC2575">
              <w:rPr>
                <w:rFonts w:ascii="Calibri" w:eastAsia="Calibri" w:hAnsi="Calibri" w:cs="Calibri"/>
                <w:bCs/>
                <w:iCs/>
              </w:rPr>
              <w:t xml:space="preserve">with the public interest in </w:t>
            </w:r>
            <w:r w:rsidRPr="00BC2575">
              <w:rPr>
                <w:rFonts w:ascii="Calibri" w:eastAsia="Calibri" w:hAnsi="Calibri" w:cs="Calibri"/>
                <w:bCs/>
                <w:iCs/>
              </w:rPr>
              <w:t xml:space="preserve">research that is likely to benefit society. </w:t>
            </w:r>
          </w:p>
          <w:p w14:paraId="72123D69" w14:textId="0E154FA7" w:rsidR="00401037" w:rsidRDefault="00802C12" w:rsidP="008557FC">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iCs/>
              </w:rPr>
            </w:pPr>
            <w:r w:rsidRPr="00BC2575">
              <w:rPr>
                <w:rFonts w:ascii="Calibri" w:eastAsia="Calibri" w:hAnsi="Calibri" w:cs="Calibri"/>
                <w:bCs/>
                <w:iCs/>
              </w:rPr>
              <w:t>It is intended that the new research exception will commence once the human research guidelines are in place.</w:t>
            </w:r>
          </w:p>
          <w:p w14:paraId="0FF649A0" w14:textId="31C1C018" w:rsidR="001C74C9" w:rsidRPr="00BC2575" w:rsidRDefault="001C74C9" w:rsidP="00B514B4">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iCs/>
              </w:rPr>
            </w:pPr>
          </w:p>
        </w:tc>
      </w:tr>
    </w:tbl>
    <w:tbl>
      <w:tblPr>
        <w:tblStyle w:val="TableGrid1"/>
        <w:tblW w:w="0" w:type="auto"/>
        <w:tblLook w:val="04A0" w:firstRow="1" w:lastRow="0" w:firstColumn="1" w:lastColumn="0" w:noHBand="0" w:noVBand="1"/>
      </w:tblPr>
      <w:tblGrid>
        <w:gridCol w:w="9026"/>
      </w:tblGrid>
      <w:tr w:rsidR="0045344A" w:rsidRPr="00BC2575" w14:paraId="1446DCF6" w14:textId="77777777" w:rsidTr="00A94414">
        <w:tc>
          <w:tcPr>
            <w:tcW w:w="9026" w:type="dxa"/>
            <w:tcBorders>
              <w:top w:val="nil"/>
              <w:left w:val="nil"/>
              <w:bottom w:val="nil"/>
              <w:right w:val="nil"/>
            </w:tcBorders>
            <w:shd w:val="clear" w:color="auto" w:fill="F2F6E8"/>
          </w:tcPr>
          <w:p w14:paraId="0DEE2BF1" w14:textId="5969CBAC" w:rsidR="0045344A" w:rsidRPr="00152CC1" w:rsidRDefault="00B514B4" w:rsidP="007054B6">
            <w:pPr>
              <w:keepNext/>
              <w:keepLines/>
              <w:tabs>
                <w:tab w:val="center" w:pos="4932"/>
              </w:tabs>
              <w:suppressAutoHyphens/>
              <w:spacing w:before="240"/>
              <w:outlineLvl w:val="2"/>
              <w:rPr>
                <w:rFonts w:ascii="Calibri" w:eastAsia="Times New Roman" w:hAnsi="Calibri" w:cs="Calibri"/>
                <w:b/>
                <w:color w:val="49515C"/>
                <w:sz w:val="30"/>
                <w:szCs w:val="30"/>
              </w:rPr>
            </w:pPr>
            <w:r>
              <w:lastRenderedPageBreak/>
              <w:br w:type="page"/>
            </w:r>
            <w:r w:rsidR="00401037" w:rsidRPr="00152CC1">
              <w:rPr>
                <w:rFonts w:ascii="Calibri" w:eastAsia="Times New Roman" w:hAnsi="Calibri" w:cs="Calibri"/>
                <w:b/>
                <w:color w:val="49515C"/>
                <w:sz w:val="30"/>
                <w:szCs w:val="30"/>
              </w:rPr>
              <w:t xml:space="preserve">Schedule 6 – Exception for information processors </w:t>
            </w:r>
          </w:p>
          <w:p w14:paraId="0518677D" w14:textId="48226A1E" w:rsidR="0045344A" w:rsidRPr="00BC2575" w:rsidRDefault="00880BE6" w:rsidP="007054B6">
            <w:pPr>
              <w:suppressAutoHyphens/>
              <w:spacing w:before="120" w:after="120"/>
              <w:rPr>
                <w:rFonts w:ascii="Calibri" w:eastAsia="Calibri" w:hAnsi="Calibri" w:cs="Calibri"/>
                <w:i/>
              </w:rPr>
            </w:pPr>
            <w:r>
              <w:rPr>
                <w:rFonts w:ascii="Calibri" w:eastAsia="Calibri" w:hAnsi="Calibri" w:cs="Calibri"/>
                <w:i/>
              </w:rPr>
              <w:t>It is proposed that w</w:t>
            </w:r>
            <w:r w:rsidR="00B70C4B" w:rsidRPr="00BC2575">
              <w:rPr>
                <w:rFonts w:ascii="Calibri" w:eastAsia="Calibri" w:hAnsi="Calibri" w:cs="Calibri"/>
                <w:i/>
              </w:rPr>
              <w:t xml:space="preserve">here an APP entity handles personal information on behalf of another APP entity, </w:t>
            </w:r>
            <w:r w:rsidR="00D060B3" w:rsidRPr="00BC2575">
              <w:rPr>
                <w:rFonts w:ascii="Calibri" w:eastAsia="Calibri" w:hAnsi="Calibri" w:cs="Calibri"/>
                <w:i/>
              </w:rPr>
              <w:t xml:space="preserve">primary responsibility for compliance with the APPs will generally rest with </w:t>
            </w:r>
            <w:r w:rsidR="00B70C4B" w:rsidRPr="00BC2575">
              <w:rPr>
                <w:rFonts w:ascii="Calibri" w:eastAsia="Calibri" w:hAnsi="Calibri" w:cs="Calibri"/>
                <w:i/>
              </w:rPr>
              <w:t xml:space="preserve">the entity </w:t>
            </w:r>
            <w:r w:rsidR="00D060B3" w:rsidRPr="00BC2575">
              <w:rPr>
                <w:rFonts w:ascii="Calibri" w:eastAsia="Calibri" w:hAnsi="Calibri" w:cs="Calibri"/>
                <w:i/>
              </w:rPr>
              <w:t>that</w:t>
            </w:r>
            <w:r w:rsidR="00B70C4B" w:rsidRPr="00BC2575">
              <w:rPr>
                <w:rFonts w:ascii="Calibri" w:eastAsia="Calibri" w:hAnsi="Calibri" w:cs="Calibri"/>
                <w:i/>
              </w:rPr>
              <w:t xml:space="preserve"> determines the purposes </w:t>
            </w:r>
            <w:r w:rsidR="00D060B3" w:rsidRPr="00BC2575">
              <w:rPr>
                <w:rFonts w:ascii="Calibri" w:eastAsia="Calibri" w:hAnsi="Calibri" w:cs="Calibri"/>
                <w:i/>
              </w:rPr>
              <w:t xml:space="preserve">for which the information is handled. </w:t>
            </w:r>
          </w:p>
        </w:tc>
      </w:tr>
    </w:tbl>
    <w:tbl>
      <w:tblPr>
        <w:tblStyle w:val="DefaultTable1"/>
        <w:tblW w:w="0" w:type="auto"/>
        <w:tblLook w:val="04A0" w:firstRow="1" w:lastRow="0" w:firstColumn="1" w:lastColumn="0" w:noHBand="0" w:noVBand="1"/>
      </w:tblPr>
      <w:tblGrid>
        <w:gridCol w:w="1396"/>
        <w:gridCol w:w="7630"/>
      </w:tblGrid>
      <w:tr w:rsidR="0045344A" w:rsidRPr="00BC2575" w14:paraId="38F62C9F" w14:textId="77777777" w:rsidTr="00152C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153D63" w:themeFill="text2" w:themeFillTint="E6"/>
          </w:tcPr>
          <w:p w14:paraId="7D9785D5" w14:textId="4BCCCF56" w:rsidR="0045344A" w:rsidRPr="00BC2575" w:rsidRDefault="00855432" w:rsidP="007054B6">
            <w:pPr>
              <w:suppressAutoHyphens/>
              <w:spacing w:before="120" w:after="120"/>
              <w:rPr>
                <w:rFonts w:ascii="Calibri" w:eastAsia="Calibri" w:hAnsi="Calibri" w:cs="Calibri"/>
                <w:color w:val="FFFFFF" w:themeColor="background1"/>
              </w:rPr>
            </w:pPr>
            <w:r w:rsidRPr="00BC2575">
              <w:rPr>
                <w:rFonts w:ascii="Calibri" w:eastAsia="Calibri" w:hAnsi="Calibri" w:cs="Calibri"/>
                <w:color w:val="FFFFFF" w:themeColor="background1"/>
              </w:rPr>
              <w:t xml:space="preserve">Allocation of responsibility between </w:t>
            </w:r>
            <w:r w:rsidR="008C609B" w:rsidRPr="00BC2575">
              <w:rPr>
                <w:rFonts w:ascii="Calibri" w:eastAsia="Calibri" w:hAnsi="Calibri" w:cs="Calibri"/>
                <w:color w:val="FFFFFF" w:themeColor="background1"/>
              </w:rPr>
              <w:t>controllers</w:t>
            </w:r>
            <w:r w:rsidRPr="00BC2575">
              <w:rPr>
                <w:rFonts w:ascii="Calibri" w:eastAsia="Calibri" w:hAnsi="Calibri" w:cs="Calibri"/>
                <w:color w:val="FFFFFF" w:themeColor="background1"/>
              </w:rPr>
              <w:t xml:space="preserve"> and processors </w:t>
            </w:r>
          </w:p>
        </w:tc>
      </w:tr>
      <w:tr w:rsidR="0057108D" w:rsidRPr="00BC2575" w14:paraId="01C84F5F" w14:textId="77777777" w:rsidTr="00A12FB2">
        <w:tc>
          <w:tcPr>
            <w:cnfStyle w:val="001000000000" w:firstRow="0" w:lastRow="0" w:firstColumn="1" w:lastColumn="0" w:oddVBand="0" w:evenVBand="0" w:oddHBand="0" w:evenHBand="0" w:firstRowFirstColumn="0" w:firstRowLastColumn="0" w:lastRowFirstColumn="0" w:lastRowLastColumn="0"/>
            <w:tcW w:w="1396" w:type="dxa"/>
          </w:tcPr>
          <w:p w14:paraId="3D95C9D4" w14:textId="1A674134" w:rsidR="0057108D" w:rsidRPr="00BC2575" w:rsidRDefault="0057108D" w:rsidP="007054B6">
            <w:pPr>
              <w:suppressAutoHyphens/>
              <w:spacing w:before="120" w:after="120"/>
              <w:rPr>
                <w:rFonts w:ascii="Calibri" w:eastAsia="Calibri" w:hAnsi="Calibri" w:cs="Calibri"/>
                <w:iCs/>
              </w:rPr>
            </w:pPr>
            <w:r w:rsidRPr="00BC2575">
              <w:rPr>
                <w:rFonts w:ascii="Calibri" w:eastAsia="Calibri" w:hAnsi="Calibri" w:cs="Calibri"/>
                <w:iCs/>
              </w:rPr>
              <w:t>Definition of ‘controller’</w:t>
            </w:r>
          </w:p>
        </w:tc>
        <w:tc>
          <w:tcPr>
            <w:tcW w:w="7630" w:type="dxa"/>
          </w:tcPr>
          <w:p w14:paraId="366CAA26" w14:textId="2AF7EFA3" w:rsidR="0057108D" w:rsidRPr="00BC2575" w:rsidRDefault="0057108D"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iCs/>
              </w:rPr>
              <w:t xml:space="preserve">A </w:t>
            </w:r>
            <w:r w:rsidRPr="008557FC">
              <w:rPr>
                <w:rFonts w:ascii="Calibri" w:eastAsia="Calibri" w:hAnsi="Calibri" w:cs="Calibri"/>
                <w:bCs/>
                <w:iCs/>
              </w:rPr>
              <w:t>controller</w:t>
            </w:r>
            <w:r w:rsidRPr="00BC2575">
              <w:rPr>
                <w:rFonts w:ascii="Calibri" w:eastAsia="Calibri" w:hAnsi="Calibri" w:cs="Calibri"/>
                <w:iCs/>
              </w:rPr>
              <w:t xml:space="preserve"> is an APP entity </w:t>
            </w:r>
            <w:r w:rsidR="00D060B3" w:rsidRPr="00BC2575">
              <w:rPr>
                <w:rFonts w:ascii="Calibri" w:eastAsia="Calibri" w:hAnsi="Calibri" w:cs="Calibri"/>
                <w:iCs/>
              </w:rPr>
              <w:t xml:space="preserve">on whose behalf a processor handles personal information. </w:t>
            </w:r>
            <w:r w:rsidRPr="00BC2575">
              <w:rPr>
                <w:rFonts w:ascii="Calibri" w:eastAsia="Calibri" w:hAnsi="Calibri" w:cs="Calibri"/>
                <w:iCs/>
              </w:rPr>
              <w:t xml:space="preserve">  </w:t>
            </w:r>
          </w:p>
        </w:tc>
      </w:tr>
      <w:tr w:rsidR="0057108D" w:rsidRPr="00BC2575" w14:paraId="2B54CBD0" w14:textId="77777777" w:rsidTr="00A12FB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6" w:type="dxa"/>
          </w:tcPr>
          <w:p w14:paraId="172DF9F2" w14:textId="5DFC1250" w:rsidR="0057108D" w:rsidRPr="00BC2575" w:rsidRDefault="0057108D" w:rsidP="0057108D">
            <w:pPr>
              <w:suppressAutoHyphens/>
              <w:spacing w:before="120" w:after="120"/>
              <w:rPr>
                <w:rFonts w:ascii="Calibri" w:eastAsia="Calibri" w:hAnsi="Calibri" w:cs="Calibri"/>
                <w:iCs/>
              </w:rPr>
            </w:pPr>
            <w:r w:rsidRPr="00BC2575">
              <w:rPr>
                <w:rFonts w:ascii="Calibri" w:eastAsia="Calibri" w:hAnsi="Calibri" w:cs="Calibri"/>
                <w:iCs/>
              </w:rPr>
              <w:t xml:space="preserve">Definition of ‘processor’ </w:t>
            </w:r>
          </w:p>
        </w:tc>
        <w:tc>
          <w:tcPr>
            <w:tcW w:w="7630" w:type="dxa"/>
          </w:tcPr>
          <w:p w14:paraId="59DA6B57" w14:textId="203F5B6B" w:rsidR="0057108D" w:rsidRPr="00BC2575" w:rsidRDefault="0057108D" w:rsidP="008557FC">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BC2575">
              <w:rPr>
                <w:rFonts w:ascii="Calibri" w:eastAsia="Calibri" w:hAnsi="Calibri" w:cs="Calibri"/>
                <w:iCs/>
              </w:rPr>
              <w:t xml:space="preserve">A processor is an APP entity that does an act or engages in a practice on behalf of a controller. To satisfy the definition, the entity acting as a processor must act in accordance with a controller’s documented instructions and handle information only for </w:t>
            </w:r>
            <w:r w:rsidR="005271C7" w:rsidRPr="00BC2575">
              <w:rPr>
                <w:rFonts w:ascii="Calibri" w:eastAsia="Calibri" w:hAnsi="Calibri" w:cs="Calibri"/>
                <w:iCs/>
              </w:rPr>
              <w:t xml:space="preserve">the </w:t>
            </w:r>
            <w:r w:rsidRPr="00BC2575">
              <w:rPr>
                <w:rFonts w:ascii="Calibri" w:eastAsia="Calibri" w:hAnsi="Calibri" w:cs="Calibri"/>
                <w:iCs/>
              </w:rPr>
              <w:t xml:space="preserve">purposes specified in those instructions. </w:t>
            </w:r>
            <w:r w:rsidR="00D060B3" w:rsidRPr="00BC2575">
              <w:rPr>
                <w:rFonts w:ascii="Calibri" w:eastAsia="Calibri" w:hAnsi="Calibri" w:cs="Calibri"/>
                <w:iCs/>
              </w:rPr>
              <w:t xml:space="preserve">The definition only applies where both entities in the relationship are APP entities. </w:t>
            </w:r>
            <w:r w:rsidRPr="00BC2575">
              <w:rPr>
                <w:rFonts w:ascii="Calibri" w:eastAsia="Calibri" w:hAnsi="Calibri" w:cs="Calibri"/>
                <w:iCs/>
              </w:rPr>
              <w:t>To preserve the current framework that applies to contracted service providers for Commonwealth</w:t>
            </w:r>
            <w:r w:rsidR="008C609B" w:rsidRPr="00BC2575">
              <w:rPr>
                <w:rFonts w:ascii="Calibri" w:eastAsia="Calibri" w:hAnsi="Calibri" w:cs="Calibri"/>
                <w:iCs/>
              </w:rPr>
              <w:t xml:space="preserve"> contracts</w:t>
            </w:r>
            <w:r w:rsidRPr="00BC2575">
              <w:rPr>
                <w:rFonts w:ascii="Calibri" w:eastAsia="Calibri" w:hAnsi="Calibri" w:cs="Calibri"/>
                <w:iCs/>
              </w:rPr>
              <w:t xml:space="preserve">, the definition excludes these entities.  </w:t>
            </w:r>
          </w:p>
        </w:tc>
      </w:tr>
      <w:tr w:rsidR="008C609B" w:rsidRPr="00BC2575" w14:paraId="2251758A" w14:textId="77777777" w:rsidTr="00A12FB2">
        <w:tc>
          <w:tcPr>
            <w:cnfStyle w:val="001000000000" w:firstRow="0" w:lastRow="0" w:firstColumn="1" w:lastColumn="0" w:oddVBand="0" w:evenVBand="0" w:oddHBand="0" w:evenHBand="0" w:firstRowFirstColumn="0" w:firstRowLastColumn="0" w:lastRowFirstColumn="0" w:lastRowLastColumn="0"/>
            <w:tcW w:w="1396" w:type="dxa"/>
          </w:tcPr>
          <w:p w14:paraId="782ECC34" w14:textId="77DC9507" w:rsidR="008C609B" w:rsidRPr="00BC2575" w:rsidRDefault="008C609B" w:rsidP="0057108D">
            <w:pPr>
              <w:suppressAutoHyphens/>
              <w:spacing w:before="120" w:after="120"/>
              <w:rPr>
                <w:rFonts w:ascii="Calibri" w:eastAsia="Calibri" w:hAnsi="Calibri" w:cs="Calibri"/>
                <w:iCs/>
              </w:rPr>
            </w:pPr>
            <w:r w:rsidRPr="00BC2575">
              <w:rPr>
                <w:rFonts w:ascii="Calibri" w:eastAsia="Calibri" w:hAnsi="Calibri" w:cs="Calibri"/>
                <w:iCs/>
              </w:rPr>
              <w:t xml:space="preserve">Processor exceptions </w:t>
            </w:r>
          </w:p>
        </w:tc>
        <w:tc>
          <w:tcPr>
            <w:tcW w:w="7630" w:type="dxa"/>
          </w:tcPr>
          <w:p w14:paraId="365CD483" w14:textId="1B331F55" w:rsidR="008C609B" w:rsidRPr="00BC2575" w:rsidRDefault="00D060B3"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iCs/>
              </w:rPr>
              <w:t>An act or practice of a processor acting on behalf of a controller will not breach the APPs or a registered APP code, except APP 1 and APP 11. Accordingly, processors will remain directly responsible for complying with APP 1 and APP 11.</w:t>
            </w:r>
          </w:p>
        </w:tc>
      </w:tr>
      <w:tr w:rsidR="0009377F" w:rsidRPr="00BC2575" w14:paraId="4161289A" w14:textId="77777777" w:rsidTr="00A12FB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6" w:type="dxa"/>
          </w:tcPr>
          <w:p w14:paraId="4AE897BC" w14:textId="35DCA5AA" w:rsidR="0009377F" w:rsidRPr="00BC2575" w:rsidRDefault="0009377F" w:rsidP="007054B6">
            <w:pPr>
              <w:suppressAutoHyphens/>
              <w:spacing w:before="120" w:after="120"/>
              <w:rPr>
                <w:rFonts w:ascii="Calibri" w:eastAsia="Calibri" w:hAnsi="Calibri" w:cs="Calibri"/>
                <w:iCs/>
              </w:rPr>
            </w:pPr>
            <w:r w:rsidRPr="00BC2575">
              <w:rPr>
                <w:rFonts w:ascii="Calibri" w:eastAsia="Calibri" w:hAnsi="Calibri" w:cs="Calibri"/>
                <w:iCs/>
              </w:rPr>
              <w:t xml:space="preserve">Documented instructions </w:t>
            </w:r>
          </w:p>
        </w:tc>
        <w:tc>
          <w:tcPr>
            <w:tcW w:w="7630" w:type="dxa"/>
          </w:tcPr>
          <w:p w14:paraId="5811E3E8" w14:textId="380AE5AB" w:rsidR="0009377F" w:rsidRPr="00BC2575" w:rsidRDefault="004D4A40" w:rsidP="008557FC">
            <w:pPr>
              <w:suppressAutoHyphens/>
              <w:spacing w:before="120" w:after="120"/>
              <w:cnfStyle w:val="000000010000" w:firstRow="0" w:lastRow="0" w:firstColumn="0" w:lastColumn="0" w:oddVBand="0" w:evenVBand="0" w:oddHBand="0" w:evenHBand="1" w:firstRowFirstColumn="0" w:firstRowLastColumn="0" w:lastRowFirstColumn="0" w:lastRowLastColumn="0"/>
              <w:rPr>
                <w:rFonts w:ascii="Calibri" w:eastAsia="Calibri" w:hAnsi="Calibri" w:cs="Calibri"/>
                <w:iCs/>
              </w:rPr>
            </w:pPr>
            <w:r w:rsidRPr="00BC2575">
              <w:rPr>
                <w:rFonts w:ascii="Calibri" w:eastAsia="Calibri" w:hAnsi="Calibri" w:cs="Calibri"/>
                <w:iCs/>
              </w:rPr>
              <w:t>A controller</w:t>
            </w:r>
            <w:r w:rsidR="001B1C9C">
              <w:rPr>
                <w:rFonts w:ascii="Calibri" w:eastAsia="Calibri" w:hAnsi="Calibri" w:cs="Calibri"/>
                <w:iCs/>
              </w:rPr>
              <w:t>-</w:t>
            </w:r>
            <w:r w:rsidRPr="00BC2575">
              <w:rPr>
                <w:rFonts w:ascii="Calibri" w:eastAsia="Calibri" w:hAnsi="Calibri" w:cs="Calibri"/>
                <w:iCs/>
              </w:rPr>
              <w:t xml:space="preserve">processor relationship only exists </w:t>
            </w:r>
            <w:r w:rsidR="007A483C" w:rsidRPr="00BC2575">
              <w:rPr>
                <w:rFonts w:ascii="Calibri" w:eastAsia="Calibri" w:hAnsi="Calibri" w:cs="Calibri"/>
                <w:iCs/>
              </w:rPr>
              <w:t>to the extent that</w:t>
            </w:r>
            <w:r w:rsidRPr="00BC2575">
              <w:rPr>
                <w:rFonts w:ascii="Calibri" w:eastAsia="Calibri" w:hAnsi="Calibri" w:cs="Calibri"/>
                <w:iCs/>
              </w:rPr>
              <w:t xml:space="preserve"> a processor acts in accordance with documented instructions</w:t>
            </w:r>
            <w:r w:rsidR="00C649D0" w:rsidRPr="00BC2575">
              <w:rPr>
                <w:rFonts w:ascii="Calibri" w:eastAsia="Calibri" w:hAnsi="Calibri" w:cs="Calibri"/>
                <w:iCs/>
              </w:rPr>
              <w:t xml:space="preserve"> issued </w:t>
            </w:r>
            <w:r w:rsidR="00230F3F" w:rsidRPr="00BC2575">
              <w:rPr>
                <w:rFonts w:ascii="Calibri" w:eastAsia="Calibri" w:hAnsi="Calibri" w:cs="Calibri"/>
                <w:iCs/>
              </w:rPr>
              <w:t xml:space="preserve">by </w:t>
            </w:r>
            <w:r w:rsidRPr="00BC2575">
              <w:rPr>
                <w:rFonts w:ascii="Calibri" w:eastAsia="Calibri" w:hAnsi="Calibri" w:cs="Calibri"/>
                <w:iCs/>
              </w:rPr>
              <w:t>a controller</w:t>
            </w:r>
            <w:r w:rsidR="005271C7" w:rsidRPr="00BC2575">
              <w:rPr>
                <w:rFonts w:ascii="Calibri" w:eastAsia="Calibri" w:hAnsi="Calibri" w:cs="Calibri"/>
                <w:iCs/>
              </w:rPr>
              <w:t xml:space="preserve"> and for the purposes specified in those instructions</w:t>
            </w:r>
            <w:r w:rsidRPr="00BC2575">
              <w:rPr>
                <w:rFonts w:ascii="Calibri" w:eastAsia="Calibri" w:hAnsi="Calibri" w:cs="Calibri"/>
                <w:iCs/>
              </w:rPr>
              <w:t>.</w:t>
            </w:r>
            <w:r w:rsidR="007A483C" w:rsidRPr="00BC2575">
              <w:rPr>
                <w:rFonts w:ascii="Calibri" w:eastAsia="Calibri" w:hAnsi="Calibri" w:cs="Calibri"/>
                <w:iCs/>
              </w:rPr>
              <w:t xml:space="preserve"> </w:t>
            </w:r>
            <w:r w:rsidR="00230F3F" w:rsidRPr="00BC2575">
              <w:rPr>
                <w:rFonts w:ascii="Calibri" w:eastAsia="Calibri" w:hAnsi="Calibri" w:cs="Calibri"/>
                <w:iCs/>
              </w:rPr>
              <w:t xml:space="preserve">There is no prescribed format or </w:t>
            </w:r>
            <w:r w:rsidR="00C649D0" w:rsidRPr="00BC2575">
              <w:rPr>
                <w:rFonts w:ascii="Calibri" w:eastAsia="Calibri" w:hAnsi="Calibri" w:cs="Calibri"/>
                <w:iCs/>
              </w:rPr>
              <w:t xml:space="preserve">template </w:t>
            </w:r>
            <w:r w:rsidR="00230F3F" w:rsidRPr="00BC2575">
              <w:rPr>
                <w:rFonts w:ascii="Calibri" w:eastAsia="Calibri" w:hAnsi="Calibri" w:cs="Calibri"/>
                <w:iCs/>
              </w:rPr>
              <w:t>for instructions</w:t>
            </w:r>
            <w:r w:rsidR="00C649D0" w:rsidRPr="00BC2575">
              <w:rPr>
                <w:rFonts w:ascii="Calibri" w:eastAsia="Calibri" w:hAnsi="Calibri" w:cs="Calibri"/>
                <w:iCs/>
              </w:rPr>
              <w:t xml:space="preserve">, but </w:t>
            </w:r>
            <w:r w:rsidR="007A483C" w:rsidRPr="00BC2575">
              <w:rPr>
                <w:rFonts w:ascii="Calibri" w:eastAsia="Calibri" w:hAnsi="Calibri" w:cs="Calibri"/>
                <w:iCs/>
              </w:rPr>
              <w:t>they</w:t>
            </w:r>
            <w:r w:rsidR="00C649D0" w:rsidRPr="00BC2575">
              <w:rPr>
                <w:rFonts w:ascii="Calibri" w:eastAsia="Calibri" w:hAnsi="Calibri" w:cs="Calibri"/>
                <w:iCs/>
              </w:rPr>
              <w:t xml:space="preserve"> must address</w:t>
            </w:r>
            <w:r w:rsidR="007A483C" w:rsidRPr="00BC2575">
              <w:rPr>
                <w:rFonts w:ascii="Calibri" w:eastAsia="Calibri" w:hAnsi="Calibri" w:cs="Calibri"/>
                <w:iCs/>
              </w:rPr>
              <w:t xml:space="preserve"> </w:t>
            </w:r>
            <w:r w:rsidR="0009377F" w:rsidRPr="00BC2575">
              <w:rPr>
                <w:rFonts w:ascii="Calibri" w:eastAsia="Calibri" w:hAnsi="Calibri" w:cs="Calibri"/>
                <w:iCs/>
              </w:rPr>
              <w:t xml:space="preserve">the purposes for which the </w:t>
            </w:r>
            <w:r w:rsidR="007A483C" w:rsidRPr="00BC2575">
              <w:rPr>
                <w:rFonts w:ascii="Calibri" w:eastAsia="Calibri" w:hAnsi="Calibri" w:cs="Calibri"/>
                <w:iCs/>
              </w:rPr>
              <w:t>processor will</w:t>
            </w:r>
            <w:r w:rsidR="0009377F" w:rsidRPr="00BC2575">
              <w:rPr>
                <w:rFonts w:ascii="Calibri" w:eastAsia="Calibri" w:hAnsi="Calibri" w:cs="Calibri"/>
                <w:iCs/>
              </w:rPr>
              <w:t xml:space="preserve"> handle information on </w:t>
            </w:r>
            <w:r w:rsidR="007A483C" w:rsidRPr="00BC2575">
              <w:rPr>
                <w:rFonts w:ascii="Calibri" w:eastAsia="Calibri" w:hAnsi="Calibri" w:cs="Calibri"/>
                <w:iCs/>
              </w:rPr>
              <w:t>the controller’s</w:t>
            </w:r>
            <w:r w:rsidR="0009377F" w:rsidRPr="00BC2575">
              <w:rPr>
                <w:rFonts w:ascii="Calibri" w:eastAsia="Calibri" w:hAnsi="Calibri" w:cs="Calibri"/>
                <w:iCs/>
              </w:rPr>
              <w:t xml:space="preserve"> behalf</w:t>
            </w:r>
            <w:r w:rsidR="007A483C" w:rsidRPr="00BC2575">
              <w:rPr>
                <w:rFonts w:ascii="Calibri" w:eastAsia="Calibri" w:hAnsi="Calibri" w:cs="Calibri"/>
                <w:iCs/>
              </w:rPr>
              <w:t xml:space="preserve">. Instructions would not need to prescribe the technical or operational means by which a processor will handle personal information. This recognises that processors may exercise technical </w:t>
            </w:r>
            <w:r w:rsidR="00D060B3" w:rsidRPr="00BC2575">
              <w:rPr>
                <w:rFonts w:ascii="Calibri" w:eastAsia="Calibri" w:hAnsi="Calibri" w:cs="Calibri"/>
                <w:iCs/>
              </w:rPr>
              <w:t>and operational expertise when carrying out a controller's instructions.</w:t>
            </w:r>
          </w:p>
        </w:tc>
      </w:tr>
      <w:tr w:rsidR="0045344A" w:rsidRPr="00BC2575" w14:paraId="56805ACA" w14:textId="77777777" w:rsidTr="00A12FB2">
        <w:tc>
          <w:tcPr>
            <w:cnfStyle w:val="001000000000" w:firstRow="0" w:lastRow="0" w:firstColumn="1" w:lastColumn="0" w:oddVBand="0" w:evenVBand="0" w:oddHBand="0" w:evenHBand="0" w:firstRowFirstColumn="0" w:firstRowLastColumn="0" w:lastRowFirstColumn="0" w:lastRowLastColumn="0"/>
            <w:tcW w:w="1396" w:type="dxa"/>
          </w:tcPr>
          <w:p w14:paraId="2570FD31" w14:textId="00D681D6" w:rsidR="0045344A" w:rsidRPr="00BC2575" w:rsidRDefault="00956B8F" w:rsidP="007054B6">
            <w:pPr>
              <w:suppressAutoHyphens/>
              <w:spacing w:before="120" w:after="120"/>
              <w:rPr>
                <w:rFonts w:ascii="Calibri" w:eastAsia="Calibri" w:hAnsi="Calibri" w:cs="Calibri"/>
                <w:iCs/>
              </w:rPr>
            </w:pPr>
            <w:r w:rsidRPr="00BC2575">
              <w:rPr>
                <w:rFonts w:ascii="Calibri" w:eastAsia="Calibri" w:hAnsi="Calibri" w:cs="Calibri"/>
                <w:iCs/>
              </w:rPr>
              <w:t xml:space="preserve">Liability </w:t>
            </w:r>
          </w:p>
        </w:tc>
        <w:tc>
          <w:tcPr>
            <w:tcW w:w="7630" w:type="dxa"/>
          </w:tcPr>
          <w:p w14:paraId="754A1C28" w14:textId="6B4DED2B" w:rsidR="005271C7" w:rsidRPr="00BC2575" w:rsidRDefault="001E644C" w:rsidP="008557FC">
            <w:pPr>
              <w:suppressAutoHyphens/>
              <w:spacing w:before="120"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iCs/>
              </w:rPr>
              <w:t xml:space="preserve">Where a processor acts in accordance with </w:t>
            </w:r>
            <w:r w:rsidR="00815E37" w:rsidRPr="00BC2575">
              <w:rPr>
                <w:rFonts w:ascii="Calibri" w:eastAsia="Calibri" w:hAnsi="Calibri" w:cs="Calibri"/>
                <w:iCs/>
              </w:rPr>
              <w:t xml:space="preserve">a controller’s </w:t>
            </w:r>
            <w:r w:rsidRPr="00BC2575">
              <w:rPr>
                <w:rFonts w:ascii="Calibri" w:eastAsia="Calibri" w:hAnsi="Calibri" w:cs="Calibri"/>
                <w:iCs/>
              </w:rPr>
              <w:t>documented instructions, the processor’s act</w:t>
            </w:r>
            <w:r w:rsidR="00A94414">
              <w:rPr>
                <w:rFonts w:ascii="Calibri" w:eastAsia="Calibri" w:hAnsi="Calibri" w:cs="Calibri"/>
                <w:iCs/>
              </w:rPr>
              <w:t>s</w:t>
            </w:r>
            <w:r w:rsidR="00815E37" w:rsidRPr="00BC2575">
              <w:rPr>
                <w:rFonts w:ascii="Calibri" w:eastAsia="Calibri" w:hAnsi="Calibri" w:cs="Calibri"/>
                <w:iCs/>
              </w:rPr>
              <w:t xml:space="preserve"> are t</w:t>
            </w:r>
            <w:r w:rsidR="00A94414">
              <w:rPr>
                <w:rFonts w:ascii="Calibri" w:eastAsia="Calibri" w:hAnsi="Calibri" w:cs="Calibri"/>
                <w:iCs/>
              </w:rPr>
              <w:t>aken to be</w:t>
            </w:r>
            <w:r w:rsidR="00815E37" w:rsidRPr="00BC2575">
              <w:rPr>
                <w:rFonts w:ascii="Calibri" w:eastAsia="Calibri" w:hAnsi="Calibri" w:cs="Calibri"/>
                <w:iCs/>
              </w:rPr>
              <w:t xml:space="preserve"> </w:t>
            </w:r>
            <w:r w:rsidRPr="00BC2575">
              <w:rPr>
                <w:rFonts w:ascii="Calibri" w:eastAsia="Calibri" w:hAnsi="Calibri" w:cs="Calibri"/>
                <w:iCs/>
              </w:rPr>
              <w:t>act</w:t>
            </w:r>
            <w:r w:rsidR="00A94414">
              <w:rPr>
                <w:rFonts w:ascii="Calibri" w:eastAsia="Calibri" w:hAnsi="Calibri" w:cs="Calibri"/>
                <w:iCs/>
              </w:rPr>
              <w:t>s</w:t>
            </w:r>
            <w:r w:rsidRPr="00BC2575">
              <w:rPr>
                <w:rFonts w:ascii="Calibri" w:eastAsia="Calibri" w:hAnsi="Calibri" w:cs="Calibri"/>
                <w:iCs/>
              </w:rPr>
              <w:t xml:space="preserve"> </w:t>
            </w:r>
            <w:r w:rsidR="00815E37" w:rsidRPr="00BC2575">
              <w:rPr>
                <w:rFonts w:ascii="Calibri" w:eastAsia="Calibri" w:hAnsi="Calibri" w:cs="Calibri"/>
                <w:iCs/>
              </w:rPr>
              <w:t xml:space="preserve">of the controller. </w:t>
            </w:r>
            <w:r w:rsidR="00D060B3" w:rsidRPr="00BC2575">
              <w:rPr>
                <w:rFonts w:ascii="Calibri" w:eastAsia="Calibri" w:hAnsi="Calibri" w:cs="Calibri"/>
                <w:iCs/>
              </w:rPr>
              <w:t>Where an act or practice undertaken by a processor on behalf of a controller would breach</w:t>
            </w:r>
            <w:r w:rsidR="00815E37" w:rsidRPr="00BC2575" w:rsidDel="00D060B3">
              <w:rPr>
                <w:rFonts w:ascii="Calibri" w:eastAsia="Calibri" w:hAnsi="Calibri" w:cs="Calibri"/>
                <w:iCs/>
              </w:rPr>
              <w:t xml:space="preserve"> a </w:t>
            </w:r>
            <w:r w:rsidR="005271C7" w:rsidRPr="00BC2575">
              <w:rPr>
                <w:rFonts w:ascii="Calibri" w:eastAsia="Calibri" w:hAnsi="Calibri" w:cs="Calibri"/>
                <w:iCs/>
              </w:rPr>
              <w:t>registered</w:t>
            </w:r>
            <w:r w:rsidR="00EB4A44" w:rsidRPr="00BC2575">
              <w:rPr>
                <w:rFonts w:ascii="Calibri" w:eastAsia="Calibri" w:hAnsi="Calibri" w:cs="Calibri"/>
                <w:iCs/>
              </w:rPr>
              <w:t xml:space="preserve"> APP code or</w:t>
            </w:r>
            <w:r w:rsidRPr="00BC2575">
              <w:rPr>
                <w:rFonts w:ascii="Calibri" w:eastAsia="Calibri" w:hAnsi="Calibri" w:cs="Calibri"/>
                <w:iCs/>
              </w:rPr>
              <w:t xml:space="preserve"> </w:t>
            </w:r>
            <w:r w:rsidR="005271C7" w:rsidRPr="00BC2575">
              <w:rPr>
                <w:rFonts w:ascii="Calibri" w:eastAsia="Calibri" w:hAnsi="Calibri" w:cs="Calibri"/>
                <w:iCs/>
              </w:rPr>
              <w:t>an</w:t>
            </w:r>
            <w:r w:rsidR="00EB4A44" w:rsidRPr="00BC2575">
              <w:rPr>
                <w:rFonts w:ascii="Calibri" w:eastAsia="Calibri" w:hAnsi="Calibri" w:cs="Calibri"/>
                <w:iCs/>
              </w:rPr>
              <w:t xml:space="preserve"> APP</w:t>
            </w:r>
            <w:r w:rsidRPr="00BC2575">
              <w:rPr>
                <w:rFonts w:ascii="Calibri" w:eastAsia="Calibri" w:hAnsi="Calibri" w:cs="Calibri"/>
                <w:iCs/>
              </w:rPr>
              <w:t xml:space="preserve"> (other than APP 1 or </w:t>
            </w:r>
            <w:r w:rsidR="001B1C9C">
              <w:rPr>
                <w:rFonts w:ascii="Calibri" w:eastAsia="Calibri" w:hAnsi="Calibri" w:cs="Calibri"/>
                <w:iCs/>
              </w:rPr>
              <w:t xml:space="preserve">APP </w:t>
            </w:r>
            <w:r w:rsidRPr="00BC2575">
              <w:rPr>
                <w:rFonts w:ascii="Calibri" w:eastAsia="Calibri" w:hAnsi="Calibri" w:cs="Calibri"/>
                <w:iCs/>
              </w:rPr>
              <w:t>11)</w:t>
            </w:r>
            <w:r w:rsidR="00D060B3" w:rsidRPr="00BC2575">
              <w:rPr>
                <w:rFonts w:ascii="Calibri" w:eastAsia="Calibri" w:hAnsi="Calibri" w:cs="Calibri"/>
                <w:iCs/>
              </w:rPr>
              <w:t xml:space="preserve"> if done by the controller</w:t>
            </w:r>
            <w:r w:rsidRPr="00BC2575">
              <w:rPr>
                <w:rFonts w:ascii="Calibri" w:eastAsia="Calibri" w:hAnsi="Calibri" w:cs="Calibri"/>
                <w:iCs/>
              </w:rPr>
              <w:t xml:space="preserve">, the </w:t>
            </w:r>
            <w:r w:rsidR="00EB4A44" w:rsidRPr="00BC2575">
              <w:rPr>
                <w:rFonts w:ascii="Calibri" w:eastAsia="Calibri" w:hAnsi="Calibri" w:cs="Calibri"/>
                <w:iCs/>
              </w:rPr>
              <w:t>controller</w:t>
            </w:r>
            <w:r w:rsidRPr="00BC2575">
              <w:rPr>
                <w:rFonts w:ascii="Calibri" w:eastAsia="Calibri" w:hAnsi="Calibri" w:cs="Calibri"/>
                <w:iCs/>
              </w:rPr>
              <w:t xml:space="preserve"> </w:t>
            </w:r>
            <w:r w:rsidR="00D060B3" w:rsidRPr="00BC2575">
              <w:rPr>
                <w:rFonts w:ascii="Calibri" w:eastAsia="Calibri" w:hAnsi="Calibri" w:cs="Calibri"/>
                <w:iCs/>
              </w:rPr>
              <w:t>w</w:t>
            </w:r>
            <w:r w:rsidR="00880BE6">
              <w:rPr>
                <w:rFonts w:ascii="Calibri" w:eastAsia="Calibri" w:hAnsi="Calibri" w:cs="Calibri"/>
                <w:iCs/>
              </w:rPr>
              <w:t>ould</w:t>
            </w:r>
            <w:r w:rsidR="00D060B3" w:rsidRPr="00BC2575">
              <w:rPr>
                <w:rFonts w:ascii="Calibri" w:eastAsia="Calibri" w:hAnsi="Calibri" w:cs="Calibri"/>
                <w:iCs/>
              </w:rPr>
              <w:t xml:space="preserve"> be treated as having committed the breach. </w:t>
            </w:r>
          </w:p>
          <w:p w14:paraId="031BA472" w14:textId="27907685" w:rsidR="0045344A" w:rsidRPr="00BC2575" w:rsidRDefault="005271C7" w:rsidP="00B514B4">
            <w:pPr>
              <w:suppressAutoHyphens/>
              <w:spacing w:before="0"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iCs/>
              </w:rPr>
            </w:pPr>
            <w:r w:rsidRPr="00BC2575">
              <w:rPr>
                <w:rFonts w:ascii="Calibri" w:eastAsia="Calibri" w:hAnsi="Calibri" w:cs="Calibri"/>
                <w:iCs/>
              </w:rPr>
              <w:t xml:space="preserve">The framework </w:t>
            </w:r>
            <w:r w:rsidR="00880BE6">
              <w:rPr>
                <w:rFonts w:ascii="Calibri" w:eastAsia="Calibri" w:hAnsi="Calibri" w:cs="Calibri"/>
                <w:iCs/>
              </w:rPr>
              <w:t xml:space="preserve">would </w:t>
            </w:r>
            <w:r w:rsidRPr="00BC2575">
              <w:rPr>
                <w:rFonts w:ascii="Calibri" w:eastAsia="Calibri" w:hAnsi="Calibri" w:cs="Calibri"/>
                <w:iCs/>
              </w:rPr>
              <w:t>appl</w:t>
            </w:r>
            <w:r w:rsidR="00880BE6">
              <w:rPr>
                <w:rFonts w:ascii="Calibri" w:eastAsia="Calibri" w:hAnsi="Calibri" w:cs="Calibri"/>
                <w:iCs/>
              </w:rPr>
              <w:t>y</w:t>
            </w:r>
            <w:r w:rsidRPr="00BC2575">
              <w:rPr>
                <w:rFonts w:ascii="Calibri" w:eastAsia="Calibri" w:hAnsi="Calibri" w:cs="Calibri"/>
                <w:iCs/>
              </w:rPr>
              <w:t xml:space="preserve"> only where </w:t>
            </w:r>
            <w:r w:rsidR="00A94414">
              <w:rPr>
                <w:rFonts w:ascii="Calibri" w:eastAsia="Calibri" w:hAnsi="Calibri" w:cs="Calibri"/>
                <w:iCs/>
              </w:rPr>
              <w:t>the</w:t>
            </w:r>
            <w:r w:rsidRPr="00BC2575">
              <w:rPr>
                <w:rFonts w:ascii="Calibri" w:eastAsia="Calibri" w:hAnsi="Calibri" w:cs="Calibri"/>
                <w:iCs/>
              </w:rPr>
              <w:t xml:space="preserve"> processor acts in accordance with </w:t>
            </w:r>
            <w:r w:rsidR="00A94414">
              <w:rPr>
                <w:rFonts w:ascii="Calibri" w:eastAsia="Calibri" w:hAnsi="Calibri" w:cs="Calibri"/>
                <w:iCs/>
              </w:rPr>
              <w:t>the</w:t>
            </w:r>
            <w:r w:rsidRPr="00BC2575">
              <w:rPr>
                <w:rFonts w:ascii="Calibri" w:eastAsia="Calibri" w:hAnsi="Calibri" w:cs="Calibri"/>
                <w:iCs/>
              </w:rPr>
              <w:t xml:space="preserve"> controller's documented instructions and for the purposes specified in those instructions. </w:t>
            </w:r>
            <w:r w:rsidR="00A94414">
              <w:rPr>
                <w:rFonts w:ascii="Calibri" w:eastAsia="Calibri" w:hAnsi="Calibri" w:cs="Calibri"/>
                <w:iCs/>
              </w:rPr>
              <w:t xml:space="preserve">If </w:t>
            </w:r>
            <w:r w:rsidRPr="00BC2575">
              <w:rPr>
                <w:rFonts w:ascii="Calibri" w:eastAsia="Calibri" w:hAnsi="Calibri" w:cs="Calibri"/>
                <w:iCs/>
              </w:rPr>
              <w:t xml:space="preserve">a processor acts outside those instructions, </w:t>
            </w:r>
            <w:r w:rsidR="00A94414">
              <w:rPr>
                <w:rFonts w:ascii="Calibri" w:eastAsia="Calibri" w:hAnsi="Calibri" w:cs="Calibri"/>
                <w:iCs/>
              </w:rPr>
              <w:t>it is</w:t>
            </w:r>
            <w:r w:rsidRPr="00BC2575">
              <w:rPr>
                <w:rFonts w:ascii="Calibri" w:eastAsia="Calibri" w:hAnsi="Calibri" w:cs="Calibri"/>
                <w:iCs/>
              </w:rPr>
              <w:t xml:space="preserve"> not acting on behalf of the controller and the processor exceptions </w:t>
            </w:r>
            <w:r w:rsidR="00A94414">
              <w:rPr>
                <w:rFonts w:ascii="Calibri" w:eastAsia="Calibri" w:hAnsi="Calibri" w:cs="Calibri"/>
                <w:iCs/>
              </w:rPr>
              <w:t>do</w:t>
            </w:r>
            <w:r w:rsidRPr="00BC2575">
              <w:rPr>
                <w:rFonts w:ascii="Calibri" w:eastAsia="Calibri" w:hAnsi="Calibri" w:cs="Calibri"/>
                <w:iCs/>
              </w:rPr>
              <w:t xml:space="preserve"> not apply. In those circumstances, the processor remains directly responsible for compliance with any applicable APPs </w:t>
            </w:r>
            <w:r w:rsidR="00A94414">
              <w:rPr>
                <w:rFonts w:ascii="Calibri" w:eastAsia="Calibri" w:hAnsi="Calibri" w:cs="Calibri"/>
                <w:iCs/>
              </w:rPr>
              <w:t>and</w:t>
            </w:r>
            <w:r w:rsidRPr="00BC2575">
              <w:rPr>
                <w:rFonts w:ascii="Calibri" w:eastAsia="Calibri" w:hAnsi="Calibri" w:cs="Calibri"/>
                <w:iCs/>
              </w:rPr>
              <w:t xml:space="preserve"> registered APP codes. </w:t>
            </w:r>
            <w:r w:rsidR="00A94414">
              <w:rPr>
                <w:rFonts w:ascii="Calibri" w:eastAsia="Calibri" w:hAnsi="Calibri" w:cs="Calibri"/>
                <w:iCs/>
              </w:rPr>
              <w:t>R</w:t>
            </w:r>
            <w:r w:rsidR="00A94414" w:rsidRPr="00BC2575">
              <w:rPr>
                <w:rFonts w:ascii="Calibri" w:eastAsia="Calibri" w:hAnsi="Calibri" w:cs="Calibri"/>
                <w:iCs/>
              </w:rPr>
              <w:t xml:space="preserve">esponsibility for compliance </w:t>
            </w:r>
            <w:r w:rsidR="00A94414">
              <w:rPr>
                <w:rFonts w:ascii="Calibri" w:eastAsia="Calibri" w:hAnsi="Calibri" w:cs="Calibri"/>
                <w:iCs/>
              </w:rPr>
              <w:t>will depend on t</w:t>
            </w:r>
            <w:r w:rsidRPr="00BC2575">
              <w:rPr>
                <w:rFonts w:ascii="Calibri" w:eastAsia="Calibri" w:hAnsi="Calibri" w:cs="Calibri"/>
                <w:iCs/>
              </w:rPr>
              <w:t>he scope of the controller's instructions and whether the processor acted in accordance with those instructions.</w:t>
            </w:r>
          </w:p>
        </w:tc>
      </w:tr>
    </w:tbl>
    <w:p w14:paraId="6BD9EC71" w14:textId="47638467" w:rsidR="001951F0" w:rsidRDefault="001951F0">
      <w:pPr>
        <w:rPr>
          <w:rFonts w:ascii="Calibri" w:hAnsi="Calibri" w:cs="Calibri"/>
        </w:rPr>
      </w:pPr>
    </w:p>
    <w:p w14:paraId="59AD0CD0" w14:textId="77777777" w:rsidR="00A12FB2" w:rsidRDefault="00A12FB2">
      <w:pPr>
        <w:rPr>
          <w:rFonts w:ascii="Calibri" w:hAnsi="Calibri" w:cs="Calibri"/>
        </w:rPr>
      </w:pPr>
    </w:p>
    <w:p w14:paraId="1B2C52E4" w14:textId="4C019329" w:rsidR="00C5337A" w:rsidRPr="00BC2575" w:rsidRDefault="00BD5BCF" w:rsidP="00C5337A">
      <w:pPr>
        <w:suppressAutoHyphens/>
        <w:spacing w:before="160" w:after="80" w:line="240" w:lineRule="auto"/>
        <w:rPr>
          <w:rFonts w:ascii="Calibri" w:eastAsia="Times New Roman" w:hAnsi="Calibri" w:cs="Calibri"/>
          <w:b/>
          <w:color w:val="081E3E"/>
          <w:kern w:val="0"/>
          <w:sz w:val="56"/>
          <w:szCs w:val="56"/>
          <w14:ligatures w14:val="none"/>
        </w:rPr>
      </w:pPr>
      <w:r>
        <w:rPr>
          <w:rFonts w:ascii="Calibri" w:eastAsia="Times New Roman" w:hAnsi="Calibri" w:cs="Calibri"/>
          <w:b/>
          <w:color w:val="081E3E"/>
          <w:kern w:val="0"/>
          <w:sz w:val="56"/>
          <w:szCs w:val="56"/>
          <w14:ligatures w14:val="none"/>
        </w:rPr>
        <w:t>OAIC</w:t>
      </w:r>
      <w:r w:rsidRPr="00BC2575">
        <w:rPr>
          <w:rFonts w:ascii="Calibri" w:eastAsia="Times New Roman" w:hAnsi="Calibri" w:cs="Calibri"/>
          <w:b/>
          <w:color w:val="081E3E"/>
          <w:kern w:val="0"/>
          <w:sz w:val="56"/>
          <w:szCs w:val="56"/>
          <w14:ligatures w14:val="none"/>
        </w:rPr>
        <w:t xml:space="preserve"> </w:t>
      </w:r>
      <w:r w:rsidR="00241ECE">
        <w:rPr>
          <w:rFonts w:ascii="Calibri" w:eastAsia="Times New Roman" w:hAnsi="Calibri" w:cs="Calibri"/>
          <w:b/>
          <w:color w:val="081E3E"/>
          <w:kern w:val="0"/>
          <w:sz w:val="56"/>
          <w:szCs w:val="56"/>
          <w14:ligatures w14:val="none"/>
        </w:rPr>
        <w:t xml:space="preserve">powers </w:t>
      </w:r>
      <w:r>
        <w:rPr>
          <w:rFonts w:ascii="Calibri" w:eastAsia="Times New Roman" w:hAnsi="Calibri" w:cs="Calibri"/>
          <w:b/>
          <w:color w:val="081E3E"/>
          <w:kern w:val="0"/>
          <w:sz w:val="56"/>
          <w:szCs w:val="56"/>
          <w14:ligatures w14:val="none"/>
        </w:rPr>
        <w:t xml:space="preserve">and efficiency </w:t>
      </w:r>
    </w:p>
    <w:tbl>
      <w:tblPr>
        <w:tblStyle w:val="TableGrid1"/>
        <w:tblW w:w="0" w:type="auto"/>
        <w:tblLook w:val="04A0" w:firstRow="1" w:lastRow="0" w:firstColumn="1" w:lastColumn="0" w:noHBand="0" w:noVBand="1"/>
      </w:tblPr>
      <w:tblGrid>
        <w:gridCol w:w="9026"/>
      </w:tblGrid>
      <w:tr w:rsidR="003A2790" w:rsidRPr="00BC2575" w14:paraId="6743094B" w14:textId="77777777" w:rsidTr="003A2790">
        <w:tc>
          <w:tcPr>
            <w:tcW w:w="9026" w:type="dxa"/>
            <w:tcBorders>
              <w:top w:val="nil"/>
              <w:left w:val="nil"/>
              <w:bottom w:val="nil"/>
              <w:right w:val="nil"/>
            </w:tcBorders>
            <w:shd w:val="clear" w:color="auto" w:fill="F2F6E8"/>
          </w:tcPr>
          <w:p w14:paraId="2EE45F0C" w14:textId="1C127992" w:rsidR="003A2790" w:rsidRPr="00152CC1" w:rsidRDefault="003A2790" w:rsidP="00596356">
            <w:pPr>
              <w:keepNext/>
              <w:keepLines/>
              <w:tabs>
                <w:tab w:val="center" w:pos="4932"/>
              </w:tabs>
              <w:suppressAutoHyphens/>
              <w:spacing w:before="240"/>
              <w:outlineLvl w:val="2"/>
              <w:rPr>
                <w:rFonts w:ascii="Calibri" w:eastAsia="Times New Roman" w:hAnsi="Calibri" w:cs="Calibri"/>
                <w:b/>
                <w:color w:val="49515C"/>
                <w:sz w:val="30"/>
                <w:szCs w:val="30"/>
              </w:rPr>
            </w:pPr>
            <w:r w:rsidRPr="00152CC1">
              <w:rPr>
                <w:rFonts w:ascii="Calibri" w:eastAsia="Times New Roman" w:hAnsi="Calibri" w:cs="Calibri"/>
                <w:b/>
                <w:color w:val="49515C"/>
                <w:sz w:val="30"/>
                <w:szCs w:val="30"/>
              </w:rPr>
              <w:t xml:space="preserve">OAIC </w:t>
            </w:r>
            <w:r w:rsidR="00B81AFF" w:rsidRPr="00152CC1">
              <w:rPr>
                <w:rFonts w:ascii="Calibri" w:eastAsia="Times New Roman" w:hAnsi="Calibri" w:cs="Calibri"/>
                <w:b/>
                <w:color w:val="49515C"/>
                <w:sz w:val="30"/>
                <w:szCs w:val="30"/>
              </w:rPr>
              <w:t xml:space="preserve">powers and </w:t>
            </w:r>
            <w:r w:rsidRPr="00152CC1">
              <w:rPr>
                <w:rFonts w:ascii="Calibri" w:eastAsia="Times New Roman" w:hAnsi="Calibri" w:cs="Calibri"/>
                <w:b/>
                <w:color w:val="49515C"/>
                <w:sz w:val="30"/>
                <w:szCs w:val="30"/>
              </w:rPr>
              <w:t>efficiency measures</w:t>
            </w:r>
          </w:p>
          <w:p w14:paraId="29D8DA3E" w14:textId="2F4C66BA" w:rsidR="003A2790" w:rsidRPr="00BC2575" w:rsidRDefault="00BE6973" w:rsidP="00596356">
            <w:pPr>
              <w:suppressAutoHyphens/>
              <w:spacing w:before="120" w:after="120"/>
              <w:rPr>
                <w:rFonts w:ascii="Calibri" w:eastAsia="Calibri" w:hAnsi="Calibri" w:cs="Calibri"/>
                <w:i/>
              </w:rPr>
            </w:pPr>
            <w:r w:rsidRPr="00BC2575">
              <w:rPr>
                <w:rFonts w:ascii="Calibri" w:eastAsia="Calibri" w:hAnsi="Calibri" w:cs="Calibri"/>
                <w:i/>
              </w:rPr>
              <w:t xml:space="preserve">The Bill </w:t>
            </w:r>
            <w:r w:rsidR="00D92AF5">
              <w:rPr>
                <w:rFonts w:ascii="Calibri" w:eastAsia="Calibri" w:hAnsi="Calibri" w:cs="Calibri"/>
                <w:i/>
              </w:rPr>
              <w:t xml:space="preserve">is </w:t>
            </w:r>
            <w:r w:rsidR="00A94414">
              <w:rPr>
                <w:rFonts w:ascii="Calibri" w:eastAsia="Calibri" w:hAnsi="Calibri" w:cs="Calibri"/>
                <w:i/>
              </w:rPr>
              <w:t xml:space="preserve">also </w:t>
            </w:r>
            <w:r w:rsidR="00D92AF5">
              <w:rPr>
                <w:rFonts w:ascii="Calibri" w:eastAsia="Calibri" w:hAnsi="Calibri" w:cs="Calibri"/>
                <w:i/>
              </w:rPr>
              <w:t>intended to</w:t>
            </w:r>
            <w:r w:rsidRPr="00BC2575">
              <w:rPr>
                <w:rFonts w:ascii="Calibri" w:eastAsia="Calibri" w:hAnsi="Calibri" w:cs="Calibri"/>
                <w:i/>
              </w:rPr>
              <w:t xml:space="preserve"> include measures to enhance the </w:t>
            </w:r>
            <w:r w:rsidR="00B81AFF" w:rsidRPr="00BC2575">
              <w:rPr>
                <w:rFonts w:ascii="Calibri" w:eastAsia="Calibri" w:hAnsi="Calibri" w:cs="Calibri"/>
                <w:i/>
              </w:rPr>
              <w:t xml:space="preserve">regulatory powers and </w:t>
            </w:r>
            <w:r w:rsidRPr="00BC2575">
              <w:rPr>
                <w:rFonts w:ascii="Calibri" w:eastAsia="Calibri" w:hAnsi="Calibri" w:cs="Calibri"/>
                <w:i/>
              </w:rPr>
              <w:t>efficiency of the OAIC</w:t>
            </w:r>
            <w:r w:rsidR="009D6B25">
              <w:rPr>
                <w:rFonts w:ascii="Calibri" w:eastAsia="Calibri" w:hAnsi="Calibri" w:cs="Calibri"/>
                <w:i/>
              </w:rPr>
              <w:t xml:space="preserve"> as privacy regulator</w:t>
            </w:r>
            <w:r w:rsidRPr="00BC2575">
              <w:rPr>
                <w:rFonts w:ascii="Calibri" w:eastAsia="Calibri" w:hAnsi="Calibri" w:cs="Calibri"/>
                <w:i/>
              </w:rPr>
              <w:t>, including</w:t>
            </w:r>
            <w:r w:rsidR="00A94414">
              <w:rPr>
                <w:rFonts w:ascii="Calibri" w:eastAsia="Calibri" w:hAnsi="Calibri" w:cs="Calibri"/>
                <w:i/>
              </w:rPr>
              <w:t xml:space="preserve"> to</w:t>
            </w:r>
            <w:r w:rsidRPr="00BC2575">
              <w:rPr>
                <w:rFonts w:ascii="Calibri" w:eastAsia="Calibri" w:hAnsi="Calibri" w:cs="Calibri"/>
                <w:i/>
              </w:rPr>
              <w:t>:</w:t>
            </w:r>
          </w:p>
          <w:p w14:paraId="4B7694BA" w14:textId="028AC28D" w:rsidR="00BE6973" w:rsidRPr="00BC2575" w:rsidRDefault="00BE6973">
            <w:pPr>
              <w:pStyle w:val="ListParagraph"/>
              <w:numPr>
                <w:ilvl w:val="0"/>
                <w:numId w:val="8"/>
              </w:numPr>
              <w:suppressAutoHyphens/>
              <w:spacing w:before="120" w:after="120"/>
              <w:rPr>
                <w:rFonts w:ascii="Calibri" w:eastAsia="Calibri" w:hAnsi="Calibri" w:cs="Calibri"/>
                <w:i/>
              </w:rPr>
            </w:pPr>
            <w:r w:rsidRPr="00BC2575">
              <w:rPr>
                <w:rFonts w:ascii="Calibri" w:eastAsia="Calibri" w:hAnsi="Calibri" w:cs="Calibri"/>
                <w:i/>
              </w:rPr>
              <w:t>clarify and uplift the Privacy Act’s early dispute resolution framework</w:t>
            </w:r>
            <w:r w:rsidR="00BC69FC">
              <w:rPr>
                <w:rFonts w:ascii="Calibri" w:eastAsia="Calibri" w:hAnsi="Calibri" w:cs="Calibri"/>
                <w:i/>
              </w:rPr>
              <w:t>, and</w:t>
            </w:r>
            <w:r w:rsidRPr="00BC2575">
              <w:rPr>
                <w:rFonts w:ascii="Calibri" w:eastAsia="Calibri" w:hAnsi="Calibri" w:cs="Calibri"/>
                <w:i/>
              </w:rPr>
              <w:t xml:space="preserve"> </w:t>
            </w:r>
          </w:p>
          <w:p w14:paraId="759F0889" w14:textId="71529628" w:rsidR="00BE6973" w:rsidRPr="00BC69FC" w:rsidRDefault="00BE6973" w:rsidP="00BC69FC">
            <w:pPr>
              <w:pStyle w:val="ListParagraph"/>
              <w:numPr>
                <w:ilvl w:val="0"/>
                <w:numId w:val="8"/>
              </w:numPr>
              <w:suppressAutoHyphens/>
              <w:spacing w:before="120" w:after="120"/>
              <w:rPr>
                <w:rFonts w:ascii="Calibri" w:eastAsia="Calibri" w:hAnsi="Calibri" w:cs="Calibri"/>
                <w:i/>
              </w:rPr>
            </w:pPr>
            <w:r w:rsidRPr="00BC69FC">
              <w:rPr>
                <w:rFonts w:ascii="Calibri" w:eastAsia="Calibri" w:hAnsi="Calibri" w:cs="Calibri"/>
                <w:i/>
              </w:rPr>
              <w:t>improve the OAIC’s case management</w:t>
            </w:r>
            <w:r w:rsidR="00BC69FC" w:rsidRPr="00BC69FC">
              <w:rPr>
                <w:rFonts w:ascii="Calibri" w:eastAsia="Calibri" w:hAnsi="Calibri" w:cs="Calibri"/>
                <w:i/>
              </w:rPr>
              <w:t xml:space="preserve"> and enforcement</w:t>
            </w:r>
            <w:r w:rsidRPr="00BC69FC">
              <w:rPr>
                <w:rFonts w:ascii="Calibri" w:eastAsia="Calibri" w:hAnsi="Calibri" w:cs="Calibri"/>
                <w:i/>
              </w:rPr>
              <w:t xml:space="preserve"> powers</w:t>
            </w:r>
            <w:r w:rsidR="00BC69FC" w:rsidRPr="00BC69FC">
              <w:rPr>
                <w:rFonts w:ascii="Calibri" w:eastAsia="Calibri" w:hAnsi="Calibri" w:cs="Calibri"/>
                <w:i/>
              </w:rPr>
              <w:t>, including to</w:t>
            </w:r>
            <w:r w:rsidRPr="00BC69FC">
              <w:rPr>
                <w:rFonts w:ascii="Calibri" w:eastAsia="Calibri" w:hAnsi="Calibri" w:cs="Calibri"/>
                <w:i/>
              </w:rPr>
              <w:t xml:space="preserve"> address practical challenges with representative complaints processes</w:t>
            </w:r>
            <w:r w:rsidR="00BC69FC" w:rsidRPr="00BC69FC">
              <w:rPr>
                <w:rFonts w:ascii="Calibri" w:eastAsia="Calibri" w:hAnsi="Calibri" w:cs="Calibri"/>
                <w:i/>
              </w:rPr>
              <w:t>.</w:t>
            </w:r>
          </w:p>
          <w:p w14:paraId="0A1F2109" w14:textId="7E9D5CD8" w:rsidR="00E606B9" w:rsidRPr="00BC2575" w:rsidRDefault="00A94414" w:rsidP="00BE6973">
            <w:pPr>
              <w:suppressAutoHyphens/>
              <w:spacing w:before="120" w:after="120"/>
              <w:rPr>
                <w:rFonts w:ascii="Calibri" w:eastAsia="Calibri" w:hAnsi="Calibri" w:cs="Calibri"/>
                <w:i/>
              </w:rPr>
            </w:pPr>
            <w:r w:rsidRPr="00A94414">
              <w:rPr>
                <w:rFonts w:ascii="Calibri" w:eastAsia="Calibri" w:hAnsi="Calibri" w:cs="Calibri"/>
                <w:i/>
              </w:rPr>
              <w:t>These measures are intended to help the OAIC prioritise its regulatory activities in response to increasing demand, a rapidly evolving digital environment, and growing community awareness of privacy rights. They will support more efficient management of privacy complaints and strengthen the OAIC's enforcement powers, enabling it to more effectively handle complaints, conduct investigations and secure enforcement outcomes.</w:t>
            </w:r>
          </w:p>
        </w:tc>
      </w:tr>
    </w:tbl>
    <w:tbl>
      <w:tblPr>
        <w:tblStyle w:val="DefaultTable1"/>
        <w:tblW w:w="0" w:type="auto"/>
        <w:tblLook w:val="04A0" w:firstRow="1" w:lastRow="0" w:firstColumn="1" w:lastColumn="0" w:noHBand="0" w:noVBand="1"/>
      </w:tblPr>
      <w:tblGrid>
        <w:gridCol w:w="9026"/>
      </w:tblGrid>
      <w:tr w:rsidR="003A2790" w:rsidRPr="00BC2575" w14:paraId="3E96106B" w14:textId="77777777" w:rsidTr="00901262">
        <w:trPr>
          <w:cnfStyle w:val="100000000000" w:firstRow="1" w:lastRow="0" w:firstColumn="0" w:lastColumn="0" w:oddVBand="0" w:evenVBand="0" w:oddHBand="0" w:evenHBand="0"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9026" w:type="dxa"/>
            <w:shd w:val="clear" w:color="auto" w:fill="153D63" w:themeFill="text2" w:themeFillTint="E6"/>
          </w:tcPr>
          <w:p w14:paraId="22BCC31E" w14:textId="58B2A115" w:rsidR="003A2790" w:rsidRPr="00B66240" w:rsidRDefault="00227DD1" w:rsidP="00596356">
            <w:pPr>
              <w:suppressAutoHyphens/>
              <w:spacing w:before="120" w:after="120"/>
              <w:rPr>
                <w:rFonts w:ascii="Calibri" w:eastAsia="Calibri" w:hAnsi="Calibri" w:cs="Calibri"/>
                <w:iCs/>
              </w:rPr>
            </w:pPr>
            <w:r w:rsidRPr="00152CC1">
              <w:rPr>
                <w:rFonts w:ascii="Calibri" w:eastAsia="Calibri" w:hAnsi="Calibri" w:cs="Calibri"/>
                <w:iCs/>
                <w:color w:val="FFFFFF" w:themeColor="background1"/>
              </w:rPr>
              <w:t>Uplift dispute resolution requirements to facilitate early resolution of complaints</w:t>
            </w:r>
          </w:p>
        </w:tc>
      </w:tr>
      <w:tr w:rsidR="00E606B9" w:rsidRPr="00BC2575" w14:paraId="5E3A1850" w14:textId="77777777" w:rsidTr="00901262">
        <w:tc>
          <w:tcPr>
            <w:cnfStyle w:val="001000000000" w:firstRow="0" w:lastRow="0" w:firstColumn="1" w:lastColumn="0" w:oddVBand="0" w:evenVBand="0" w:oddHBand="0" w:evenHBand="0" w:firstRowFirstColumn="0" w:firstRowLastColumn="0" w:lastRowFirstColumn="0" w:lastRowLastColumn="0"/>
            <w:tcW w:w="9026" w:type="dxa"/>
          </w:tcPr>
          <w:p w14:paraId="4E539306" w14:textId="52F55B23" w:rsidR="001951F0" w:rsidRPr="00BD5BCF" w:rsidRDefault="001951F0" w:rsidP="001951F0">
            <w:pPr>
              <w:suppressAutoHyphens/>
              <w:spacing w:before="120" w:after="120"/>
              <w:rPr>
                <w:rFonts w:ascii="Calibri" w:eastAsia="Calibri" w:hAnsi="Calibri" w:cs="Calibri"/>
                <w:b w:val="0"/>
                <w:bCs/>
                <w:iCs/>
              </w:rPr>
            </w:pPr>
            <w:r w:rsidRPr="00BD5BCF">
              <w:rPr>
                <w:rFonts w:ascii="Calibri" w:eastAsia="Calibri" w:hAnsi="Calibri" w:cs="Calibri"/>
                <w:b w:val="0"/>
                <w:bCs/>
                <w:iCs/>
              </w:rPr>
              <w:t xml:space="preserve">This measure would clarify requirements in the Privacy Act for individuals </w:t>
            </w:r>
            <w:r w:rsidR="00A94414">
              <w:rPr>
                <w:rFonts w:ascii="Calibri" w:eastAsia="Calibri" w:hAnsi="Calibri" w:cs="Calibri"/>
                <w:b w:val="0"/>
                <w:bCs/>
                <w:iCs/>
              </w:rPr>
              <w:t>making</w:t>
            </w:r>
            <w:r w:rsidRPr="00BD5BCF">
              <w:rPr>
                <w:rFonts w:ascii="Calibri" w:eastAsia="Calibri" w:hAnsi="Calibri" w:cs="Calibri"/>
                <w:b w:val="0"/>
                <w:bCs/>
                <w:iCs/>
              </w:rPr>
              <w:t xml:space="preserve"> privacy complaints, APP entities handling </w:t>
            </w:r>
            <w:r w:rsidR="006857F9">
              <w:rPr>
                <w:rFonts w:ascii="Calibri" w:eastAsia="Calibri" w:hAnsi="Calibri" w:cs="Calibri"/>
                <w:b w:val="0"/>
                <w:bCs/>
                <w:iCs/>
              </w:rPr>
              <w:t xml:space="preserve">those </w:t>
            </w:r>
            <w:r w:rsidRPr="00BD5BCF">
              <w:rPr>
                <w:rFonts w:ascii="Calibri" w:eastAsia="Calibri" w:hAnsi="Calibri" w:cs="Calibri"/>
                <w:b w:val="0"/>
                <w:bCs/>
                <w:iCs/>
              </w:rPr>
              <w:t>complaints, and the OAIC's complaint intake processes.</w:t>
            </w:r>
          </w:p>
          <w:p w14:paraId="773C2225" w14:textId="04C6DDF1" w:rsidR="001951F0" w:rsidRPr="00BD5BCF" w:rsidRDefault="001951F0" w:rsidP="001951F0">
            <w:pPr>
              <w:suppressAutoHyphens/>
              <w:spacing w:before="120" w:after="120"/>
              <w:rPr>
                <w:rFonts w:ascii="Calibri" w:eastAsia="Calibri" w:hAnsi="Calibri" w:cs="Calibri"/>
                <w:b w:val="0"/>
                <w:bCs/>
                <w:iCs/>
              </w:rPr>
            </w:pPr>
            <w:r w:rsidRPr="00BD5BCF">
              <w:rPr>
                <w:rFonts w:ascii="Calibri" w:eastAsia="Calibri" w:hAnsi="Calibri" w:cs="Calibri"/>
                <w:b w:val="0"/>
                <w:bCs/>
                <w:iCs/>
              </w:rPr>
              <w:t xml:space="preserve">Individuals would generally be required to first raise privacy concerns with the relevant APP entity before complaining to the OAIC, giving the entity an opportunity to resolve the </w:t>
            </w:r>
            <w:r w:rsidR="006857F9">
              <w:rPr>
                <w:rFonts w:ascii="Calibri" w:eastAsia="Calibri" w:hAnsi="Calibri" w:cs="Calibri"/>
                <w:b w:val="0"/>
                <w:bCs/>
                <w:iCs/>
              </w:rPr>
              <w:t>matter</w:t>
            </w:r>
            <w:r w:rsidRPr="00BD5BCF">
              <w:rPr>
                <w:rFonts w:ascii="Calibri" w:eastAsia="Calibri" w:hAnsi="Calibri" w:cs="Calibri"/>
                <w:b w:val="0"/>
                <w:bCs/>
                <w:iCs/>
              </w:rPr>
              <w:t>.</w:t>
            </w:r>
            <w:r w:rsidR="006857F9">
              <w:rPr>
                <w:rFonts w:ascii="Calibri" w:eastAsia="Calibri" w:hAnsi="Calibri" w:cs="Calibri"/>
                <w:b w:val="0"/>
                <w:bCs/>
                <w:iCs/>
              </w:rPr>
              <w:t xml:space="preserve"> When making a complaint to the OAIC</w:t>
            </w:r>
            <w:r w:rsidR="006E4584">
              <w:rPr>
                <w:rFonts w:ascii="Calibri" w:eastAsia="Calibri" w:hAnsi="Calibri" w:cs="Calibri"/>
                <w:b w:val="0"/>
                <w:bCs/>
                <w:iCs/>
              </w:rPr>
              <w:t>,</w:t>
            </w:r>
            <w:r w:rsidR="006857F9">
              <w:rPr>
                <w:rFonts w:ascii="Calibri" w:eastAsia="Calibri" w:hAnsi="Calibri" w:cs="Calibri"/>
                <w:b w:val="0"/>
                <w:bCs/>
                <w:iCs/>
              </w:rPr>
              <w:t xml:space="preserve"> individuals </w:t>
            </w:r>
            <w:r w:rsidRPr="00BD5BCF">
              <w:rPr>
                <w:rFonts w:ascii="Calibri" w:eastAsia="Calibri" w:hAnsi="Calibri" w:cs="Calibri"/>
                <w:b w:val="0"/>
                <w:bCs/>
                <w:iCs/>
              </w:rPr>
              <w:t>would also need to provide information about their prior engagement with the entity and the outcome of that engagement.</w:t>
            </w:r>
          </w:p>
          <w:p w14:paraId="58F6E4E5" w14:textId="123FD8AD" w:rsidR="001951F0" w:rsidRPr="00BD5BCF" w:rsidRDefault="001951F0" w:rsidP="001951F0">
            <w:pPr>
              <w:suppressAutoHyphens/>
              <w:spacing w:before="120" w:after="120"/>
              <w:rPr>
                <w:rFonts w:ascii="Calibri" w:eastAsia="Calibri" w:hAnsi="Calibri" w:cs="Calibri"/>
                <w:b w:val="0"/>
                <w:bCs/>
                <w:iCs/>
              </w:rPr>
            </w:pPr>
            <w:r w:rsidRPr="00BD5BCF">
              <w:rPr>
                <w:rFonts w:ascii="Calibri" w:eastAsia="Calibri" w:hAnsi="Calibri" w:cs="Calibri"/>
                <w:b w:val="0"/>
                <w:bCs/>
                <w:iCs/>
              </w:rPr>
              <w:t xml:space="preserve">APP entities would be required to provide accessible complaint mechanisms, respond within 60 days, and </w:t>
            </w:r>
            <w:r w:rsidR="006857F9">
              <w:rPr>
                <w:rFonts w:ascii="Calibri" w:eastAsia="Calibri" w:hAnsi="Calibri" w:cs="Calibri"/>
                <w:b w:val="0"/>
                <w:bCs/>
                <w:iCs/>
              </w:rPr>
              <w:t>provide</w:t>
            </w:r>
            <w:r w:rsidRPr="00BD5BCF">
              <w:rPr>
                <w:rFonts w:ascii="Calibri" w:eastAsia="Calibri" w:hAnsi="Calibri" w:cs="Calibri"/>
                <w:b w:val="0"/>
                <w:bCs/>
                <w:iCs/>
              </w:rPr>
              <w:t xml:space="preserve"> written decisions </w:t>
            </w:r>
            <w:r w:rsidR="006857F9">
              <w:rPr>
                <w:rFonts w:ascii="Calibri" w:eastAsia="Calibri" w:hAnsi="Calibri" w:cs="Calibri"/>
                <w:b w:val="0"/>
                <w:bCs/>
                <w:iCs/>
              </w:rPr>
              <w:t>setting out</w:t>
            </w:r>
            <w:r w:rsidRPr="00BD5BCF">
              <w:rPr>
                <w:rFonts w:ascii="Calibri" w:eastAsia="Calibri" w:hAnsi="Calibri" w:cs="Calibri"/>
                <w:b w:val="0"/>
                <w:bCs/>
                <w:iCs/>
              </w:rPr>
              <w:t xml:space="preserve"> the outcome and available review options, including external dispute resolution pathways where relevant.</w:t>
            </w:r>
          </w:p>
          <w:p w14:paraId="6FBDC4F7" w14:textId="17A3E291" w:rsidR="0049711F" w:rsidRPr="00BC2575" w:rsidRDefault="001951F0" w:rsidP="00E606B9">
            <w:pPr>
              <w:suppressAutoHyphens/>
              <w:spacing w:before="120" w:after="120"/>
              <w:rPr>
                <w:rFonts w:ascii="Calibri" w:eastAsia="Calibri" w:hAnsi="Calibri" w:cs="Calibri"/>
                <w:b w:val="0"/>
                <w:bCs/>
                <w:iCs/>
              </w:rPr>
            </w:pPr>
            <w:r w:rsidRPr="00BD5BCF">
              <w:rPr>
                <w:rFonts w:ascii="Calibri" w:eastAsia="Calibri" w:hAnsi="Calibri" w:cs="Calibri"/>
                <w:b w:val="0"/>
                <w:bCs/>
                <w:iCs/>
              </w:rPr>
              <w:t xml:space="preserve">The Information Commissioner could require complaints to be lodged in a particular form, while retaining discretion to accept alternative formats. The OAIC's obligation to assist privacy complainants would be aligned with its obligations under the </w:t>
            </w:r>
            <w:r w:rsidRPr="00BD5BCF">
              <w:rPr>
                <w:rFonts w:ascii="Calibri" w:eastAsia="Calibri" w:hAnsi="Calibri" w:cs="Calibri"/>
                <w:b w:val="0"/>
                <w:bCs/>
                <w:i/>
                <w:iCs/>
              </w:rPr>
              <w:t>Freedom of Information Act</w:t>
            </w:r>
            <w:r w:rsidR="0090435C">
              <w:rPr>
                <w:rFonts w:ascii="Calibri" w:eastAsia="Calibri" w:hAnsi="Calibri" w:cs="Calibri"/>
                <w:b w:val="0"/>
                <w:bCs/>
                <w:i/>
                <w:iCs/>
              </w:rPr>
              <w:t> </w:t>
            </w:r>
            <w:r w:rsidRPr="00BD5BCF">
              <w:rPr>
                <w:rFonts w:ascii="Calibri" w:eastAsia="Calibri" w:hAnsi="Calibri" w:cs="Calibri"/>
                <w:b w:val="0"/>
                <w:bCs/>
                <w:i/>
                <w:iCs/>
              </w:rPr>
              <w:t>1982</w:t>
            </w:r>
            <w:r w:rsidR="0090435C">
              <w:rPr>
                <w:rFonts w:ascii="Calibri" w:eastAsia="Calibri" w:hAnsi="Calibri" w:cs="Calibri"/>
                <w:b w:val="0"/>
                <w:bCs/>
                <w:i/>
                <w:iCs/>
              </w:rPr>
              <w:t> </w:t>
            </w:r>
            <w:r w:rsidR="008C3A15">
              <w:rPr>
                <w:rFonts w:ascii="Calibri" w:eastAsia="Calibri" w:hAnsi="Calibri" w:cs="Calibri"/>
                <w:b w:val="0"/>
                <w:bCs/>
              </w:rPr>
              <w:t>(Cth)</w:t>
            </w:r>
            <w:r w:rsidRPr="00BD5BCF">
              <w:rPr>
                <w:rFonts w:ascii="Calibri" w:eastAsia="Calibri" w:hAnsi="Calibri" w:cs="Calibri"/>
                <w:b w:val="0"/>
                <w:bCs/>
                <w:iCs/>
              </w:rPr>
              <w:t>, supporting effective complaint intake while maintaining accessibility for individuals who require assistance.</w:t>
            </w:r>
          </w:p>
        </w:tc>
      </w:tr>
      <w:tr w:rsidR="00C81B91" w:rsidRPr="00BC2575" w14:paraId="4FFA375D" w14:textId="77777777" w:rsidTr="009012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shd w:val="clear" w:color="auto" w:fill="153D63" w:themeFill="text2" w:themeFillTint="E6"/>
          </w:tcPr>
          <w:p w14:paraId="05ACC47A" w14:textId="7123A6C8" w:rsidR="00C81B91" w:rsidRPr="00B66240" w:rsidRDefault="006C2490" w:rsidP="00596356">
            <w:pPr>
              <w:suppressAutoHyphens/>
              <w:spacing w:before="120" w:after="120"/>
              <w:rPr>
                <w:rFonts w:ascii="Calibri" w:eastAsia="Calibri" w:hAnsi="Calibri" w:cs="Calibri"/>
                <w:iCs/>
              </w:rPr>
            </w:pPr>
            <w:r w:rsidRPr="00152CC1">
              <w:rPr>
                <w:rFonts w:ascii="Calibri" w:eastAsia="Calibri" w:hAnsi="Calibri" w:cs="Calibri"/>
                <w:iCs/>
                <w:color w:val="FFFFFF" w:themeColor="background1"/>
              </w:rPr>
              <w:t>Uplift powers to enforce complaint handling obligations</w:t>
            </w:r>
          </w:p>
        </w:tc>
      </w:tr>
      <w:tr w:rsidR="00AB423D" w:rsidRPr="00BC2575" w14:paraId="7C174A48" w14:textId="77777777" w:rsidTr="00901262">
        <w:tc>
          <w:tcPr>
            <w:cnfStyle w:val="001000000000" w:firstRow="0" w:lastRow="0" w:firstColumn="1" w:lastColumn="0" w:oddVBand="0" w:evenVBand="0" w:oddHBand="0" w:evenHBand="0" w:firstRowFirstColumn="0" w:firstRowLastColumn="0" w:lastRowFirstColumn="0" w:lastRowLastColumn="0"/>
            <w:tcW w:w="9026" w:type="dxa"/>
          </w:tcPr>
          <w:p w14:paraId="7D2C871F" w14:textId="5D8C223D" w:rsidR="008806D5" w:rsidRPr="00BC2575" w:rsidRDefault="00AB423D" w:rsidP="008806D5">
            <w:pPr>
              <w:suppressAutoHyphens/>
              <w:spacing w:before="120" w:after="120"/>
              <w:rPr>
                <w:rFonts w:ascii="Calibri" w:eastAsia="Calibri" w:hAnsi="Calibri" w:cs="Calibri"/>
                <w:bCs/>
                <w:iCs/>
              </w:rPr>
            </w:pPr>
            <w:r w:rsidRPr="00BC2575">
              <w:rPr>
                <w:rFonts w:ascii="Calibri" w:eastAsia="Calibri" w:hAnsi="Calibri" w:cs="Calibri"/>
                <w:b w:val="0"/>
                <w:bCs/>
                <w:iCs/>
              </w:rPr>
              <w:t>Th</w:t>
            </w:r>
            <w:r w:rsidR="007D2ABB" w:rsidRPr="00BC2575">
              <w:rPr>
                <w:rFonts w:ascii="Calibri" w:eastAsia="Calibri" w:hAnsi="Calibri" w:cs="Calibri"/>
                <w:b w:val="0"/>
                <w:bCs/>
                <w:iCs/>
              </w:rPr>
              <w:t>is</w:t>
            </w:r>
            <w:r w:rsidRPr="00BC2575">
              <w:rPr>
                <w:rFonts w:ascii="Calibri" w:eastAsia="Calibri" w:hAnsi="Calibri" w:cs="Calibri"/>
                <w:b w:val="0"/>
                <w:bCs/>
                <w:iCs/>
              </w:rPr>
              <w:t xml:space="preserve"> measure would classify breaches of </w:t>
            </w:r>
            <w:r w:rsidR="008806D5" w:rsidRPr="00BC2575">
              <w:rPr>
                <w:rFonts w:ascii="Calibri" w:eastAsia="Calibri" w:hAnsi="Calibri" w:cs="Calibri"/>
                <w:b w:val="0"/>
                <w:bCs/>
                <w:iCs/>
              </w:rPr>
              <w:t>APP entities’</w:t>
            </w:r>
            <w:r w:rsidRPr="00BC2575">
              <w:rPr>
                <w:rFonts w:ascii="Calibri" w:eastAsia="Calibri" w:hAnsi="Calibri" w:cs="Calibri"/>
                <w:b w:val="0"/>
                <w:bCs/>
                <w:iCs/>
              </w:rPr>
              <w:t xml:space="preserve"> new complaint-handling obligations as an </w:t>
            </w:r>
            <w:r w:rsidR="008806D5" w:rsidRPr="00BC2575">
              <w:rPr>
                <w:rFonts w:ascii="Calibri" w:eastAsia="Calibri" w:hAnsi="Calibri" w:cs="Calibri"/>
                <w:b w:val="0"/>
                <w:bCs/>
                <w:iCs/>
              </w:rPr>
              <w:t>‘</w:t>
            </w:r>
            <w:r w:rsidRPr="00BC2575">
              <w:rPr>
                <w:rFonts w:ascii="Calibri" w:eastAsia="Calibri" w:hAnsi="Calibri" w:cs="Calibri"/>
                <w:b w:val="0"/>
                <w:bCs/>
                <w:iCs/>
              </w:rPr>
              <w:t>interference with the privacy of an individual</w:t>
            </w:r>
            <w:r w:rsidR="008806D5" w:rsidRPr="00BC2575">
              <w:rPr>
                <w:rFonts w:ascii="Calibri" w:eastAsia="Calibri" w:hAnsi="Calibri" w:cs="Calibri"/>
                <w:b w:val="0"/>
                <w:bCs/>
                <w:iCs/>
              </w:rPr>
              <w:t>’</w:t>
            </w:r>
            <w:r w:rsidRPr="00BC2575">
              <w:rPr>
                <w:rFonts w:ascii="Calibri" w:eastAsia="Calibri" w:hAnsi="Calibri" w:cs="Calibri"/>
                <w:b w:val="0"/>
                <w:bCs/>
                <w:iCs/>
              </w:rPr>
              <w:t>, bringing them within the OAIC’s existing enforcement framework</w:t>
            </w:r>
            <w:r w:rsidR="008806D5" w:rsidRPr="00BC2575">
              <w:rPr>
                <w:rFonts w:ascii="Calibri" w:eastAsia="Calibri" w:hAnsi="Calibri" w:cs="Calibri"/>
                <w:b w:val="0"/>
                <w:bCs/>
                <w:iCs/>
              </w:rPr>
              <w:t>—</w:t>
            </w:r>
            <w:r w:rsidRPr="00BC2575">
              <w:rPr>
                <w:rFonts w:ascii="Calibri" w:eastAsia="Calibri" w:hAnsi="Calibri" w:cs="Calibri"/>
                <w:b w:val="0"/>
                <w:bCs/>
                <w:iCs/>
              </w:rPr>
              <w:t xml:space="preserve">including complaint investigations, determinations, civil penalties, infringement notices and compliance notices. </w:t>
            </w:r>
          </w:p>
          <w:p w14:paraId="1CDAB89E" w14:textId="77777777" w:rsidR="007D2ABB" w:rsidRPr="00BC2575" w:rsidRDefault="00AB423D" w:rsidP="008806D5">
            <w:pPr>
              <w:suppressAutoHyphens/>
              <w:spacing w:before="120" w:after="120"/>
              <w:rPr>
                <w:rFonts w:ascii="Calibri" w:eastAsia="Calibri" w:hAnsi="Calibri" w:cs="Calibri"/>
                <w:bCs/>
                <w:iCs/>
              </w:rPr>
            </w:pPr>
            <w:r w:rsidRPr="00BC2575">
              <w:rPr>
                <w:rFonts w:ascii="Calibri" w:eastAsia="Calibri" w:hAnsi="Calibri" w:cs="Calibri"/>
                <w:b w:val="0"/>
                <w:bCs/>
                <w:iCs/>
              </w:rPr>
              <w:t xml:space="preserve">It would also clarify the Commissioner’s ability to enforce determinations through court proceedings. </w:t>
            </w:r>
          </w:p>
          <w:p w14:paraId="31C56097" w14:textId="4CBA56BA" w:rsidR="00AB423D" w:rsidRPr="00BC2575" w:rsidRDefault="007D2ABB" w:rsidP="008806D5">
            <w:pPr>
              <w:suppressAutoHyphens/>
              <w:spacing w:before="120" w:after="120"/>
              <w:rPr>
                <w:rFonts w:ascii="Calibri" w:eastAsia="Calibri" w:hAnsi="Calibri" w:cs="Calibri"/>
                <w:iCs/>
              </w:rPr>
            </w:pPr>
            <w:r w:rsidRPr="00BC2575">
              <w:rPr>
                <w:rFonts w:ascii="Calibri" w:eastAsia="Calibri" w:hAnsi="Calibri" w:cs="Calibri"/>
                <w:b w:val="0"/>
                <w:bCs/>
                <w:iCs/>
              </w:rPr>
              <w:lastRenderedPageBreak/>
              <w:t>The changes would</w:t>
            </w:r>
            <w:r w:rsidR="00AB423D" w:rsidRPr="00BC2575">
              <w:rPr>
                <w:rFonts w:ascii="Calibri" w:eastAsia="Calibri" w:hAnsi="Calibri" w:cs="Calibri"/>
                <w:b w:val="0"/>
                <w:bCs/>
                <w:iCs/>
              </w:rPr>
              <w:t xml:space="preserve"> encourage </w:t>
            </w:r>
            <w:r w:rsidRPr="00BC2575">
              <w:rPr>
                <w:rFonts w:ascii="Calibri" w:eastAsia="Calibri" w:hAnsi="Calibri" w:cs="Calibri"/>
                <w:b w:val="0"/>
                <w:bCs/>
                <w:iCs/>
              </w:rPr>
              <w:t>APP entities</w:t>
            </w:r>
            <w:r w:rsidR="00AB423D" w:rsidRPr="00BC2575">
              <w:rPr>
                <w:rFonts w:ascii="Calibri" w:eastAsia="Calibri" w:hAnsi="Calibri" w:cs="Calibri"/>
                <w:b w:val="0"/>
                <w:bCs/>
                <w:iCs/>
              </w:rPr>
              <w:t xml:space="preserve"> to improve their complaint-handling practices, resolve more matters directly and at an earlier stage, and reduce the volume of complaints requiring OAIC investigation</w:t>
            </w:r>
            <w:r w:rsidRPr="00BC2575">
              <w:rPr>
                <w:rFonts w:ascii="Calibri" w:eastAsia="Calibri" w:hAnsi="Calibri" w:cs="Calibri"/>
                <w:b w:val="0"/>
                <w:bCs/>
                <w:iCs/>
              </w:rPr>
              <w:t>.</w:t>
            </w:r>
          </w:p>
        </w:tc>
      </w:tr>
      <w:tr w:rsidR="00163032" w:rsidRPr="00BC2575" w14:paraId="390FD021" w14:textId="77777777" w:rsidTr="009012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shd w:val="clear" w:color="auto" w:fill="153D63" w:themeFill="text2" w:themeFillTint="E6"/>
          </w:tcPr>
          <w:p w14:paraId="1953A5E4" w14:textId="38A09887" w:rsidR="00163032" w:rsidRPr="00B66240" w:rsidRDefault="00163032" w:rsidP="00596356">
            <w:pPr>
              <w:suppressAutoHyphens/>
              <w:spacing w:before="120" w:after="120"/>
              <w:rPr>
                <w:rFonts w:ascii="Calibri" w:eastAsia="Calibri" w:hAnsi="Calibri" w:cs="Calibri"/>
                <w:iCs/>
              </w:rPr>
            </w:pPr>
            <w:r w:rsidRPr="00152CC1">
              <w:rPr>
                <w:rFonts w:ascii="Calibri" w:eastAsia="Calibri" w:hAnsi="Calibri" w:cs="Calibri"/>
                <w:iCs/>
                <w:color w:val="FFFFFF" w:themeColor="background1"/>
              </w:rPr>
              <w:lastRenderedPageBreak/>
              <w:t>Enable more efficient management of representative complaints</w:t>
            </w:r>
          </w:p>
        </w:tc>
      </w:tr>
      <w:tr w:rsidR="00163032" w:rsidRPr="00BC2575" w14:paraId="1EA50857" w14:textId="77777777" w:rsidTr="00901262">
        <w:tc>
          <w:tcPr>
            <w:cnfStyle w:val="001000000000" w:firstRow="0" w:lastRow="0" w:firstColumn="1" w:lastColumn="0" w:oddVBand="0" w:evenVBand="0" w:oddHBand="0" w:evenHBand="0" w:firstRowFirstColumn="0" w:firstRowLastColumn="0" w:lastRowFirstColumn="0" w:lastRowLastColumn="0"/>
            <w:tcW w:w="9026" w:type="dxa"/>
          </w:tcPr>
          <w:p w14:paraId="4A6623C9" w14:textId="77777777" w:rsidR="00C51AFF" w:rsidRPr="00BC2575" w:rsidRDefault="00174A33" w:rsidP="00596356">
            <w:pPr>
              <w:suppressAutoHyphens/>
              <w:spacing w:before="120" w:after="120"/>
              <w:rPr>
                <w:rFonts w:ascii="Calibri" w:eastAsia="Calibri" w:hAnsi="Calibri" w:cs="Calibri"/>
                <w:bCs/>
                <w:iCs/>
              </w:rPr>
            </w:pPr>
            <w:r w:rsidRPr="00BC2575">
              <w:rPr>
                <w:rFonts w:ascii="Calibri" w:eastAsia="Calibri" w:hAnsi="Calibri" w:cs="Calibri"/>
                <w:b w:val="0"/>
              </w:rPr>
              <w:t>This measure</w:t>
            </w:r>
            <w:r w:rsidRPr="00BC2575">
              <w:rPr>
                <w:rFonts w:ascii="Calibri" w:eastAsia="Calibri" w:hAnsi="Calibri" w:cs="Calibri"/>
                <w:b w:val="0"/>
                <w:bCs/>
                <w:iCs/>
              </w:rPr>
              <w:t xml:space="preserve"> is intended</w:t>
            </w:r>
            <w:r w:rsidRPr="00BC2575">
              <w:rPr>
                <w:rFonts w:ascii="Calibri" w:eastAsia="Calibri" w:hAnsi="Calibri" w:cs="Calibri"/>
                <w:bCs/>
                <w:iCs/>
              </w:rPr>
              <w:t xml:space="preserve"> </w:t>
            </w:r>
            <w:r w:rsidRPr="00BC2575">
              <w:rPr>
                <w:rFonts w:ascii="Calibri" w:eastAsia="Calibri" w:hAnsi="Calibri" w:cs="Calibri"/>
                <w:b w:val="0"/>
                <w:bCs/>
                <w:iCs/>
              </w:rPr>
              <w:t xml:space="preserve">to ensure that there is greater clarity in the way representative complaints are made to and handled by the OAIC. </w:t>
            </w:r>
          </w:p>
          <w:p w14:paraId="0CB73917" w14:textId="2F011D8C" w:rsidR="00F6190B" w:rsidRPr="00BC2575" w:rsidRDefault="00F6190B" w:rsidP="00596356">
            <w:pPr>
              <w:suppressAutoHyphens/>
              <w:spacing w:before="120" w:after="120"/>
              <w:rPr>
                <w:rFonts w:ascii="Calibri" w:eastAsia="Calibri" w:hAnsi="Calibri" w:cs="Calibri"/>
                <w:bCs/>
                <w:iCs/>
              </w:rPr>
            </w:pPr>
            <w:r w:rsidRPr="00BC2575">
              <w:rPr>
                <w:rFonts w:ascii="Calibri" w:eastAsia="Calibri" w:hAnsi="Calibri" w:cs="Calibri"/>
                <w:b w:val="0"/>
                <w:bCs/>
                <w:iCs/>
              </w:rPr>
              <w:t>T</w:t>
            </w:r>
            <w:r w:rsidR="00174A33" w:rsidRPr="00BC2575">
              <w:rPr>
                <w:rFonts w:ascii="Calibri" w:eastAsia="Calibri" w:hAnsi="Calibri" w:cs="Calibri"/>
                <w:b w:val="0"/>
                <w:bCs/>
                <w:iCs/>
              </w:rPr>
              <w:t xml:space="preserve">he </w:t>
            </w:r>
            <w:r w:rsidR="00C51AFF" w:rsidRPr="00BC2575">
              <w:rPr>
                <w:rFonts w:ascii="Calibri" w:eastAsia="Calibri" w:hAnsi="Calibri" w:cs="Calibri"/>
                <w:b w:val="0"/>
                <w:bCs/>
                <w:iCs/>
              </w:rPr>
              <w:t>changes</w:t>
            </w:r>
            <w:r w:rsidR="00174A33" w:rsidRPr="00BC2575">
              <w:rPr>
                <w:rFonts w:ascii="Calibri" w:eastAsia="Calibri" w:hAnsi="Calibri" w:cs="Calibri"/>
                <w:b w:val="0"/>
                <w:bCs/>
                <w:iCs/>
              </w:rPr>
              <w:t xml:space="preserve"> are directed at ensuring that there is uniformity in the concerns of class members to a representative complaint </w:t>
            </w:r>
            <w:r w:rsidR="00C51AFF" w:rsidRPr="00BC2575">
              <w:rPr>
                <w:rFonts w:ascii="Calibri" w:eastAsia="Calibri" w:hAnsi="Calibri" w:cs="Calibri"/>
                <w:b w:val="0"/>
                <w:bCs/>
                <w:iCs/>
              </w:rPr>
              <w:t xml:space="preserve">and that there is greater clarity in the case management powers of the Commissioner </w:t>
            </w:r>
            <w:r w:rsidR="00174A33" w:rsidRPr="00BC2575">
              <w:rPr>
                <w:rFonts w:ascii="Calibri" w:eastAsia="Calibri" w:hAnsi="Calibri" w:cs="Calibri"/>
                <w:b w:val="0"/>
                <w:bCs/>
                <w:iCs/>
              </w:rPr>
              <w:t>to allow the OAIC to more efficiently and effectively progress representative complaints.</w:t>
            </w:r>
            <w:r w:rsidR="001951F0">
              <w:rPr>
                <w:rFonts w:ascii="Calibri" w:eastAsia="Calibri" w:hAnsi="Calibri" w:cs="Calibri"/>
                <w:b w:val="0"/>
                <w:bCs/>
                <w:iCs/>
              </w:rPr>
              <w:t xml:space="preserve"> </w:t>
            </w:r>
            <w:r w:rsidRPr="00BC2575">
              <w:rPr>
                <w:rFonts w:ascii="Calibri" w:eastAsia="Calibri" w:hAnsi="Calibri" w:cs="Calibri"/>
                <w:b w:val="0"/>
                <w:bCs/>
                <w:iCs/>
              </w:rPr>
              <w:t>T</w:t>
            </w:r>
            <w:r w:rsidR="00174A33" w:rsidRPr="00BC2575">
              <w:rPr>
                <w:rFonts w:ascii="Calibri" w:eastAsia="Calibri" w:hAnsi="Calibri" w:cs="Calibri"/>
                <w:b w:val="0"/>
                <w:bCs/>
                <w:iCs/>
              </w:rPr>
              <w:t xml:space="preserve">he </w:t>
            </w:r>
            <w:r w:rsidR="00C51AFF" w:rsidRPr="00BC2575">
              <w:rPr>
                <w:rFonts w:ascii="Calibri" w:eastAsia="Calibri" w:hAnsi="Calibri" w:cs="Calibri"/>
                <w:b w:val="0"/>
                <w:bCs/>
                <w:iCs/>
              </w:rPr>
              <w:t>changes</w:t>
            </w:r>
            <w:r w:rsidRPr="00BC2575">
              <w:rPr>
                <w:rFonts w:ascii="Calibri" w:eastAsia="Calibri" w:hAnsi="Calibri" w:cs="Calibri"/>
                <w:b w:val="0"/>
                <w:bCs/>
                <w:iCs/>
              </w:rPr>
              <w:t>:</w:t>
            </w:r>
          </w:p>
          <w:p w14:paraId="08767A1E" w14:textId="49BBC667" w:rsidR="00F6190B" w:rsidRPr="00BC2575" w:rsidRDefault="00F6190B">
            <w:pPr>
              <w:pStyle w:val="ListParagraph"/>
              <w:numPr>
                <w:ilvl w:val="0"/>
                <w:numId w:val="11"/>
              </w:numPr>
              <w:suppressAutoHyphens/>
              <w:spacing w:before="120" w:after="120"/>
              <w:rPr>
                <w:rFonts w:ascii="Calibri" w:eastAsia="Calibri" w:hAnsi="Calibri" w:cs="Calibri"/>
                <w:b w:val="0"/>
                <w:iCs/>
              </w:rPr>
            </w:pPr>
            <w:r w:rsidRPr="00BC2575">
              <w:rPr>
                <w:rFonts w:ascii="Calibri" w:eastAsia="Calibri" w:hAnsi="Calibri" w:cs="Calibri"/>
                <w:b w:val="0"/>
                <w:iCs/>
              </w:rPr>
              <w:t xml:space="preserve">provide an </w:t>
            </w:r>
            <w:r w:rsidR="00C51AFF" w:rsidRPr="00BC2575">
              <w:rPr>
                <w:rFonts w:ascii="Calibri" w:eastAsia="Calibri" w:hAnsi="Calibri" w:cs="Calibri"/>
                <w:b w:val="0"/>
                <w:iCs/>
              </w:rPr>
              <w:t>express</w:t>
            </w:r>
            <w:r w:rsidRPr="00BC2575">
              <w:rPr>
                <w:rFonts w:ascii="Calibri" w:eastAsia="Calibri" w:hAnsi="Calibri" w:cs="Calibri"/>
                <w:b w:val="0"/>
                <w:iCs/>
              </w:rPr>
              <w:t xml:space="preserve"> </w:t>
            </w:r>
            <w:r w:rsidR="00C51AFF" w:rsidRPr="00BC2575">
              <w:rPr>
                <w:rFonts w:ascii="Calibri" w:eastAsia="Calibri" w:hAnsi="Calibri" w:cs="Calibri"/>
                <w:b w:val="0"/>
                <w:iCs/>
              </w:rPr>
              <w:t xml:space="preserve">power </w:t>
            </w:r>
            <w:r w:rsidRPr="00BC2575">
              <w:rPr>
                <w:rFonts w:ascii="Calibri" w:eastAsia="Calibri" w:hAnsi="Calibri" w:cs="Calibri"/>
                <w:b w:val="0"/>
                <w:iCs/>
              </w:rPr>
              <w:t>for</w:t>
            </w:r>
            <w:r w:rsidR="00C51AFF" w:rsidRPr="00BC2575">
              <w:rPr>
                <w:rFonts w:ascii="Calibri" w:eastAsia="Calibri" w:hAnsi="Calibri" w:cs="Calibri"/>
                <w:b w:val="0"/>
                <w:iCs/>
              </w:rPr>
              <w:t xml:space="preserve"> t</w:t>
            </w:r>
            <w:r w:rsidR="00174A33" w:rsidRPr="00BC2575">
              <w:rPr>
                <w:rFonts w:ascii="Calibri" w:eastAsia="Calibri" w:hAnsi="Calibri" w:cs="Calibri"/>
                <w:b w:val="0"/>
                <w:iCs/>
              </w:rPr>
              <w:t xml:space="preserve">he </w:t>
            </w:r>
            <w:r w:rsidR="006857F9">
              <w:rPr>
                <w:rFonts w:ascii="Calibri" w:eastAsia="Calibri" w:hAnsi="Calibri" w:cs="Calibri"/>
                <w:b w:val="0"/>
                <w:iCs/>
              </w:rPr>
              <w:t xml:space="preserve">Information </w:t>
            </w:r>
            <w:r w:rsidR="00174A33" w:rsidRPr="00BC2575">
              <w:rPr>
                <w:rFonts w:ascii="Calibri" w:eastAsia="Calibri" w:hAnsi="Calibri" w:cs="Calibri"/>
                <w:b w:val="0"/>
                <w:iCs/>
              </w:rPr>
              <w:t>Commissioner to effectively group, deal with and determine multiple complaints</w:t>
            </w:r>
            <w:r w:rsidR="00C51AFF" w:rsidRPr="00BC2575">
              <w:rPr>
                <w:rFonts w:ascii="Calibri" w:eastAsia="Calibri" w:hAnsi="Calibri" w:cs="Calibri"/>
                <w:b w:val="0"/>
                <w:iCs/>
              </w:rPr>
              <w:t xml:space="preserve"> in a similar way to the power vested in the President of the Australian Human Rights Commission</w:t>
            </w:r>
            <w:r w:rsidR="002D16CB" w:rsidRPr="00BC2575">
              <w:rPr>
                <w:rFonts w:ascii="Calibri" w:eastAsia="Calibri" w:hAnsi="Calibri" w:cs="Calibri"/>
                <w:b w:val="0"/>
                <w:iCs/>
              </w:rPr>
              <w:t xml:space="preserve"> under </w:t>
            </w:r>
            <w:r w:rsidR="00901262">
              <w:rPr>
                <w:rFonts w:ascii="Calibri" w:eastAsia="Calibri" w:hAnsi="Calibri" w:cs="Calibri"/>
                <w:b w:val="0"/>
                <w:iCs/>
              </w:rPr>
              <w:t xml:space="preserve">section 46PF of </w:t>
            </w:r>
            <w:r w:rsidR="002D16CB" w:rsidRPr="00BC2575">
              <w:rPr>
                <w:rFonts w:ascii="Calibri" w:eastAsia="Calibri" w:hAnsi="Calibri" w:cs="Calibri"/>
                <w:b w:val="0"/>
                <w:iCs/>
              </w:rPr>
              <w:t xml:space="preserve">the </w:t>
            </w:r>
            <w:r w:rsidR="002D16CB" w:rsidRPr="00BC2575">
              <w:rPr>
                <w:rFonts w:ascii="Calibri" w:eastAsia="Calibri" w:hAnsi="Calibri" w:cs="Calibri"/>
                <w:b w:val="0"/>
                <w:i/>
              </w:rPr>
              <w:t xml:space="preserve">Australian Human Rights Commission Act 1986 </w:t>
            </w:r>
            <w:r w:rsidR="002D16CB" w:rsidRPr="00BC2575">
              <w:rPr>
                <w:rFonts w:ascii="Calibri" w:eastAsia="Calibri" w:hAnsi="Calibri" w:cs="Calibri"/>
                <w:b w:val="0"/>
                <w:iCs/>
              </w:rPr>
              <w:t>(Cth)</w:t>
            </w:r>
          </w:p>
          <w:p w14:paraId="183D66D7" w14:textId="77777777" w:rsidR="00F6190B" w:rsidRPr="00BC2575" w:rsidRDefault="00C51AFF">
            <w:pPr>
              <w:pStyle w:val="ListParagraph"/>
              <w:numPr>
                <w:ilvl w:val="0"/>
                <w:numId w:val="11"/>
              </w:numPr>
              <w:suppressAutoHyphens/>
              <w:spacing w:before="120" w:after="120"/>
              <w:rPr>
                <w:rFonts w:ascii="Calibri" w:eastAsia="Calibri" w:hAnsi="Calibri" w:cs="Calibri"/>
                <w:b w:val="0"/>
                <w:iCs/>
              </w:rPr>
            </w:pPr>
            <w:r w:rsidRPr="00BC2575">
              <w:rPr>
                <w:rFonts w:ascii="Calibri" w:eastAsia="Calibri" w:hAnsi="Calibri" w:cs="Calibri"/>
                <w:b w:val="0"/>
                <w:iCs/>
              </w:rPr>
              <w:t xml:space="preserve">clarify that the complaints of class members </w:t>
            </w:r>
            <w:r w:rsidR="002D16CB" w:rsidRPr="00BC2575">
              <w:rPr>
                <w:rFonts w:ascii="Calibri" w:eastAsia="Calibri" w:hAnsi="Calibri" w:cs="Calibri"/>
                <w:b w:val="0"/>
                <w:iCs/>
              </w:rPr>
              <w:t xml:space="preserve">to a representative complaint </w:t>
            </w:r>
            <w:r w:rsidRPr="00BC2575">
              <w:rPr>
                <w:rFonts w:ascii="Calibri" w:eastAsia="Calibri" w:hAnsi="Calibri" w:cs="Calibri"/>
                <w:b w:val="0"/>
                <w:iCs/>
              </w:rPr>
              <w:t xml:space="preserve">must be about the same act or practice that may be an interference with the privacy </w:t>
            </w:r>
            <w:r w:rsidR="002D16CB" w:rsidRPr="00BC2575">
              <w:rPr>
                <w:rFonts w:ascii="Calibri" w:eastAsia="Calibri" w:hAnsi="Calibri" w:cs="Calibri"/>
                <w:b w:val="0"/>
                <w:iCs/>
              </w:rPr>
              <w:t>of two or more individuals</w:t>
            </w:r>
          </w:p>
          <w:p w14:paraId="754871AB" w14:textId="77777777" w:rsidR="001A3043" w:rsidRPr="00BC2575" w:rsidRDefault="00C51AFF">
            <w:pPr>
              <w:pStyle w:val="ListParagraph"/>
              <w:numPr>
                <w:ilvl w:val="0"/>
                <w:numId w:val="11"/>
              </w:numPr>
              <w:suppressAutoHyphens/>
              <w:spacing w:before="120" w:after="120"/>
              <w:rPr>
                <w:rFonts w:ascii="Calibri" w:eastAsia="Calibri" w:hAnsi="Calibri" w:cs="Calibri"/>
                <w:b w:val="0"/>
                <w:iCs/>
              </w:rPr>
            </w:pPr>
            <w:r w:rsidRPr="00BC2575">
              <w:rPr>
                <w:rFonts w:ascii="Calibri" w:eastAsia="Calibri" w:hAnsi="Calibri" w:cs="Calibri"/>
                <w:b w:val="0"/>
                <w:iCs/>
              </w:rPr>
              <w:t>protect an individual’s right to make a complaint on the substantive issues they wish to make a complaint on, by</w:t>
            </w:r>
            <w:r w:rsidR="00174A33" w:rsidRPr="00BC2575">
              <w:rPr>
                <w:rFonts w:ascii="Calibri" w:eastAsia="Calibri" w:hAnsi="Calibri" w:cs="Calibri"/>
                <w:b w:val="0"/>
                <w:iCs/>
              </w:rPr>
              <w:t xml:space="preserve"> clarif</w:t>
            </w:r>
            <w:r w:rsidRPr="00BC2575">
              <w:rPr>
                <w:rFonts w:ascii="Calibri" w:eastAsia="Calibri" w:hAnsi="Calibri" w:cs="Calibri"/>
                <w:b w:val="0"/>
                <w:iCs/>
              </w:rPr>
              <w:t>ying</w:t>
            </w:r>
            <w:r w:rsidR="00174A33" w:rsidRPr="00BC2575">
              <w:rPr>
                <w:rFonts w:ascii="Calibri" w:eastAsia="Calibri" w:hAnsi="Calibri" w:cs="Calibri"/>
                <w:b w:val="0"/>
                <w:iCs/>
              </w:rPr>
              <w:t xml:space="preserve"> that the Commissioner</w:t>
            </w:r>
            <w:r w:rsidRPr="00BC2575">
              <w:rPr>
                <w:rFonts w:ascii="Calibri" w:eastAsia="Calibri" w:hAnsi="Calibri" w:cs="Calibri"/>
                <w:b w:val="0"/>
                <w:iCs/>
              </w:rPr>
              <w:t xml:space="preserve"> can only amend the class members to a representative complaint and not the substance or subject matter of a representative complaint</w:t>
            </w:r>
            <w:r w:rsidR="00F6190B" w:rsidRPr="00BC2575">
              <w:rPr>
                <w:rFonts w:ascii="Calibri" w:eastAsia="Calibri" w:hAnsi="Calibri" w:cs="Calibri"/>
                <w:b w:val="0"/>
                <w:iCs/>
              </w:rPr>
              <w:t>, and</w:t>
            </w:r>
          </w:p>
          <w:p w14:paraId="3C4E3070" w14:textId="76BB5CC9" w:rsidR="00163032" w:rsidRPr="00BC2575" w:rsidRDefault="00594131">
            <w:pPr>
              <w:pStyle w:val="ListParagraph"/>
              <w:numPr>
                <w:ilvl w:val="0"/>
                <w:numId w:val="11"/>
              </w:numPr>
              <w:suppressAutoHyphens/>
              <w:spacing w:before="120" w:after="120"/>
              <w:rPr>
                <w:rFonts w:ascii="Calibri" w:eastAsia="Calibri" w:hAnsi="Calibri" w:cs="Calibri"/>
                <w:b w:val="0"/>
              </w:rPr>
            </w:pPr>
            <w:r w:rsidRPr="00BC2575">
              <w:rPr>
                <w:rFonts w:ascii="Calibri" w:eastAsia="Calibri" w:hAnsi="Calibri" w:cs="Calibri"/>
                <w:b w:val="0"/>
                <w:iCs/>
              </w:rPr>
              <w:t>establish clearer requirements for notifying potential class members of representative complaints, including about individuals’ right to withdraw from a representative complaint.</w:t>
            </w:r>
          </w:p>
        </w:tc>
      </w:tr>
      <w:tr w:rsidR="00163032" w:rsidRPr="00BC2575" w14:paraId="4F041A0E" w14:textId="77777777" w:rsidTr="009012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shd w:val="clear" w:color="auto" w:fill="153D63" w:themeFill="text2" w:themeFillTint="E6"/>
          </w:tcPr>
          <w:p w14:paraId="04085727" w14:textId="522CA368" w:rsidR="00163032" w:rsidRPr="00BC2575" w:rsidRDefault="00163032" w:rsidP="00596356">
            <w:pPr>
              <w:suppressAutoHyphens/>
              <w:spacing w:before="120" w:after="120"/>
              <w:rPr>
                <w:rFonts w:ascii="Calibri" w:eastAsia="Calibri" w:hAnsi="Calibri" w:cs="Calibri"/>
                <w:iCs/>
              </w:rPr>
            </w:pPr>
            <w:r w:rsidRPr="00152CC1">
              <w:rPr>
                <w:rFonts w:ascii="Calibri" w:eastAsia="Calibri" w:hAnsi="Calibri" w:cs="Calibri"/>
                <w:iCs/>
                <w:color w:val="FFFFFF" w:themeColor="background1"/>
              </w:rPr>
              <w:t>Conduct assessments of privacy protections in the</w:t>
            </w:r>
            <w:r w:rsidRPr="00BC2575">
              <w:rPr>
                <w:rFonts w:ascii="Calibri" w:eastAsia="Calibri" w:hAnsi="Calibri" w:cs="Calibri"/>
                <w:i/>
                <w:color w:val="FFFFFF" w:themeColor="background1"/>
              </w:rPr>
              <w:t xml:space="preserve"> Online Safety Act 2021</w:t>
            </w:r>
          </w:p>
        </w:tc>
      </w:tr>
      <w:tr w:rsidR="00F20698" w:rsidRPr="00BC2575" w14:paraId="24E5695E" w14:textId="77777777" w:rsidTr="00901262">
        <w:tc>
          <w:tcPr>
            <w:cnfStyle w:val="001000000000" w:firstRow="0" w:lastRow="0" w:firstColumn="1" w:lastColumn="0" w:oddVBand="0" w:evenVBand="0" w:oddHBand="0" w:evenHBand="0" w:firstRowFirstColumn="0" w:firstRowLastColumn="0" w:lastRowFirstColumn="0" w:lastRowLastColumn="0"/>
            <w:tcW w:w="9026" w:type="dxa"/>
          </w:tcPr>
          <w:p w14:paraId="4617D0F2" w14:textId="6AF8C805" w:rsidR="00D56226" w:rsidRPr="00BC2575" w:rsidRDefault="00F20698" w:rsidP="00596356">
            <w:pPr>
              <w:suppressAutoHyphens/>
              <w:spacing w:before="120" w:after="120"/>
              <w:rPr>
                <w:rFonts w:ascii="Calibri" w:eastAsia="Calibri" w:hAnsi="Calibri" w:cs="Calibri"/>
                <w:bCs/>
                <w:iCs/>
              </w:rPr>
            </w:pPr>
            <w:r w:rsidRPr="00BC2575">
              <w:rPr>
                <w:rFonts w:ascii="Calibri" w:eastAsia="Calibri" w:hAnsi="Calibri" w:cs="Calibri"/>
                <w:b w:val="0"/>
                <w:bCs/>
                <w:iCs/>
              </w:rPr>
              <w:t xml:space="preserve">This measure is intended to </w:t>
            </w:r>
            <w:r w:rsidR="00D56226" w:rsidRPr="00BC2575">
              <w:rPr>
                <w:rFonts w:ascii="Calibri" w:eastAsia="Calibri" w:hAnsi="Calibri" w:cs="Calibri"/>
                <w:b w:val="0"/>
                <w:bCs/>
                <w:iCs/>
              </w:rPr>
              <w:t>clarify</w:t>
            </w:r>
            <w:r w:rsidRPr="00BC2575">
              <w:rPr>
                <w:rFonts w:ascii="Calibri" w:eastAsia="Calibri" w:hAnsi="Calibri" w:cs="Calibri"/>
                <w:b w:val="0"/>
                <w:bCs/>
                <w:iCs/>
              </w:rPr>
              <w:t xml:space="preserve"> the </w:t>
            </w:r>
            <w:r w:rsidR="00EA1B9A" w:rsidRPr="00BC2575">
              <w:rPr>
                <w:rFonts w:ascii="Calibri" w:eastAsia="Calibri" w:hAnsi="Calibri" w:cs="Calibri"/>
                <w:b w:val="0"/>
                <w:bCs/>
                <w:iCs/>
              </w:rPr>
              <w:t>OAIC’s</w:t>
            </w:r>
            <w:r w:rsidRPr="00BC2575">
              <w:rPr>
                <w:rFonts w:ascii="Calibri" w:eastAsia="Calibri" w:hAnsi="Calibri" w:cs="Calibri"/>
                <w:b w:val="0"/>
                <w:bCs/>
                <w:iCs/>
              </w:rPr>
              <w:t xml:space="preserve"> ability to oversee privacy protections associated with the Social Media Minimum Age scheme in the </w:t>
            </w:r>
            <w:r w:rsidR="0090435C">
              <w:rPr>
                <w:rFonts w:ascii="Calibri" w:eastAsia="Calibri" w:hAnsi="Calibri" w:cs="Calibri"/>
                <w:b w:val="0"/>
                <w:i/>
              </w:rPr>
              <w:t>Online Safety Act 2021</w:t>
            </w:r>
            <w:r w:rsidRPr="00BC2575">
              <w:rPr>
                <w:rFonts w:ascii="Calibri" w:eastAsia="Calibri" w:hAnsi="Calibri" w:cs="Calibri"/>
                <w:b w:val="0"/>
                <w:bCs/>
                <w:iCs/>
              </w:rPr>
              <w:t>.</w:t>
            </w:r>
          </w:p>
          <w:p w14:paraId="13D9C84A" w14:textId="651E68C4" w:rsidR="00F20698" w:rsidRPr="00BC2575" w:rsidRDefault="00D56226" w:rsidP="00596356">
            <w:pPr>
              <w:suppressAutoHyphens/>
              <w:spacing w:before="120" w:after="120"/>
              <w:rPr>
                <w:rFonts w:ascii="Calibri" w:eastAsia="Calibri" w:hAnsi="Calibri" w:cs="Calibri"/>
                <w:b w:val="0"/>
                <w:bCs/>
                <w:iCs/>
              </w:rPr>
            </w:pPr>
            <w:r w:rsidRPr="00BC2575">
              <w:rPr>
                <w:rFonts w:ascii="Calibri" w:eastAsia="Calibri" w:hAnsi="Calibri" w:cs="Calibri"/>
                <w:b w:val="0"/>
                <w:bCs/>
                <w:iCs/>
              </w:rPr>
              <w:t>The changes would</w:t>
            </w:r>
            <w:r w:rsidR="00F20698" w:rsidRPr="00BC2575">
              <w:rPr>
                <w:rFonts w:ascii="Calibri" w:eastAsia="Calibri" w:hAnsi="Calibri" w:cs="Calibri"/>
                <w:b w:val="0"/>
                <w:bCs/>
                <w:iCs/>
              </w:rPr>
              <w:t xml:space="preserve"> expressly empower the Information Commissioner to conduct assessments of how social media platforms collect, use, retain and destroy personal information for age</w:t>
            </w:r>
            <w:r w:rsidR="00EF0C8D">
              <w:rPr>
                <w:rFonts w:ascii="Calibri" w:eastAsia="Calibri" w:hAnsi="Calibri" w:cs="Calibri"/>
                <w:b w:val="0"/>
                <w:bCs/>
                <w:iCs/>
              </w:rPr>
              <w:noBreakHyphen/>
            </w:r>
            <w:r w:rsidR="00F20698" w:rsidRPr="00BC2575">
              <w:rPr>
                <w:rFonts w:ascii="Calibri" w:eastAsia="Calibri" w:hAnsi="Calibri" w:cs="Calibri"/>
                <w:b w:val="0"/>
                <w:bCs/>
                <w:iCs/>
              </w:rPr>
              <w:t xml:space="preserve">assurance purposes. </w:t>
            </w:r>
            <w:r w:rsidRPr="00BC2575">
              <w:rPr>
                <w:rFonts w:ascii="Calibri" w:eastAsia="Calibri" w:hAnsi="Calibri" w:cs="Calibri"/>
                <w:b w:val="0"/>
                <w:bCs/>
                <w:iCs/>
              </w:rPr>
              <w:t>This would</w:t>
            </w:r>
            <w:r w:rsidR="00F20698" w:rsidRPr="00BC2575">
              <w:rPr>
                <w:rFonts w:ascii="Calibri" w:eastAsia="Calibri" w:hAnsi="Calibri" w:cs="Calibri"/>
                <w:b w:val="0"/>
                <w:bCs/>
                <w:iCs/>
              </w:rPr>
              <w:t xml:space="preserve"> provide the OAIC with a more efficient, educative and preventive regulatory tool that enables constructive engagement with regulated entities, promotes best-practice compliance, and reduces the need for more resource-intensive investigations and enforcement action.</w:t>
            </w:r>
          </w:p>
        </w:tc>
      </w:tr>
      <w:tr w:rsidR="00163032" w:rsidRPr="00BC2575" w14:paraId="456F7B40" w14:textId="77777777" w:rsidTr="009012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shd w:val="clear" w:color="auto" w:fill="153D63" w:themeFill="text2" w:themeFillTint="E6"/>
          </w:tcPr>
          <w:p w14:paraId="1585B4A3" w14:textId="14367F75" w:rsidR="00163032" w:rsidRPr="00B66240" w:rsidRDefault="00163032" w:rsidP="00596356">
            <w:pPr>
              <w:suppressAutoHyphens/>
              <w:spacing w:before="120" w:after="120"/>
              <w:rPr>
                <w:rFonts w:ascii="Calibri" w:eastAsia="Calibri" w:hAnsi="Calibri" w:cs="Calibri"/>
                <w:iCs/>
              </w:rPr>
            </w:pPr>
            <w:r w:rsidRPr="00152CC1">
              <w:rPr>
                <w:rFonts w:ascii="Calibri" w:eastAsia="Calibri" w:hAnsi="Calibri" w:cs="Calibri"/>
                <w:iCs/>
                <w:color w:val="FFFFFF" w:themeColor="background1"/>
              </w:rPr>
              <w:t>Require persons to provide reasonable assistance to the Information Commissioner in connection with an investigation</w:t>
            </w:r>
          </w:p>
        </w:tc>
      </w:tr>
      <w:tr w:rsidR="00D56226" w:rsidRPr="00BC2575" w14:paraId="0A04DAA9" w14:textId="77777777" w:rsidTr="00901262">
        <w:tc>
          <w:tcPr>
            <w:cnfStyle w:val="001000000000" w:firstRow="0" w:lastRow="0" w:firstColumn="1" w:lastColumn="0" w:oddVBand="0" w:evenVBand="0" w:oddHBand="0" w:evenHBand="0" w:firstRowFirstColumn="0" w:firstRowLastColumn="0" w:lastRowFirstColumn="0" w:lastRowLastColumn="0"/>
            <w:tcW w:w="9026" w:type="dxa"/>
          </w:tcPr>
          <w:p w14:paraId="78DC46D2" w14:textId="77777777" w:rsidR="009F4A18" w:rsidRPr="00BC2575" w:rsidRDefault="009F4A18" w:rsidP="00596356">
            <w:pPr>
              <w:suppressAutoHyphens/>
              <w:spacing w:before="120" w:after="120"/>
              <w:rPr>
                <w:rFonts w:ascii="Calibri" w:eastAsia="Calibri" w:hAnsi="Calibri" w:cs="Calibri"/>
                <w:bCs/>
                <w:iCs/>
              </w:rPr>
            </w:pPr>
            <w:r w:rsidRPr="00BC2575">
              <w:rPr>
                <w:rFonts w:ascii="Calibri" w:eastAsia="Calibri" w:hAnsi="Calibri" w:cs="Calibri"/>
                <w:b w:val="0"/>
                <w:bCs/>
                <w:iCs/>
              </w:rPr>
              <w:t xml:space="preserve">This measure is intended to improve the efficiency and effectiveness of OAIC investigations by giving the Information Commissioner a broad power to require any person who is able to assist an investigation to provide reasonable assistance, in addition to existing powers to compel information and documents. </w:t>
            </w:r>
          </w:p>
          <w:p w14:paraId="512013E2" w14:textId="5786788E" w:rsidR="009F4A18" w:rsidRPr="00BC2575" w:rsidRDefault="009F4A18" w:rsidP="00596356">
            <w:pPr>
              <w:suppressAutoHyphens/>
              <w:spacing w:before="120" w:after="120"/>
              <w:rPr>
                <w:rFonts w:ascii="Calibri" w:eastAsia="Calibri" w:hAnsi="Calibri" w:cs="Calibri"/>
                <w:b w:val="0"/>
                <w:iCs/>
              </w:rPr>
            </w:pPr>
            <w:r w:rsidRPr="00BC2575">
              <w:rPr>
                <w:rFonts w:ascii="Calibri" w:eastAsia="Calibri" w:hAnsi="Calibri" w:cs="Calibri"/>
                <w:b w:val="0"/>
                <w:iCs/>
              </w:rPr>
              <w:lastRenderedPageBreak/>
              <w:t xml:space="preserve">Similar powers exist in other regulatory frameworks – for example, section 19 of the </w:t>
            </w:r>
            <w:r w:rsidRPr="00BC2575">
              <w:rPr>
                <w:rFonts w:ascii="Calibri" w:eastAsia="Calibri" w:hAnsi="Calibri" w:cs="Calibri"/>
                <w:b w:val="0"/>
                <w:i/>
              </w:rPr>
              <w:t>Australian Securities and Investments Commission Act 2001</w:t>
            </w:r>
            <w:r w:rsidR="000F3854">
              <w:rPr>
                <w:rFonts w:ascii="Calibri" w:eastAsia="Calibri" w:hAnsi="Calibri" w:cs="Calibri"/>
                <w:b w:val="0"/>
                <w:i/>
              </w:rPr>
              <w:t xml:space="preserve"> </w:t>
            </w:r>
            <w:r w:rsidR="000F3854">
              <w:rPr>
                <w:rFonts w:ascii="Calibri" w:eastAsia="Calibri" w:hAnsi="Calibri" w:cs="Calibri"/>
                <w:b w:val="0"/>
                <w:iCs/>
              </w:rPr>
              <w:t>(Cth)</w:t>
            </w:r>
            <w:r w:rsidRPr="00BC2575">
              <w:rPr>
                <w:rFonts w:ascii="Calibri" w:eastAsia="Calibri" w:hAnsi="Calibri" w:cs="Calibri"/>
                <w:b w:val="0"/>
                <w:iCs/>
              </w:rPr>
              <w:t>.</w:t>
            </w:r>
          </w:p>
          <w:p w14:paraId="3E5832A8" w14:textId="77777777" w:rsidR="009F4A18" w:rsidRPr="00BC2575" w:rsidRDefault="009F4A18" w:rsidP="00596356">
            <w:pPr>
              <w:suppressAutoHyphens/>
              <w:spacing w:before="120" w:after="120"/>
              <w:rPr>
                <w:rFonts w:ascii="Calibri" w:eastAsia="Calibri" w:hAnsi="Calibri" w:cs="Calibri"/>
                <w:bCs/>
                <w:iCs/>
              </w:rPr>
            </w:pPr>
            <w:r w:rsidRPr="00BC2575">
              <w:rPr>
                <w:rFonts w:ascii="Calibri" w:eastAsia="Calibri" w:hAnsi="Calibri" w:cs="Calibri"/>
                <w:b w:val="0"/>
                <w:bCs/>
                <w:iCs/>
              </w:rPr>
              <w:t>The reform recognises that modern privacy investigations often involve complex digital systems and online services, where traditional evidence-gathering powers are inefficient and overly reliant on voluntary cooperation. The new power would enable the OAIC to obtain practical assistance, such as access to systems, accounts or other investigative support, where reasonable in the circumstances, while retaining safeguards including judicial review and defences for self</w:t>
            </w:r>
            <w:r w:rsidRPr="00BC2575">
              <w:rPr>
                <w:rFonts w:ascii="Calibri" w:eastAsia="Calibri" w:hAnsi="Calibri" w:cs="Calibri"/>
                <w:b w:val="0"/>
                <w:bCs/>
                <w:iCs/>
              </w:rPr>
              <w:noBreakHyphen/>
              <w:t>incrimination, legal professional privilege, protection of journalists’ sources, and situations where compliance is impossible or unreasonable.</w:t>
            </w:r>
          </w:p>
          <w:p w14:paraId="7238D9B5" w14:textId="3D82E121" w:rsidR="00D56226" w:rsidRPr="00BC2575" w:rsidRDefault="009F4A18" w:rsidP="00596356">
            <w:pPr>
              <w:suppressAutoHyphens/>
              <w:spacing w:before="120" w:after="120"/>
              <w:rPr>
                <w:rFonts w:ascii="Calibri" w:eastAsia="Calibri" w:hAnsi="Calibri" w:cs="Calibri"/>
                <w:iCs/>
              </w:rPr>
            </w:pPr>
            <w:r w:rsidRPr="00BC2575">
              <w:rPr>
                <w:rFonts w:ascii="Calibri" w:eastAsia="Calibri" w:hAnsi="Calibri" w:cs="Calibri"/>
                <w:b w:val="0"/>
                <w:bCs/>
                <w:iCs/>
              </w:rPr>
              <w:t>The measure would be supported by a civil penalty regime for non-compliance and would apply to both investigations and public inquiries, helping the OAIC access relevant information more quickly and reduce delays caused where parties do not voluntarily cooperate.</w:t>
            </w:r>
          </w:p>
        </w:tc>
      </w:tr>
      <w:tr w:rsidR="00163032" w:rsidRPr="00BC2575" w14:paraId="4E4B8B8B" w14:textId="77777777" w:rsidTr="009012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shd w:val="clear" w:color="auto" w:fill="153D63" w:themeFill="text2" w:themeFillTint="E6"/>
          </w:tcPr>
          <w:p w14:paraId="09C46461" w14:textId="44CED9E7" w:rsidR="00163032" w:rsidRPr="00B66240" w:rsidRDefault="00163032" w:rsidP="00596356">
            <w:pPr>
              <w:suppressAutoHyphens/>
              <w:spacing w:before="120" w:after="120"/>
              <w:rPr>
                <w:rFonts w:ascii="Calibri" w:eastAsia="Calibri" w:hAnsi="Calibri" w:cs="Calibri"/>
                <w:iCs/>
              </w:rPr>
            </w:pPr>
            <w:r w:rsidRPr="00152CC1">
              <w:rPr>
                <w:rFonts w:ascii="Calibri" w:eastAsia="Calibri" w:hAnsi="Calibri" w:cs="Calibri"/>
                <w:iCs/>
                <w:color w:val="FFFFFF" w:themeColor="background1"/>
              </w:rPr>
              <w:lastRenderedPageBreak/>
              <w:t>Clarifying reporting powers to the Minister on ongoing investigations</w:t>
            </w:r>
          </w:p>
        </w:tc>
      </w:tr>
      <w:tr w:rsidR="00163032" w:rsidRPr="00BC2575" w14:paraId="276C29C0" w14:textId="77777777" w:rsidTr="00901262">
        <w:tc>
          <w:tcPr>
            <w:cnfStyle w:val="001000000000" w:firstRow="0" w:lastRow="0" w:firstColumn="1" w:lastColumn="0" w:oddVBand="0" w:evenVBand="0" w:oddHBand="0" w:evenHBand="0" w:firstRowFirstColumn="0" w:firstRowLastColumn="0" w:lastRowFirstColumn="0" w:lastRowLastColumn="0"/>
            <w:tcW w:w="9026" w:type="dxa"/>
          </w:tcPr>
          <w:p w14:paraId="0863F30B" w14:textId="3CE142B5" w:rsidR="004D2EB0" w:rsidRPr="00BC2575" w:rsidRDefault="004D2EB0" w:rsidP="00596356">
            <w:pPr>
              <w:suppressAutoHyphens/>
              <w:spacing w:before="120" w:after="120"/>
              <w:rPr>
                <w:rFonts w:ascii="Calibri" w:eastAsia="Calibri" w:hAnsi="Calibri" w:cs="Calibri"/>
                <w:bCs/>
                <w:iCs/>
              </w:rPr>
            </w:pPr>
            <w:r w:rsidRPr="00BC2575">
              <w:rPr>
                <w:rFonts w:ascii="Calibri" w:eastAsia="Calibri" w:hAnsi="Calibri" w:cs="Calibri"/>
                <w:b w:val="0"/>
                <w:bCs/>
                <w:iCs/>
              </w:rPr>
              <w:t>This measure would clarify the OAIC’s ability to share information with the Attorney-General and other Ministers about ongoing privacy investigations by repealing subsection 43(8A) of the Privacy Act.</w:t>
            </w:r>
          </w:p>
          <w:p w14:paraId="422C0AB8" w14:textId="197D8725" w:rsidR="004D2EB0" w:rsidRPr="006B7A2A" w:rsidRDefault="004D2EB0" w:rsidP="00596356">
            <w:pPr>
              <w:suppressAutoHyphens/>
              <w:spacing w:before="120" w:after="120"/>
              <w:rPr>
                <w:rFonts w:ascii="Calibri" w:eastAsia="Calibri" w:hAnsi="Calibri" w:cs="Calibri"/>
                <w:b w:val="0"/>
                <w:bCs/>
                <w:iCs/>
              </w:rPr>
            </w:pPr>
            <w:r w:rsidRPr="00BC2575">
              <w:rPr>
                <w:rFonts w:ascii="Calibri" w:eastAsia="Calibri" w:hAnsi="Calibri" w:cs="Calibri"/>
                <w:b w:val="0"/>
                <w:bCs/>
                <w:iCs/>
              </w:rPr>
              <w:t xml:space="preserve">Subsection 43(8A) </w:t>
            </w:r>
            <w:r w:rsidRPr="00156408">
              <w:rPr>
                <w:rFonts w:ascii="Calibri" w:eastAsia="Calibri" w:hAnsi="Calibri" w:cs="Calibri"/>
                <w:b w:val="0"/>
                <w:bCs/>
                <w:iCs/>
              </w:rPr>
              <w:t xml:space="preserve">currently restricts the OAIC from briefing Ministers on investigations involving most private sector </w:t>
            </w:r>
            <w:r w:rsidRPr="006B7A2A">
              <w:rPr>
                <w:rFonts w:ascii="Calibri" w:eastAsia="Calibri" w:hAnsi="Calibri" w:cs="Calibri"/>
                <w:b w:val="0"/>
                <w:bCs/>
                <w:iCs/>
              </w:rPr>
              <w:t>entities</w:t>
            </w:r>
            <w:r w:rsidR="00156408" w:rsidRPr="006B7A2A">
              <w:rPr>
                <w:rFonts w:ascii="Calibri" w:eastAsia="Calibri" w:hAnsi="Calibri" w:cs="Calibri"/>
                <w:b w:val="0"/>
                <w:bCs/>
                <w:iCs/>
              </w:rPr>
              <w:t xml:space="preserve"> </w:t>
            </w:r>
            <w:r w:rsidRPr="006B7A2A">
              <w:rPr>
                <w:rFonts w:ascii="Calibri" w:eastAsia="Calibri" w:hAnsi="Calibri" w:cs="Calibri"/>
                <w:b w:val="0"/>
                <w:bCs/>
                <w:iCs/>
              </w:rPr>
              <w:t xml:space="preserve">and may also impede compliance with the Legal Services Directions 2025, which require significant legal matters to be reported to government. </w:t>
            </w:r>
          </w:p>
          <w:p w14:paraId="444508B7" w14:textId="4BFA3EBE" w:rsidR="00163032" w:rsidRPr="00BC2575" w:rsidRDefault="004D2EB0" w:rsidP="00596356">
            <w:pPr>
              <w:suppressAutoHyphens/>
              <w:spacing w:before="120" w:after="120"/>
              <w:rPr>
                <w:rFonts w:ascii="Calibri" w:eastAsia="Calibri" w:hAnsi="Calibri" w:cs="Calibri"/>
                <w:iCs/>
              </w:rPr>
            </w:pPr>
            <w:r w:rsidRPr="00BC2575">
              <w:rPr>
                <w:rFonts w:ascii="Calibri" w:eastAsia="Calibri" w:hAnsi="Calibri" w:cs="Calibri"/>
                <w:b w:val="0"/>
                <w:bCs/>
                <w:iCs/>
              </w:rPr>
              <w:t xml:space="preserve">The changes are intended to remove ambiguity, align the OAIC’s powers with comparable regulators such as the Australian Competition and Consumer </w:t>
            </w:r>
            <w:r w:rsidR="00683E67" w:rsidRPr="00BC2575">
              <w:rPr>
                <w:rFonts w:ascii="Calibri" w:eastAsia="Calibri" w:hAnsi="Calibri" w:cs="Calibri"/>
                <w:b w:val="0"/>
                <w:bCs/>
                <w:iCs/>
              </w:rPr>
              <w:t>Commission</w:t>
            </w:r>
            <w:r w:rsidRPr="00BC2575">
              <w:rPr>
                <w:rFonts w:ascii="Calibri" w:eastAsia="Calibri" w:hAnsi="Calibri" w:cs="Calibri"/>
                <w:b w:val="0"/>
                <w:bCs/>
                <w:iCs/>
              </w:rPr>
              <w:t xml:space="preserve"> and eSafety Commissioner, and ensure the OAIC can appropriately inform government of significant legal, policy or public interest issues arising from ongoing privacy investigations.</w:t>
            </w:r>
          </w:p>
        </w:tc>
      </w:tr>
      <w:tr w:rsidR="00163032" w:rsidRPr="00BC2575" w14:paraId="57565459" w14:textId="77777777" w:rsidTr="009012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shd w:val="clear" w:color="auto" w:fill="153D63" w:themeFill="text2" w:themeFillTint="E6"/>
          </w:tcPr>
          <w:p w14:paraId="25C6D140" w14:textId="3E04D0B8" w:rsidR="00163032" w:rsidRPr="00B66240" w:rsidRDefault="00163032" w:rsidP="00596356">
            <w:pPr>
              <w:suppressAutoHyphens/>
              <w:spacing w:before="120" w:after="120"/>
              <w:rPr>
                <w:rFonts w:ascii="Calibri" w:eastAsia="Calibri" w:hAnsi="Calibri" w:cs="Calibri"/>
                <w:iCs/>
              </w:rPr>
            </w:pPr>
            <w:r w:rsidRPr="00152CC1">
              <w:rPr>
                <w:rFonts w:ascii="Calibri" w:eastAsia="Calibri" w:hAnsi="Calibri" w:cs="Calibri"/>
                <w:iCs/>
                <w:color w:val="FFFFFF" w:themeColor="background1"/>
              </w:rPr>
              <w:t>Clearer defences to information gathering notices</w:t>
            </w:r>
          </w:p>
        </w:tc>
      </w:tr>
      <w:tr w:rsidR="00163032" w:rsidRPr="00BC2575" w14:paraId="2C1DFA89" w14:textId="77777777" w:rsidTr="00901262">
        <w:tc>
          <w:tcPr>
            <w:cnfStyle w:val="001000000000" w:firstRow="0" w:lastRow="0" w:firstColumn="1" w:lastColumn="0" w:oddVBand="0" w:evenVBand="0" w:oddHBand="0" w:evenHBand="0" w:firstRowFirstColumn="0" w:firstRowLastColumn="0" w:lastRowFirstColumn="0" w:lastRowLastColumn="0"/>
            <w:tcW w:w="9026" w:type="dxa"/>
          </w:tcPr>
          <w:p w14:paraId="0124DEF1" w14:textId="3045DA8D" w:rsidR="00683E67" w:rsidRPr="00BC2575" w:rsidRDefault="002D2924" w:rsidP="00596356">
            <w:pPr>
              <w:suppressAutoHyphens/>
              <w:spacing w:before="120" w:after="120"/>
              <w:rPr>
                <w:rFonts w:ascii="Calibri" w:eastAsia="Calibri" w:hAnsi="Calibri" w:cs="Calibri"/>
                <w:bCs/>
                <w:iCs/>
              </w:rPr>
            </w:pPr>
            <w:r w:rsidRPr="00BC2575">
              <w:rPr>
                <w:rFonts w:ascii="Calibri" w:eastAsia="Calibri" w:hAnsi="Calibri" w:cs="Calibri"/>
                <w:b w:val="0"/>
                <w:bCs/>
                <w:iCs/>
              </w:rPr>
              <w:t xml:space="preserve">This measure would </w:t>
            </w:r>
            <w:r w:rsidR="005025E7" w:rsidRPr="00BC2575">
              <w:rPr>
                <w:rFonts w:ascii="Calibri" w:eastAsia="Calibri" w:hAnsi="Calibri" w:cs="Calibri"/>
                <w:b w:val="0"/>
                <w:bCs/>
                <w:iCs/>
              </w:rPr>
              <w:t>r</w:t>
            </w:r>
            <w:r w:rsidRPr="00BC2575">
              <w:rPr>
                <w:rFonts w:ascii="Calibri" w:eastAsia="Calibri" w:hAnsi="Calibri" w:cs="Calibri"/>
                <w:b w:val="0"/>
                <w:bCs/>
                <w:iCs/>
              </w:rPr>
              <w:t xml:space="preserve">eplace the current broad and undefined </w:t>
            </w:r>
            <w:r w:rsidR="00683E67" w:rsidRPr="00BC2575">
              <w:rPr>
                <w:rFonts w:ascii="Calibri" w:eastAsia="Calibri" w:hAnsi="Calibri" w:cs="Calibri"/>
                <w:b w:val="0"/>
                <w:bCs/>
                <w:iCs/>
              </w:rPr>
              <w:t>‘</w:t>
            </w:r>
            <w:r w:rsidRPr="00BC2575">
              <w:rPr>
                <w:rFonts w:ascii="Calibri" w:eastAsia="Calibri" w:hAnsi="Calibri" w:cs="Calibri"/>
                <w:b w:val="0"/>
                <w:bCs/>
                <w:iCs/>
              </w:rPr>
              <w:t>reasonable excuse</w:t>
            </w:r>
            <w:r w:rsidR="00683E67" w:rsidRPr="00BC2575">
              <w:rPr>
                <w:rFonts w:ascii="Calibri" w:eastAsia="Calibri" w:hAnsi="Calibri" w:cs="Calibri"/>
                <w:b w:val="0"/>
                <w:bCs/>
                <w:iCs/>
              </w:rPr>
              <w:t>’</w:t>
            </w:r>
            <w:r w:rsidRPr="00BC2575">
              <w:rPr>
                <w:rFonts w:ascii="Calibri" w:eastAsia="Calibri" w:hAnsi="Calibri" w:cs="Calibri"/>
                <w:b w:val="0"/>
                <w:bCs/>
                <w:iCs/>
              </w:rPr>
              <w:t xml:space="preserve"> defence for refusing to comply with OAIC information-gathering notices (section 66 of the Act) with a closed set of specific</w:t>
            </w:r>
            <w:r w:rsidR="001951F0">
              <w:rPr>
                <w:rFonts w:ascii="Calibri" w:eastAsia="Calibri" w:hAnsi="Calibri" w:cs="Calibri"/>
                <w:b w:val="0"/>
                <w:bCs/>
                <w:iCs/>
              </w:rPr>
              <w:t xml:space="preserve">, </w:t>
            </w:r>
            <w:r w:rsidRPr="00BC2575">
              <w:rPr>
                <w:rFonts w:ascii="Calibri" w:eastAsia="Calibri" w:hAnsi="Calibri" w:cs="Calibri"/>
                <w:b w:val="0"/>
                <w:bCs/>
                <w:iCs/>
              </w:rPr>
              <w:t xml:space="preserve">defined defences. </w:t>
            </w:r>
            <w:r w:rsidR="00156408">
              <w:rPr>
                <w:rFonts w:ascii="Calibri" w:eastAsia="Calibri" w:hAnsi="Calibri" w:cs="Calibri"/>
                <w:b w:val="0"/>
                <w:bCs/>
                <w:iCs/>
              </w:rPr>
              <w:t xml:space="preserve">The aim is to </w:t>
            </w:r>
            <w:r w:rsidRPr="00BC2575">
              <w:rPr>
                <w:rFonts w:ascii="Calibri" w:eastAsia="Calibri" w:hAnsi="Calibri" w:cs="Calibri"/>
                <w:b w:val="0"/>
                <w:bCs/>
                <w:iCs/>
              </w:rPr>
              <w:t xml:space="preserve">improve regulatory efficiency and reduce disputes </w:t>
            </w:r>
            <w:r w:rsidR="00156408">
              <w:rPr>
                <w:rFonts w:ascii="Calibri" w:eastAsia="Calibri" w:hAnsi="Calibri" w:cs="Calibri"/>
                <w:b w:val="0"/>
                <w:bCs/>
                <w:iCs/>
              </w:rPr>
              <w:t>about whether documents must be produced</w:t>
            </w:r>
            <w:r w:rsidRPr="00BC2575">
              <w:rPr>
                <w:rFonts w:ascii="Calibri" w:eastAsia="Calibri" w:hAnsi="Calibri" w:cs="Calibri"/>
                <w:b w:val="0"/>
                <w:bCs/>
                <w:iCs/>
              </w:rPr>
              <w:t>.</w:t>
            </w:r>
          </w:p>
          <w:p w14:paraId="0161FBCA" w14:textId="1DCD2F02" w:rsidR="00683E67" w:rsidRPr="00BC2575" w:rsidRDefault="00683E67" w:rsidP="00596356">
            <w:pPr>
              <w:suppressAutoHyphens/>
              <w:spacing w:before="120" w:after="120"/>
              <w:rPr>
                <w:rFonts w:ascii="Calibri" w:eastAsia="Calibri" w:hAnsi="Calibri" w:cs="Calibri"/>
                <w:bCs/>
                <w:iCs/>
              </w:rPr>
            </w:pPr>
            <w:r w:rsidRPr="00BC2575">
              <w:rPr>
                <w:rFonts w:ascii="Calibri" w:eastAsia="Calibri" w:hAnsi="Calibri" w:cs="Calibri"/>
                <w:b w:val="0"/>
                <w:bCs/>
                <w:iCs/>
              </w:rPr>
              <w:t>T</w:t>
            </w:r>
            <w:r w:rsidR="002D2924" w:rsidRPr="00BC2575">
              <w:rPr>
                <w:rFonts w:ascii="Calibri" w:eastAsia="Calibri" w:hAnsi="Calibri" w:cs="Calibri"/>
                <w:b w:val="0"/>
                <w:bCs/>
                <w:iCs/>
              </w:rPr>
              <w:t>he existing defence and related provisions would be replaced with defences based on:</w:t>
            </w:r>
          </w:p>
          <w:p w14:paraId="1C188374" w14:textId="77777777" w:rsidR="00683E67" w:rsidRPr="00BC2575" w:rsidRDefault="002D2924" w:rsidP="00152CC1">
            <w:pPr>
              <w:pStyle w:val="ListParagraph"/>
              <w:numPr>
                <w:ilvl w:val="0"/>
                <w:numId w:val="11"/>
              </w:numPr>
              <w:suppressAutoHyphens/>
              <w:spacing w:before="120" w:after="120"/>
              <w:rPr>
                <w:rFonts w:ascii="Calibri" w:eastAsia="Calibri" w:hAnsi="Calibri" w:cs="Calibri"/>
                <w:b w:val="0"/>
                <w:iCs/>
              </w:rPr>
            </w:pPr>
            <w:r w:rsidRPr="00BC2575">
              <w:rPr>
                <w:rFonts w:ascii="Calibri" w:eastAsia="Calibri" w:hAnsi="Calibri" w:cs="Calibri"/>
                <w:b w:val="0"/>
                <w:iCs/>
              </w:rPr>
              <w:t>privilege against self-incrimination</w:t>
            </w:r>
          </w:p>
          <w:p w14:paraId="4AB83415" w14:textId="77777777" w:rsidR="00683E67" w:rsidRPr="00BC2575" w:rsidRDefault="002D2924" w:rsidP="00152CC1">
            <w:pPr>
              <w:pStyle w:val="ListParagraph"/>
              <w:numPr>
                <w:ilvl w:val="0"/>
                <w:numId w:val="11"/>
              </w:numPr>
              <w:suppressAutoHyphens/>
              <w:spacing w:before="120" w:after="120"/>
              <w:rPr>
                <w:rFonts w:ascii="Calibri" w:eastAsia="Calibri" w:hAnsi="Calibri" w:cs="Calibri"/>
                <w:b w:val="0"/>
                <w:iCs/>
              </w:rPr>
            </w:pPr>
            <w:r w:rsidRPr="00BC2575">
              <w:rPr>
                <w:rFonts w:ascii="Calibri" w:eastAsia="Calibri" w:hAnsi="Calibri" w:cs="Calibri"/>
                <w:b w:val="0"/>
                <w:iCs/>
              </w:rPr>
              <w:t>journalists’ privilege</w:t>
            </w:r>
          </w:p>
          <w:p w14:paraId="377825B2" w14:textId="77777777" w:rsidR="00683E67" w:rsidRPr="00BC2575" w:rsidRDefault="002D2924" w:rsidP="00152CC1">
            <w:pPr>
              <w:pStyle w:val="ListParagraph"/>
              <w:numPr>
                <w:ilvl w:val="0"/>
                <w:numId w:val="11"/>
              </w:numPr>
              <w:suppressAutoHyphens/>
              <w:spacing w:before="120" w:after="120"/>
              <w:rPr>
                <w:rFonts w:ascii="Calibri" w:eastAsia="Calibri" w:hAnsi="Calibri" w:cs="Calibri"/>
                <w:b w:val="0"/>
                <w:iCs/>
              </w:rPr>
            </w:pPr>
            <w:r w:rsidRPr="00BC2575">
              <w:rPr>
                <w:rFonts w:ascii="Calibri" w:eastAsia="Calibri" w:hAnsi="Calibri" w:cs="Calibri"/>
                <w:b w:val="0"/>
                <w:iCs/>
              </w:rPr>
              <w:t>legal professional privilege</w:t>
            </w:r>
          </w:p>
          <w:p w14:paraId="3844972A" w14:textId="77777777" w:rsidR="00683E67" w:rsidRPr="00BC2575" w:rsidRDefault="002D2924" w:rsidP="00152CC1">
            <w:pPr>
              <w:pStyle w:val="ListParagraph"/>
              <w:numPr>
                <w:ilvl w:val="0"/>
                <w:numId w:val="11"/>
              </w:numPr>
              <w:suppressAutoHyphens/>
              <w:spacing w:before="120" w:after="120"/>
              <w:rPr>
                <w:rFonts w:ascii="Calibri" w:eastAsia="Calibri" w:hAnsi="Calibri" w:cs="Calibri"/>
                <w:b w:val="0"/>
                <w:iCs/>
              </w:rPr>
            </w:pPr>
            <w:r w:rsidRPr="00BC2575">
              <w:rPr>
                <w:rFonts w:ascii="Calibri" w:eastAsia="Calibri" w:hAnsi="Calibri" w:cs="Calibri"/>
                <w:b w:val="0"/>
                <w:iCs/>
              </w:rPr>
              <w:t>inability to comply due to genuine practical barriers, and</w:t>
            </w:r>
          </w:p>
          <w:p w14:paraId="3EF31DA1" w14:textId="77777777" w:rsidR="00683E67" w:rsidRPr="00BC2575" w:rsidRDefault="002D2924" w:rsidP="00152CC1">
            <w:pPr>
              <w:pStyle w:val="ListParagraph"/>
              <w:numPr>
                <w:ilvl w:val="0"/>
                <w:numId w:val="11"/>
              </w:numPr>
              <w:suppressAutoHyphens/>
              <w:spacing w:before="120" w:after="120"/>
              <w:rPr>
                <w:rFonts w:ascii="Calibri" w:eastAsia="Calibri" w:hAnsi="Calibri" w:cs="Calibri"/>
                <w:b w:val="0"/>
                <w:iCs/>
              </w:rPr>
            </w:pPr>
            <w:r w:rsidRPr="00BC2575">
              <w:rPr>
                <w:rFonts w:ascii="Calibri" w:eastAsia="Calibri" w:hAnsi="Calibri" w:cs="Calibri"/>
                <w:b w:val="0"/>
                <w:iCs/>
              </w:rPr>
              <w:t>situations where requested documents cannot be located despite reasonable searches being undertaken and documented.</w:t>
            </w:r>
          </w:p>
          <w:p w14:paraId="523425E4" w14:textId="477C72B8" w:rsidR="00683E67" w:rsidRPr="00BC2575" w:rsidRDefault="002D2924" w:rsidP="00683E67">
            <w:pPr>
              <w:suppressAutoHyphens/>
              <w:spacing w:before="120" w:after="120"/>
              <w:rPr>
                <w:rFonts w:ascii="Calibri" w:eastAsia="Calibri" w:hAnsi="Calibri" w:cs="Calibri"/>
                <w:bCs/>
                <w:iCs/>
              </w:rPr>
            </w:pPr>
            <w:r w:rsidRPr="00BC2575">
              <w:rPr>
                <w:rFonts w:ascii="Calibri" w:eastAsia="Calibri" w:hAnsi="Calibri" w:cs="Calibri"/>
                <w:b w:val="0"/>
                <w:bCs/>
                <w:iCs/>
              </w:rPr>
              <w:t xml:space="preserve">The changes draw on comparable provisions in the </w:t>
            </w:r>
            <w:r w:rsidRPr="00BC2575">
              <w:rPr>
                <w:rFonts w:ascii="Calibri" w:eastAsia="Calibri" w:hAnsi="Calibri" w:cs="Calibri"/>
                <w:b w:val="0"/>
                <w:bCs/>
                <w:i/>
              </w:rPr>
              <w:t>Competition and Consumer Act 2010</w:t>
            </w:r>
            <w:r w:rsidRPr="00BC2575">
              <w:rPr>
                <w:rFonts w:ascii="Calibri" w:eastAsia="Calibri" w:hAnsi="Calibri" w:cs="Calibri"/>
                <w:b w:val="0"/>
                <w:bCs/>
                <w:iCs/>
              </w:rPr>
              <w:t xml:space="preserve"> </w:t>
            </w:r>
            <w:r w:rsidR="000F3854">
              <w:rPr>
                <w:rFonts w:ascii="Calibri" w:eastAsia="Calibri" w:hAnsi="Calibri" w:cs="Calibri"/>
                <w:b w:val="0"/>
                <w:bCs/>
                <w:iCs/>
              </w:rPr>
              <w:t xml:space="preserve">(Cth) </w:t>
            </w:r>
            <w:r w:rsidRPr="00BC2575">
              <w:rPr>
                <w:rFonts w:ascii="Calibri" w:eastAsia="Calibri" w:hAnsi="Calibri" w:cs="Calibri"/>
                <w:b w:val="0"/>
                <w:bCs/>
                <w:iCs/>
              </w:rPr>
              <w:t xml:space="preserve">and are designed to provide greater certainty for regulated entities </w:t>
            </w:r>
            <w:r w:rsidR="00156408">
              <w:rPr>
                <w:rFonts w:ascii="Calibri" w:eastAsia="Calibri" w:hAnsi="Calibri" w:cs="Calibri"/>
                <w:b w:val="0"/>
                <w:bCs/>
                <w:iCs/>
              </w:rPr>
              <w:t xml:space="preserve">and support more efficient enforcement of </w:t>
            </w:r>
            <w:r w:rsidRPr="00BC2575">
              <w:rPr>
                <w:rFonts w:ascii="Calibri" w:eastAsia="Calibri" w:hAnsi="Calibri" w:cs="Calibri"/>
                <w:b w:val="0"/>
                <w:bCs/>
                <w:iCs/>
              </w:rPr>
              <w:t>OAIC</w:t>
            </w:r>
            <w:r w:rsidR="00156408">
              <w:rPr>
                <w:rFonts w:ascii="Calibri" w:eastAsia="Calibri" w:hAnsi="Calibri" w:cs="Calibri"/>
                <w:b w:val="0"/>
                <w:bCs/>
                <w:iCs/>
              </w:rPr>
              <w:t xml:space="preserve">’s </w:t>
            </w:r>
            <w:r w:rsidRPr="00BC2575">
              <w:rPr>
                <w:rFonts w:ascii="Calibri" w:eastAsia="Calibri" w:hAnsi="Calibri" w:cs="Calibri"/>
                <w:b w:val="0"/>
                <w:bCs/>
                <w:iCs/>
              </w:rPr>
              <w:t>information-gathering powers.</w:t>
            </w:r>
          </w:p>
          <w:p w14:paraId="46650281" w14:textId="52B6361A" w:rsidR="00163032" w:rsidRPr="00BC2575" w:rsidRDefault="002D2924" w:rsidP="00596356">
            <w:pPr>
              <w:suppressAutoHyphens/>
              <w:spacing w:before="120" w:after="120"/>
              <w:rPr>
                <w:rFonts w:ascii="Calibri" w:eastAsia="Calibri" w:hAnsi="Calibri" w:cs="Calibri"/>
                <w:b w:val="0"/>
              </w:rPr>
            </w:pPr>
            <w:r w:rsidRPr="00BC2575">
              <w:rPr>
                <w:rFonts w:ascii="Calibri" w:eastAsia="Calibri" w:hAnsi="Calibri" w:cs="Calibri"/>
                <w:b w:val="0"/>
                <w:bCs/>
                <w:iCs/>
              </w:rPr>
              <w:t xml:space="preserve">The </w:t>
            </w:r>
            <w:r w:rsidR="00683E67" w:rsidRPr="00BC2575">
              <w:rPr>
                <w:rFonts w:ascii="Calibri" w:eastAsia="Calibri" w:hAnsi="Calibri" w:cs="Calibri"/>
                <w:b w:val="0"/>
                <w:bCs/>
                <w:iCs/>
              </w:rPr>
              <w:t xml:space="preserve">changes </w:t>
            </w:r>
            <w:r w:rsidRPr="00BC2575">
              <w:rPr>
                <w:rFonts w:ascii="Calibri" w:eastAsia="Calibri" w:hAnsi="Calibri" w:cs="Calibri"/>
                <w:b w:val="0"/>
                <w:bCs/>
                <w:iCs/>
              </w:rPr>
              <w:t xml:space="preserve">would not affect other uses of the </w:t>
            </w:r>
            <w:r w:rsidR="00683E67" w:rsidRPr="00BC2575">
              <w:rPr>
                <w:rFonts w:ascii="Calibri" w:eastAsia="Calibri" w:hAnsi="Calibri" w:cs="Calibri"/>
                <w:b w:val="0"/>
                <w:bCs/>
                <w:iCs/>
              </w:rPr>
              <w:t>‘</w:t>
            </w:r>
            <w:r w:rsidRPr="00BC2575">
              <w:rPr>
                <w:rFonts w:ascii="Calibri" w:eastAsia="Calibri" w:hAnsi="Calibri" w:cs="Calibri"/>
                <w:b w:val="0"/>
                <w:bCs/>
                <w:iCs/>
              </w:rPr>
              <w:t>reasonable excuse</w:t>
            </w:r>
            <w:r w:rsidR="00683E67" w:rsidRPr="00BC2575">
              <w:rPr>
                <w:rFonts w:ascii="Calibri" w:eastAsia="Calibri" w:hAnsi="Calibri" w:cs="Calibri"/>
                <w:b w:val="0"/>
                <w:bCs/>
                <w:iCs/>
              </w:rPr>
              <w:t>’</w:t>
            </w:r>
            <w:r w:rsidRPr="00BC2575">
              <w:rPr>
                <w:rFonts w:ascii="Calibri" w:eastAsia="Calibri" w:hAnsi="Calibri" w:cs="Calibri"/>
                <w:b w:val="0"/>
                <w:bCs/>
                <w:iCs/>
              </w:rPr>
              <w:t xml:space="preserve"> defence in the Privacy Act.</w:t>
            </w:r>
          </w:p>
        </w:tc>
      </w:tr>
    </w:tbl>
    <w:p w14:paraId="1581600A" w14:textId="35AF4772" w:rsidR="00C5337A" w:rsidRPr="00BC2575" w:rsidRDefault="000D4184" w:rsidP="00C5337A">
      <w:pPr>
        <w:suppressAutoHyphens/>
        <w:spacing w:before="160" w:after="80" w:line="240" w:lineRule="auto"/>
        <w:rPr>
          <w:rFonts w:ascii="Calibri" w:eastAsia="Times New Roman" w:hAnsi="Calibri" w:cs="Calibri"/>
          <w:b/>
          <w:color w:val="081E3E"/>
          <w:kern w:val="0"/>
          <w:sz w:val="56"/>
          <w:szCs w:val="56"/>
          <w14:ligatures w14:val="none"/>
        </w:rPr>
      </w:pPr>
      <w:r w:rsidRPr="00BC2575">
        <w:rPr>
          <w:rFonts w:ascii="Calibri" w:eastAsia="Times New Roman" w:hAnsi="Calibri" w:cs="Calibri"/>
          <w:b/>
          <w:color w:val="081E3E"/>
          <w:kern w:val="0"/>
          <w:sz w:val="56"/>
          <w:szCs w:val="56"/>
          <w14:ligatures w14:val="none"/>
        </w:rPr>
        <w:lastRenderedPageBreak/>
        <w:t>Addressing</w:t>
      </w:r>
      <w:r w:rsidR="00C5337A" w:rsidRPr="00BC2575">
        <w:rPr>
          <w:rFonts w:ascii="Calibri" w:eastAsia="Times New Roman" w:hAnsi="Calibri" w:cs="Calibri"/>
          <w:b/>
          <w:color w:val="081E3E"/>
          <w:kern w:val="0"/>
          <w:sz w:val="56"/>
          <w:szCs w:val="56"/>
          <w14:ligatures w14:val="none"/>
        </w:rPr>
        <w:t xml:space="preserve"> emerging technologies </w:t>
      </w:r>
    </w:p>
    <w:p w14:paraId="2D99EAB7" w14:textId="77777777" w:rsidR="00AE672B" w:rsidRDefault="004C45EF" w:rsidP="00566C5C">
      <w:pPr>
        <w:suppressAutoHyphens/>
        <w:spacing w:before="160" w:after="80" w:line="240" w:lineRule="auto"/>
        <w:rPr>
          <w:rFonts w:ascii="Calibri" w:hAnsi="Calibri" w:cs="Calibri"/>
          <w:sz w:val="22"/>
          <w:szCs w:val="22"/>
        </w:rPr>
      </w:pPr>
      <w:r w:rsidRPr="00BC2575">
        <w:rPr>
          <w:rFonts w:ascii="Calibri" w:hAnsi="Calibri" w:cs="Calibri"/>
          <w:sz w:val="22"/>
          <w:szCs w:val="22"/>
        </w:rPr>
        <w:t xml:space="preserve">The Government is conscious of community concerns about the increasing ability of </w:t>
      </w:r>
      <w:r w:rsidR="00C42D4F" w:rsidRPr="00BC2575">
        <w:rPr>
          <w:rFonts w:ascii="Calibri" w:hAnsi="Calibri" w:cs="Calibri"/>
          <w:sz w:val="22"/>
          <w:szCs w:val="22"/>
        </w:rPr>
        <w:t>emerging</w:t>
      </w:r>
      <w:r w:rsidRPr="00BC2575">
        <w:rPr>
          <w:rFonts w:ascii="Calibri" w:hAnsi="Calibri" w:cs="Calibri"/>
          <w:sz w:val="22"/>
          <w:szCs w:val="22"/>
        </w:rPr>
        <w:t xml:space="preserve"> technologies, including smart glasses, to record discreetly in public and private spaces and collect people’s personal information. </w:t>
      </w:r>
    </w:p>
    <w:p w14:paraId="20142AFB" w14:textId="3FD4AA01" w:rsidR="004C45EF" w:rsidRPr="00BC2575" w:rsidRDefault="00566C5C" w:rsidP="00AE672B">
      <w:pPr>
        <w:suppressAutoHyphens/>
        <w:spacing w:before="160" w:after="80" w:line="240" w:lineRule="auto"/>
        <w:rPr>
          <w:rFonts w:ascii="Calibri" w:hAnsi="Calibri" w:cs="Calibri"/>
          <w:sz w:val="22"/>
          <w:szCs w:val="22"/>
        </w:rPr>
      </w:pPr>
      <w:r w:rsidRPr="00040585">
        <w:rPr>
          <w:rFonts w:ascii="Calibri" w:hAnsi="Calibri" w:cs="Calibri"/>
          <w:sz w:val="22"/>
          <w:szCs w:val="22"/>
        </w:rPr>
        <w:t xml:space="preserve">The Government is </w:t>
      </w:r>
      <w:r w:rsidR="00AE672B" w:rsidRPr="00040585">
        <w:rPr>
          <w:rFonts w:ascii="Calibri" w:hAnsi="Calibri" w:cs="Calibri"/>
          <w:sz w:val="22"/>
          <w:szCs w:val="22"/>
        </w:rPr>
        <w:t xml:space="preserve">also focused on giving Australians the confidence to adopt AI responsibly while ensuring effective </w:t>
      </w:r>
      <w:r w:rsidR="003045E3" w:rsidRPr="00040585">
        <w:rPr>
          <w:rFonts w:ascii="Calibri" w:hAnsi="Calibri" w:cs="Calibri"/>
          <w:sz w:val="22"/>
          <w:szCs w:val="22"/>
        </w:rPr>
        <w:t xml:space="preserve">privacy </w:t>
      </w:r>
      <w:r w:rsidR="00AE672B" w:rsidRPr="00040585">
        <w:rPr>
          <w:rFonts w:ascii="Calibri" w:hAnsi="Calibri" w:cs="Calibri"/>
          <w:sz w:val="22"/>
          <w:szCs w:val="22"/>
        </w:rPr>
        <w:t>safeguards, recognising that AI systems are becoming increasingly sophisticated in how the</w:t>
      </w:r>
      <w:r w:rsidR="003646BE" w:rsidRPr="00040585">
        <w:rPr>
          <w:rFonts w:ascii="Calibri" w:hAnsi="Calibri" w:cs="Calibri"/>
          <w:sz w:val="22"/>
          <w:szCs w:val="22"/>
        </w:rPr>
        <w:t>y</w:t>
      </w:r>
      <w:r w:rsidR="00AE672B" w:rsidRPr="00040585">
        <w:rPr>
          <w:rFonts w:ascii="Calibri" w:hAnsi="Calibri" w:cs="Calibri"/>
          <w:sz w:val="22"/>
          <w:szCs w:val="22"/>
        </w:rPr>
        <w:t xml:space="preserve"> handle personal information.</w:t>
      </w:r>
      <w:r w:rsidR="00AE672B">
        <w:rPr>
          <w:rFonts w:ascii="Calibri" w:hAnsi="Calibri" w:cs="Calibri"/>
          <w:sz w:val="22"/>
          <w:szCs w:val="22"/>
        </w:rPr>
        <w:t xml:space="preserve"> </w:t>
      </w:r>
    </w:p>
    <w:p w14:paraId="2CBC1D42" w14:textId="3F615AED" w:rsidR="006166FA" w:rsidRPr="00F403AE" w:rsidRDefault="004C45EF" w:rsidP="006166FA">
      <w:pPr>
        <w:suppressAutoHyphens/>
        <w:spacing w:before="160" w:after="80" w:line="240" w:lineRule="auto"/>
        <w:rPr>
          <w:rFonts w:ascii="Calibri" w:hAnsi="Calibri" w:cs="Calibri"/>
          <w:b/>
          <w:sz w:val="22"/>
          <w:szCs w:val="22"/>
        </w:rPr>
      </w:pPr>
      <w:r w:rsidRPr="00BC2575">
        <w:rPr>
          <w:rFonts w:ascii="Calibri" w:hAnsi="Calibri" w:cs="Calibri"/>
          <w:sz w:val="22"/>
          <w:szCs w:val="22"/>
        </w:rPr>
        <w:t xml:space="preserve">The Privacy Act is intentionally technology neutral and principles based. It is designed to remain relevant as new technologies emerge. </w:t>
      </w:r>
      <w:r w:rsidR="006166FA">
        <w:rPr>
          <w:rFonts w:ascii="Calibri" w:hAnsi="Calibri" w:cs="Calibri"/>
          <w:sz w:val="22"/>
          <w:szCs w:val="22"/>
        </w:rPr>
        <w:t>However, w</w:t>
      </w:r>
      <w:r w:rsidR="006166FA" w:rsidRPr="00BC2575">
        <w:rPr>
          <w:rFonts w:ascii="Calibri" w:hAnsi="Calibri" w:cs="Calibri"/>
          <w:sz w:val="22"/>
          <w:szCs w:val="22"/>
        </w:rPr>
        <w:t>ith the exception of a new statutory tort introduced in 2024, the Privacy Act does not apply to individuals acting in a personal capacity.</w:t>
      </w:r>
    </w:p>
    <w:p w14:paraId="58203A0F" w14:textId="201777F3" w:rsidR="006166FA" w:rsidRDefault="006166FA" w:rsidP="006166FA">
      <w:pPr>
        <w:suppressAutoHyphens/>
        <w:spacing w:before="160" w:after="80" w:line="240" w:lineRule="auto"/>
        <w:rPr>
          <w:rFonts w:ascii="Calibri" w:hAnsi="Calibri" w:cs="Calibri"/>
          <w:sz w:val="22"/>
          <w:szCs w:val="22"/>
        </w:rPr>
      </w:pPr>
      <w:r w:rsidRPr="00A76918">
        <w:rPr>
          <w:rFonts w:ascii="Calibri" w:hAnsi="Calibri" w:cs="Calibri"/>
          <w:sz w:val="22"/>
          <w:szCs w:val="22"/>
        </w:rPr>
        <w:t>The statutory tort for serious invasions of priv</w:t>
      </w:r>
      <w:r>
        <w:rPr>
          <w:rFonts w:ascii="Calibri" w:hAnsi="Calibri" w:cs="Calibri"/>
          <w:sz w:val="22"/>
          <w:szCs w:val="22"/>
        </w:rPr>
        <w:t xml:space="preserve">acy </w:t>
      </w:r>
      <w:r w:rsidRPr="00A76918">
        <w:rPr>
          <w:rFonts w:ascii="Calibri" w:hAnsi="Calibri" w:cs="Calibri"/>
          <w:sz w:val="22"/>
          <w:szCs w:val="22"/>
        </w:rPr>
        <w:t>was designed to provide redress for serious invasions of privacy while permitting conduct that is justified in the public interest. The tort is intended to be technology-neutral and can apply to privacy harms arising from emerging technologies, including wearable surveillance technology such as smart glasses. Liability may arise for both individuals and corporations, depending on the circumstances</w:t>
      </w:r>
      <w:r>
        <w:rPr>
          <w:rFonts w:ascii="Calibri" w:hAnsi="Calibri" w:cs="Calibri"/>
          <w:sz w:val="22"/>
          <w:szCs w:val="22"/>
        </w:rPr>
        <w:t xml:space="preserve">, but </w:t>
      </w:r>
      <w:r w:rsidRPr="00A76918">
        <w:rPr>
          <w:rFonts w:ascii="Calibri" w:hAnsi="Calibri" w:cs="Calibri"/>
          <w:sz w:val="22"/>
          <w:szCs w:val="22"/>
        </w:rPr>
        <w:t>individuals may be unaware of how the tort could apply to harms arising from wearable surveillance technolog</w:t>
      </w:r>
      <w:r>
        <w:rPr>
          <w:rFonts w:ascii="Calibri" w:hAnsi="Calibri" w:cs="Calibri"/>
          <w:sz w:val="22"/>
          <w:szCs w:val="22"/>
        </w:rPr>
        <w:t xml:space="preserve">ies. </w:t>
      </w:r>
    </w:p>
    <w:p w14:paraId="5E85BF28" w14:textId="72C2B83C" w:rsidR="004C45EF" w:rsidRPr="00BC2575" w:rsidRDefault="006166FA" w:rsidP="004C45EF">
      <w:pPr>
        <w:suppressAutoHyphens/>
        <w:spacing w:before="160" w:after="80" w:line="240" w:lineRule="auto"/>
        <w:rPr>
          <w:rFonts w:ascii="Calibri" w:hAnsi="Calibri" w:cs="Calibri"/>
          <w:sz w:val="22"/>
          <w:szCs w:val="22"/>
        </w:rPr>
      </w:pPr>
      <w:r>
        <w:rPr>
          <w:rFonts w:ascii="Calibri" w:hAnsi="Calibri" w:cs="Calibri"/>
          <w:sz w:val="22"/>
          <w:szCs w:val="22"/>
        </w:rPr>
        <w:t>W</w:t>
      </w:r>
      <w:r w:rsidR="004C45EF" w:rsidRPr="00BC2575">
        <w:rPr>
          <w:rFonts w:ascii="Calibri" w:hAnsi="Calibri" w:cs="Calibri"/>
          <w:sz w:val="22"/>
          <w:szCs w:val="22"/>
        </w:rPr>
        <w:t>here a</w:t>
      </w:r>
      <w:r>
        <w:rPr>
          <w:rFonts w:ascii="Calibri" w:hAnsi="Calibri" w:cs="Calibri"/>
          <w:sz w:val="22"/>
          <w:szCs w:val="22"/>
        </w:rPr>
        <w:t>n entity</w:t>
      </w:r>
      <w:r w:rsidR="004C45EF" w:rsidRPr="00BC2575">
        <w:rPr>
          <w:rFonts w:ascii="Calibri" w:hAnsi="Calibri" w:cs="Calibri"/>
          <w:sz w:val="22"/>
          <w:szCs w:val="22"/>
        </w:rPr>
        <w:t xml:space="preserve"> regulated </w:t>
      </w:r>
      <w:r>
        <w:rPr>
          <w:rFonts w:ascii="Calibri" w:hAnsi="Calibri" w:cs="Calibri"/>
          <w:sz w:val="22"/>
          <w:szCs w:val="22"/>
        </w:rPr>
        <w:t xml:space="preserve">by the broader Privacy Act </w:t>
      </w:r>
      <w:r w:rsidR="004C45EF" w:rsidRPr="00BC2575">
        <w:rPr>
          <w:rFonts w:ascii="Calibri" w:hAnsi="Calibri" w:cs="Calibri"/>
          <w:sz w:val="22"/>
          <w:szCs w:val="22"/>
        </w:rPr>
        <w:t>collects and uses personal information through technologies like smart glasses, including photos, videos, audio recordings and/or AI</w:t>
      </w:r>
      <w:r w:rsidR="001B1C9C">
        <w:rPr>
          <w:rFonts w:ascii="Calibri" w:hAnsi="Calibri" w:cs="Calibri"/>
          <w:sz w:val="22"/>
          <w:szCs w:val="22"/>
        </w:rPr>
        <w:t>-</w:t>
      </w:r>
      <w:r w:rsidR="004C45EF" w:rsidRPr="00BC2575">
        <w:rPr>
          <w:rFonts w:ascii="Calibri" w:hAnsi="Calibri" w:cs="Calibri"/>
          <w:sz w:val="22"/>
          <w:szCs w:val="22"/>
        </w:rPr>
        <w:t xml:space="preserve">generated inferences, it must comply with privacy laws. This includes obtaining consent to collect sensitive information, such as biometric templates. </w:t>
      </w:r>
    </w:p>
    <w:p w14:paraId="17593492" w14:textId="3322D540" w:rsidR="000E5D34" w:rsidRDefault="000D4184" w:rsidP="004C45EF">
      <w:pPr>
        <w:suppressAutoHyphens/>
        <w:spacing w:before="160" w:after="80" w:line="240" w:lineRule="auto"/>
        <w:rPr>
          <w:rFonts w:ascii="Calibri" w:hAnsi="Calibri" w:cs="Calibri"/>
          <w:sz w:val="22"/>
          <w:szCs w:val="22"/>
        </w:rPr>
      </w:pPr>
      <w:r w:rsidRPr="00BC2575">
        <w:rPr>
          <w:rFonts w:ascii="Calibri" w:hAnsi="Calibri" w:cs="Calibri"/>
          <w:sz w:val="22"/>
          <w:szCs w:val="22"/>
        </w:rPr>
        <w:t xml:space="preserve">Several measures </w:t>
      </w:r>
      <w:r w:rsidR="00F34A61" w:rsidRPr="00BC2575">
        <w:rPr>
          <w:rFonts w:ascii="Calibri" w:hAnsi="Calibri" w:cs="Calibri"/>
          <w:sz w:val="22"/>
          <w:szCs w:val="22"/>
        </w:rPr>
        <w:t xml:space="preserve">currently </w:t>
      </w:r>
      <w:r w:rsidRPr="00BC2575">
        <w:rPr>
          <w:rFonts w:ascii="Calibri" w:hAnsi="Calibri" w:cs="Calibri"/>
          <w:sz w:val="22"/>
          <w:szCs w:val="22"/>
        </w:rPr>
        <w:t>in the Bill will improve transparency</w:t>
      </w:r>
      <w:r w:rsidR="00C42D4F" w:rsidRPr="00BC2575">
        <w:rPr>
          <w:rFonts w:ascii="Calibri" w:hAnsi="Calibri" w:cs="Calibri"/>
          <w:sz w:val="22"/>
          <w:szCs w:val="22"/>
        </w:rPr>
        <w:t>,</w:t>
      </w:r>
      <w:r w:rsidRPr="00BC2575">
        <w:rPr>
          <w:rFonts w:ascii="Calibri" w:hAnsi="Calibri" w:cs="Calibri"/>
          <w:sz w:val="22"/>
          <w:szCs w:val="22"/>
        </w:rPr>
        <w:t xml:space="preserve"> accountability and individuals</w:t>
      </w:r>
      <w:r w:rsidR="00D92AF5">
        <w:rPr>
          <w:rFonts w:ascii="Calibri" w:hAnsi="Calibri" w:cs="Calibri"/>
          <w:sz w:val="22"/>
          <w:szCs w:val="22"/>
        </w:rPr>
        <w:t>’</w:t>
      </w:r>
      <w:r w:rsidRPr="00BC2575">
        <w:rPr>
          <w:rFonts w:ascii="Calibri" w:hAnsi="Calibri" w:cs="Calibri"/>
          <w:sz w:val="22"/>
          <w:szCs w:val="22"/>
        </w:rPr>
        <w:t xml:space="preserve"> control over their personal information, and help to address the privacy risks associated with </w:t>
      </w:r>
      <w:r w:rsidR="00566C5C">
        <w:rPr>
          <w:rFonts w:ascii="Calibri" w:hAnsi="Calibri" w:cs="Calibri"/>
          <w:sz w:val="22"/>
          <w:szCs w:val="22"/>
        </w:rPr>
        <w:t>emerging</w:t>
      </w:r>
      <w:r w:rsidR="00566C5C" w:rsidRPr="00BC2575">
        <w:rPr>
          <w:rFonts w:ascii="Calibri" w:hAnsi="Calibri" w:cs="Calibri"/>
          <w:sz w:val="22"/>
          <w:szCs w:val="22"/>
        </w:rPr>
        <w:t xml:space="preserve"> </w:t>
      </w:r>
      <w:r w:rsidRPr="00BC2575">
        <w:rPr>
          <w:rFonts w:ascii="Calibri" w:hAnsi="Calibri" w:cs="Calibri"/>
          <w:sz w:val="22"/>
          <w:szCs w:val="22"/>
        </w:rPr>
        <w:t>technolog</w:t>
      </w:r>
      <w:r w:rsidR="006166FA">
        <w:rPr>
          <w:rFonts w:ascii="Calibri" w:hAnsi="Calibri" w:cs="Calibri"/>
          <w:sz w:val="22"/>
          <w:szCs w:val="22"/>
        </w:rPr>
        <w:t>ies</w:t>
      </w:r>
      <w:r w:rsidR="000E5D34">
        <w:rPr>
          <w:rFonts w:ascii="Calibri" w:hAnsi="Calibri" w:cs="Calibri"/>
          <w:sz w:val="22"/>
          <w:szCs w:val="22"/>
        </w:rPr>
        <w:t>:</w:t>
      </w:r>
    </w:p>
    <w:p w14:paraId="24A78401" w14:textId="77777777" w:rsidR="000E5D34" w:rsidRPr="00F07F61" w:rsidRDefault="000E5D34">
      <w:pPr>
        <w:pStyle w:val="ListParagraph"/>
        <w:numPr>
          <w:ilvl w:val="0"/>
          <w:numId w:val="25"/>
        </w:numPr>
        <w:suppressAutoHyphens/>
        <w:spacing w:before="160" w:after="80" w:line="240" w:lineRule="auto"/>
        <w:rPr>
          <w:rFonts w:ascii="Calibri" w:hAnsi="Calibri" w:cs="Calibri"/>
          <w:sz w:val="22"/>
          <w:szCs w:val="22"/>
        </w:rPr>
      </w:pPr>
      <w:r w:rsidRPr="00F07F61">
        <w:rPr>
          <w:rFonts w:ascii="Calibri" w:hAnsi="Calibri" w:cs="Calibri"/>
          <w:b/>
          <w:bCs/>
          <w:sz w:val="22"/>
          <w:szCs w:val="22"/>
        </w:rPr>
        <w:t>Modernised key Privacy Act definitions</w:t>
      </w:r>
      <w:r w:rsidRPr="00F07F61">
        <w:rPr>
          <w:rFonts w:ascii="Calibri" w:hAnsi="Calibri" w:cs="Calibri"/>
          <w:sz w:val="22"/>
          <w:szCs w:val="22"/>
        </w:rPr>
        <w:t xml:space="preserve"> to clarify that personal information is not limited to names and legal identifiers but can also include behavioural information and other data generated or collected by wearable devices, including smart glasses.</w:t>
      </w:r>
    </w:p>
    <w:p w14:paraId="497FD9AD" w14:textId="77777777" w:rsidR="000E5D34" w:rsidRPr="00F07F61" w:rsidRDefault="000E5D34">
      <w:pPr>
        <w:pStyle w:val="ListParagraph"/>
        <w:numPr>
          <w:ilvl w:val="0"/>
          <w:numId w:val="25"/>
        </w:numPr>
        <w:suppressAutoHyphens/>
        <w:spacing w:before="160" w:after="80" w:line="240" w:lineRule="auto"/>
        <w:rPr>
          <w:rFonts w:ascii="Calibri" w:hAnsi="Calibri" w:cs="Calibri"/>
          <w:sz w:val="22"/>
          <w:szCs w:val="22"/>
        </w:rPr>
      </w:pPr>
      <w:r w:rsidRPr="00F07F61">
        <w:rPr>
          <w:rFonts w:ascii="Calibri" w:hAnsi="Calibri" w:cs="Calibri"/>
          <w:b/>
          <w:bCs/>
          <w:sz w:val="22"/>
          <w:szCs w:val="22"/>
        </w:rPr>
        <w:t>Clarifying the definition of collection</w:t>
      </w:r>
      <w:r w:rsidRPr="00F07F61">
        <w:rPr>
          <w:rFonts w:ascii="Calibri" w:hAnsi="Calibri" w:cs="Calibri"/>
          <w:sz w:val="22"/>
          <w:szCs w:val="22"/>
        </w:rPr>
        <w:t xml:space="preserve"> to ensure that personal information may be 'collected' regardless of where it came from or how it was obtained. This reform will ensure that inferences drawn by AI-enabled technology about an individual would be considered collection of information for the purpose of the Act.</w:t>
      </w:r>
    </w:p>
    <w:p w14:paraId="48CEAE58" w14:textId="2317F10E" w:rsidR="000E5D34" w:rsidRPr="00F07F61" w:rsidRDefault="000E5D34">
      <w:pPr>
        <w:pStyle w:val="ListParagraph"/>
        <w:numPr>
          <w:ilvl w:val="0"/>
          <w:numId w:val="25"/>
        </w:numPr>
        <w:suppressAutoHyphens/>
        <w:spacing w:before="160" w:after="80" w:line="240" w:lineRule="auto"/>
        <w:rPr>
          <w:rFonts w:ascii="Calibri" w:hAnsi="Calibri" w:cs="Calibri"/>
          <w:sz w:val="22"/>
          <w:szCs w:val="22"/>
        </w:rPr>
      </w:pPr>
      <w:r w:rsidRPr="00F07F61">
        <w:rPr>
          <w:rFonts w:ascii="Calibri" w:hAnsi="Calibri" w:cs="Calibri"/>
          <w:b/>
          <w:bCs/>
          <w:sz w:val="22"/>
          <w:szCs w:val="22"/>
        </w:rPr>
        <w:t>Requiring information handling to be fair and reasonable in the circumstances</w:t>
      </w:r>
      <w:r w:rsidRPr="00F07F61">
        <w:rPr>
          <w:rFonts w:ascii="Calibri" w:hAnsi="Calibri" w:cs="Calibri"/>
          <w:sz w:val="22"/>
          <w:szCs w:val="22"/>
        </w:rPr>
        <w:t>, considering factors such as the risk of harm and an individual</w:t>
      </w:r>
      <w:r w:rsidR="00D92AF5">
        <w:rPr>
          <w:rFonts w:ascii="Calibri" w:hAnsi="Calibri" w:cs="Calibri"/>
          <w:sz w:val="22"/>
          <w:szCs w:val="22"/>
        </w:rPr>
        <w:t>’</w:t>
      </w:r>
      <w:r w:rsidRPr="00F07F61">
        <w:rPr>
          <w:rFonts w:ascii="Calibri" w:hAnsi="Calibri" w:cs="Calibri"/>
          <w:sz w:val="22"/>
          <w:szCs w:val="22"/>
        </w:rPr>
        <w:t xml:space="preserve">s reasonable expectations of privacy based on the circumstances. This reform will require deployers and developers that collect personal information through wearable devices </w:t>
      </w:r>
      <w:r w:rsidR="00D92AF5">
        <w:rPr>
          <w:rFonts w:ascii="Calibri" w:hAnsi="Calibri" w:cs="Calibri"/>
          <w:sz w:val="22"/>
          <w:szCs w:val="22"/>
        </w:rPr>
        <w:t xml:space="preserve">to </w:t>
      </w:r>
      <w:r w:rsidRPr="00F07F61">
        <w:rPr>
          <w:rFonts w:ascii="Calibri" w:hAnsi="Calibri" w:cs="Calibri"/>
          <w:sz w:val="22"/>
          <w:szCs w:val="22"/>
        </w:rPr>
        <w:t xml:space="preserve">implement safeguards and restrictions to ensure fair and reasonable handling and to limit the risk of harm to individuals. </w:t>
      </w:r>
    </w:p>
    <w:p w14:paraId="3C034068" w14:textId="77777777" w:rsidR="000E5D34" w:rsidRPr="00F07F61" w:rsidRDefault="000E5D34">
      <w:pPr>
        <w:pStyle w:val="ListParagraph"/>
        <w:numPr>
          <w:ilvl w:val="0"/>
          <w:numId w:val="25"/>
        </w:numPr>
        <w:suppressAutoHyphens/>
        <w:spacing w:before="160" w:after="80" w:line="240" w:lineRule="auto"/>
        <w:rPr>
          <w:rFonts w:ascii="Calibri" w:hAnsi="Calibri" w:cs="Calibri"/>
          <w:sz w:val="22"/>
          <w:szCs w:val="22"/>
        </w:rPr>
      </w:pPr>
      <w:r w:rsidRPr="00F07F61">
        <w:rPr>
          <w:rFonts w:ascii="Calibri" w:hAnsi="Calibri" w:cs="Calibri"/>
          <w:b/>
          <w:bCs/>
          <w:sz w:val="22"/>
          <w:szCs w:val="22"/>
        </w:rPr>
        <w:t>Requiring meaningful consent before entities can trade personal information</w:t>
      </w:r>
      <w:r w:rsidRPr="00F07F61">
        <w:rPr>
          <w:rFonts w:ascii="Calibri" w:hAnsi="Calibri" w:cs="Calibri"/>
          <w:sz w:val="22"/>
          <w:szCs w:val="22"/>
        </w:rPr>
        <w:t xml:space="preserve"> to ensure consent is required to trade in personal information collected by wearable technology.</w:t>
      </w:r>
    </w:p>
    <w:p w14:paraId="63CAB8D6" w14:textId="77777777" w:rsidR="000E5D34" w:rsidRPr="00F07F61" w:rsidRDefault="000E5D34">
      <w:pPr>
        <w:pStyle w:val="ListParagraph"/>
        <w:numPr>
          <w:ilvl w:val="0"/>
          <w:numId w:val="25"/>
        </w:numPr>
        <w:suppressAutoHyphens/>
        <w:spacing w:before="160" w:after="80" w:line="240" w:lineRule="auto"/>
        <w:rPr>
          <w:rFonts w:ascii="Calibri" w:hAnsi="Calibri" w:cs="Calibri"/>
          <w:sz w:val="22"/>
          <w:szCs w:val="22"/>
        </w:rPr>
      </w:pPr>
      <w:r w:rsidRPr="00F07F61">
        <w:rPr>
          <w:rFonts w:ascii="Calibri" w:hAnsi="Calibri" w:cs="Calibri"/>
          <w:b/>
          <w:bCs/>
          <w:sz w:val="22"/>
          <w:szCs w:val="22"/>
        </w:rPr>
        <w:t>Classifying precise geolocation data as sensitive information</w:t>
      </w:r>
      <w:r w:rsidRPr="00F07F61">
        <w:rPr>
          <w:rFonts w:ascii="Calibri" w:hAnsi="Calibri" w:cs="Calibri"/>
          <w:sz w:val="22"/>
          <w:szCs w:val="22"/>
        </w:rPr>
        <w:t xml:space="preserve"> to ensure entities must obtain (meaningful) consent before this data can be collected. </w:t>
      </w:r>
    </w:p>
    <w:p w14:paraId="7321C886" w14:textId="77777777" w:rsidR="000E5D34" w:rsidRPr="00F07F61" w:rsidRDefault="000E5D34">
      <w:pPr>
        <w:pStyle w:val="ListParagraph"/>
        <w:numPr>
          <w:ilvl w:val="0"/>
          <w:numId w:val="25"/>
        </w:numPr>
        <w:suppressAutoHyphens/>
        <w:spacing w:before="160" w:after="80" w:line="240" w:lineRule="auto"/>
        <w:rPr>
          <w:rFonts w:ascii="Calibri" w:hAnsi="Calibri" w:cs="Calibri"/>
          <w:sz w:val="22"/>
          <w:szCs w:val="22"/>
        </w:rPr>
      </w:pPr>
      <w:r w:rsidRPr="00F07F61">
        <w:rPr>
          <w:rFonts w:ascii="Calibri" w:hAnsi="Calibri" w:cs="Calibri"/>
          <w:b/>
          <w:bCs/>
          <w:sz w:val="22"/>
          <w:szCs w:val="22"/>
        </w:rPr>
        <w:t>Uplifted security and notifiable data breach requirements</w:t>
      </w:r>
      <w:r w:rsidRPr="00F07F61">
        <w:rPr>
          <w:rFonts w:ascii="Calibri" w:hAnsi="Calibri" w:cs="Calibri"/>
          <w:sz w:val="22"/>
          <w:szCs w:val="22"/>
        </w:rPr>
        <w:t xml:space="preserve"> to ensure information is destroyed when it is no longer needed and strengthen the actions entities need to take in response to data breaches.</w:t>
      </w:r>
    </w:p>
    <w:p w14:paraId="7216B443" w14:textId="0405C788" w:rsidR="000E5D34" w:rsidRPr="00F07F61" w:rsidRDefault="000E5D34">
      <w:pPr>
        <w:pStyle w:val="ListParagraph"/>
        <w:numPr>
          <w:ilvl w:val="0"/>
          <w:numId w:val="25"/>
        </w:numPr>
        <w:suppressAutoHyphens/>
        <w:spacing w:before="160" w:after="80" w:line="240" w:lineRule="auto"/>
        <w:rPr>
          <w:rFonts w:ascii="Calibri" w:hAnsi="Calibri" w:cs="Calibri"/>
          <w:sz w:val="22"/>
          <w:szCs w:val="22"/>
        </w:rPr>
      </w:pPr>
      <w:r w:rsidRPr="00F07F61">
        <w:rPr>
          <w:rFonts w:ascii="Calibri" w:hAnsi="Calibri" w:cs="Calibri"/>
          <w:b/>
          <w:bCs/>
          <w:sz w:val="22"/>
          <w:szCs w:val="22"/>
        </w:rPr>
        <w:lastRenderedPageBreak/>
        <w:t>Introduc</w:t>
      </w:r>
      <w:r w:rsidR="00D92AF5">
        <w:rPr>
          <w:rFonts w:ascii="Calibri" w:hAnsi="Calibri" w:cs="Calibri"/>
          <w:b/>
          <w:bCs/>
          <w:sz w:val="22"/>
          <w:szCs w:val="22"/>
        </w:rPr>
        <w:t>ing</w:t>
      </w:r>
      <w:r w:rsidRPr="00F07F61">
        <w:rPr>
          <w:rFonts w:ascii="Calibri" w:hAnsi="Calibri" w:cs="Calibri"/>
          <w:b/>
          <w:bCs/>
          <w:sz w:val="22"/>
          <w:szCs w:val="22"/>
        </w:rPr>
        <w:t xml:space="preserve"> a right to erasure on large digital platforms</w:t>
      </w:r>
      <w:r w:rsidRPr="00F07F61">
        <w:rPr>
          <w:rFonts w:ascii="Calibri" w:hAnsi="Calibri" w:cs="Calibri"/>
          <w:sz w:val="22"/>
          <w:szCs w:val="22"/>
        </w:rPr>
        <w:t xml:space="preserve"> will provide a clear pathway for individuals to request that their personal information be destroyed (noting this would only apply to large digital platforms).</w:t>
      </w:r>
    </w:p>
    <w:p w14:paraId="186C0354" w14:textId="5AA61845" w:rsidR="00913D18" w:rsidRPr="00BC2575" w:rsidRDefault="00A46F39" w:rsidP="00152CC1">
      <w:pPr>
        <w:suppressAutoHyphens/>
        <w:spacing w:before="160" w:after="80" w:line="240" w:lineRule="auto"/>
        <w:rPr>
          <w:rFonts w:ascii="Calibri" w:hAnsi="Calibri" w:cs="Calibri"/>
        </w:rPr>
      </w:pPr>
      <w:r>
        <w:rPr>
          <w:rFonts w:ascii="Calibri" w:hAnsi="Calibri" w:cs="Calibri"/>
          <w:sz w:val="22"/>
          <w:szCs w:val="22"/>
        </w:rPr>
        <w:t>The Government would welcome views on whether these proposals adequately protect</w:t>
      </w:r>
      <w:r w:rsidR="00CE77BC">
        <w:rPr>
          <w:rFonts w:ascii="Calibri" w:hAnsi="Calibri" w:cs="Calibri"/>
          <w:sz w:val="22"/>
          <w:szCs w:val="22"/>
        </w:rPr>
        <w:t xml:space="preserve"> </w:t>
      </w:r>
      <w:r w:rsidR="00570F66">
        <w:rPr>
          <w:rFonts w:ascii="Calibri" w:hAnsi="Calibri" w:cs="Calibri"/>
          <w:sz w:val="22"/>
          <w:szCs w:val="22"/>
        </w:rPr>
        <w:t xml:space="preserve">the </w:t>
      </w:r>
      <w:r w:rsidR="00CE77BC">
        <w:rPr>
          <w:rFonts w:ascii="Calibri" w:hAnsi="Calibri" w:cs="Calibri"/>
          <w:sz w:val="22"/>
          <w:szCs w:val="22"/>
        </w:rPr>
        <w:t xml:space="preserve">privacy risks associated with emerging technologies. </w:t>
      </w:r>
      <w:r w:rsidR="00B66240">
        <w:rPr>
          <w:rFonts w:ascii="Calibri" w:hAnsi="Calibri" w:cs="Calibri"/>
        </w:rPr>
        <w:br/>
      </w:r>
    </w:p>
    <w:tbl>
      <w:tblPr>
        <w:tblStyle w:val="DefaultTable1"/>
        <w:tblW w:w="0" w:type="auto"/>
        <w:tblLook w:val="04A0" w:firstRow="1" w:lastRow="0" w:firstColumn="1" w:lastColumn="0" w:noHBand="0" w:noVBand="1"/>
      </w:tblPr>
      <w:tblGrid>
        <w:gridCol w:w="9026"/>
      </w:tblGrid>
      <w:tr w:rsidR="00623712" w:rsidRPr="00BC2575" w14:paraId="1FFCF8FB" w14:textId="77777777" w:rsidTr="007922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shd w:val="clear" w:color="auto" w:fill="153D63" w:themeFill="text2" w:themeFillTint="E6"/>
          </w:tcPr>
          <w:p w14:paraId="66ECA82F" w14:textId="77777777" w:rsidR="00623712" w:rsidRPr="00BC2575" w:rsidRDefault="00623712" w:rsidP="000D39A9">
            <w:pPr>
              <w:suppressAutoHyphens/>
              <w:spacing w:before="120" w:after="120"/>
              <w:rPr>
                <w:rFonts w:ascii="Calibri" w:eastAsia="Calibri" w:hAnsi="Calibri" w:cs="Calibri"/>
                <w:color w:val="000000" w:themeColor="text1"/>
              </w:rPr>
            </w:pPr>
            <w:r w:rsidRPr="00BC2575">
              <w:rPr>
                <w:rFonts w:ascii="Calibri" w:eastAsia="Calibri" w:hAnsi="Calibri" w:cs="Calibri"/>
                <w:iCs/>
                <w:color w:val="FFFFFF" w:themeColor="background1"/>
              </w:rPr>
              <w:t xml:space="preserve">Questions for stakeholders </w:t>
            </w:r>
          </w:p>
        </w:tc>
      </w:tr>
      <w:tr w:rsidR="001A0353" w:rsidRPr="00BC2575" w14:paraId="5F111CD0" w14:textId="77777777" w:rsidTr="00F91205">
        <w:tc>
          <w:tcPr>
            <w:cnfStyle w:val="001000000000" w:firstRow="0" w:lastRow="0" w:firstColumn="1" w:lastColumn="0" w:oddVBand="0" w:evenVBand="0" w:oddHBand="0" w:evenHBand="0" w:firstRowFirstColumn="0" w:firstRowLastColumn="0" w:lastRowFirstColumn="0" w:lastRowLastColumn="0"/>
            <w:tcW w:w="9026" w:type="dxa"/>
          </w:tcPr>
          <w:p w14:paraId="6615379E" w14:textId="56040603" w:rsidR="00570F66" w:rsidRPr="00570F66" w:rsidRDefault="00570F66" w:rsidP="00B434F2">
            <w:pPr>
              <w:pStyle w:val="ListParagraph"/>
              <w:numPr>
                <w:ilvl w:val="0"/>
                <w:numId w:val="35"/>
              </w:numPr>
              <w:suppressAutoHyphens/>
              <w:spacing w:before="120" w:after="120"/>
              <w:rPr>
                <w:rFonts w:ascii="Calibri" w:eastAsia="Calibri" w:hAnsi="Calibri" w:cs="Calibri"/>
                <w:b w:val="0"/>
                <w:bCs/>
                <w:iCs/>
              </w:rPr>
            </w:pPr>
            <w:r>
              <w:rPr>
                <w:rFonts w:ascii="Calibri" w:eastAsia="Calibri" w:hAnsi="Calibri" w:cs="Calibri"/>
                <w:b w:val="0"/>
                <w:bCs/>
                <w:iCs/>
              </w:rPr>
              <w:t xml:space="preserve">Are </w:t>
            </w:r>
            <w:r w:rsidR="001A0353" w:rsidRPr="001A0353">
              <w:rPr>
                <w:rFonts w:ascii="Calibri" w:eastAsia="Calibri" w:hAnsi="Calibri" w:cs="Calibri"/>
                <w:b w:val="0"/>
                <w:bCs/>
                <w:iCs/>
              </w:rPr>
              <w:t xml:space="preserve">the </w:t>
            </w:r>
            <w:r w:rsidRPr="00A12A2A">
              <w:rPr>
                <w:rFonts w:ascii="Calibri" w:hAnsi="Calibri" w:cs="Calibri"/>
                <w:bCs/>
              </w:rPr>
              <w:t xml:space="preserve">proposed </w:t>
            </w:r>
            <w:r>
              <w:rPr>
                <w:rFonts w:ascii="Calibri" w:hAnsi="Calibri" w:cs="Calibri"/>
                <w:b w:val="0"/>
                <w:bCs/>
              </w:rPr>
              <w:t>updated</w:t>
            </w:r>
            <w:r w:rsidRPr="00781CB3">
              <w:rPr>
                <w:rFonts w:ascii="Calibri" w:hAnsi="Calibri" w:cs="Calibri"/>
                <w:bCs/>
              </w:rPr>
              <w:t xml:space="preserve"> definitions</w:t>
            </w:r>
            <w:r w:rsidRPr="00A12A2A">
              <w:rPr>
                <w:rFonts w:ascii="Calibri" w:hAnsi="Calibri" w:cs="Calibri"/>
                <w:bCs/>
              </w:rPr>
              <w:t xml:space="preserve"> sufficient to address </w:t>
            </w:r>
            <w:r>
              <w:rPr>
                <w:rFonts w:ascii="Calibri" w:hAnsi="Calibri" w:cs="Calibri"/>
                <w:b w:val="0"/>
                <w:bCs/>
              </w:rPr>
              <w:t xml:space="preserve">the </w:t>
            </w:r>
            <w:r w:rsidRPr="00A12A2A">
              <w:rPr>
                <w:rFonts w:ascii="Calibri" w:hAnsi="Calibri" w:cs="Calibri"/>
                <w:bCs/>
              </w:rPr>
              <w:t xml:space="preserve">risks </w:t>
            </w:r>
            <w:r w:rsidR="008B4C79">
              <w:rPr>
                <w:rFonts w:ascii="Calibri" w:hAnsi="Calibri" w:cs="Calibri"/>
                <w:b w:val="0"/>
                <w:bCs/>
              </w:rPr>
              <w:t>of</w:t>
            </w:r>
            <w:r w:rsidRPr="00A12A2A">
              <w:rPr>
                <w:rFonts w:ascii="Calibri" w:hAnsi="Calibri" w:cs="Calibri"/>
                <w:bCs/>
              </w:rPr>
              <w:t xml:space="preserve"> emerging technologies?</w:t>
            </w:r>
            <w:r w:rsidRPr="00A12A2A">
              <w:rPr>
                <w:rFonts w:ascii="Calibri" w:eastAsia="Calibri" w:hAnsi="Calibri" w:cs="Calibri"/>
                <w:bCs/>
                <w:iCs/>
              </w:rPr>
              <w:t xml:space="preserve"> </w:t>
            </w:r>
          </w:p>
          <w:p w14:paraId="6B87BBFB" w14:textId="77603C14" w:rsidR="00570F66" w:rsidRPr="00B12A09" w:rsidRDefault="00781CB3" w:rsidP="00781CB3">
            <w:pPr>
              <w:pStyle w:val="ListParagraph"/>
              <w:numPr>
                <w:ilvl w:val="0"/>
                <w:numId w:val="35"/>
              </w:numPr>
              <w:suppressAutoHyphens/>
              <w:spacing w:before="120" w:after="120"/>
              <w:rPr>
                <w:rFonts w:ascii="Calibri" w:eastAsia="Calibri" w:hAnsi="Calibri" w:cs="Calibri"/>
                <w:b w:val="0"/>
                <w:bCs/>
                <w:iCs/>
              </w:rPr>
            </w:pPr>
            <w:r>
              <w:rPr>
                <w:rFonts w:ascii="Calibri" w:hAnsi="Calibri" w:cs="Calibri"/>
                <w:b w:val="0"/>
                <w:bCs/>
              </w:rPr>
              <w:t>Is the</w:t>
            </w:r>
            <w:r w:rsidR="00570F66" w:rsidRPr="00A12A2A">
              <w:rPr>
                <w:rFonts w:ascii="Calibri" w:hAnsi="Calibri" w:cs="Calibri"/>
                <w:bCs/>
              </w:rPr>
              <w:t xml:space="preserve"> definition of ‘</w:t>
            </w:r>
            <w:r w:rsidR="00570F66" w:rsidRPr="00781CB3">
              <w:rPr>
                <w:rFonts w:ascii="Calibri" w:hAnsi="Calibri" w:cs="Calibri"/>
                <w:bCs/>
              </w:rPr>
              <w:t>collection</w:t>
            </w:r>
            <w:r w:rsidR="00570F66" w:rsidRPr="00A12A2A">
              <w:rPr>
                <w:rFonts w:ascii="Calibri" w:hAnsi="Calibri" w:cs="Calibri"/>
                <w:bCs/>
              </w:rPr>
              <w:t>’ sufficient</w:t>
            </w:r>
            <w:r>
              <w:rPr>
                <w:rFonts w:ascii="Calibri" w:hAnsi="Calibri" w:cs="Calibri"/>
                <w:b w:val="0"/>
                <w:bCs/>
              </w:rPr>
              <w:t>ly</w:t>
            </w:r>
            <w:r w:rsidR="00570F66" w:rsidRPr="00A12A2A">
              <w:rPr>
                <w:rFonts w:ascii="Calibri" w:hAnsi="Calibri" w:cs="Calibri"/>
                <w:bCs/>
              </w:rPr>
              <w:t xml:space="preserve"> flexib</w:t>
            </w:r>
            <w:r>
              <w:rPr>
                <w:rFonts w:ascii="Calibri" w:hAnsi="Calibri" w:cs="Calibri"/>
                <w:b w:val="0"/>
                <w:bCs/>
              </w:rPr>
              <w:t>le</w:t>
            </w:r>
            <w:r w:rsidR="00570F66" w:rsidRPr="00A12A2A">
              <w:rPr>
                <w:rFonts w:ascii="Calibri" w:hAnsi="Calibri" w:cs="Calibri"/>
                <w:bCs/>
              </w:rPr>
              <w:t xml:space="preserve"> to capture </w:t>
            </w:r>
            <w:r>
              <w:rPr>
                <w:rFonts w:ascii="Calibri" w:hAnsi="Calibri" w:cs="Calibri"/>
                <w:b w:val="0"/>
                <w:bCs/>
              </w:rPr>
              <w:t xml:space="preserve">information collected via </w:t>
            </w:r>
            <w:r w:rsidR="00570F66" w:rsidRPr="00A12A2A">
              <w:rPr>
                <w:rFonts w:ascii="Calibri" w:hAnsi="Calibri" w:cs="Calibri"/>
                <w:bCs/>
              </w:rPr>
              <w:t>new technologies such as wearables?</w:t>
            </w:r>
          </w:p>
          <w:p w14:paraId="7891B88C" w14:textId="6E433516" w:rsidR="00570F66" w:rsidRPr="00B12A09" w:rsidRDefault="00570F66" w:rsidP="00781CB3">
            <w:pPr>
              <w:pStyle w:val="ListParagraph"/>
              <w:numPr>
                <w:ilvl w:val="0"/>
                <w:numId w:val="35"/>
              </w:numPr>
              <w:suppressAutoHyphens/>
              <w:spacing w:before="120" w:after="120"/>
              <w:rPr>
                <w:rFonts w:ascii="Calibri" w:eastAsia="Calibri" w:hAnsi="Calibri" w:cs="Calibri"/>
                <w:b w:val="0"/>
                <w:bCs/>
                <w:iCs/>
              </w:rPr>
            </w:pPr>
            <w:r w:rsidRPr="00B12A09">
              <w:rPr>
                <w:rFonts w:ascii="Calibri" w:hAnsi="Calibri" w:cs="Calibri"/>
                <w:bCs/>
              </w:rPr>
              <w:t>To what extent can the reforms ensure that consent is meaningful</w:t>
            </w:r>
            <w:r w:rsidR="00781CB3">
              <w:rPr>
                <w:rFonts w:ascii="Calibri" w:hAnsi="Calibri" w:cs="Calibri"/>
                <w:b w:val="0"/>
                <w:bCs/>
              </w:rPr>
              <w:t>, given that</w:t>
            </w:r>
            <w:r w:rsidRPr="00B12A09">
              <w:rPr>
                <w:rFonts w:ascii="Calibri" w:hAnsi="Calibri" w:cs="Calibri"/>
                <w:bCs/>
              </w:rPr>
              <w:t xml:space="preserve"> wearable </w:t>
            </w:r>
            <w:r w:rsidR="00744A07">
              <w:rPr>
                <w:rFonts w:ascii="Calibri" w:hAnsi="Calibri" w:cs="Calibri"/>
                <w:b w:val="0"/>
                <w:bCs/>
              </w:rPr>
              <w:t xml:space="preserve">technologies compromise the </w:t>
            </w:r>
            <w:r w:rsidRPr="00B12A09">
              <w:rPr>
                <w:rFonts w:ascii="Calibri" w:hAnsi="Calibri" w:cs="Calibri"/>
                <w:bCs/>
              </w:rPr>
              <w:t>transparency of captures and uses</w:t>
            </w:r>
            <w:r w:rsidR="00781CB3">
              <w:rPr>
                <w:rFonts w:ascii="Calibri" w:hAnsi="Calibri" w:cs="Calibri"/>
                <w:b w:val="0"/>
                <w:bCs/>
              </w:rPr>
              <w:t xml:space="preserve"> of</w:t>
            </w:r>
            <w:r w:rsidRPr="00B12A09">
              <w:rPr>
                <w:rFonts w:ascii="Calibri" w:hAnsi="Calibri" w:cs="Calibri"/>
                <w:bCs/>
              </w:rPr>
              <w:t xml:space="preserve"> individuals</w:t>
            </w:r>
            <w:r w:rsidR="00781CB3">
              <w:rPr>
                <w:rFonts w:ascii="Calibri" w:hAnsi="Calibri" w:cs="Calibri"/>
                <w:b w:val="0"/>
                <w:bCs/>
              </w:rPr>
              <w:t>’ personal information</w:t>
            </w:r>
            <w:r w:rsidRPr="00B12A09">
              <w:rPr>
                <w:rFonts w:ascii="Calibri" w:hAnsi="Calibri" w:cs="Calibri"/>
                <w:bCs/>
              </w:rPr>
              <w:t xml:space="preserve">?   </w:t>
            </w:r>
          </w:p>
          <w:p w14:paraId="5B7F1AEC" w14:textId="1736289A" w:rsidR="00570F66" w:rsidRPr="00B12A09" w:rsidRDefault="00570F66" w:rsidP="00B12A09">
            <w:pPr>
              <w:pStyle w:val="ListParagraph"/>
              <w:numPr>
                <w:ilvl w:val="0"/>
                <w:numId w:val="35"/>
              </w:numPr>
              <w:suppressAutoHyphens/>
              <w:spacing w:before="120" w:after="120"/>
              <w:rPr>
                <w:rFonts w:ascii="Calibri" w:eastAsia="Calibri" w:hAnsi="Calibri" w:cs="Calibri"/>
                <w:b w:val="0"/>
                <w:bCs/>
                <w:iCs/>
              </w:rPr>
            </w:pPr>
            <w:r w:rsidRPr="00570F66">
              <w:rPr>
                <w:rFonts w:ascii="Calibri" w:eastAsia="Calibri" w:hAnsi="Calibri" w:cs="Calibri"/>
                <w:b w:val="0"/>
                <w:bCs/>
                <w:iCs/>
              </w:rPr>
              <w:t>Are existing remedial options adequate, including to ensure that individuals who</w:t>
            </w:r>
            <w:r w:rsidR="00781CB3">
              <w:rPr>
                <w:rFonts w:ascii="Calibri" w:eastAsia="Calibri" w:hAnsi="Calibri" w:cs="Calibri"/>
                <w:b w:val="0"/>
                <w:bCs/>
                <w:iCs/>
              </w:rPr>
              <w:t>se</w:t>
            </w:r>
            <w:r w:rsidRPr="00570F66">
              <w:rPr>
                <w:rFonts w:ascii="Calibri" w:eastAsia="Calibri" w:hAnsi="Calibri" w:cs="Calibri"/>
                <w:b w:val="0"/>
                <w:bCs/>
                <w:iCs/>
              </w:rPr>
              <w:t xml:space="preserve"> privacy has been interfered with can seek removal of</w:t>
            </w:r>
            <w:r w:rsidR="00781CB3">
              <w:rPr>
                <w:rFonts w:ascii="Calibri" w:eastAsia="Calibri" w:hAnsi="Calibri" w:cs="Calibri"/>
                <w:b w:val="0"/>
                <w:bCs/>
                <w:iCs/>
              </w:rPr>
              <w:t xml:space="preserve"> relevant</w:t>
            </w:r>
            <w:r w:rsidRPr="00570F66">
              <w:rPr>
                <w:rFonts w:ascii="Calibri" w:eastAsia="Calibri" w:hAnsi="Calibri" w:cs="Calibri"/>
                <w:b w:val="0"/>
                <w:bCs/>
                <w:iCs/>
              </w:rPr>
              <w:t xml:space="preserve"> content?</w:t>
            </w:r>
            <w:r w:rsidR="00781CB3">
              <w:rPr>
                <w:rFonts w:ascii="Calibri" w:eastAsia="Calibri" w:hAnsi="Calibri" w:cs="Calibri"/>
                <w:b w:val="0"/>
                <w:bCs/>
                <w:iCs/>
              </w:rPr>
              <w:t xml:space="preserve">  If not, what additional measures should be considered (</w:t>
            </w:r>
            <w:r w:rsidR="00CE5D67">
              <w:rPr>
                <w:rFonts w:ascii="Calibri" w:eastAsia="Calibri" w:hAnsi="Calibri" w:cs="Calibri"/>
                <w:b w:val="0"/>
                <w:bCs/>
                <w:iCs/>
              </w:rPr>
              <w:t xml:space="preserve">without </w:t>
            </w:r>
            <w:r w:rsidR="00781CB3">
              <w:rPr>
                <w:rFonts w:ascii="Calibri" w:eastAsia="Calibri" w:hAnsi="Calibri" w:cs="Calibri"/>
                <w:b w:val="0"/>
                <w:bCs/>
                <w:iCs/>
              </w:rPr>
              <w:t>duplicat</w:t>
            </w:r>
            <w:r w:rsidR="00CE5D67">
              <w:rPr>
                <w:rFonts w:ascii="Calibri" w:eastAsia="Calibri" w:hAnsi="Calibri" w:cs="Calibri"/>
                <w:b w:val="0"/>
                <w:bCs/>
                <w:iCs/>
              </w:rPr>
              <w:t>ing</w:t>
            </w:r>
            <w:r w:rsidR="00781CB3">
              <w:rPr>
                <w:rFonts w:ascii="Calibri" w:eastAsia="Calibri" w:hAnsi="Calibri" w:cs="Calibri"/>
                <w:b w:val="0"/>
                <w:bCs/>
                <w:iCs/>
              </w:rPr>
              <w:t xml:space="preserve"> existing powers)? </w:t>
            </w:r>
          </w:p>
          <w:p w14:paraId="5D31EAFF" w14:textId="3AFD4E50" w:rsidR="001A0353" w:rsidRPr="00B12A09" w:rsidRDefault="00570F66" w:rsidP="00B12A09">
            <w:pPr>
              <w:pStyle w:val="ListParagraph"/>
              <w:numPr>
                <w:ilvl w:val="0"/>
                <w:numId w:val="35"/>
              </w:numPr>
              <w:suppressAutoHyphens/>
              <w:spacing w:before="120" w:after="120"/>
              <w:rPr>
                <w:rFonts w:ascii="Calibri" w:eastAsia="Calibri" w:hAnsi="Calibri" w:cs="Calibri"/>
                <w:b w:val="0"/>
                <w:bCs/>
                <w:iCs/>
              </w:rPr>
            </w:pPr>
            <w:r w:rsidRPr="00A12A2A">
              <w:rPr>
                <w:rFonts w:ascii="Calibri" w:eastAsia="Calibri" w:hAnsi="Calibri" w:cs="Calibri"/>
                <w:bCs/>
                <w:iCs/>
              </w:rPr>
              <w:t xml:space="preserve">To what extent will </w:t>
            </w:r>
            <w:r w:rsidR="00781CB3">
              <w:rPr>
                <w:rFonts w:ascii="Calibri" w:eastAsia="Calibri" w:hAnsi="Calibri" w:cs="Calibri"/>
                <w:b w:val="0"/>
                <w:bCs/>
                <w:iCs/>
              </w:rPr>
              <w:t xml:space="preserve">the </w:t>
            </w:r>
            <w:r w:rsidRPr="00A12A2A">
              <w:rPr>
                <w:rFonts w:ascii="Calibri" w:eastAsia="Calibri" w:hAnsi="Calibri" w:cs="Calibri"/>
                <w:bCs/>
                <w:iCs/>
              </w:rPr>
              <w:t>existing or proposed measures</w:t>
            </w:r>
            <w:r w:rsidR="00781CB3">
              <w:rPr>
                <w:rFonts w:ascii="Calibri" w:eastAsia="Calibri" w:hAnsi="Calibri" w:cs="Calibri"/>
                <w:b w:val="0"/>
                <w:bCs/>
                <w:iCs/>
              </w:rPr>
              <w:t xml:space="preserve"> encourage </w:t>
            </w:r>
            <w:r w:rsidRPr="00A12A2A">
              <w:rPr>
                <w:rFonts w:ascii="Calibri" w:eastAsia="Calibri" w:hAnsi="Calibri" w:cs="Calibri"/>
                <w:bCs/>
                <w:iCs/>
              </w:rPr>
              <w:t>improved compliance?</w:t>
            </w:r>
          </w:p>
        </w:tc>
      </w:tr>
    </w:tbl>
    <w:p w14:paraId="477EAB9A" w14:textId="77777777" w:rsidR="00623712" w:rsidRDefault="00623712">
      <w:pPr>
        <w:rPr>
          <w:rFonts w:ascii="Calibri" w:hAnsi="Calibri" w:cs="Calibri"/>
        </w:rPr>
      </w:pPr>
    </w:p>
    <w:p w14:paraId="0DA76189" w14:textId="547BA6FD" w:rsidR="005B42DA" w:rsidRPr="00BC2575" w:rsidRDefault="005B42DA">
      <w:pPr>
        <w:rPr>
          <w:rFonts w:ascii="Calibri" w:hAnsi="Calibri" w:cs="Calibri"/>
        </w:rPr>
      </w:pPr>
    </w:p>
    <w:sectPr w:rsidR="005B42DA" w:rsidRPr="00BC2575" w:rsidSect="003F683A">
      <w:headerReference w:type="even" r:id="rId9"/>
      <w:headerReference w:type="default" r:id="rId10"/>
      <w:footerReference w:type="even" r:id="rId11"/>
      <w:footerReference w:type="default" r:id="rId12"/>
      <w:headerReference w:type="first" r:id="rId13"/>
      <w:footerReference w:type="first" r:id="rId14"/>
      <w:pgSz w:w="11906" w:h="16838"/>
      <w:pgMar w:top="2269" w:right="1440" w:bottom="1440" w:left="1440" w:header="708" w:footer="1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9AC10" w14:textId="77777777" w:rsidR="00982034" w:rsidRDefault="00982034" w:rsidP="00854CE5">
      <w:pPr>
        <w:spacing w:after="0" w:line="240" w:lineRule="auto"/>
      </w:pPr>
      <w:r>
        <w:separator/>
      </w:r>
    </w:p>
  </w:endnote>
  <w:endnote w:type="continuationSeparator" w:id="0">
    <w:p w14:paraId="46D00FE0" w14:textId="77777777" w:rsidR="00982034" w:rsidRDefault="00982034" w:rsidP="00854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FE042" w14:textId="6B36DD2D" w:rsidR="00854CE5" w:rsidRDefault="00A01208">
    <w:pPr>
      <w:pStyle w:val="Footer"/>
    </w:pPr>
    <w:r>
      <w:rPr>
        <w:noProof/>
      </w:rPr>
      <mc:AlternateContent>
        <mc:Choice Requires="wps">
          <w:drawing>
            <wp:anchor distT="0" distB="0" distL="0" distR="0" simplePos="0" relativeHeight="251672580" behindDoc="0" locked="0" layoutInCell="1" allowOverlap="1" wp14:anchorId="32CFF21F" wp14:editId="57DBD6FA">
              <wp:simplePos x="635" y="635"/>
              <wp:positionH relativeFrom="page">
                <wp:align>center</wp:align>
              </wp:positionH>
              <wp:positionV relativeFrom="page">
                <wp:align>bottom</wp:align>
              </wp:positionV>
              <wp:extent cx="622300" cy="405765"/>
              <wp:effectExtent l="0" t="0" r="6350" b="0"/>
              <wp:wrapNone/>
              <wp:docPr id="121684432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6E5F5940" w14:textId="5AEFE87B" w:rsidR="00A01208" w:rsidRPr="00A01208" w:rsidRDefault="00A01208" w:rsidP="00A01208">
                          <w:pPr>
                            <w:spacing w:after="0"/>
                            <w:rPr>
                              <w:rFonts w:ascii="Aptos" w:eastAsia="Aptos" w:hAnsi="Aptos" w:cs="Aptos"/>
                              <w:noProof/>
                              <w:color w:val="FF0000"/>
                            </w:rPr>
                          </w:pPr>
                          <w:r w:rsidRPr="00A0120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CFF21F" id="_x0000_t202" coordsize="21600,21600" o:spt="202" path="m,l,21600r21600,l21600,xe">
              <v:stroke joinstyle="miter"/>
              <v:path gradientshapeok="t" o:connecttype="rect"/>
            </v:shapetype>
            <v:shape id="Text Box 7" o:spid="_x0000_s1027" type="#_x0000_t202" alt="OFFICIAL" style="position:absolute;margin-left:0;margin-top:0;width:49pt;height:31.95pt;z-index:2516725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" filled="f" stroked="f">
              <v:fill o:detectmouseclick="t"/>
              <v:textbox style="mso-fit-shape-to-text:t" inset="0,0,0,15pt">
                <w:txbxContent>
                  <w:p w14:paraId="6E5F5940" w14:textId="5AEFE87B" w:rsidR="00A01208" w:rsidRPr="00A01208" w:rsidRDefault="00A01208" w:rsidP="00A01208">
                    <w:pPr>
                      <w:spacing w:after="0"/>
                      <w:rPr>
                        <w:rFonts w:ascii="Aptos" w:eastAsia="Aptos" w:hAnsi="Aptos" w:cs="Aptos"/>
                        <w:noProof/>
                        <w:color w:val="FF0000"/>
                      </w:rPr>
                    </w:pPr>
                    <w:r w:rsidRPr="00A01208">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E8D23" w14:textId="768434AC" w:rsidR="003F683A" w:rsidRDefault="003F683A" w:rsidP="003F683A">
    <w:pPr>
      <w:pStyle w:val="Footer"/>
    </w:pPr>
    <w:r w:rsidRPr="000F3854">
      <w:rPr>
        <w:rFonts w:ascii="Aptos" w:eastAsia="Calibri" w:hAnsi="Aptos" w:cs="Times New Roman"/>
        <w:b/>
        <w:noProof/>
        <w:color w:val="50748A"/>
        <w:kern w:val="0"/>
        <w:sz w:val="18"/>
        <w:szCs w:val="18"/>
        <w14:ligatures w14:val="none"/>
      </w:rPr>
      <w:drawing>
        <wp:anchor distT="0" distB="0" distL="114300" distR="114300" simplePos="0" relativeHeight="251667460" behindDoc="1" locked="0" layoutInCell="1" allowOverlap="1" wp14:anchorId="173956BA" wp14:editId="48E5B314">
          <wp:simplePos x="0" y="0"/>
          <wp:positionH relativeFrom="page">
            <wp:align>left</wp:align>
          </wp:positionH>
          <wp:positionV relativeFrom="page">
            <wp:align>bottom</wp:align>
          </wp:positionV>
          <wp:extent cx="7560000" cy="900000"/>
          <wp:effectExtent l="0" t="0" r="3175" b="0"/>
          <wp:wrapNone/>
          <wp:docPr id="1785271662" name="Picture 17852716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page 1 option 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900000"/>
                  </a:xfrm>
                  <a:prstGeom prst="rect">
                    <a:avLst/>
                  </a:prstGeom>
                </pic:spPr>
              </pic:pic>
            </a:graphicData>
          </a:graphic>
          <wp14:sizeRelH relativeFrom="margin">
            <wp14:pctWidth>0</wp14:pctWidth>
          </wp14:sizeRelH>
          <wp14:sizeRelV relativeFrom="margin">
            <wp14:pctHeight>0</wp14:pctHeight>
          </wp14:sizeRelV>
        </wp:anchor>
      </w:drawing>
    </w:r>
    <w:r w:rsidRPr="000F3854">
      <w:rPr>
        <w:rFonts w:ascii="Aptos" w:eastAsia="Calibri" w:hAnsi="Aptos" w:cs="Times New Roman"/>
        <w:b/>
        <w:noProof/>
        <w:color w:val="50748A"/>
        <w:kern w:val="0"/>
        <w:sz w:val="18"/>
        <w:szCs w:val="18"/>
        <w14:ligatures w14:val="none"/>
      </w:rPr>
      <w:t>Privacy Reform - Consultation Paper</w:t>
    </w:r>
    <w:r w:rsidRPr="003F683A">
      <w:rPr>
        <w:rFonts w:ascii="Aptos" w:eastAsia="Calibri" w:hAnsi="Aptos" w:cs="Times New Roman"/>
        <w:color w:val="000000"/>
        <w:kern w:val="0"/>
        <w:sz w:val="18"/>
        <w:szCs w:val="18"/>
        <w14:ligatures w14:val="none"/>
      </w:rPr>
      <w:tab/>
    </w:r>
    <w:r>
      <w:rPr>
        <w:rFonts w:ascii="Aptos" w:eastAsia="Calibri" w:hAnsi="Aptos" w:cs="Times New Roman"/>
        <w:color w:val="000000"/>
        <w:kern w:val="0"/>
        <w:sz w:val="18"/>
        <w:szCs w:val="18"/>
        <w14:ligatures w14:val="none"/>
      </w:rPr>
      <w:tab/>
      <w:t xml:space="preserve">     </w:t>
    </w:r>
    <w:r w:rsidRPr="003F683A">
      <w:rPr>
        <w:rFonts w:ascii="Aptos" w:eastAsia="Calibri" w:hAnsi="Aptos" w:cs="Times New Roman"/>
        <w:b/>
        <w:noProof/>
        <w:color w:val="50748A"/>
        <w:kern w:val="0"/>
        <w:sz w:val="18"/>
        <w:szCs w:val="18"/>
        <w14:ligatures w14:val="none"/>
      </w:rPr>
      <w:t>ag.gov.au</w:t>
    </w:r>
    <w:r w:rsidRPr="003F683A">
      <w:rPr>
        <w:rFonts w:ascii="Aptos" w:eastAsia="Calibri" w:hAnsi="Aptos" w:cs="Times New Roman"/>
        <w:color w:val="50748A"/>
        <w:kern w:val="0"/>
        <w:sz w:val="18"/>
        <w:szCs w:val="18"/>
        <w14:ligatures w14:val="none"/>
      </w:rPr>
      <w:t xml:space="preserve"> </w:t>
    </w:r>
    <w:r w:rsidRPr="003F683A">
      <w:rPr>
        <w:rFonts w:ascii="Aptos Light" w:eastAsia="Calibri" w:hAnsi="Aptos Light" w:cs="Times New Roman"/>
        <w:color w:val="50748A"/>
        <w:kern w:val="0"/>
        <w:sz w:val="18"/>
        <w:szCs w:val="18"/>
        <w14:ligatures w14:val="none"/>
      </w:rPr>
      <w:t>|</w:t>
    </w:r>
    <w:r w:rsidRPr="003F683A">
      <w:rPr>
        <w:rFonts w:ascii="Aptos" w:eastAsia="Calibri" w:hAnsi="Aptos" w:cs="Times New Roman"/>
        <w:color w:val="50748A"/>
        <w:kern w:val="0"/>
        <w:sz w:val="18"/>
        <w:szCs w:val="18"/>
        <w14:ligatures w14:val="none"/>
      </w:rPr>
      <w:t xml:space="preserve"> </w:t>
    </w:r>
    <w:r w:rsidRPr="003F683A">
      <w:rPr>
        <w:rFonts w:ascii="Aptos" w:eastAsia="Calibri" w:hAnsi="Aptos" w:cs="Times New Roman"/>
        <w:color w:val="50748A"/>
        <w:kern w:val="0"/>
        <w:sz w:val="18"/>
        <w:szCs w:val="18"/>
        <w14:ligatures w14:val="none"/>
      </w:rPr>
      <w:fldChar w:fldCharType="begin"/>
    </w:r>
    <w:r w:rsidRPr="003F683A">
      <w:rPr>
        <w:rFonts w:ascii="Aptos" w:eastAsia="Calibri" w:hAnsi="Aptos" w:cs="Times New Roman"/>
        <w:color w:val="50748A"/>
        <w:kern w:val="0"/>
        <w:sz w:val="18"/>
        <w:szCs w:val="18"/>
        <w14:ligatures w14:val="none"/>
      </w:rPr>
      <w:instrText xml:space="preserve"> PAGE   \* MERGEFORMAT </w:instrText>
    </w:r>
    <w:r w:rsidRPr="003F683A">
      <w:rPr>
        <w:rFonts w:ascii="Aptos" w:eastAsia="Calibri" w:hAnsi="Aptos" w:cs="Times New Roman"/>
        <w:color w:val="50748A"/>
        <w:kern w:val="0"/>
        <w:sz w:val="18"/>
        <w:szCs w:val="18"/>
        <w14:ligatures w14:val="none"/>
      </w:rPr>
      <w:fldChar w:fldCharType="separate"/>
    </w:r>
    <w:r>
      <w:rPr>
        <w:rFonts w:ascii="Aptos" w:eastAsia="Calibri" w:hAnsi="Aptos" w:cs="Times New Roman"/>
        <w:color w:val="50748A"/>
        <w:kern w:val="0"/>
        <w:sz w:val="18"/>
        <w:szCs w:val="18"/>
        <w14:ligatures w14:val="none"/>
      </w:rPr>
      <w:t>1</w:t>
    </w:r>
    <w:r w:rsidRPr="003F683A">
      <w:rPr>
        <w:rFonts w:ascii="Aptos" w:eastAsia="Calibri" w:hAnsi="Aptos" w:cs="Times New Roman"/>
        <w:noProof/>
        <w:color w:val="50748A"/>
        <w:kern w:val="0"/>
        <w:sz w:val="18"/>
        <w:szCs w:val="18"/>
        <w14:ligatures w14:val="none"/>
      </w:rPr>
      <w:fldChar w:fldCharType="end"/>
    </w:r>
  </w:p>
  <w:p w14:paraId="7C3E2F11" w14:textId="005621BD" w:rsidR="00854CE5" w:rsidRDefault="00854CE5" w:rsidP="00645235">
    <w:pPr>
      <w:pStyle w:val="Footer"/>
      <w:tabs>
        <w:tab w:val="clear" w:pos="4513"/>
        <w:tab w:val="clear" w:pos="9026"/>
        <w:tab w:val="left" w:pos="16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16084" w14:textId="1966673F" w:rsidR="00854CE5" w:rsidRDefault="003F683A">
    <w:pPr>
      <w:pStyle w:val="Footer"/>
    </w:pPr>
    <w:r>
      <w:rPr>
        <w:noProof/>
      </w:rPr>
      <w:drawing>
        <wp:anchor distT="0" distB="0" distL="114300" distR="114300" simplePos="0" relativeHeight="251664388" behindDoc="1" locked="0" layoutInCell="1" allowOverlap="1" wp14:anchorId="24265E8C" wp14:editId="0893A193">
          <wp:simplePos x="0" y="0"/>
          <wp:positionH relativeFrom="page">
            <wp:align>left</wp:align>
          </wp:positionH>
          <wp:positionV relativeFrom="page">
            <wp:align>bottom</wp:align>
          </wp:positionV>
          <wp:extent cx="7560000" cy="900000"/>
          <wp:effectExtent l="0" t="0" r="3175" b="0"/>
          <wp:wrapNone/>
          <wp:docPr id="772740482" name="Picture 7727404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page 1 option 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900000"/>
                  </a:xfrm>
                  <a:prstGeom prst="rect">
                    <a:avLst/>
                  </a:prstGeom>
                </pic:spPr>
              </pic:pic>
            </a:graphicData>
          </a:graphic>
          <wp14:sizeRelH relativeFrom="margin">
            <wp14:pctWidth>0</wp14:pctWidth>
          </wp14:sizeRelH>
          <wp14:sizeRelV relativeFrom="margin">
            <wp14:pctHeight>0</wp14:pctHeight>
          </wp14:sizeRelV>
        </wp:anchor>
      </w:drawing>
    </w:r>
    <w:r w:rsidRPr="003F683A">
      <w:rPr>
        <w:rFonts w:ascii="Aptos" w:eastAsia="Calibri" w:hAnsi="Aptos" w:cs="Times New Roman"/>
        <w:noProof/>
        <w:color w:val="000000"/>
        <w:kern w:val="0"/>
        <w:sz w:val="18"/>
        <w:szCs w:val="18"/>
        <w14:ligatures w14:val="none"/>
      </w:rPr>
      <w:t>Privacy Reform - Consultation Paper</w:t>
    </w:r>
    <w:r w:rsidRPr="003F683A">
      <w:rPr>
        <w:rFonts w:ascii="Aptos" w:eastAsia="Calibri" w:hAnsi="Aptos" w:cs="Times New Roman"/>
        <w:color w:val="000000"/>
        <w:kern w:val="0"/>
        <w:sz w:val="18"/>
        <w:szCs w:val="18"/>
        <w14:ligatures w14:val="none"/>
      </w:rPr>
      <w:tab/>
    </w:r>
    <w:r>
      <w:rPr>
        <w:rFonts w:ascii="Aptos" w:eastAsia="Calibri" w:hAnsi="Aptos" w:cs="Times New Roman"/>
        <w:color w:val="000000"/>
        <w:kern w:val="0"/>
        <w:sz w:val="18"/>
        <w:szCs w:val="18"/>
        <w14:ligatures w14:val="none"/>
      </w:rPr>
      <w:tab/>
      <w:t xml:space="preserve">     </w:t>
    </w:r>
    <w:r w:rsidRPr="003F683A">
      <w:rPr>
        <w:rFonts w:ascii="Aptos" w:eastAsia="Calibri" w:hAnsi="Aptos" w:cs="Times New Roman"/>
        <w:b/>
        <w:noProof/>
        <w:color w:val="50748A"/>
        <w:kern w:val="0"/>
        <w:sz w:val="18"/>
        <w:szCs w:val="18"/>
        <w14:ligatures w14:val="none"/>
      </w:rPr>
      <w:t>ag.gov.au</w:t>
    </w:r>
    <w:r w:rsidRPr="003F683A">
      <w:rPr>
        <w:rFonts w:ascii="Aptos" w:eastAsia="Calibri" w:hAnsi="Aptos" w:cs="Times New Roman"/>
        <w:color w:val="50748A"/>
        <w:kern w:val="0"/>
        <w:sz w:val="18"/>
        <w:szCs w:val="18"/>
        <w14:ligatures w14:val="none"/>
      </w:rPr>
      <w:t xml:space="preserve"> </w:t>
    </w:r>
    <w:r w:rsidRPr="003F683A">
      <w:rPr>
        <w:rFonts w:ascii="Aptos Light" w:eastAsia="Calibri" w:hAnsi="Aptos Light" w:cs="Times New Roman"/>
        <w:color w:val="50748A"/>
        <w:kern w:val="0"/>
        <w:sz w:val="18"/>
        <w:szCs w:val="18"/>
        <w14:ligatures w14:val="none"/>
      </w:rPr>
      <w:t>|</w:t>
    </w:r>
    <w:r w:rsidRPr="003F683A">
      <w:rPr>
        <w:rFonts w:ascii="Aptos" w:eastAsia="Calibri" w:hAnsi="Aptos" w:cs="Times New Roman"/>
        <w:color w:val="50748A"/>
        <w:kern w:val="0"/>
        <w:sz w:val="18"/>
        <w:szCs w:val="18"/>
        <w14:ligatures w14:val="none"/>
      </w:rPr>
      <w:t xml:space="preserve"> </w:t>
    </w:r>
    <w:r w:rsidRPr="003F683A">
      <w:rPr>
        <w:rFonts w:ascii="Aptos" w:eastAsia="Calibri" w:hAnsi="Aptos" w:cs="Times New Roman"/>
        <w:color w:val="50748A"/>
        <w:kern w:val="0"/>
        <w:sz w:val="18"/>
        <w:szCs w:val="18"/>
        <w14:ligatures w14:val="none"/>
      </w:rPr>
      <w:fldChar w:fldCharType="begin"/>
    </w:r>
    <w:r w:rsidRPr="003F683A">
      <w:rPr>
        <w:rFonts w:ascii="Aptos" w:eastAsia="Calibri" w:hAnsi="Aptos" w:cs="Times New Roman"/>
        <w:color w:val="50748A"/>
        <w:kern w:val="0"/>
        <w:sz w:val="18"/>
        <w:szCs w:val="18"/>
        <w14:ligatures w14:val="none"/>
      </w:rPr>
      <w:instrText xml:space="preserve"> PAGE   \* MERGEFORMAT </w:instrText>
    </w:r>
    <w:r w:rsidRPr="003F683A">
      <w:rPr>
        <w:rFonts w:ascii="Aptos" w:eastAsia="Calibri" w:hAnsi="Aptos" w:cs="Times New Roman"/>
        <w:color w:val="50748A"/>
        <w:kern w:val="0"/>
        <w:sz w:val="18"/>
        <w:szCs w:val="18"/>
        <w14:ligatures w14:val="none"/>
      </w:rPr>
      <w:fldChar w:fldCharType="separate"/>
    </w:r>
    <w:r w:rsidRPr="003F683A">
      <w:rPr>
        <w:rFonts w:ascii="Aptos" w:eastAsia="Calibri" w:hAnsi="Aptos" w:cs="Times New Roman"/>
        <w:color w:val="50748A"/>
        <w:kern w:val="0"/>
        <w:sz w:val="18"/>
        <w:szCs w:val="18"/>
        <w14:ligatures w14:val="none"/>
      </w:rPr>
      <w:t>1</w:t>
    </w:r>
    <w:r w:rsidRPr="003F683A">
      <w:rPr>
        <w:rFonts w:ascii="Aptos" w:eastAsia="Calibri" w:hAnsi="Aptos" w:cs="Times New Roman"/>
        <w:noProof/>
        <w:color w:val="50748A"/>
        <w:kern w:val="0"/>
        <w:sz w:val="18"/>
        <w:szCs w:val="18"/>
        <w14:ligatures w14:val="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4912C" w14:textId="77777777" w:rsidR="00982034" w:rsidRDefault="00982034" w:rsidP="00854CE5">
      <w:pPr>
        <w:spacing w:after="0" w:line="240" w:lineRule="auto"/>
      </w:pPr>
      <w:r>
        <w:separator/>
      </w:r>
    </w:p>
  </w:footnote>
  <w:footnote w:type="continuationSeparator" w:id="0">
    <w:p w14:paraId="53482BCB" w14:textId="77777777" w:rsidR="00982034" w:rsidRDefault="00982034" w:rsidP="00854C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78DA9" w14:textId="5DC3923B" w:rsidR="00854CE5" w:rsidRDefault="00A01208">
    <w:pPr>
      <w:pStyle w:val="Header"/>
    </w:pPr>
    <w:r>
      <w:rPr>
        <w:noProof/>
      </w:rPr>
      <mc:AlternateContent>
        <mc:Choice Requires="wps">
          <w:drawing>
            <wp:anchor distT="0" distB="0" distL="0" distR="0" simplePos="0" relativeHeight="251669508" behindDoc="0" locked="0" layoutInCell="1" allowOverlap="1" wp14:anchorId="32CDC6E3" wp14:editId="3F5A06DB">
              <wp:simplePos x="635" y="635"/>
              <wp:positionH relativeFrom="page">
                <wp:align>center</wp:align>
              </wp:positionH>
              <wp:positionV relativeFrom="page">
                <wp:align>top</wp:align>
              </wp:positionV>
              <wp:extent cx="622300" cy="405765"/>
              <wp:effectExtent l="0" t="0" r="6350" b="13335"/>
              <wp:wrapNone/>
              <wp:docPr id="150706357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787B61E2" w14:textId="30672366" w:rsidR="00A01208" w:rsidRPr="00A01208" w:rsidRDefault="00A01208" w:rsidP="00A01208">
                          <w:pPr>
                            <w:spacing w:after="0"/>
                            <w:rPr>
                              <w:rFonts w:ascii="Aptos" w:eastAsia="Aptos" w:hAnsi="Aptos" w:cs="Aptos"/>
                              <w:noProof/>
                              <w:color w:val="FF0000"/>
                            </w:rPr>
                          </w:pPr>
                          <w:r w:rsidRPr="00A0120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CDC6E3" id="_x0000_t202" coordsize="21600,21600" o:spt="202" path="m,l,21600r21600,l21600,xe">
              <v:stroke joinstyle="miter"/>
              <v:path gradientshapeok="t" o:connecttype="rect"/>
            </v:shapetype>
            <v:shape id="Text Box 4" o:spid="_x0000_s1026" type="#_x0000_t202" alt="OFFICIAL" style="position:absolute;margin-left:0;margin-top:0;width:49pt;height:31.95pt;z-index:2516695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" filled="f" stroked="f">
              <v:fill o:detectmouseclick="t"/>
              <v:textbox style="mso-fit-shape-to-text:t" inset="0,15pt,0,0">
                <w:txbxContent>
                  <w:p w14:paraId="787B61E2" w14:textId="30672366" w:rsidR="00A01208" w:rsidRPr="00A01208" w:rsidRDefault="00A01208" w:rsidP="00A01208">
                    <w:pPr>
                      <w:spacing w:after="0"/>
                      <w:rPr>
                        <w:rFonts w:ascii="Aptos" w:eastAsia="Aptos" w:hAnsi="Aptos" w:cs="Aptos"/>
                        <w:noProof/>
                        <w:color w:val="FF0000"/>
                      </w:rPr>
                    </w:pPr>
                    <w:r w:rsidRPr="00A01208">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A6329" w14:textId="7026D1B0" w:rsidR="00854CE5" w:rsidRDefault="003F683A" w:rsidP="00645235">
    <w:pPr>
      <w:pStyle w:val="Header"/>
      <w:tabs>
        <w:tab w:val="clear" w:pos="4513"/>
        <w:tab w:val="clear" w:pos="9026"/>
        <w:tab w:val="left" w:pos="2325"/>
      </w:tabs>
    </w:pPr>
    <w:r>
      <w:rPr>
        <w:noProof/>
      </w:rPr>
      <w:drawing>
        <wp:anchor distT="0" distB="0" distL="114300" distR="114300" simplePos="0" relativeHeight="251662340" behindDoc="1" locked="0" layoutInCell="1" allowOverlap="1" wp14:anchorId="3168F356" wp14:editId="1C47335E">
          <wp:simplePos x="0" y="0"/>
          <wp:positionH relativeFrom="page">
            <wp:align>right</wp:align>
          </wp:positionH>
          <wp:positionV relativeFrom="page">
            <wp:posOffset>2631</wp:posOffset>
          </wp:positionV>
          <wp:extent cx="7560000" cy="1782000"/>
          <wp:effectExtent l="0" t="0" r="3175" b="8890"/>
          <wp:wrapNone/>
          <wp:docPr id="246594578" name="Picture 2465945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eader page 3 - Teal.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782000"/>
                  </a:xfrm>
                  <a:prstGeom prst="rect">
                    <a:avLst/>
                  </a:prstGeom>
                </pic:spPr>
              </pic:pic>
            </a:graphicData>
          </a:graphic>
          <wp14:sizeRelH relativeFrom="margin">
            <wp14:pctWidth>0</wp14:pctWidth>
          </wp14:sizeRelH>
          <wp14:sizeRelV relativeFrom="margin">
            <wp14:pctHeight>0</wp14:pctHeight>
          </wp14:sizeRelV>
        </wp:anchor>
      </w:drawing>
    </w:r>
    <w:r w:rsidR="0064523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573D0" w14:textId="7E8A828A" w:rsidR="00854CE5" w:rsidRDefault="003F683A">
    <w:pPr>
      <w:pStyle w:val="Header"/>
    </w:pPr>
    <w:r>
      <w:rPr>
        <w:noProof/>
      </w:rPr>
      <w:drawing>
        <wp:anchor distT="0" distB="0" distL="114300" distR="114300" simplePos="0" relativeHeight="251660292" behindDoc="1" locked="0" layoutInCell="1" allowOverlap="1" wp14:anchorId="52C708C7" wp14:editId="22BEDF7F">
          <wp:simplePos x="0" y="0"/>
          <wp:positionH relativeFrom="page">
            <wp:align>left</wp:align>
          </wp:positionH>
          <wp:positionV relativeFrom="page">
            <wp:posOffset>8074</wp:posOffset>
          </wp:positionV>
          <wp:extent cx="7560000" cy="1813790"/>
          <wp:effectExtent l="0" t="0" r="3175" b="0"/>
          <wp:wrapNone/>
          <wp:docPr id="1383308800" name="Picture 13833088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 page 1 - Blu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8137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13A"/>
    <w:multiLevelType w:val="hybridMultilevel"/>
    <w:tmpl w:val="BD2E3616"/>
    <w:lvl w:ilvl="0" w:tplc="EAAEC6C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954DF3"/>
    <w:multiLevelType w:val="multilevel"/>
    <w:tmpl w:val="3E64F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0364A"/>
    <w:multiLevelType w:val="hybridMultilevel"/>
    <w:tmpl w:val="C2C20666"/>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B4034DF"/>
    <w:multiLevelType w:val="hybridMultilevel"/>
    <w:tmpl w:val="2F680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8441AD"/>
    <w:multiLevelType w:val="hybridMultilevel"/>
    <w:tmpl w:val="BA40B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9902E9"/>
    <w:multiLevelType w:val="hybridMultilevel"/>
    <w:tmpl w:val="BA280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0809CD"/>
    <w:multiLevelType w:val="hybridMultilevel"/>
    <w:tmpl w:val="7F380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B0255B"/>
    <w:multiLevelType w:val="hybridMultilevel"/>
    <w:tmpl w:val="BA0876F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416386"/>
    <w:multiLevelType w:val="hybridMultilevel"/>
    <w:tmpl w:val="BA0876F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A54DE9"/>
    <w:multiLevelType w:val="hybridMultilevel"/>
    <w:tmpl w:val="2F2CFC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0815A5"/>
    <w:multiLevelType w:val="multilevel"/>
    <w:tmpl w:val="1B2240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18257C1C"/>
    <w:multiLevelType w:val="hybridMultilevel"/>
    <w:tmpl w:val="08748C5E"/>
    <w:lvl w:ilvl="0" w:tplc="FFFFFFFF">
      <w:start w:val="1"/>
      <w:numFmt w:val="bullet"/>
      <w:lvlText w:val=""/>
      <w:lvlJc w:val="left"/>
      <w:pPr>
        <w:ind w:left="720" w:hanging="360"/>
      </w:pPr>
      <w:rPr>
        <w:rFonts w:ascii="Symbol" w:hAnsi="Symbol" w:hint="default"/>
      </w:rPr>
    </w:lvl>
    <w:lvl w:ilvl="1" w:tplc="7A6014D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93123E1"/>
    <w:multiLevelType w:val="hybridMultilevel"/>
    <w:tmpl w:val="CEFC3974"/>
    <w:lvl w:ilvl="0" w:tplc="0C090001">
      <w:start w:val="1"/>
      <w:numFmt w:val="bullet"/>
      <w:lvlText w:val=""/>
      <w:lvlJc w:val="left"/>
      <w:pPr>
        <w:ind w:left="765" w:hanging="360"/>
      </w:pPr>
      <w:rPr>
        <w:rFonts w:ascii="Symbol" w:hAnsi="Symbol"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13" w15:restartNumberingAfterBreak="0">
    <w:nsid w:val="21685C11"/>
    <w:multiLevelType w:val="hybridMultilevel"/>
    <w:tmpl w:val="23EA1152"/>
    <w:lvl w:ilvl="0" w:tplc="C43E3086">
      <w:start w:val="1"/>
      <w:numFmt w:val="decimal"/>
      <w:lvlText w:val="%1."/>
      <w:lvlJc w:val="left"/>
      <w:pPr>
        <w:ind w:left="720" w:hanging="360"/>
      </w:pPr>
      <w:rPr>
        <w:b w:val="0"/>
        <w:b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4BB5D15"/>
    <w:multiLevelType w:val="hybridMultilevel"/>
    <w:tmpl w:val="57C81F30"/>
    <w:lvl w:ilvl="0" w:tplc="D11CA0F0">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B3B3D59"/>
    <w:multiLevelType w:val="hybridMultilevel"/>
    <w:tmpl w:val="E2DCA6E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56137C"/>
    <w:multiLevelType w:val="hybridMultilevel"/>
    <w:tmpl w:val="BA0876F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DFA122F"/>
    <w:multiLevelType w:val="hybridMultilevel"/>
    <w:tmpl w:val="2B8A9A1C"/>
    <w:lvl w:ilvl="0" w:tplc="F02C7E14">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F90D5C"/>
    <w:multiLevelType w:val="hybridMultilevel"/>
    <w:tmpl w:val="BA0876F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DD245F5"/>
    <w:multiLevelType w:val="hybridMultilevel"/>
    <w:tmpl w:val="14A8D27E"/>
    <w:lvl w:ilvl="0" w:tplc="AE3019FA">
      <w:start w:val="1"/>
      <w:numFmt w:val="decimal"/>
      <w:lvlText w:val="%1."/>
      <w:lvlJc w:val="left"/>
      <w:pPr>
        <w:ind w:left="720" w:hanging="360"/>
      </w:pPr>
      <w:rPr>
        <w:rFonts w:ascii="Calibri" w:hAnsi="Calibri" w:cs="Calibr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ED8681E"/>
    <w:multiLevelType w:val="hybridMultilevel"/>
    <w:tmpl w:val="A3A0C9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EEF7584"/>
    <w:multiLevelType w:val="hybridMultilevel"/>
    <w:tmpl w:val="290403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FEF54C3"/>
    <w:multiLevelType w:val="hybridMultilevel"/>
    <w:tmpl w:val="F51E0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0A7FB3"/>
    <w:multiLevelType w:val="hybridMultilevel"/>
    <w:tmpl w:val="7076C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8A11A3"/>
    <w:multiLevelType w:val="hybridMultilevel"/>
    <w:tmpl w:val="BA0876F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1362741"/>
    <w:multiLevelType w:val="hybridMultilevel"/>
    <w:tmpl w:val="4FA24BDC"/>
    <w:lvl w:ilvl="0" w:tplc="718CAC38">
      <w:start w:val="1"/>
      <w:numFmt w:val="decimal"/>
      <w:pStyle w:val="ParagraphNumber"/>
      <w:lvlText w:val="%1."/>
      <w:lvlJc w:val="left"/>
      <w:pPr>
        <w:ind w:left="643" w:hanging="360"/>
      </w:pPr>
      <w:rPr>
        <w:rFonts w:hint="default"/>
        <w:b w:val="0"/>
        <w:i w:val="0"/>
        <w:color w:val="auto"/>
      </w:rPr>
    </w:lvl>
    <w:lvl w:ilvl="1" w:tplc="0988FE0A">
      <w:start w:val="1"/>
      <w:numFmt w:val="lowerLetter"/>
      <w:pStyle w:val="EMSubparagraph"/>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1C04705"/>
    <w:multiLevelType w:val="hybridMultilevel"/>
    <w:tmpl w:val="74985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38759E"/>
    <w:multiLevelType w:val="hybridMultilevel"/>
    <w:tmpl w:val="00869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EA3224"/>
    <w:multiLevelType w:val="hybridMultilevel"/>
    <w:tmpl w:val="BA0876F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C165B02"/>
    <w:multiLevelType w:val="multilevel"/>
    <w:tmpl w:val="6D5C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F4770A"/>
    <w:multiLevelType w:val="multilevel"/>
    <w:tmpl w:val="034819B4"/>
    <w:lvl w:ilvl="0">
      <w:start w:val="1"/>
      <w:numFmt w:val="bullet"/>
      <w:lvlText w:val=""/>
      <w:lvlJc w:val="left"/>
      <w:pPr>
        <w:tabs>
          <w:tab w:val="num" w:pos="-1065"/>
        </w:tabs>
        <w:ind w:left="-1065" w:hanging="360"/>
      </w:pPr>
      <w:rPr>
        <w:rFonts w:ascii="Symbol" w:hAnsi="Symbol" w:hint="default"/>
        <w:sz w:val="20"/>
      </w:rPr>
    </w:lvl>
    <w:lvl w:ilvl="1" w:tentative="1">
      <w:start w:val="1"/>
      <w:numFmt w:val="bullet"/>
      <w:lvlText w:val="o"/>
      <w:lvlJc w:val="left"/>
      <w:pPr>
        <w:tabs>
          <w:tab w:val="num" w:pos="-345"/>
        </w:tabs>
        <w:ind w:left="-345" w:hanging="360"/>
      </w:pPr>
      <w:rPr>
        <w:rFonts w:ascii="Courier New" w:hAnsi="Courier New" w:hint="default"/>
        <w:sz w:val="20"/>
      </w:rPr>
    </w:lvl>
    <w:lvl w:ilvl="2" w:tentative="1">
      <w:start w:val="1"/>
      <w:numFmt w:val="bullet"/>
      <w:lvlText w:val=""/>
      <w:lvlJc w:val="left"/>
      <w:pPr>
        <w:tabs>
          <w:tab w:val="num" w:pos="375"/>
        </w:tabs>
        <w:ind w:left="375" w:hanging="360"/>
      </w:pPr>
      <w:rPr>
        <w:rFonts w:ascii="Wingdings" w:hAnsi="Wingdings" w:hint="default"/>
        <w:sz w:val="20"/>
      </w:rPr>
    </w:lvl>
    <w:lvl w:ilvl="3" w:tentative="1">
      <w:start w:val="1"/>
      <w:numFmt w:val="bullet"/>
      <w:lvlText w:val=""/>
      <w:lvlJc w:val="left"/>
      <w:pPr>
        <w:tabs>
          <w:tab w:val="num" w:pos="1095"/>
        </w:tabs>
        <w:ind w:left="1095" w:hanging="360"/>
      </w:pPr>
      <w:rPr>
        <w:rFonts w:ascii="Wingdings" w:hAnsi="Wingdings" w:hint="default"/>
        <w:sz w:val="20"/>
      </w:rPr>
    </w:lvl>
    <w:lvl w:ilvl="4" w:tentative="1">
      <w:start w:val="1"/>
      <w:numFmt w:val="bullet"/>
      <w:lvlText w:val=""/>
      <w:lvlJc w:val="left"/>
      <w:pPr>
        <w:tabs>
          <w:tab w:val="num" w:pos="1815"/>
        </w:tabs>
        <w:ind w:left="1815" w:hanging="360"/>
      </w:pPr>
      <w:rPr>
        <w:rFonts w:ascii="Wingdings" w:hAnsi="Wingdings" w:hint="default"/>
        <w:sz w:val="20"/>
      </w:rPr>
    </w:lvl>
    <w:lvl w:ilvl="5" w:tentative="1">
      <w:start w:val="1"/>
      <w:numFmt w:val="bullet"/>
      <w:lvlText w:val=""/>
      <w:lvlJc w:val="left"/>
      <w:pPr>
        <w:tabs>
          <w:tab w:val="num" w:pos="2535"/>
        </w:tabs>
        <w:ind w:left="2535" w:hanging="360"/>
      </w:pPr>
      <w:rPr>
        <w:rFonts w:ascii="Wingdings" w:hAnsi="Wingdings" w:hint="default"/>
        <w:sz w:val="20"/>
      </w:rPr>
    </w:lvl>
    <w:lvl w:ilvl="6" w:tentative="1">
      <w:start w:val="1"/>
      <w:numFmt w:val="bullet"/>
      <w:lvlText w:val=""/>
      <w:lvlJc w:val="left"/>
      <w:pPr>
        <w:tabs>
          <w:tab w:val="num" w:pos="3255"/>
        </w:tabs>
        <w:ind w:left="3255" w:hanging="360"/>
      </w:pPr>
      <w:rPr>
        <w:rFonts w:ascii="Wingdings" w:hAnsi="Wingdings" w:hint="default"/>
        <w:sz w:val="20"/>
      </w:rPr>
    </w:lvl>
    <w:lvl w:ilvl="7" w:tentative="1">
      <w:start w:val="1"/>
      <w:numFmt w:val="bullet"/>
      <w:lvlText w:val=""/>
      <w:lvlJc w:val="left"/>
      <w:pPr>
        <w:tabs>
          <w:tab w:val="num" w:pos="3975"/>
        </w:tabs>
        <w:ind w:left="3975" w:hanging="360"/>
      </w:pPr>
      <w:rPr>
        <w:rFonts w:ascii="Wingdings" w:hAnsi="Wingdings" w:hint="default"/>
        <w:sz w:val="20"/>
      </w:rPr>
    </w:lvl>
    <w:lvl w:ilvl="8" w:tentative="1">
      <w:start w:val="1"/>
      <w:numFmt w:val="bullet"/>
      <w:lvlText w:val=""/>
      <w:lvlJc w:val="left"/>
      <w:pPr>
        <w:tabs>
          <w:tab w:val="num" w:pos="4695"/>
        </w:tabs>
        <w:ind w:left="4695" w:hanging="360"/>
      </w:pPr>
      <w:rPr>
        <w:rFonts w:ascii="Wingdings" w:hAnsi="Wingdings" w:hint="default"/>
        <w:sz w:val="20"/>
      </w:rPr>
    </w:lvl>
  </w:abstractNum>
  <w:abstractNum w:abstractNumId="31" w15:restartNumberingAfterBreak="0">
    <w:nsid w:val="71785988"/>
    <w:multiLevelType w:val="hybridMultilevel"/>
    <w:tmpl w:val="5BFC6F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2B12FCB"/>
    <w:multiLevelType w:val="hybridMultilevel"/>
    <w:tmpl w:val="5E705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8351E8"/>
    <w:multiLevelType w:val="hybridMultilevel"/>
    <w:tmpl w:val="1534AED2"/>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C10399B"/>
    <w:multiLevelType w:val="hybridMultilevel"/>
    <w:tmpl w:val="BA0876F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D8C36EC"/>
    <w:multiLevelType w:val="hybridMultilevel"/>
    <w:tmpl w:val="BA0876F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86841595">
    <w:abstractNumId w:val="15"/>
  </w:num>
  <w:num w:numId="2" w16cid:durableId="1029450480">
    <w:abstractNumId w:val="34"/>
  </w:num>
  <w:num w:numId="3" w16cid:durableId="708141231">
    <w:abstractNumId w:val="16"/>
  </w:num>
  <w:num w:numId="4" w16cid:durableId="1630547641">
    <w:abstractNumId w:val="8"/>
  </w:num>
  <w:num w:numId="5" w16cid:durableId="504856520">
    <w:abstractNumId w:val="25"/>
  </w:num>
  <w:num w:numId="6" w16cid:durableId="1035034476">
    <w:abstractNumId w:val="17"/>
  </w:num>
  <w:num w:numId="7" w16cid:durableId="804274048">
    <w:abstractNumId w:val="35"/>
  </w:num>
  <w:num w:numId="8" w16cid:durableId="1212883202">
    <w:abstractNumId w:val="6"/>
  </w:num>
  <w:num w:numId="9" w16cid:durableId="1107312172">
    <w:abstractNumId w:val="22"/>
  </w:num>
  <w:num w:numId="10" w16cid:durableId="1261254896">
    <w:abstractNumId w:val="24"/>
  </w:num>
  <w:num w:numId="11" w16cid:durableId="49814111">
    <w:abstractNumId w:val="32"/>
  </w:num>
  <w:num w:numId="12" w16cid:durableId="1075513540">
    <w:abstractNumId w:val="27"/>
  </w:num>
  <w:num w:numId="13" w16cid:durableId="430514472">
    <w:abstractNumId w:val="13"/>
  </w:num>
  <w:num w:numId="14" w16cid:durableId="1383603615">
    <w:abstractNumId w:val="28"/>
  </w:num>
  <w:num w:numId="15" w16cid:durableId="898831690">
    <w:abstractNumId w:val="18"/>
  </w:num>
  <w:num w:numId="16" w16cid:durableId="1263226230">
    <w:abstractNumId w:val="26"/>
  </w:num>
  <w:num w:numId="17" w16cid:durableId="2004048098">
    <w:abstractNumId w:val="4"/>
  </w:num>
  <w:num w:numId="18" w16cid:durableId="853879752">
    <w:abstractNumId w:val="23"/>
  </w:num>
  <w:num w:numId="19" w16cid:durableId="1732119469">
    <w:abstractNumId w:val="12"/>
  </w:num>
  <w:num w:numId="20" w16cid:durableId="1259674134">
    <w:abstractNumId w:val="33"/>
  </w:num>
  <w:num w:numId="21" w16cid:durableId="900215923">
    <w:abstractNumId w:val="10"/>
  </w:num>
  <w:num w:numId="22" w16cid:durableId="692192033">
    <w:abstractNumId w:val="30"/>
  </w:num>
  <w:num w:numId="23" w16cid:durableId="952597587">
    <w:abstractNumId w:val="21"/>
  </w:num>
  <w:num w:numId="24" w16cid:durableId="1195920856">
    <w:abstractNumId w:val="29"/>
  </w:num>
  <w:num w:numId="25" w16cid:durableId="94910767">
    <w:abstractNumId w:val="3"/>
  </w:num>
  <w:num w:numId="26" w16cid:durableId="587423223">
    <w:abstractNumId w:val="14"/>
  </w:num>
  <w:num w:numId="27" w16cid:durableId="1402020633">
    <w:abstractNumId w:val="7"/>
  </w:num>
  <w:num w:numId="28" w16cid:durableId="291062433">
    <w:abstractNumId w:val="19"/>
  </w:num>
  <w:num w:numId="29" w16cid:durableId="2028214952">
    <w:abstractNumId w:val="20"/>
  </w:num>
  <w:num w:numId="30" w16cid:durableId="703752959">
    <w:abstractNumId w:val="5"/>
  </w:num>
  <w:num w:numId="31" w16cid:durableId="1528329924">
    <w:abstractNumId w:val="9"/>
  </w:num>
  <w:num w:numId="32" w16cid:durableId="561601335">
    <w:abstractNumId w:val="11"/>
  </w:num>
  <w:num w:numId="33" w16cid:durableId="68698928">
    <w:abstractNumId w:val="2"/>
  </w:num>
  <w:num w:numId="34" w16cid:durableId="143745686">
    <w:abstractNumId w:val="31"/>
  </w:num>
  <w:num w:numId="35" w16cid:durableId="1644197020">
    <w:abstractNumId w:val="0"/>
  </w:num>
  <w:num w:numId="36" w16cid:durableId="272132775">
    <w:abstractNumId w:val="1"/>
  </w:num>
  <w:num w:numId="37" w16cid:durableId="525950713">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D86"/>
    <w:rsid w:val="00000351"/>
    <w:rsid w:val="000005CF"/>
    <w:rsid w:val="000006D5"/>
    <w:rsid w:val="00000A25"/>
    <w:rsid w:val="00000BE5"/>
    <w:rsid w:val="00001A2C"/>
    <w:rsid w:val="0000296A"/>
    <w:rsid w:val="00002C67"/>
    <w:rsid w:val="00003B7E"/>
    <w:rsid w:val="00004442"/>
    <w:rsid w:val="000045BF"/>
    <w:rsid w:val="00004CB8"/>
    <w:rsid w:val="00005198"/>
    <w:rsid w:val="00005235"/>
    <w:rsid w:val="0000763F"/>
    <w:rsid w:val="00007A7A"/>
    <w:rsid w:val="00010779"/>
    <w:rsid w:val="00012196"/>
    <w:rsid w:val="000129A4"/>
    <w:rsid w:val="00012DA2"/>
    <w:rsid w:val="00013259"/>
    <w:rsid w:val="00013790"/>
    <w:rsid w:val="00014B50"/>
    <w:rsid w:val="0001549E"/>
    <w:rsid w:val="000155EA"/>
    <w:rsid w:val="00020C2D"/>
    <w:rsid w:val="00021CE7"/>
    <w:rsid w:val="00022362"/>
    <w:rsid w:val="000223D4"/>
    <w:rsid w:val="000225A7"/>
    <w:rsid w:val="000227EE"/>
    <w:rsid w:val="0002350B"/>
    <w:rsid w:val="00023590"/>
    <w:rsid w:val="00023954"/>
    <w:rsid w:val="000242B6"/>
    <w:rsid w:val="00025334"/>
    <w:rsid w:val="000254A3"/>
    <w:rsid w:val="000254EB"/>
    <w:rsid w:val="00025641"/>
    <w:rsid w:val="00026488"/>
    <w:rsid w:val="00026F66"/>
    <w:rsid w:val="0003065D"/>
    <w:rsid w:val="0003081C"/>
    <w:rsid w:val="00030AA1"/>
    <w:rsid w:val="00031D00"/>
    <w:rsid w:val="00032E80"/>
    <w:rsid w:val="00032F86"/>
    <w:rsid w:val="0003306E"/>
    <w:rsid w:val="00033485"/>
    <w:rsid w:val="00033646"/>
    <w:rsid w:val="00033776"/>
    <w:rsid w:val="00033B02"/>
    <w:rsid w:val="00033B1B"/>
    <w:rsid w:val="00034A13"/>
    <w:rsid w:val="00034A6C"/>
    <w:rsid w:val="00034CA8"/>
    <w:rsid w:val="000357DB"/>
    <w:rsid w:val="0003758C"/>
    <w:rsid w:val="00040162"/>
    <w:rsid w:val="00040585"/>
    <w:rsid w:val="000407D1"/>
    <w:rsid w:val="00043100"/>
    <w:rsid w:val="0004324E"/>
    <w:rsid w:val="00043A2F"/>
    <w:rsid w:val="00043BE9"/>
    <w:rsid w:val="00045FF1"/>
    <w:rsid w:val="000478D2"/>
    <w:rsid w:val="000504B1"/>
    <w:rsid w:val="000510E6"/>
    <w:rsid w:val="0005149D"/>
    <w:rsid w:val="000519D1"/>
    <w:rsid w:val="00055ABE"/>
    <w:rsid w:val="0005679E"/>
    <w:rsid w:val="00057641"/>
    <w:rsid w:val="00060984"/>
    <w:rsid w:val="00060C33"/>
    <w:rsid w:val="00062F8E"/>
    <w:rsid w:val="00064264"/>
    <w:rsid w:val="000648EB"/>
    <w:rsid w:val="00066744"/>
    <w:rsid w:val="0006731D"/>
    <w:rsid w:val="000705E6"/>
    <w:rsid w:val="000707B2"/>
    <w:rsid w:val="00071B18"/>
    <w:rsid w:val="000721FD"/>
    <w:rsid w:val="00072B4E"/>
    <w:rsid w:val="00074C6A"/>
    <w:rsid w:val="0007517A"/>
    <w:rsid w:val="000766E3"/>
    <w:rsid w:val="000767BE"/>
    <w:rsid w:val="00080FCA"/>
    <w:rsid w:val="00081B2A"/>
    <w:rsid w:val="00082499"/>
    <w:rsid w:val="00082E09"/>
    <w:rsid w:val="00082FE3"/>
    <w:rsid w:val="00083571"/>
    <w:rsid w:val="00083A51"/>
    <w:rsid w:val="00084964"/>
    <w:rsid w:val="00084DE9"/>
    <w:rsid w:val="00085CA1"/>
    <w:rsid w:val="00086D38"/>
    <w:rsid w:val="00087633"/>
    <w:rsid w:val="00091B06"/>
    <w:rsid w:val="0009204F"/>
    <w:rsid w:val="000931E1"/>
    <w:rsid w:val="000934B7"/>
    <w:rsid w:val="0009377F"/>
    <w:rsid w:val="00093781"/>
    <w:rsid w:val="00093F69"/>
    <w:rsid w:val="0009483F"/>
    <w:rsid w:val="00095260"/>
    <w:rsid w:val="0009576A"/>
    <w:rsid w:val="00095925"/>
    <w:rsid w:val="00095B4A"/>
    <w:rsid w:val="0009619C"/>
    <w:rsid w:val="0009690B"/>
    <w:rsid w:val="000A0195"/>
    <w:rsid w:val="000A0872"/>
    <w:rsid w:val="000A118D"/>
    <w:rsid w:val="000A2513"/>
    <w:rsid w:val="000A32B8"/>
    <w:rsid w:val="000A4F18"/>
    <w:rsid w:val="000A57B8"/>
    <w:rsid w:val="000A61BA"/>
    <w:rsid w:val="000A63E0"/>
    <w:rsid w:val="000A6629"/>
    <w:rsid w:val="000A6E8A"/>
    <w:rsid w:val="000B0D59"/>
    <w:rsid w:val="000B17D6"/>
    <w:rsid w:val="000B2069"/>
    <w:rsid w:val="000B2563"/>
    <w:rsid w:val="000B2C9D"/>
    <w:rsid w:val="000B2CF3"/>
    <w:rsid w:val="000B4B92"/>
    <w:rsid w:val="000B4B95"/>
    <w:rsid w:val="000B4FDC"/>
    <w:rsid w:val="000C1223"/>
    <w:rsid w:val="000C18A2"/>
    <w:rsid w:val="000C21FD"/>
    <w:rsid w:val="000C35BE"/>
    <w:rsid w:val="000C3A6E"/>
    <w:rsid w:val="000C47D0"/>
    <w:rsid w:val="000C4A13"/>
    <w:rsid w:val="000C55E3"/>
    <w:rsid w:val="000C5F70"/>
    <w:rsid w:val="000C646A"/>
    <w:rsid w:val="000C6A94"/>
    <w:rsid w:val="000C78E0"/>
    <w:rsid w:val="000D15C1"/>
    <w:rsid w:val="000D2497"/>
    <w:rsid w:val="000D271B"/>
    <w:rsid w:val="000D342C"/>
    <w:rsid w:val="000D36B7"/>
    <w:rsid w:val="000D4184"/>
    <w:rsid w:val="000D4A2D"/>
    <w:rsid w:val="000D4B16"/>
    <w:rsid w:val="000D529A"/>
    <w:rsid w:val="000D5EBE"/>
    <w:rsid w:val="000D61F9"/>
    <w:rsid w:val="000D650D"/>
    <w:rsid w:val="000D7BC0"/>
    <w:rsid w:val="000E0191"/>
    <w:rsid w:val="000E03CD"/>
    <w:rsid w:val="000E1C56"/>
    <w:rsid w:val="000E3439"/>
    <w:rsid w:val="000E4B90"/>
    <w:rsid w:val="000E5D34"/>
    <w:rsid w:val="000E631F"/>
    <w:rsid w:val="000E6D5E"/>
    <w:rsid w:val="000E759C"/>
    <w:rsid w:val="000E7628"/>
    <w:rsid w:val="000F2A07"/>
    <w:rsid w:val="000F3854"/>
    <w:rsid w:val="000F57FC"/>
    <w:rsid w:val="000F5EAC"/>
    <w:rsid w:val="000F6239"/>
    <w:rsid w:val="000F7C79"/>
    <w:rsid w:val="001002A7"/>
    <w:rsid w:val="00101740"/>
    <w:rsid w:val="00101D77"/>
    <w:rsid w:val="00102FE7"/>
    <w:rsid w:val="001035BC"/>
    <w:rsid w:val="00105027"/>
    <w:rsid w:val="001058CA"/>
    <w:rsid w:val="00105B73"/>
    <w:rsid w:val="00105CAE"/>
    <w:rsid w:val="001066B0"/>
    <w:rsid w:val="001103C2"/>
    <w:rsid w:val="001104CA"/>
    <w:rsid w:val="001109D4"/>
    <w:rsid w:val="00112388"/>
    <w:rsid w:val="0011470C"/>
    <w:rsid w:val="0011649A"/>
    <w:rsid w:val="001165BC"/>
    <w:rsid w:val="00116E93"/>
    <w:rsid w:val="0011768F"/>
    <w:rsid w:val="0012038F"/>
    <w:rsid w:val="00121925"/>
    <w:rsid w:val="001234AB"/>
    <w:rsid w:val="00123C53"/>
    <w:rsid w:val="00125F94"/>
    <w:rsid w:val="00127CA2"/>
    <w:rsid w:val="001309F5"/>
    <w:rsid w:val="00130D2A"/>
    <w:rsid w:val="001312CF"/>
    <w:rsid w:val="00131A86"/>
    <w:rsid w:val="001325AC"/>
    <w:rsid w:val="00132B99"/>
    <w:rsid w:val="00132C76"/>
    <w:rsid w:val="00135C0A"/>
    <w:rsid w:val="00135DB8"/>
    <w:rsid w:val="0013604A"/>
    <w:rsid w:val="0013626F"/>
    <w:rsid w:val="00136B29"/>
    <w:rsid w:val="001378E0"/>
    <w:rsid w:val="00137AC6"/>
    <w:rsid w:val="00140D03"/>
    <w:rsid w:val="00142465"/>
    <w:rsid w:val="001437E8"/>
    <w:rsid w:val="00144E93"/>
    <w:rsid w:val="00145E90"/>
    <w:rsid w:val="00146F1E"/>
    <w:rsid w:val="0014738D"/>
    <w:rsid w:val="00151B2A"/>
    <w:rsid w:val="00151B69"/>
    <w:rsid w:val="00151BF3"/>
    <w:rsid w:val="00151BF8"/>
    <w:rsid w:val="0015208E"/>
    <w:rsid w:val="00152501"/>
    <w:rsid w:val="00152A10"/>
    <w:rsid w:val="00152CC1"/>
    <w:rsid w:val="0015438B"/>
    <w:rsid w:val="0015550A"/>
    <w:rsid w:val="00155A32"/>
    <w:rsid w:val="00155E10"/>
    <w:rsid w:val="00156408"/>
    <w:rsid w:val="0015738F"/>
    <w:rsid w:val="001575B7"/>
    <w:rsid w:val="001603D0"/>
    <w:rsid w:val="001605FE"/>
    <w:rsid w:val="001606BD"/>
    <w:rsid w:val="0016072D"/>
    <w:rsid w:val="00160734"/>
    <w:rsid w:val="00161896"/>
    <w:rsid w:val="00163032"/>
    <w:rsid w:val="00163325"/>
    <w:rsid w:val="00164362"/>
    <w:rsid w:val="00164A99"/>
    <w:rsid w:val="00165E76"/>
    <w:rsid w:val="001674A2"/>
    <w:rsid w:val="00167709"/>
    <w:rsid w:val="00167C9F"/>
    <w:rsid w:val="0017117C"/>
    <w:rsid w:val="00172214"/>
    <w:rsid w:val="00174A33"/>
    <w:rsid w:val="00174FC9"/>
    <w:rsid w:val="0017533E"/>
    <w:rsid w:val="00175F9C"/>
    <w:rsid w:val="001776AF"/>
    <w:rsid w:val="00177F61"/>
    <w:rsid w:val="00180FFA"/>
    <w:rsid w:val="00181993"/>
    <w:rsid w:val="001827A9"/>
    <w:rsid w:val="00182BA3"/>
    <w:rsid w:val="0018357F"/>
    <w:rsid w:val="00184C14"/>
    <w:rsid w:val="001854EC"/>
    <w:rsid w:val="00185881"/>
    <w:rsid w:val="001872DA"/>
    <w:rsid w:val="001873F1"/>
    <w:rsid w:val="00187902"/>
    <w:rsid w:val="00187FFC"/>
    <w:rsid w:val="001908F9"/>
    <w:rsid w:val="00191DDC"/>
    <w:rsid w:val="00191E22"/>
    <w:rsid w:val="001946F4"/>
    <w:rsid w:val="00194742"/>
    <w:rsid w:val="00194985"/>
    <w:rsid w:val="00195041"/>
    <w:rsid w:val="001951F0"/>
    <w:rsid w:val="001959BD"/>
    <w:rsid w:val="00195D7B"/>
    <w:rsid w:val="00196190"/>
    <w:rsid w:val="001963B2"/>
    <w:rsid w:val="00197FB2"/>
    <w:rsid w:val="001A0353"/>
    <w:rsid w:val="001A0DB1"/>
    <w:rsid w:val="001A3043"/>
    <w:rsid w:val="001A5466"/>
    <w:rsid w:val="001A546B"/>
    <w:rsid w:val="001A63E3"/>
    <w:rsid w:val="001A7221"/>
    <w:rsid w:val="001A7AEF"/>
    <w:rsid w:val="001B0967"/>
    <w:rsid w:val="001B0B9E"/>
    <w:rsid w:val="001B1C9C"/>
    <w:rsid w:val="001B25B4"/>
    <w:rsid w:val="001B4DF5"/>
    <w:rsid w:val="001B6861"/>
    <w:rsid w:val="001B7470"/>
    <w:rsid w:val="001B758B"/>
    <w:rsid w:val="001B7DBC"/>
    <w:rsid w:val="001C083F"/>
    <w:rsid w:val="001C23F3"/>
    <w:rsid w:val="001C3DA5"/>
    <w:rsid w:val="001C4040"/>
    <w:rsid w:val="001C4953"/>
    <w:rsid w:val="001C4ADA"/>
    <w:rsid w:val="001C4F43"/>
    <w:rsid w:val="001C53DF"/>
    <w:rsid w:val="001C5AF0"/>
    <w:rsid w:val="001C65BB"/>
    <w:rsid w:val="001C6A0B"/>
    <w:rsid w:val="001C6D62"/>
    <w:rsid w:val="001C74C9"/>
    <w:rsid w:val="001C75B7"/>
    <w:rsid w:val="001C77A4"/>
    <w:rsid w:val="001D00D8"/>
    <w:rsid w:val="001D0353"/>
    <w:rsid w:val="001D0CE7"/>
    <w:rsid w:val="001D161F"/>
    <w:rsid w:val="001D1B73"/>
    <w:rsid w:val="001D26A9"/>
    <w:rsid w:val="001D5F87"/>
    <w:rsid w:val="001D5FF4"/>
    <w:rsid w:val="001D7034"/>
    <w:rsid w:val="001D7A8F"/>
    <w:rsid w:val="001D7DA5"/>
    <w:rsid w:val="001E3719"/>
    <w:rsid w:val="001E3730"/>
    <w:rsid w:val="001E3DED"/>
    <w:rsid w:val="001E644C"/>
    <w:rsid w:val="001F25DD"/>
    <w:rsid w:val="001F2C35"/>
    <w:rsid w:val="001F2F75"/>
    <w:rsid w:val="001F431A"/>
    <w:rsid w:val="001F461D"/>
    <w:rsid w:val="001F4CBE"/>
    <w:rsid w:val="001F541B"/>
    <w:rsid w:val="001F598E"/>
    <w:rsid w:val="001F5A6E"/>
    <w:rsid w:val="001F5A97"/>
    <w:rsid w:val="001F6778"/>
    <w:rsid w:val="001F6947"/>
    <w:rsid w:val="001F7D51"/>
    <w:rsid w:val="0020113B"/>
    <w:rsid w:val="0020364F"/>
    <w:rsid w:val="002039F9"/>
    <w:rsid w:val="002040B6"/>
    <w:rsid w:val="002043A2"/>
    <w:rsid w:val="00206D97"/>
    <w:rsid w:val="002076C9"/>
    <w:rsid w:val="00207D94"/>
    <w:rsid w:val="00210173"/>
    <w:rsid w:val="002111D0"/>
    <w:rsid w:val="00212E63"/>
    <w:rsid w:val="00212E9B"/>
    <w:rsid w:val="00213B8E"/>
    <w:rsid w:val="00214347"/>
    <w:rsid w:val="002162F1"/>
    <w:rsid w:val="00216BFF"/>
    <w:rsid w:val="00220125"/>
    <w:rsid w:val="00221026"/>
    <w:rsid w:val="002210D4"/>
    <w:rsid w:val="00221647"/>
    <w:rsid w:val="002225A0"/>
    <w:rsid w:val="002233CB"/>
    <w:rsid w:val="002238C0"/>
    <w:rsid w:val="00224B44"/>
    <w:rsid w:val="00227DD1"/>
    <w:rsid w:val="00230F3F"/>
    <w:rsid w:val="00231371"/>
    <w:rsid w:val="00231828"/>
    <w:rsid w:val="002320CC"/>
    <w:rsid w:val="002323D4"/>
    <w:rsid w:val="002341C7"/>
    <w:rsid w:val="00234795"/>
    <w:rsid w:val="00234D7C"/>
    <w:rsid w:val="002355DC"/>
    <w:rsid w:val="002401C0"/>
    <w:rsid w:val="00240D11"/>
    <w:rsid w:val="00241202"/>
    <w:rsid w:val="002414EE"/>
    <w:rsid w:val="00241AD7"/>
    <w:rsid w:val="00241B30"/>
    <w:rsid w:val="00241ECE"/>
    <w:rsid w:val="00242938"/>
    <w:rsid w:val="00242BC4"/>
    <w:rsid w:val="002452CD"/>
    <w:rsid w:val="0024548A"/>
    <w:rsid w:val="00245761"/>
    <w:rsid w:val="00246282"/>
    <w:rsid w:val="002500BF"/>
    <w:rsid w:val="002508E6"/>
    <w:rsid w:val="00250EAE"/>
    <w:rsid w:val="00251E4A"/>
    <w:rsid w:val="00251EA3"/>
    <w:rsid w:val="00252A4C"/>
    <w:rsid w:val="00252AFE"/>
    <w:rsid w:val="0025317E"/>
    <w:rsid w:val="00253518"/>
    <w:rsid w:val="002539D2"/>
    <w:rsid w:val="0025435E"/>
    <w:rsid w:val="00254965"/>
    <w:rsid w:val="00254A74"/>
    <w:rsid w:val="002567D8"/>
    <w:rsid w:val="002569D9"/>
    <w:rsid w:val="00256ACF"/>
    <w:rsid w:val="00256E0E"/>
    <w:rsid w:val="002570FA"/>
    <w:rsid w:val="002576CF"/>
    <w:rsid w:val="00257AAE"/>
    <w:rsid w:val="00257C04"/>
    <w:rsid w:val="00257F61"/>
    <w:rsid w:val="002608C0"/>
    <w:rsid w:val="002610A7"/>
    <w:rsid w:val="002610BB"/>
    <w:rsid w:val="00262A3F"/>
    <w:rsid w:val="00262B4E"/>
    <w:rsid w:val="00263274"/>
    <w:rsid w:val="00263D38"/>
    <w:rsid w:val="00264177"/>
    <w:rsid w:val="002646DC"/>
    <w:rsid w:val="00266EC8"/>
    <w:rsid w:val="0027092D"/>
    <w:rsid w:val="00271ABA"/>
    <w:rsid w:val="00272F15"/>
    <w:rsid w:val="00272F9E"/>
    <w:rsid w:val="0027404A"/>
    <w:rsid w:val="00275846"/>
    <w:rsid w:val="002770FD"/>
    <w:rsid w:val="0027725D"/>
    <w:rsid w:val="00282DDC"/>
    <w:rsid w:val="00282F00"/>
    <w:rsid w:val="002835E8"/>
    <w:rsid w:val="0028412E"/>
    <w:rsid w:val="00284834"/>
    <w:rsid w:val="0028552F"/>
    <w:rsid w:val="00285D15"/>
    <w:rsid w:val="002908B7"/>
    <w:rsid w:val="00291252"/>
    <w:rsid w:val="002912C0"/>
    <w:rsid w:val="002913E3"/>
    <w:rsid w:val="00291A55"/>
    <w:rsid w:val="00292082"/>
    <w:rsid w:val="00292495"/>
    <w:rsid w:val="00292901"/>
    <w:rsid w:val="00293276"/>
    <w:rsid w:val="00293D5C"/>
    <w:rsid w:val="002945F1"/>
    <w:rsid w:val="00294ED4"/>
    <w:rsid w:val="00295549"/>
    <w:rsid w:val="00296186"/>
    <w:rsid w:val="00296B47"/>
    <w:rsid w:val="0029798C"/>
    <w:rsid w:val="00297E6D"/>
    <w:rsid w:val="002A0BE3"/>
    <w:rsid w:val="002A0DEF"/>
    <w:rsid w:val="002A1F75"/>
    <w:rsid w:val="002A34A8"/>
    <w:rsid w:val="002A44AF"/>
    <w:rsid w:val="002A60C6"/>
    <w:rsid w:val="002A6855"/>
    <w:rsid w:val="002A6A39"/>
    <w:rsid w:val="002A6EF4"/>
    <w:rsid w:val="002B28E5"/>
    <w:rsid w:val="002B2D36"/>
    <w:rsid w:val="002B48CA"/>
    <w:rsid w:val="002C0224"/>
    <w:rsid w:val="002C13C4"/>
    <w:rsid w:val="002C198D"/>
    <w:rsid w:val="002C1B40"/>
    <w:rsid w:val="002C1FD2"/>
    <w:rsid w:val="002C2B80"/>
    <w:rsid w:val="002C31CF"/>
    <w:rsid w:val="002C3392"/>
    <w:rsid w:val="002C3866"/>
    <w:rsid w:val="002C3882"/>
    <w:rsid w:val="002C42F1"/>
    <w:rsid w:val="002C4C82"/>
    <w:rsid w:val="002C6B09"/>
    <w:rsid w:val="002C6DE1"/>
    <w:rsid w:val="002C71D3"/>
    <w:rsid w:val="002D0575"/>
    <w:rsid w:val="002D08BC"/>
    <w:rsid w:val="002D1202"/>
    <w:rsid w:val="002D16CB"/>
    <w:rsid w:val="002D25BA"/>
    <w:rsid w:val="002D2924"/>
    <w:rsid w:val="002D30F9"/>
    <w:rsid w:val="002D3B00"/>
    <w:rsid w:val="002D4456"/>
    <w:rsid w:val="002D6CB0"/>
    <w:rsid w:val="002D6D8A"/>
    <w:rsid w:val="002D7171"/>
    <w:rsid w:val="002D768C"/>
    <w:rsid w:val="002D7A14"/>
    <w:rsid w:val="002E0DF2"/>
    <w:rsid w:val="002E139C"/>
    <w:rsid w:val="002E26A3"/>
    <w:rsid w:val="002E27C6"/>
    <w:rsid w:val="002E38A8"/>
    <w:rsid w:val="002E4250"/>
    <w:rsid w:val="002E552C"/>
    <w:rsid w:val="002E638F"/>
    <w:rsid w:val="002E6B87"/>
    <w:rsid w:val="002F0BF9"/>
    <w:rsid w:val="002F1658"/>
    <w:rsid w:val="002F1A1F"/>
    <w:rsid w:val="002F2914"/>
    <w:rsid w:val="002F2D0E"/>
    <w:rsid w:val="002F53A4"/>
    <w:rsid w:val="002F58AD"/>
    <w:rsid w:val="002F5C09"/>
    <w:rsid w:val="002F7570"/>
    <w:rsid w:val="002F7B96"/>
    <w:rsid w:val="00300150"/>
    <w:rsid w:val="00300225"/>
    <w:rsid w:val="00300BB3"/>
    <w:rsid w:val="0030239E"/>
    <w:rsid w:val="00302B30"/>
    <w:rsid w:val="00303517"/>
    <w:rsid w:val="0030370A"/>
    <w:rsid w:val="00303760"/>
    <w:rsid w:val="00303844"/>
    <w:rsid w:val="003045E3"/>
    <w:rsid w:val="00305280"/>
    <w:rsid w:val="0030566F"/>
    <w:rsid w:val="00305836"/>
    <w:rsid w:val="00306088"/>
    <w:rsid w:val="00306D57"/>
    <w:rsid w:val="00306F3D"/>
    <w:rsid w:val="00307D18"/>
    <w:rsid w:val="003127CD"/>
    <w:rsid w:val="00314522"/>
    <w:rsid w:val="00314E1F"/>
    <w:rsid w:val="003168C1"/>
    <w:rsid w:val="0031692C"/>
    <w:rsid w:val="00316C04"/>
    <w:rsid w:val="00320144"/>
    <w:rsid w:val="0032095D"/>
    <w:rsid w:val="00320E4E"/>
    <w:rsid w:val="00320E94"/>
    <w:rsid w:val="00320FF6"/>
    <w:rsid w:val="0032163D"/>
    <w:rsid w:val="003221B7"/>
    <w:rsid w:val="0032255D"/>
    <w:rsid w:val="00323DD4"/>
    <w:rsid w:val="003242BB"/>
    <w:rsid w:val="0032434B"/>
    <w:rsid w:val="00324D13"/>
    <w:rsid w:val="00324DA1"/>
    <w:rsid w:val="00324DC1"/>
    <w:rsid w:val="00325054"/>
    <w:rsid w:val="00325100"/>
    <w:rsid w:val="00325945"/>
    <w:rsid w:val="003270FB"/>
    <w:rsid w:val="0033028E"/>
    <w:rsid w:val="0033084B"/>
    <w:rsid w:val="003320C8"/>
    <w:rsid w:val="00333DAC"/>
    <w:rsid w:val="00334E7F"/>
    <w:rsid w:val="0033563F"/>
    <w:rsid w:val="003356CD"/>
    <w:rsid w:val="003359C5"/>
    <w:rsid w:val="00335AD6"/>
    <w:rsid w:val="00336BD9"/>
    <w:rsid w:val="00337186"/>
    <w:rsid w:val="00341311"/>
    <w:rsid w:val="00342050"/>
    <w:rsid w:val="003439AB"/>
    <w:rsid w:val="00343A1F"/>
    <w:rsid w:val="00344303"/>
    <w:rsid w:val="00344BC7"/>
    <w:rsid w:val="0034552E"/>
    <w:rsid w:val="0034637A"/>
    <w:rsid w:val="00347C54"/>
    <w:rsid w:val="0035031A"/>
    <w:rsid w:val="00351266"/>
    <w:rsid w:val="00351449"/>
    <w:rsid w:val="00351A1A"/>
    <w:rsid w:val="00352DD0"/>
    <w:rsid w:val="003547F7"/>
    <w:rsid w:val="0035539E"/>
    <w:rsid w:val="003555EA"/>
    <w:rsid w:val="00355EE2"/>
    <w:rsid w:val="00357DC1"/>
    <w:rsid w:val="003609FC"/>
    <w:rsid w:val="0036104F"/>
    <w:rsid w:val="0036120C"/>
    <w:rsid w:val="003613F3"/>
    <w:rsid w:val="003614D9"/>
    <w:rsid w:val="00361AA9"/>
    <w:rsid w:val="00361D6D"/>
    <w:rsid w:val="00363939"/>
    <w:rsid w:val="003646BE"/>
    <w:rsid w:val="00364849"/>
    <w:rsid w:val="00366F5A"/>
    <w:rsid w:val="00367A06"/>
    <w:rsid w:val="00370433"/>
    <w:rsid w:val="003710FB"/>
    <w:rsid w:val="00372166"/>
    <w:rsid w:val="00373557"/>
    <w:rsid w:val="00374085"/>
    <w:rsid w:val="00374AC2"/>
    <w:rsid w:val="003754F4"/>
    <w:rsid w:val="00375704"/>
    <w:rsid w:val="0037638E"/>
    <w:rsid w:val="00381245"/>
    <w:rsid w:val="0038133F"/>
    <w:rsid w:val="003815AE"/>
    <w:rsid w:val="0038165A"/>
    <w:rsid w:val="003820B2"/>
    <w:rsid w:val="0038227A"/>
    <w:rsid w:val="00382953"/>
    <w:rsid w:val="00383049"/>
    <w:rsid w:val="003833FD"/>
    <w:rsid w:val="003834F6"/>
    <w:rsid w:val="003851D2"/>
    <w:rsid w:val="003853EB"/>
    <w:rsid w:val="00385A05"/>
    <w:rsid w:val="00386C95"/>
    <w:rsid w:val="00390150"/>
    <w:rsid w:val="00390428"/>
    <w:rsid w:val="00390D5C"/>
    <w:rsid w:val="00391866"/>
    <w:rsid w:val="00393B47"/>
    <w:rsid w:val="00393E79"/>
    <w:rsid w:val="0039592E"/>
    <w:rsid w:val="003959D5"/>
    <w:rsid w:val="00395B91"/>
    <w:rsid w:val="00396935"/>
    <w:rsid w:val="003A02F6"/>
    <w:rsid w:val="003A1466"/>
    <w:rsid w:val="003A1A18"/>
    <w:rsid w:val="003A2790"/>
    <w:rsid w:val="003A54C1"/>
    <w:rsid w:val="003A6124"/>
    <w:rsid w:val="003A74D2"/>
    <w:rsid w:val="003B01C8"/>
    <w:rsid w:val="003B0AE9"/>
    <w:rsid w:val="003B0E67"/>
    <w:rsid w:val="003B1D89"/>
    <w:rsid w:val="003B471E"/>
    <w:rsid w:val="003B4906"/>
    <w:rsid w:val="003B6083"/>
    <w:rsid w:val="003C0E82"/>
    <w:rsid w:val="003C0FB5"/>
    <w:rsid w:val="003C176C"/>
    <w:rsid w:val="003C19E0"/>
    <w:rsid w:val="003C1F2C"/>
    <w:rsid w:val="003C28CA"/>
    <w:rsid w:val="003C2A83"/>
    <w:rsid w:val="003C2B7A"/>
    <w:rsid w:val="003C4149"/>
    <w:rsid w:val="003C50B4"/>
    <w:rsid w:val="003C54F8"/>
    <w:rsid w:val="003C5B35"/>
    <w:rsid w:val="003C63F7"/>
    <w:rsid w:val="003C644A"/>
    <w:rsid w:val="003C6909"/>
    <w:rsid w:val="003C73F8"/>
    <w:rsid w:val="003D11E9"/>
    <w:rsid w:val="003D1796"/>
    <w:rsid w:val="003D2882"/>
    <w:rsid w:val="003D30D9"/>
    <w:rsid w:val="003D344B"/>
    <w:rsid w:val="003D3530"/>
    <w:rsid w:val="003D3835"/>
    <w:rsid w:val="003D3D98"/>
    <w:rsid w:val="003D3F85"/>
    <w:rsid w:val="003D4B6B"/>
    <w:rsid w:val="003E096C"/>
    <w:rsid w:val="003E0F78"/>
    <w:rsid w:val="003E17D2"/>
    <w:rsid w:val="003E1CFC"/>
    <w:rsid w:val="003E300B"/>
    <w:rsid w:val="003E3253"/>
    <w:rsid w:val="003E48A3"/>
    <w:rsid w:val="003E4FA8"/>
    <w:rsid w:val="003E55C8"/>
    <w:rsid w:val="003E6305"/>
    <w:rsid w:val="003E6A4F"/>
    <w:rsid w:val="003E6EB3"/>
    <w:rsid w:val="003E743C"/>
    <w:rsid w:val="003E7FD1"/>
    <w:rsid w:val="003F0B66"/>
    <w:rsid w:val="003F0D82"/>
    <w:rsid w:val="003F1EDC"/>
    <w:rsid w:val="003F3477"/>
    <w:rsid w:val="003F3633"/>
    <w:rsid w:val="003F41A6"/>
    <w:rsid w:val="003F485A"/>
    <w:rsid w:val="003F683A"/>
    <w:rsid w:val="003F6BBB"/>
    <w:rsid w:val="003F6F87"/>
    <w:rsid w:val="003F746C"/>
    <w:rsid w:val="003F7D6D"/>
    <w:rsid w:val="003F7D71"/>
    <w:rsid w:val="00401037"/>
    <w:rsid w:val="0040301C"/>
    <w:rsid w:val="004040C3"/>
    <w:rsid w:val="004043F6"/>
    <w:rsid w:val="00404D9C"/>
    <w:rsid w:val="0040521A"/>
    <w:rsid w:val="00405744"/>
    <w:rsid w:val="004060C2"/>
    <w:rsid w:val="00406698"/>
    <w:rsid w:val="00406F10"/>
    <w:rsid w:val="004079C6"/>
    <w:rsid w:val="00410CBF"/>
    <w:rsid w:val="00410D41"/>
    <w:rsid w:val="00412143"/>
    <w:rsid w:val="004131D2"/>
    <w:rsid w:val="004134FB"/>
    <w:rsid w:val="00415E87"/>
    <w:rsid w:val="0042046D"/>
    <w:rsid w:val="00422B34"/>
    <w:rsid w:val="0042433D"/>
    <w:rsid w:val="00425B83"/>
    <w:rsid w:val="00426510"/>
    <w:rsid w:val="0042778B"/>
    <w:rsid w:val="00430F8E"/>
    <w:rsid w:val="00432627"/>
    <w:rsid w:val="00433A85"/>
    <w:rsid w:val="00434D93"/>
    <w:rsid w:val="004358D3"/>
    <w:rsid w:val="00435977"/>
    <w:rsid w:val="00435BD4"/>
    <w:rsid w:val="00437A9A"/>
    <w:rsid w:val="00441CE1"/>
    <w:rsid w:val="0044258B"/>
    <w:rsid w:val="00446E9B"/>
    <w:rsid w:val="0045038D"/>
    <w:rsid w:val="00450A73"/>
    <w:rsid w:val="00450C8F"/>
    <w:rsid w:val="00450FE4"/>
    <w:rsid w:val="00452BE2"/>
    <w:rsid w:val="0045344A"/>
    <w:rsid w:val="004551E4"/>
    <w:rsid w:val="00455760"/>
    <w:rsid w:val="00456210"/>
    <w:rsid w:val="00456A1B"/>
    <w:rsid w:val="00457753"/>
    <w:rsid w:val="004608F7"/>
    <w:rsid w:val="004610CD"/>
    <w:rsid w:val="00461126"/>
    <w:rsid w:val="004631C1"/>
    <w:rsid w:val="004634E1"/>
    <w:rsid w:val="00464686"/>
    <w:rsid w:val="004648CD"/>
    <w:rsid w:val="00464C55"/>
    <w:rsid w:val="00464EF1"/>
    <w:rsid w:val="004656FD"/>
    <w:rsid w:val="00466611"/>
    <w:rsid w:val="00466EB9"/>
    <w:rsid w:val="0046770F"/>
    <w:rsid w:val="004678D1"/>
    <w:rsid w:val="00471E3D"/>
    <w:rsid w:val="00472924"/>
    <w:rsid w:val="00472BE9"/>
    <w:rsid w:val="00472C8C"/>
    <w:rsid w:val="00473676"/>
    <w:rsid w:val="00473F5E"/>
    <w:rsid w:val="00474D61"/>
    <w:rsid w:val="0047506E"/>
    <w:rsid w:val="0047591D"/>
    <w:rsid w:val="00475AB0"/>
    <w:rsid w:val="00475C40"/>
    <w:rsid w:val="004760DB"/>
    <w:rsid w:val="00476398"/>
    <w:rsid w:val="00480CF0"/>
    <w:rsid w:val="00480E73"/>
    <w:rsid w:val="00480F0F"/>
    <w:rsid w:val="0048221C"/>
    <w:rsid w:val="00482414"/>
    <w:rsid w:val="00482B69"/>
    <w:rsid w:val="004847B3"/>
    <w:rsid w:val="004862B6"/>
    <w:rsid w:val="004865DB"/>
    <w:rsid w:val="00486CB1"/>
    <w:rsid w:val="0048728C"/>
    <w:rsid w:val="004906D8"/>
    <w:rsid w:val="00491C4E"/>
    <w:rsid w:val="0049218F"/>
    <w:rsid w:val="004945E7"/>
    <w:rsid w:val="00495919"/>
    <w:rsid w:val="004959DC"/>
    <w:rsid w:val="00496194"/>
    <w:rsid w:val="00496D61"/>
    <w:rsid w:val="00496DAC"/>
    <w:rsid w:val="0049711F"/>
    <w:rsid w:val="004A0ADF"/>
    <w:rsid w:val="004A173E"/>
    <w:rsid w:val="004A1782"/>
    <w:rsid w:val="004A1956"/>
    <w:rsid w:val="004A309F"/>
    <w:rsid w:val="004A4350"/>
    <w:rsid w:val="004A4430"/>
    <w:rsid w:val="004A44A6"/>
    <w:rsid w:val="004A4C1D"/>
    <w:rsid w:val="004A4C3D"/>
    <w:rsid w:val="004A5A53"/>
    <w:rsid w:val="004A6247"/>
    <w:rsid w:val="004A79A7"/>
    <w:rsid w:val="004B0303"/>
    <w:rsid w:val="004B03ED"/>
    <w:rsid w:val="004B27DB"/>
    <w:rsid w:val="004B2D3B"/>
    <w:rsid w:val="004B2F75"/>
    <w:rsid w:val="004B3414"/>
    <w:rsid w:val="004B4281"/>
    <w:rsid w:val="004B6FBE"/>
    <w:rsid w:val="004B7D54"/>
    <w:rsid w:val="004C096D"/>
    <w:rsid w:val="004C0F71"/>
    <w:rsid w:val="004C3D96"/>
    <w:rsid w:val="004C45EF"/>
    <w:rsid w:val="004C499D"/>
    <w:rsid w:val="004C6C6F"/>
    <w:rsid w:val="004C6D9B"/>
    <w:rsid w:val="004C795F"/>
    <w:rsid w:val="004D0E8A"/>
    <w:rsid w:val="004D0FA1"/>
    <w:rsid w:val="004D210F"/>
    <w:rsid w:val="004D22C3"/>
    <w:rsid w:val="004D24F6"/>
    <w:rsid w:val="004D286B"/>
    <w:rsid w:val="004D2EB0"/>
    <w:rsid w:val="004D3512"/>
    <w:rsid w:val="004D3A4B"/>
    <w:rsid w:val="004D3F1B"/>
    <w:rsid w:val="004D4385"/>
    <w:rsid w:val="004D4895"/>
    <w:rsid w:val="004D4A40"/>
    <w:rsid w:val="004D4AA2"/>
    <w:rsid w:val="004D5492"/>
    <w:rsid w:val="004D6321"/>
    <w:rsid w:val="004D74A9"/>
    <w:rsid w:val="004D7521"/>
    <w:rsid w:val="004E06EB"/>
    <w:rsid w:val="004E0715"/>
    <w:rsid w:val="004E23F2"/>
    <w:rsid w:val="004E2845"/>
    <w:rsid w:val="004E2992"/>
    <w:rsid w:val="004E3413"/>
    <w:rsid w:val="004E47F3"/>
    <w:rsid w:val="004E4A57"/>
    <w:rsid w:val="004E4DAC"/>
    <w:rsid w:val="004E4EC7"/>
    <w:rsid w:val="004E544A"/>
    <w:rsid w:val="004E5528"/>
    <w:rsid w:val="004E57F9"/>
    <w:rsid w:val="004E70C4"/>
    <w:rsid w:val="004E7995"/>
    <w:rsid w:val="004F0826"/>
    <w:rsid w:val="004F0987"/>
    <w:rsid w:val="004F10EE"/>
    <w:rsid w:val="004F1D74"/>
    <w:rsid w:val="004F1F4A"/>
    <w:rsid w:val="004F3828"/>
    <w:rsid w:val="004F3CF1"/>
    <w:rsid w:val="004F4B24"/>
    <w:rsid w:val="004F641D"/>
    <w:rsid w:val="004F6719"/>
    <w:rsid w:val="00501021"/>
    <w:rsid w:val="005015DC"/>
    <w:rsid w:val="005019B3"/>
    <w:rsid w:val="005025E7"/>
    <w:rsid w:val="005035A9"/>
    <w:rsid w:val="00503DA3"/>
    <w:rsid w:val="00505BB3"/>
    <w:rsid w:val="00506603"/>
    <w:rsid w:val="00506AA1"/>
    <w:rsid w:val="00506B70"/>
    <w:rsid w:val="00506D4E"/>
    <w:rsid w:val="00506EB1"/>
    <w:rsid w:val="00507090"/>
    <w:rsid w:val="00507468"/>
    <w:rsid w:val="005108C3"/>
    <w:rsid w:val="00510A62"/>
    <w:rsid w:val="00510F72"/>
    <w:rsid w:val="00512561"/>
    <w:rsid w:val="00512862"/>
    <w:rsid w:val="00515009"/>
    <w:rsid w:val="00515BB2"/>
    <w:rsid w:val="0051694B"/>
    <w:rsid w:val="005173F8"/>
    <w:rsid w:val="0052036E"/>
    <w:rsid w:val="00520A62"/>
    <w:rsid w:val="00522836"/>
    <w:rsid w:val="00522E62"/>
    <w:rsid w:val="005233A7"/>
    <w:rsid w:val="00523ACB"/>
    <w:rsid w:val="00523D5A"/>
    <w:rsid w:val="005240B5"/>
    <w:rsid w:val="0052645E"/>
    <w:rsid w:val="005271C7"/>
    <w:rsid w:val="00527937"/>
    <w:rsid w:val="00530B5E"/>
    <w:rsid w:val="00530D11"/>
    <w:rsid w:val="00530D46"/>
    <w:rsid w:val="005316B3"/>
    <w:rsid w:val="00531751"/>
    <w:rsid w:val="00531DED"/>
    <w:rsid w:val="005328C0"/>
    <w:rsid w:val="00532C05"/>
    <w:rsid w:val="00532CFC"/>
    <w:rsid w:val="00533AD7"/>
    <w:rsid w:val="00533BBB"/>
    <w:rsid w:val="0053450C"/>
    <w:rsid w:val="00534C99"/>
    <w:rsid w:val="00537051"/>
    <w:rsid w:val="00540BD5"/>
    <w:rsid w:val="00541049"/>
    <w:rsid w:val="0054196E"/>
    <w:rsid w:val="00541F7A"/>
    <w:rsid w:val="0054299B"/>
    <w:rsid w:val="00543B89"/>
    <w:rsid w:val="00544AD0"/>
    <w:rsid w:val="00545134"/>
    <w:rsid w:val="00545920"/>
    <w:rsid w:val="00545B3E"/>
    <w:rsid w:val="00546449"/>
    <w:rsid w:val="0054645E"/>
    <w:rsid w:val="00546FEB"/>
    <w:rsid w:val="00547B5A"/>
    <w:rsid w:val="00547D96"/>
    <w:rsid w:val="00550C6D"/>
    <w:rsid w:val="005511CF"/>
    <w:rsid w:val="00551CF9"/>
    <w:rsid w:val="00554CCC"/>
    <w:rsid w:val="005552A4"/>
    <w:rsid w:val="0055543F"/>
    <w:rsid w:val="0055680D"/>
    <w:rsid w:val="0055693D"/>
    <w:rsid w:val="00556D77"/>
    <w:rsid w:val="005606EC"/>
    <w:rsid w:val="00561725"/>
    <w:rsid w:val="00563A0D"/>
    <w:rsid w:val="0056596D"/>
    <w:rsid w:val="00565F51"/>
    <w:rsid w:val="00566447"/>
    <w:rsid w:val="0056689F"/>
    <w:rsid w:val="00566AB3"/>
    <w:rsid w:val="00566C5C"/>
    <w:rsid w:val="00567B3A"/>
    <w:rsid w:val="00567ED7"/>
    <w:rsid w:val="00570CAD"/>
    <w:rsid w:val="00570F66"/>
    <w:rsid w:val="0057108D"/>
    <w:rsid w:val="00571470"/>
    <w:rsid w:val="00572114"/>
    <w:rsid w:val="00572ECC"/>
    <w:rsid w:val="0057432E"/>
    <w:rsid w:val="0057507D"/>
    <w:rsid w:val="005760CC"/>
    <w:rsid w:val="00576E64"/>
    <w:rsid w:val="00576ED6"/>
    <w:rsid w:val="00576F95"/>
    <w:rsid w:val="005804E4"/>
    <w:rsid w:val="0058640F"/>
    <w:rsid w:val="00586BBC"/>
    <w:rsid w:val="00586F57"/>
    <w:rsid w:val="00591442"/>
    <w:rsid w:val="00591769"/>
    <w:rsid w:val="0059194E"/>
    <w:rsid w:val="00594131"/>
    <w:rsid w:val="00596684"/>
    <w:rsid w:val="00596916"/>
    <w:rsid w:val="005A1696"/>
    <w:rsid w:val="005A1FD0"/>
    <w:rsid w:val="005A2F41"/>
    <w:rsid w:val="005A4B87"/>
    <w:rsid w:val="005A538C"/>
    <w:rsid w:val="005A6DEC"/>
    <w:rsid w:val="005A732B"/>
    <w:rsid w:val="005B14F6"/>
    <w:rsid w:val="005B15FD"/>
    <w:rsid w:val="005B21BA"/>
    <w:rsid w:val="005B2C8B"/>
    <w:rsid w:val="005B3E10"/>
    <w:rsid w:val="005B405A"/>
    <w:rsid w:val="005B41D9"/>
    <w:rsid w:val="005B42DA"/>
    <w:rsid w:val="005B452D"/>
    <w:rsid w:val="005B51D0"/>
    <w:rsid w:val="005B6014"/>
    <w:rsid w:val="005B642C"/>
    <w:rsid w:val="005C019C"/>
    <w:rsid w:val="005C0D45"/>
    <w:rsid w:val="005C1789"/>
    <w:rsid w:val="005C2FAB"/>
    <w:rsid w:val="005C5B8E"/>
    <w:rsid w:val="005C6C6B"/>
    <w:rsid w:val="005C6EAA"/>
    <w:rsid w:val="005C78C1"/>
    <w:rsid w:val="005C7EDD"/>
    <w:rsid w:val="005D0E40"/>
    <w:rsid w:val="005D108E"/>
    <w:rsid w:val="005D25EC"/>
    <w:rsid w:val="005D27E3"/>
    <w:rsid w:val="005D2C29"/>
    <w:rsid w:val="005D31EF"/>
    <w:rsid w:val="005D36AD"/>
    <w:rsid w:val="005D5286"/>
    <w:rsid w:val="005D5B5E"/>
    <w:rsid w:val="005D5D05"/>
    <w:rsid w:val="005D60D0"/>
    <w:rsid w:val="005D615B"/>
    <w:rsid w:val="005E0B18"/>
    <w:rsid w:val="005E1842"/>
    <w:rsid w:val="005E186E"/>
    <w:rsid w:val="005E1AAB"/>
    <w:rsid w:val="005E3B63"/>
    <w:rsid w:val="005E5FED"/>
    <w:rsid w:val="005E6C13"/>
    <w:rsid w:val="005F0305"/>
    <w:rsid w:val="005F0A14"/>
    <w:rsid w:val="005F12AE"/>
    <w:rsid w:val="005F1718"/>
    <w:rsid w:val="005F266D"/>
    <w:rsid w:val="005F2B5F"/>
    <w:rsid w:val="005F2E98"/>
    <w:rsid w:val="005F30EE"/>
    <w:rsid w:val="005F331E"/>
    <w:rsid w:val="005F33AE"/>
    <w:rsid w:val="005F391C"/>
    <w:rsid w:val="005F6115"/>
    <w:rsid w:val="005F66C5"/>
    <w:rsid w:val="005F722F"/>
    <w:rsid w:val="0060031A"/>
    <w:rsid w:val="00600539"/>
    <w:rsid w:val="006020E6"/>
    <w:rsid w:val="006030DC"/>
    <w:rsid w:val="00603C66"/>
    <w:rsid w:val="0060429F"/>
    <w:rsid w:val="00606F72"/>
    <w:rsid w:val="00607738"/>
    <w:rsid w:val="00610050"/>
    <w:rsid w:val="006104EE"/>
    <w:rsid w:val="006106B6"/>
    <w:rsid w:val="00610E17"/>
    <w:rsid w:val="006111E0"/>
    <w:rsid w:val="00611C8F"/>
    <w:rsid w:val="00611E0E"/>
    <w:rsid w:val="00612B2F"/>
    <w:rsid w:val="00614F9E"/>
    <w:rsid w:val="00615653"/>
    <w:rsid w:val="006166FA"/>
    <w:rsid w:val="00620BF6"/>
    <w:rsid w:val="0062234C"/>
    <w:rsid w:val="006230A3"/>
    <w:rsid w:val="006232F6"/>
    <w:rsid w:val="00623712"/>
    <w:rsid w:val="006250EF"/>
    <w:rsid w:val="0062522C"/>
    <w:rsid w:val="00625CC4"/>
    <w:rsid w:val="00627D9C"/>
    <w:rsid w:val="00627FBE"/>
    <w:rsid w:val="00632039"/>
    <w:rsid w:val="0063245F"/>
    <w:rsid w:val="006324C0"/>
    <w:rsid w:val="00632AFB"/>
    <w:rsid w:val="006333F1"/>
    <w:rsid w:val="00633EEB"/>
    <w:rsid w:val="006344BC"/>
    <w:rsid w:val="0063560B"/>
    <w:rsid w:val="00636B66"/>
    <w:rsid w:val="00636EDB"/>
    <w:rsid w:val="00636F98"/>
    <w:rsid w:val="0063702E"/>
    <w:rsid w:val="00637D44"/>
    <w:rsid w:val="0064023F"/>
    <w:rsid w:val="00641499"/>
    <w:rsid w:val="0064302F"/>
    <w:rsid w:val="00643E02"/>
    <w:rsid w:val="006444A9"/>
    <w:rsid w:val="00644B4C"/>
    <w:rsid w:val="00645235"/>
    <w:rsid w:val="00645715"/>
    <w:rsid w:val="00645809"/>
    <w:rsid w:val="00647480"/>
    <w:rsid w:val="006476F9"/>
    <w:rsid w:val="00647FB5"/>
    <w:rsid w:val="00650280"/>
    <w:rsid w:val="006537FF"/>
    <w:rsid w:val="006541A2"/>
    <w:rsid w:val="0065489D"/>
    <w:rsid w:val="00654A8A"/>
    <w:rsid w:val="00655AB5"/>
    <w:rsid w:val="006560B1"/>
    <w:rsid w:val="006561E3"/>
    <w:rsid w:val="00656821"/>
    <w:rsid w:val="00656865"/>
    <w:rsid w:val="00657081"/>
    <w:rsid w:val="00657727"/>
    <w:rsid w:val="006579A9"/>
    <w:rsid w:val="00663858"/>
    <w:rsid w:val="0066389E"/>
    <w:rsid w:val="00664BA0"/>
    <w:rsid w:val="00664C99"/>
    <w:rsid w:val="00664DE5"/>
    <w:rsid w:val="00667787"/>
    <w:rsid w:val="00670115"/>
    <w:rsid w:val="006720A1"/>
    <w:rsid w:val="00672A2A"/>
    <w:rsid w:val="00672B20"/>
    <w:rsid w:val="0067352F"/>
    <w:rsid w:val="006740DB"/>
    <w:rsid w:val="006758CB"/>
    <w:rsid w:val="0067631B"/>
    <w:rsid w:val="00676D75"/>
    <w:rsid w:val="00677355"/>
    <w:rsid w:val="006805CF"/>
    <w:rsid w:val="00681194"/>
    <w:rsid w:val="00681C45"/>
    <w:rsid w:val="00682AA0"/>
    <w:rsid w:val="00682FBA"/>
    <w:rsid w:val="00683E67"/>
    <w:rsid w:val="006844F5"/>
    <w:rsid w:val="006851FE"/>
    <w:rsid w:val="006857F9"/>
    <w:rsid w:val="006905D5"/>
    <w:rsid w:val="00690F51"/>
    <w:rsid w:val="006913C3"/>
    <w:rsid w:val="006913F1"/>
    <w:rsid w:val="00691471"/>
    <w:rsid w:val="006918CF"/>
    <w:rsid w:val="006918EA"/>
    <w:rsid w:val="006923AA"/>
    <w:rsid w:val="00692573"/>
    <w:rsid w:val="00692D7A"/>
    <w:rsid w:val="00693117"/>
    <w:rsid w:val="00693D20"/>
    <w:rsid w:val="00695FA6"/>
    <w:rsid w:val="00695FC4"/>
    <w:rsid w:val="00696A5D"/>
    <w:rsid w:val="0069781F"/>
    <w:rsid w:val="006A2CBA"/>
    <w:rsid w:val="006A38A9"/>
    <w:rsid w:val="006A3E22"/>
    <w:rsid w:val="006A41A8"/>
    <w:rsid w:val="006A4374"/>
    <w:rsid w:val="006A4DF6"/>
    <w:rsid w:val="006A513F"/>
    <w:rsid w:val="006A5803"/>
    <w:rsid w:val="006A67CA"/>
    <w:rsid w:val="006A6B31"/>
    <w:rsid w:val="006A7499"/>
    <w:rsid w:val="006B043D"/>
    <w:rsid w:val="006B163C"/>
    <w:rsid w:val="006B1CA8"/>
    <w:rsid w:val="006B2844"/>
    <w:rsid w:val="006B3FED"/>
    <w:rsid w:val="006B4ECF"/>
    <w:rsid w:val="006B5252"/>
    <w:rsid w:val="006B58F5"/>
    <w:rsid w:val="006B65E7"/>
    <w:rsid w:val="006B7A2A"/>
    <w:rsid w:val="006B7A7A"/>
    <w:rsid w:val="006C0531"/>
    <w:rsid w:val="006C0590"/>
    <w:rsid w:val="006C089C"/>
    <w:rsid w:val="006C2112"/>
    <w:rsid w:val="006C2490"/>
    <w:rsid w:val="006C3D42"/>
    <w:rsid w:val="006C60ED"/>
    <w:rsid w:val="006C61D6"/>
    <w:rsid w:val="006C7AAC"/>
    <w:rsid w:val="006C7B9C"/>
    <w:rsid w:val="006D01CD"/>
    <w:rsid w:val="006D072A"/>
    <w:rsid w:val="006D0AF0"/>
    <w:rsid w:val="006D1E04"/>
    <w:rsid w:val="006D2563"/>
    <w:rsid w:val="006D2723"/>
    <w:rsid w:val="006D30DF"/>
    <w:rsid w:val="006D48FB"/>
    <w:rsid w:val="006D68AF"/>
    <w:rsid w:val="006D69D9"/>
    <w:rsid w:val="006D769A"/>
    <w:rsid w:val="006E15C6"/>
    <w:rsid w:val="006E17D9"/>
    <w:rsid w:val="006E1D3D"/>
    <w:rsid w:val="006E2731"/>
    <w:rsid w:val="006E2860"/>
    <w:rsid w:val="006E4584"/>
    <w:rsid w:val="006E4B34"/>
    <w:rsid w:val="006E5056"/>
    <w:rsid w:val="006E58AA"/>
    <w:rsid w:val="006E5C26"/>
    <w:rsid w:val="006E669C"/>
    <w:rsid w:val="006E7571"/>
    <w:rsid w:val="006F13EA"/>
    <w:rsid w:val="006F1680"/>
    <w:rsid w:val="006F1FD9"/>
    <w:rsid w:val="006F3470"/>
    <w:rsid w:val="006F3B42"/>
    <w:rsid w:val="006F4592"/>
    <w:rsid w:val="006F476F"/>
    <w:rsid w:val="006F4DC9"/>
    <w:rsid w:val="006F6FC1"/>
    <w:rsid w:val="006F7E77"/>
    <w:rsid w:val="007012E4"/>
    <w:rsid w:val="00701438"/>
    <w:rsid w:val="00702056"/>
    <w:rsid w:val="0070347F"/>
    <w:rsid w:val="00703593"/>
    <w:rsid w:val="00703CEF"/>
    <w:rsid w:val="00704742"/>
    <w:rsid w:val="007049FB"/>
    <w:rsid w:val="00704F91"/>
    <w:rsid w:val="007067C5"/>
    <w:rsid w:val="00706C0D"/>
    <w:rsid w:val="00706D61"/>
    <w:rsid w:val="00710130"/>
    <w:rsid w:val="00710564"/>
    <w:rsid w:val="00710818"/>
    <w:rsid w:val="00711308"/>
    <w:rsid w:val="007117D1"/>
    <w:rsid w:val="007132E0"/>
    <w:rsid w:val="0071362E"/>
    <w:rsid w:val="00713944"/>
    <w:rsid w:val="00715437"/>
    <w:rsid w:val="00716184"/>
    <w:rsid w:val="00716320"/>
    <w:rsid w:val="007173EE"/>
    <w:rsid w:val="007179AA"/>
    <w:rsid w:val="00717DB7"/>
    <w:rsid w:val="0072063D"/>
    <w:rsid w:val="00720D2D"/>
    <w:rsid w:val="00721341"/>
    <w:rsid w:val="007237F4"/>
    <w:rsid w:val="00723B7C"/>
    <w:rsid w:val="00723C53"/>
    <w:rsid w:val="0072435B"/>
    <w:rsid w:val="007249D7"/>
    <w:rsid w:val="00724CFD"/>
    <w:rsid w:val="00724E4C"/>
    <w:rsid w:val="00725A65"/>
    <w:rsid w:val="00725ACE"/>
    <w:rsid w:val="00725C6E"/>
    <w:rsid w:val="00726332"/>
    <w:rsid w:val="00731148"/>
    <w:rsid w:val="00731A5D"/>
    <w:rsid w:val="00731FE8"/>
    <w:rsid w:val="00732151"/>
    <w:rsid w:val="007322BF"/>
    <w:rsid w:val="00732CAA"/>
    <w:rsid w:val="00732E56"/>
    <w:rsid w:val="00733863"/>
    <w:rsid w:val="007342C5"/>
    <w:rsid w:val="00734D39"/>
    <w:rsid w:val="00735E19"/>
    <w:rsid w:val="007361F7"/>
    <w:rsid w:val="00736258"/>
    <w:rsid w:val="00736B2D"/>
    <w:rsid w:val="00737622"/>
    <w:rsid w:val="00737B83"/>
    <w:rsid w:val="00740078"/>
    <w:rsid w:val="007402CD"/>
    <w:rsid w:val="00741E16"/>
    <w:rsid w:val="00742E25"/>
    <w:rsid w:val="0074372B"/>
    <w:rsid w:val="00743F9A"/>
    <w:rsid w:val="007448BE"/>
    <w:rsid w:val="00744A07"/>
    <w:rsid w:val="00744F86"/>
    <w:rsid w:val="007457D4"/>
    <w:rsid w:val="0074594A"/>
    <w:rsid w:val="00747451"/>
    <w:rsid w:val="00747D10"/>
    <w:rsid w:val="00750153"/>
    <w:rsid w:val="007508BD"/>
    <w:rsid w:val="0075121C"/>
    <w:rsid w:val="00754274"/>
    <w:rsid w:val="0075463C"/>
    <w:rsid w:val="007548B1"/>
    <w:rsid w:val="00755935"/>
    <w:rsid w:val="00755DC8"/>
    <w:rsid w:val="00755EE2"/>
    <w:rsid w:val="00756F5D"/>
    <w:rsid w:val="007577DC"/>
    <w:rsid w:val="00761026"/>
    <w:rsid w:val="00761840"/>
    <w:rsid w:val="00762001"/>
    <w:rsid w:val="00762900"/>
    <w:rsid w:val="00763380"/>
    <w:rsid w:val="00764300"/>
    <w:rsid w:val="00765FCE"/>
    <w:rsid w:val="007662FB"/>
    <w:rsid w:val="0076665B"/>
    <w:rsid w:val="00766C9E"/>
    <w:rsid w:val="00767DE0"/>
    <w:rsid w:val="00767E00"/>
    <w:rsid w:val="0077059D"/>
    <w:rsid w:val="00770BCA"/>
    <w:rsid w:val="007710D6"/>
    <w:rsid w:val="00771AD0"/>
    <w:rsid w:val="00772DC6"/>
    <w:rsid w:val="00773456"/>
    <w:rsid w:val="00773526"/>
    <w:rsid w:val="007751ED"/>
    <w:rsid w:val="00775F97"/>
    <w:rsid w:val="0077740B"/>
    <w:rsid w:val="0077787C"/>
    <w:rsid w:val="00777A45"/>
    <w:rsid w:val="00780557"/>
    <w:rsid w:val="00780705"/>
    <w:rsid w:val="00780CEA"/>
    <w:rsid w:val="00781BCB"/>
    <w:rsid w:val="00781CB3"/>
    <w:rsid w:val="00782000"/>
    <w:rsid w:val="0078282F"/>
    <w:rsid w:val="00783288"/>
    <w:rsid w:val="00783F1C"/>
    <w:rsid w:val="007869D4"/>
    <w:rsid w:val="007911E9"/>
    <w:rsid w:val="00791C30"/>
    <w:rsid w:val="00792284"/>
    <w:rsid w:val="007936C4"/>
    <w:rsid w:val="00793CDE"/>
    <w:rsid w:val="00793EFE"/>
    <w:rsid w:val="00793F9E"/>
    <w:rsid w:val="007940FC"/>
    <w:rsid w:val="00794146"/>
    <w:rsid w:val="007947EB"/>
    <w:rsid w:val="00797972"/>
    <w:rsid w:val="007A111B"/>
    <w:rsid w:val="007A1C6B"/>
    <w:rsid w:val="007A2AED"/>
    <w:rsid w:val="007A35C2"/>
    <w:rsid w:val="007A3895"/>
    <w:rsid w:val="007A4004"/>
    <w:rsid w:val="007A483C"/>
    <w:rsid w:val="007A5128"/>
    <w:rsid w:val="007A5193"/>
    <w:rsid w:val="007A5EAE"/>
    <w:rsid w:val="007A6074"/>
    <w:rsid w:val="007A61EA"/>
    <w:rsid w:val="007A790C"/>
    <w:rsid w:val="007B046B"/>
    <w:rsid w:val="007B14D9"/>
    <w:rsid w:val="007B364D"/>
    <w:rsid w:val="007B390C"/>
    <w:rsid w:val="007B39B2"/>
    <w:rsid w:val="007B41B7"/>
    <w:rsid w:val="007B5254"/>
    <w:rsid w:val="007B5B86"/>
    <w:rsid w:val="007B6250"/>
    <w:rsid w:val="007B76A6"/>
    <w:rsid w:val="007B76C4"/>
    <w:rsid w:val="007C18A1"/>
    <w:rsid w:val="007C2A34"/>
    <w:rsid w:val="007C3FFA"/>
    <w:rsid w:val="007C4063"/>
    <w:rsid w:val="007C462B"/>
    <w:rsid w:val="007C4EB5"/>
    <w:rsid w:val="007C5167"/>
    <w:rsid w:val="007C572B"/>
    <w:rsid w:val="007C684C"/>
    <w:rsid w:val="007C703B"/>
    <w:rsid w:val="007D1604"/>
    <w:rsid w:val="007D1B21"/>
    <w:rsid w:val="007D1C33"/>
    <w:rsid w:val="007D1DC2"/>
    <w:rsid w:val="007D1EF7"/>
    <w:rsid w:val="007D2103"/>
    <w:rsid w:val="007D2ABB"/>
    <w:rsid w:val="007D2E39"/>
    <w:rsid w:val="007D38A0"/>
    <w:rsid w:val="007D43ED"/>
    <w:rsid w:val="007D45B6"/>
    <w:rsid w:val="007D52EA"/>
    <w:rsid w:val="007D580F"/>
    <w:rsid w:val="007D5D07"/>
    <w:rsid w:val="007D617B"/>
    <w:rsid w:val="007D6992"/>
    <w:rsid w:val="007D6BF1"/>
    <w:rsid w:val="007D7BB2"/>
    <w:rsid w:val="007E0B00"/>
    <w:rsid w:val="007E1D2B"/>
    <w:rsid w:val="007E3156"/>
    <w:rsid w:val="007E457C"/>
    <w:rsid w:val="007E4F00"/>
    <w:rsid w:val="007E549D"/>
    <w:rsid w:val="007E54AE"/>
    <w:rsid w:val="007E57B8"/>
    <w:rsid w:val="007E7109"/>
    <w:rsid w:val="007E79B9"/>
    <w:rsid w:val="007F010C"/>
    <w:rsid w:val="007F01AA"/>
    <w:rsid w:val="007F0D80"/>
    <w:rsid w:val="007F27EC"/>
    <w:rsid w:val="007F2BD6"/>
    <w:rsid w:val="007F3DE1"/>
    <w:rsid w:val="007F4A1C"/>
    <w:rsid w:val="007F4F2B"/>
    <w:rsid w:val="007F57E5"/>
    <w:rsid w:val="007F6461"/>
    <w:rsid w:val="007F6493"/>
    <w:rsid w:val="007F675A"/>
    <w:rsid w:val="007F6BD7"/>
    <w:rsid w:val="007F6DC8"/>
    <w:rsid w:val="007F746F"/>
    <w:rsid w:val="008011FD"/>
    <w:rsid w:val="008017C5"/>
    <w:rsid w:val="00801D49"/>
    <w:rsid w:val="008026CA"/>
    <w:rsid w:val="00802C12"/>
    <w:rsid w:val="00803985"/>
    <w:rsid w:val="008040DF"/>
    <w:rsid w:val="00804D18"/>
    <w:rsid w:val="00804E4C"/>
    <w:rsid w:val="00810E6E"/>
    <w:rsid w:val="0081183F"/>
    <w:rsid w:val="00811A1C"/>
    <w:rsid w:val="00811C4F"/>
    <w:rsid w:val="008128B0"/>
    <w:rsid w:val="008131CB"/>
    <w:rsid w:val="008137E3"/>
    <w:rsid w:val="00813905"/>
    <w:rsid w:val="00814506"/>
    <w:rsid w:val="00815E37"/>
    <w:rsid w:val="00816C78"/>
    <w:rsid w:val="008174C1"/>
    <w:rsid w:val="00817710"/>
    <w:rsid w:val="00820761"/>
    <w:rsid w:val="0082094A"/>
    <w:rsid w:val="00821233"/>
    <w:rsid w:val="00822CE5"/>
    <w:rsid w:val="00823E93"/>
    <w:rsid w:val="008244F8"/>
    <w:rsid w:val="008245B8"/>
    <w:rsid w:val="00825196"/>
    <w:rsid w:val="008252A2"/>
    <w:rsid w:val="008262BF"/>
    <w:rsid w:val="00826D74"/>
    <w:rsid w:val="00831988"/>
    <w:rsid w:val="00831A19"/>
    <w:rsid w:val="00831FE3"/>
    <w:rsid w:val="008330CF"/>
    <w:rsid w:val="0083315D"/>
    <w:rsid w:val="008331B4"/>
    <w:rsid w:val="00833302"/>
    <w:rsid w:val="00833A46"/>
    <w:rsid w:val="00833ED9"/>
    <w:rsid w:val="00834A28"/>
    <w:rsid w:val="00834E6B"/>
    <w:rsid w:val="00836026"/>
    <w:rsid w:val="008366C1"/>
    <w:rsid w:val="008368D2"/>
    <w:rsid w:val="008369B3"/>
    <w:rsid w:val="00840918"/>
    <w:rsid w:val="00841261"/>
    <w:rsid w:val="008427E4"/>
    <w:rsid w:val="00842BC6"/>
    <w:rsid w:val="00843684"/>
    <w:rsid w:val="008436D2"/>
    <w:rsid w:val="008439EA"/>
    <w:rsid w:val="00844066"/>
    <w:rsid w:val="00845A37"/>
    <w:rsid w:val="00846075"/>
    <w:rsid w:val="008467AE"/>
    <w:rsid w:val="008468AF"/>
    <w:rsid w:val="00846C15"/>
    <w:rsid w:val="008501CE"/>
    <w:rsid w:val="008502BF"/>
    <w:rsid w:val="0085071A"/>
    <w:rsid w:val="00850D44"/>
    <w:rsid w:val="008512BA"/>
    <w:rsid w:val="00851485"/>
    <w:rsid w:val="0085170F"/>
    <w:rsid w:val="00852134"/>
    <w:rsid w:val="008537E1"/>
    <w:rsid w:val="00854CE5"/>
    <w:rsid w:val="008550C0"/>
    <w:rsid w:val="008550E3"/>
    <w:rsid w:val="00855432"/>
    <w:rsid w:val="008557FC"/>
    <w:rsid w:val="0085629E"/>
    <w:rsid w:val="00856697"/>
    <w:rsid w:val="00856A42"/>
    <w:rsid w:val="00857A81"/>
    <w:rsid w:val="00860188"/>
    <w:rsid w:val="008607CE"/>
    <w:rsid w:val="00860C1E"/>
    <w:rsid w:val="00862233"/>
    <w:rsid w:val="00862571"/>
    <w:rsid w:val="00862AC4"/>
    <w:rsid w:val="00862B22"/>
    <w:rsid w:val="00862CEB"/>
    <w:rsid w:val="00863016"/>
    <w:rsid w:val="008632CF"/>
    <w:rsid w:val="00864F2F"/>
    <w:rsid w:val="008665BF"/>
    <w:rsid w:val="0087087E"/>
    <w:rsid w:val="00870B17"/>
    <w:rsid w:val="00870EA3"/>
    <w:rsid w:val="00870F78"/>
    <w:rsid w:val="008726C3"/>
    <w:rsid w:val="008741C8"/>
    <w:rsid w:val="00874670"/>
    <w:rsid w:val="008755B0"/>
    <w:rsid w:val="00876C54"/>
    <w:rsid w:val="00876EB8"/>
    <w:rsid w:val="00876F17"/>
    <w:rsid w:val="00877104"/>
    <w:rsid w:val="00877153"/>
    <w:rsid w:val="0087731A"/>
    <w:rsid w:val="00877EBC"/>
    <w:rsid w:val="008806D5"/>
    <w:rsid w:val="00880BE6"/>
    <w:rsid w:val="008813D2"/>
    <w:rsid w:val="00881458"/>
    <w:rsid w:val="00881AF1"/>
    <w:rsid w:val="00881B52"/>
    <w:rsid w:val="00881EEB"/>
    <w:rsid w:val="00881FAA"/>
    <w:rsid w:val="00883936"/>
    <w:rsid w:val="00884E1F"/>
    <w:rsid w:val="008858AE"/>
    <w:rsid w:val="0088674A"/>
    <w:rsid w:val="00886953"/>
    <w:rsid w:val="00887C1E"/>
    <w:rsid w:val="0089018E"/>
    <w:rsid w:val="00890C1C"/>
    <w:rsid w:val="0089224F"/>
    <w:rsid w:val="00892561"/>
    <w:rsid w:val="0089327C"/>
    <w:rsid w:val="008933B4"/>
    <w:rsid w:val="00893405"/>
    <w:rsid w:val="00893962"/>
    <w:rsid w:val="008944AE"/>
    <w:rsid w:val="008963E0"/>
    <w:rsid w:val="00897864"/>
    <w:rsid w:val="008A05FD"/>
    <w:rsid w:val="008A0955"/>
    <w:rsid w:val="008A2965"/>
    <w:rsid w:val="008A3513"/>
    <w:rsid w:val="008A473C"/>
    <w:rsid w:val="008A6BA3"/>
    <w:rsid w:val="008B0FCE"/>
    <w:rsid w:val="008B187D"/>
    <w:rsid w:val="008B1C1C"/>
    <w:rsid w:val="008B2C5A"/>
    <w:rsid w:val="008B3EF1"/>
    <w:rsid w:val="008B3FE6"/>
    <w:rsid w:val="008B4279"/>
    <w:rsid w:val="008B46F5"/>
    <w:rsid w:val="008B4C79"/>
    <w:rsid w:val="008B4F85"/>
    <w:rsid w:val="008B5159"/>
    <w:rsid w:val="008B5231"/>
    <w:rsid w:val="008B5355"/>
    <w:rsid w:val="008B5A92"/>
    <w:rsid w:val="008B67C4"/>
    <w:rsid w:val="008B6D1C"/>
    <w:rsid w:val="008B6ECC"/>
    <w:rsid w:val="008B7059"/>
    <w:rsid w:val="008B730B"/>
    <w:rsid w:val="008B7A2A"/>
    <w:rsid w:val="008C020B"/>
    <w:rsid w:val="008C13EF"/>
    <w:rsid w:val="008C2399"/>
    <w:rsid w:val="008C2A7C"/>
    <w:rsid w:val="008C3150"/>
    <w:rsid w:val="008C3321"/>
    <w:rsid w:val="008C38C4"/>
    <w:rsid w:val="008C3A15"/>
    <w:rsid w:val="008C3B5E"/>
    <w:rsid w:val="008C4537"/>
    <w:rsid w:val="008C47B7"/>
    <w:rsid w:val="008C509D"/>
    <w:rsid w:val="008C56BC"/>
    <w:rsid w:val="008C5810"/>
    <w:rsid w:val="008C5B19"/>
    <w:rsid w:val="008C609B"/>
    <w:rsid w:val="008C6A79"/>
    <w:rsid w:val="008D051A"/>
    <w:rsid w:val="008D0580"/>
    <w:rsid w:val="008D06C0"/>
    <w:rsid w:val="008D1531"/>
    <w:rsid w:val="008D1A78"/>
    <w:rsid w:val="008D2D11"/>
    <w:rsid w:val="008D2EA6"/>
    <w:rsid w:val="008D3F02"/>
    <w:rsid w:val="008D4BF6"/>
    <w:rsid w:val="008D50D2"/>
    <w:rsid w:val="008D55E2"/>
    <w:rsid w:val="008D653C"/>
    <w:rsid w:val="008E0D3C"/>
    <w:rsid w:val="008E1034"/>
    <w:rsid w:val="008E529B"/>
    <w:rsid w:val="008E59A5"/>
    <w:rsid w:val="008F2ABF"/>
    <w:rsid w:val="008F2EF4"/>
    <w:rsid w:val="008F2F24"/>
    <w:rsid w:val="008F6F2C"/>
    <w:rsid w:val="008F7E0E"/>
    <w:rsid w:val="00901262"/>
    <w:rsid w:val="009014DD"/>
    <w:rsid w:val="0090171B"/>
    <w:rsid w:val="00901F54"/>
    <w:rsid w:val="00902140"/>
    <w:rsid w:val="0090245A"/>
    <w:rsid w:val="00904138"/>
    <w:rsid w:val="0090435C"/>
    <w:rsid w:val="00904B4F"/>
    <w:rsid w:val="00905061"/>
    <w:rsid w:val="009053F7"/>
    <w:rsid w:val="00905906"/>
    <w:rsid w:val="009064ED"/>
    <w:rsid w:val="0090756E"/>
    <w:rsid w:val="00911E60"/>
    <w:rsid w:val="009132B0"/>
    <w:rsid w:val="00913D18"/>
    <w:rsid w:val="00915D6A"/>
    <w:rsid w:val="00917682"/>
    <w:rsid w:val="00920A80"/>
    <w:rsid w:val="00921EB7"/>
    <w:rsid w:val="009220BE"/>
    <w:rsid w:val="00923BDB"/>
    <w:rsid w:val="00924B49"/>
    <w:rsid w:val="00927188"/>
    <w:rsid w:val="009275D4"/>
    <w:rsid w:val="00927951"/>
    <w:rsid w:val="00927F33"/>
    <w:rsid w:val="00930054"/>
    <w:rsid w:val="00930128"/>
    <w:rsid w:val="009303B2"/>
    <w:rsid w:val="00930989"/>
    <w:rsid w:val="00930A8B"/>
    <w:rsid w:val="00931123"/>
    <w:rsid w:val="009312A0"/>
    <w:rsid w:val="0093255B"/>
    <w:rsid w:val="0093300A"/>
    <w:rsid w:val="00934227"/>
    <w:rsid w:val="009356DB"/>
    <w:rsid w:val="00935E87"/>
    <w:rsid w:val="00935EDA"/>
    <w:rsid w:val="00936014"/>
    <w:rsid w:val="00936959"/>
    <w:rsid w:val="00936A73"/>
    <w:rsid w:val="00936D12"/>
    <w:rsid w:val="00936FAA"/>
    <w:rsid w:val="00937FC5"/>
    <w:rsid w:val="00940595"/>
    <w:rsid w:val="00942925"/>
    <w:rsid w:val="009436CC"/>
    <w:rsid w:val="00943AE6"/>
    <w:rsid w:val="0094415C"/>
    <w:rsid w:val="00944DE1"/>
    <w:rsid w:val="00945B5F"/>
    <w:rsid w:val="00946004"/>
    <w:rsid w:val="00950A6D"/>
    <w:rsid w:val="00950EB4"/>
    <w:rsid w:val="00953DFE"/>
    <w:rsid w:val="00953F89"/>
    <w:rsid w:val="00954280"/>
    <w:rsid w:val="009557E9"/>
    <w:rsid w:val="00956B8F"/>
    <w:rsid w:val="00956DF7"/>
    <w:rsid w:val="009577C0"/>
    <w:rsid w:val="0096029E"/>
    <w:rsid w:val="0096097B"/>
    <w:rsid w:val="00960FDF"/>
    <w:rsid w:val="00961640"/>
    <w:rsid w:val="00961CE4"/>
    <w:rsid w:val="00962A47"/>
    <w:rsid w:val="00963177"/>
    <w:rsid w:val="0096529E"/>
    <w:rsid w:val="00967642"/>
    <w:rsid w:val="009676EE"/>
    <w:rsid w:val="009700B3"/>
    <w:rsid w:val="0097161C"/>
    <w:rsid w:val="00972728"/>
    <w:rsid w:val="009727F5"/>
    <w:rsid w:val="00972AA0"/>
    <w:rsid w:val="00973385"/>
    <w:rsid w:val="009733CD"/>
    <w:rsid w:val="00974295"/>
    <w:rsid w:val="009743D9"/>
    <w:rsid w:val="00975639"/>
    <w:rsid w:val="0097605F"/>
    <w:rsid w:val="00976667"/>
    <w:rsid w:val="009772B8"/>
    <w:rsid w:val="00980180"/>
    <w:rsid w:val="00980D88"/>
    <w:rsid w:val="009813B5"/>
    <w:rsid w:val="00981890"/>
    <w:rsid w:val="00982034"/>
    <w:rsid w:val="0098207E"/>
    <w:rsid w:val="00982400"/>
    <w:rsid w:val="0098281F"/>
    <w:rsid w:val="00984CF0"/>
    <w:rsid w:val="009852DE"/>
    <w:rsid w:val="00986D21"/>
    <w:rsid w:val="00991085"/>
    <w:rsid w:val="00991301"/>
    <w:rsid w:val="00991E94"/>
    <w:rsid w:val="00992A31"/>
    <w:rsid w:val="00992DE3"/>
    <w:rsid w:val="009942A1"/>
    <w:rsid w:val="009965F6"/>
    <w:rsid w:val="009A04E0"/>
    <w:rsid w:val="009A092D"/>
    <w:rsid w:val="009A0DED"/>
    <w:rsid w:val="009A1A8D"/>
    <w:rsid w:val="009A207C"/>
    <w:rsid w:val="009A3890"/>
    <w:rsid w:val="009A4B15"/>
    <w:rsid w:val="009A59EF"/>
    <w:rsid w:val="009A6184"/>
    <w:rsid w:val="009A6632"/>
    <w:rsid w:val="009A6B7A"/>
    <w:rsid w:val="009A6F0D"/>
    <w:rsid w:val="009A6F46"/>
    <w:rsid w:val="009B0E1D"/>
    <w:rsid w:val="009B2F27"/>
    <w:rsid w:val="009B3B0B"/>
    <w:rsid w:val="009B4106"/>
    <w:rsid w:val="009B4AC8"/>
    <w:rsid w:val="009B7DF4"/>
    <w:rsid w:val="009C0343"/>
    <w:rsid w:val="009C080D"/>
    <w:rsid w:val="009C0A24"/>
    <w:rsid w:val="009C0CEB"/>
    <w:rsid w:val="009C2153"/>
    <w:rsid w:val="009C4B39"/>
    <w:rsid w:val="009C5E1C"/>
    <w:rsid w:val="009C6A4B"/>
    <w:rsid w:val="009C7419"/>
    <w:rsid w:val="009C7FDC"/>
    <w:rsid w:val="009D01C9"/>
    <w:rsid w:val="009D1155"/>
    <w:rsid w:val="009D2CBF"/>
    <w:rsid w:val="009D41C7"/>
    <w:rsid w:val="009D44D5"/>
    <w:rsid w:val="009D62CA"/>
    <w:rsid w:val="009D6478"/>
    <w:rsid w:val="009D6B25"/>
    <w:rsid w:val="009D6F1A"/>
    <w:rsid w:val="009D7889"/>
    <w:rsid w:val="009D798B"/>
    <w:rsid w:val="009D7CC0"/>
    <w:rsid w:val="009D7FAB"/>
    <w:rsid w:val="009E0443"/>
    <w:rsid w:val="009E0B2C"/>
    <w:rsid w:val="009E0F6C"/>
    <w:rsid w:val="009E121B"/>
    <w:rsid w:val="009E2844"/>
    <w:rsid w:val="009E2C16"/>
    <w:rsid w:val="009E3091"/>
    <w:rsid w:val="009E45B6"/>
    <w:rsid w:val="009E5E33"/>
    <w:rsid w:val="009E643F"/>
    <w:rsid w:val="009E6BCF"/>
    <w:rsid w:val="009E79B2"/>
    <w:rsid w:val="009F0DDF"/>
    <w:rsid w:val="009F11F8"/>
    <w:rsid w:val="009F1385"/>
    <w:rsid w:val="009F1902"/>
    <w:rsid w:val="009F200F"/>
    <w:rsid w:val="009F28C1"/>
    <w:rsid w:val="009F293A"/>
    <w:rsid w:val="009F3007"/>
    <w:rsid w:val="009F4A18"/>
    <w:rsid w:val="009F550D"/>
    <w:rsid w:val="009F644B"/>
    <w:rsid w:val="009F7937"/>
    <w:rsid w:val="00A01208"/>
    <w:rsid w:val="00A0178F"/>
    <w:rsid w:val="00A01889"/>
    <w:rsid w:val="00A01E90"/>
    <w:rsid w:val="00A03B49"/>
    <w:rsid w:val="00A07D2B"/>
    <w:rsid w:val="00A07E3B"/>
    <w:rsid w:val="00A1002F"/>
    <w:rsid w:val="00A104B2"/>
    <w:rsid w:val="00A1062D"/>
    <w:rsid w:val="00A1115D"/>
    <w:rsid w:val="00A125A4"/>
    <w:rsid w:val="00A12A2A"/>
    <w:rsid w:val="00A12FB2"/>
    <w:rsid w:val="00A13BA2"/>
    <w:rsid w:val="00A15082"/>
    <w:rsid w:val="00A15C1D"/>
    <w:rsid w:val="00A20437"/>
    <w:rsid w:val="00A21B72"/>
    <w:rsid w:val="00A21F40"/>
    <w:rsid w:val="00A230F9"/>
    <w:rsid w:val="00A2354D"/>
    <w:rsid w:val="00A23C97"/>
    <w:rsid w:val="00A24230"/>
    <w:rsid w:val="00A24B71"/>
    <w:rsid w:val="00A24E95"/>
    <w:rsid w:val="00A24EA9"/>
    <w:rsid w:val="00A26AAD"/>
    <w:rsid w:val="00A26EAD"/>
    <w:rsid w:val="00A30C61"/>
    <w:rsid w:val="00A33011"/>
    <w:rsid w:val="00A338F2"/>
    <w:rsid w:val="00A33CC5"/>
    <w:rsid w:val="00A3455C"/>
    <w:rsid w:val="00A34AAA"/>
    <w:rsid w:val="00A36AAC"/>
    <w:rsid w:val="00A3724D"/>
    <w:rsid w:val="00A37BE9"/>
    <w:rsid w:val="00A417ED"/>
    <w:rsid w:val="00A422A3"/>
    <w:rsid w:val="00A4239F"/>
    <w:rsid w:val="00A42A90"/>
    <w:rsid w:val="00A43138"/>
    <w:rsid w:val="00A43FE3"/>
    <w:rsid w:val="00A457D9"/>
    <w:rsid w:val="00A45976"/>
    <w:rsid w:val="00A463B4"/>
    <w:rsid w:val="00A46716"/>
    <w:rsid w:val="00A46B31"/>
    <w:rsid w:val="00A46E79"/>
    <w:rsid w:val="00A46F39"/>
    <w:rsid w:val="00A4709F"/>
    <w:rsid w:val="00A47E20"/>
    <w:rsid w:val="00A508D6"/>
    <w:rsid w:val="00A50965"/>
    <w:rsid w:val="00A50987"/>
    <w:rsid w:val="00A50A1A"/>
    <w:rsid w:val="00A51943"/>
    <w:rsid w:val="00A51A1B"/>
    <w:rsid w:val="00A51EB0"/>
    <w:rsid w:val="00A52CEF"/>
    <w:rsid w:val="00A534C2"/>
    <w:rsid w:val="00A56F45"/>
    <w:rsid w:val="00A571A8"/>
    <w:rsid w:val="00A62302"/>
    <w:rsid w:val="00A62753"/>
    <w:rsid w:val="00A63572"/>
    <w:rsid w:val="00A635EA"/>
    <w:rsid w:val="00A63916"/>
    <w:rsid w:val="00A66B36"/>
    <w:rsid w:val="00A6750D"/>
    <w:rsid w:val="00A67740"/>
    <w:rsid w:val="00A713B2"/>
    <w:rsid w:val="00A72A6A"/>
    <w:rsid w:val="00A72C19"/>
    <w:rsid w:val="00A72DE0"/>
    <w:rsid w:val="00A745AE"/>
    <w:rsid w:val="00A745F5"/>
    <w:rsid w:val="00A74909"/>
    <w:rsid w:val="00A74C8D"/>
    <w:rsid w:val="00A767F7"/>
    <w:rsid w:val="00A76918"/>
    <w:rsid w:val="00A76D4E"/>
    <w:rsid w:val="00A80218"/>
    <w:rsid w:val="00A80AD1"/>
    <w:rsid w:val="00A826AF"/>
    <w:rsid w:val="00A82AC5"/>
    <w:rsid w:val="00A82BB4"/>
    <w:rsid w:val="00A85549"/>
    <w:rsid w:val="00A85915"/>
    <w:rsid w:val="00A86F88"/>
    <w:rsid w:val="00A92150"/>
    <w:rsid w:val="00A923E2"/>
    <w:rsid w:val="00A9326C"/>
    <w:rsid w:val="00A9355B"/>
    <w:rsid w:val="00A9358B"/>
    <w:rsid w:val="00A93797"/>
    <w:rsid w:val="00A94347"/>
    <w:rsid w:val="00A94414"/>
    <w:rsid w:val="00A94B26"/>
    <w:rsid w:val="00A95968"/>
    <w:rsid w:val="00A96031"/>
    <w:rsid w:val="00A961F3"/>
    <w:rsid w:val="00A96558"/>
    <w:rsid w:val="00A96B28"/>
    <w:rsid w:val="00A96F48"/>
    <w:rsid w:val="00A977D5"/>
    <w:rsid w:val="00A97B69"/>
    <w:rsid w:val="00AA0941"/>
    <w:rsid w:val="00AA09E5"/>
    <w:rsid w:val="00AA0C08"/>
    <w:rsid w:val="00AA2975"/>
    <w:rsid w:val="00AA2989"/>
    <w:rsid w:val="00AA2AC4"/>
    <w:rsid w:val="00AA2B67"/>
    <w:rsid w:val="00AA2B9F"/>
    <w:rsid w:val="00AA2E6C"/>
    <w:rsid w:val="00AA3195"/>
    <w:rsid w:val="00AA35EE"/>
    <w:rsid w:val="00AA5002"/>
    <w:rsid w:val="00AA5043"/>
    <w:rsid w:val="00AA5745"/>
    <w:rsid w:val="00AB090B"/>
    <w:rsid w:val="00AB0B70"/>
    <w:rsid w:val="00AB1B96"/>
    <w:rsid w:val="00AB402C"/>
    <w:rsid w:val="00AB406A"/>
    <w:rsid w:val="00AB423D"/>
    <w:rsid w:val="00AB4D60"/>
    <w:rsid w:val="00AB507F"/>
    <w:rsid w:val="00AB5547"/>
    <w:rsid w:val="00AB5BBB"/>
    <w:rsid w:val="00AB6836"/>
    <w:rsid w:val="00AB6ABA"/>
    <w:rsid w:val="00AB6CC7"/>
    <w:rsid w:val="00AC0500"/>
    <w:rsid w:val="00AC0557"/>
    <w:rsid w:val="00AC0B2D"/>
    <w:rsid w:val="00AC2199"/>
    <w:rsid w:val="00AC32BB"/>
    <w:rsid w:val="00AC3A04"/>
    <w:rsid w:val="00AD163B"/>
    <w:rsid w:val="00AD22AD"/>
    <w:rsid w:val="00AD38CA"/>
    <w:rsid w:val="00AD41AE"/>
    <w:rsid w:val="00AD5CA3"/>
    <w:rsid w:val="00AE03B1"/>
    <w:rsid w:val="00AE0520"/>
    <w:rsid w:val="00AE0DCC"/>
    <w:rsid w:val="00AE1F65"/>
    <w:rsid w:val="00AE2DB4"/>
    <w:rsid w:val="00AE3A1E"/>
    <w:rsid w:val="00AE62FA"/>
    <w:rsid w:val="00AE672B"/>
    <w:rsid w:val="00AF01BE"/>
    <w:rsid w:val="00AF06DB"/>
    <w:rsid w:val="00AF087F"/>
    <w:rsid w:val="00AF09EE"/>
    <w:rsid w:val="00AF0E74"/>
    <w:rsid w:val="00AF164B"/>
    <w:rsid w:val="00AF18E3"/>
    <w:rsid w:val="00AF1B54"/>
    <w:rsid w:val="00AF1BA1"/>
    <w:rsid w:val="00AF2976"/>
    <w:rsid w:val="00AF2AD5"/>
    <w:rsid w:val="00AF34EF"/>
    <w:rsid w:val="00AF4245"/>
    <w:rsid w:val="00AF46A4"/>
    <w:rsid w:val="00AF472E"/>
    <w:rsid w:val="00AF4E51"/>
    <w:rsid w:val="00AF5296"/>
    <w:rsid w:val="00AF5F1E"/>
    <w:rsid w:val="00B01AB7"/>
    <w:rsid w:val="00B01BCD"/>
    <w:rsid w:val="00B02626"/>
    <w:rsid w:val="00B039F1"/>
    <w:rsid w:val="00B04CA5"/>
    <w:rsid w:val="00B06D10"/>
    <w:rsid w:val="00B07827"/>
    <w:rsid w:val="00B11FF3"/>
    <w:rsid w:val="00B12A09"/>
    <w:rsid w:val="00B12A96"/>
    <w:rsid w:val="00B13A09"/>
    <w:rsid w:val="00B1464F"/>
    <w:rsid w:val="00B14E02"/>
    <w:rsid w:val="00B15BEC"/>
    <w:rsid w:val="00B20283"/>
    <w:rsid w:val="00B20647"/>
    <w:rsid w:val="00B20BF3"/>
    <w:rsid w:val="00B20FC6"/>
    <w:rsid w:val="00B2116F"/>
    <w:rsid w:val="00B22DB2"/>
    <w:rsid w:val="00B2365E"/>
    <w:rsid w:val="00B23723"/>
    <w:rsid w:val="00B23F0B"/>
    <w:rsid w:val="00B24077"/>
    <w:rsid w:val="00B247D2"/>
    <w:rsid w:val="00B24A37"/>
    <w:rsid w:val="00B2582B"/>
    <w:rsid w:val="00B26832"/>
    <w:rsid w:val="00B27985"/>
    <w:rsid w:val="00B30561"/>
    <w:rsid w:val="00B3059F"/>
    <w:rsid w:val="00B30E40"/>
    <w:rsid w:val="00B31605"/>
    <w:rsid w:val="00B32A0B"/>
    <w:rsid w:val="00B3302A"/>
    <w:rsid w:val="00B33943"/>
    <w:rsid w:val="00B34353"/>
    <w:rsid w:val="00B343B7"/>
    <w:rsid w:val="00B344F5"/>
    <w:rsid w:val="00B350CE"/>
    <w:rsid w:val="00B358A5"/>
    <w:rsid w:val="00B35FC1"/>
    <w:rsid w:val="00B376A6"/>
    <w:rsid w:val="00B3796F"/>
    <w:rsid w:val="00B37C0F"/>
    <w:rsid w:val="00B406B0"/>
    <w:rsid w:val="00B409A9"/>
    <w:rsid w:val="00B4127A"/>
    <w:rsid w:val="00B426F8"/>
    <w:rsid w:val="00B4293C"/>
    <w:rsid w:val="00B434F1"/>
    <w:rsid w:val="00B434F2"/>
    <w:rsid w:val="00B44D6C"/>
    <w:rsid w:val="00B44DEB"/>
    <w:rsid w:val="00B44E05"/>
    <w:rsid w:val="00B471BC"/>
    <w:rsid w:val="00B514B4"/>
    <w:rsid w:val="00B519A3"/>
    <w:rsid w:val="00B52F73"/>
    <w:rsid w:val="00B5591C"/>
    <w:rsid w:val="00B56756"/>
    <w:rsid w:val="00B56C09"/>
    <w:rsid w:val="00B57274"/>
    <w:rsid w:val="00B576B1"/>
    <w:rsid w:val="00B5788B"/>
    <w:rsid w:val="00B608C2"/>
    <w:rsid w:val="00B60B88"/>
    <w:rsid w:val="00B60D16"/>
    <w:rsid w:val="00B60E94"/>
    <w:rsid w:val="00B613EC"/>
    <w:rsid w:val="00B6227A"/>
    <w:rsid w:val="00B62A5C"/>
    <w:rsid w:val="00B62C92"/>
    <w:rsid w:val="00B63821"/>
    <w:rsid w:val="00B64691"/>
    <w:rsid w:val="00B6547B"/>
    <w:rsid w:val="00B6553B"/>
    <w:rsid w:val="00B66240"/>
    <w:rsid w:val="00B66606"/>
    <w:rsid w:val="00B666F6"/>
    <w:rsid w:val="00B67BA9"/>
    <w:rsid w:val="00B70AE5"/>
    <w:rsid w:val="00B70C4B"/>
    <w:rsid w:val="00B70FD6"/>
    <w:rsid w:val="00B71B0B"/>
    <w:rsid w:val="00B726CF"/>
    <w:rsid w:val="00B734FC"/>
    <w:rsid w:val="00B7446B"/>
    <w:rsid w:val="00B75C18"/>
    <w:rsid w:val="00B766EA"/>
    <w:rsid w:val="00B76C78"/>
    <w:rsid w:val="00B77668"/>
    <w:rsid w:val="00B77B5F"/>
    <w:rsid w:val="00B80256"/>
    <w:rsid w:val="00B80C6C"/>
    <w:rsid w:val="00B8197B"/>
    <w:rsid w:val="00B81AFF"/>
    <w:rsid w:val="00B82946"/>
    <w:rsid w:val="00B830C4"/>
    <w:rsid w:val="00B83C8A"/>
    <w:rsid w:val="00B85492"/>
    <w:rsid w:val="00B85FED"/>
    <w:rsid w:val="00B86C0C"/>
    <w:rsid w:val="00B86C70"/>
    <w:rsid w:val="00B8728F"/>
    <w:rsid w:val="00B876AE"/>
    <w:rsid w:val="00B87F97"/>
    <w:rsid w:val="00B91A33"/>
    <w:rsid w:val="00B926BF"/>
    <w:rsid w:val="00B92BAB"/>
    <w:rsid w:val="00B93148"/>
    <w:rsid w:val="00B93D58"/>
    <w:rsid w:val="00B94AE2"/>
    <w:rsid w:val="00B94FF2"/>
    <w:rsid w:val="00B960E1"/>
    <w:rsid w:val="00B96AAD"/>
    <w:rsid w:val="00BA0908"/>
    <w:rsid w:val="00BA0AE7"/>
    <w:rsid w:val="00BA0D3C"/>
    <w:rsid w:val="00BA10BE"/>
    <w:rsid w:val="00BA1F92"/>
    <w:rsid w:val="00BA2A1A"/>
    <w:rsid w:val="00BA4D78"/>
    <w:rsid w:val="00BA5725"/>
    <w:rsid w:val="00BA5B1E"/>
    <w:rsid w:val="00BA5C57"/>
    <w:rsid w:val="00BA721A"/>
    <w:rsid w:val="00BA77A3"/>
    <w:rsid w:val="00BA7BA1"/>
    <w:rsid w:val="00BB0538"/>
    <w:rsid w:val="00BB0B2B"/>
    <w:rsid w:val="00BB0C18"/>
    <w:rsid w:val="00BB2487"/>
    <w:rsid w:val="00BB2BE7"/>
    <w:rsid w:val="00BB336D"/>
    <w:rsid w:val="00BB3FF7"/>
    <w:rsid w:val="00BB5C6F"/>
    <w:rsid w:val="00BB6DFA"/>
    <w:rsid w:val="00BB6F41"/>
    <w:rsid w:val="00BB7541"/>
    <w:rsid w:val="00BB76E3"/>
    <w:rsid w:val="00BB77D0"/>
    <w:rsid w:val="00BC058D"/>
    <w:rsid w:val="00BC0729"/>
    <w:rsid w:val="00BC2575"/>
    <w:rsid w:val="00BC2C98"/>
    <w:rsid w:val="00BC3043"/>
    <w:rsid w:val="00BC44D1"/>
    <w:rsid w:val="00BC4AE2"/>
    <w:rsid w:val="00BC4F9C"/>
    <w:rsid w:val="00BC521C"/>
    <w:rsid w:val="00BC61FF"/>
    <w:rsid w:val="00BC69DA"/>
    <w:rsid w:val="00BC69FC"/>
    <w:rsid w:val="00BD12DF"/>
    <w:rsid w:val="00BD1A7B"/>
    <w:rsid w:val="00BD313C"/>
    <w:rsid w:val="00BD5BBA"/>
    <w:rsid w:val="00BD5BCF"/>
    <w:rsid w:val="00BD7D0A"/>
    <w:rsid w:val="00BE05D6"/>
    <w:rsid w:val="00BE0D6C"/>
    <w:rsid w:val="00BE126E"/>
    <w:rsid w:val="00BE27C2"/>
    <w:rsid w:val="00BE2906"/>
    <w:rsid w:val="00BE2BF1"/>
    <w:rsid w:val="00BE30A3"/>
    <w:rsid w:val="00BE5A5C"/>
    <w:rsid w:val="00BE5CAF"/>
    <w:rsid w:val="00BE5F90"/>
    <w:rsid w:val="00BE6389"/>
    <w:rsid w:val="00BE6596"/>
    <w:rsid w:val="00BE6973"/>
    <w:rsid w:val="00BE7BF8"/>
    <w:rsid w:val="00BF062B"/>
    <w:rsid w:val="00BF0ACC"/>
    <w:rsid w:val="00BF1E5B"/>
    <w:rsid w:val="00BF1F7D"/>
    <w:rsid w:val="00BF2CA1"/>
    <w:rsid w:val="00BF3AAA"/>
    <w:rsid w:val="00BF4A24"/>
    <w:rsid w:val="00BF4C75"/>
    <w:rsid w:val="00BF4F32"/>
    <w:rsid w:val="00BF5418"/>
    <w:rsid w:val="00BF5A60"/>
    <w:rsid w:val="00BF5E45"/>
    <w:rsid w:val="00C008B2"/>
    <w:rsid w:val="00C00BBA"/>
    <w:rsid w:val="00C010E2"/>
    <w:rsid w:val="00C012D8"/>
    <w:rsid w:val="00C014CB"/>
    <w:rsid w:val="00C0168D"/>
    <w:rsid w:val="00C0271B"/>
    <w:rsid w:val="00C05025"/>
    <w:rsid w:val="00C058A7"/>
    <w:rsid w:val="00C06BB5"/>
    <w:rsid w:val="00C142EB"/>
    <w:rsid w:val="00C147C0"/>
    <w:rsid w:val="00C15D06"/>
    <w:rsid w:val="00C1633C"/>
    <w:rsid w:val="00C167CC"/>
    <w:rsid w:val="00C16A53"/>
    <w:rsid w:val="00C17530"/>
    <w:rsid w:val="00C2028D"/>
    <w:rsid w:val="00C21D50"/>
    <w:rsid w:val="00C22B64"/>
    <w:rsid w:val="00C24F15"/>
    <w:rsid w:val="00C26B0C"/>
    <w:rsid w:val="00C26B29"/>
    <w:rsid w:val="00C27855"/>
    <w:rsid w:val="00C2798B"/>
    <w:rsid w:val="00C27A5E"/>
    <w:rsid w:val="00C27F27"/>
    <w:rsid w:val="00C316F3"/>
    <w:rsid w:val="00C32031"/>
    <w:rsid w:val="00C32DE2"/>
    <w:rsid w:val="00C342D7"/>
    <w:rsid w:val="00C34E58"/>
    <w:rsid w:val="00C35482"/>
    <w:rsid w:val="00C375A4"/>
    <w:rsid w:val="00C403A5"/>
    <w:rsid w:val="00C40A3D"/>
    <w:rsid w:val="00C40E80"/>
    <w:rsid w:val="00C425FE"/>
    <w:rsid w:val="00C42B86"/>
    <w:rsid w:val="00C42D4F"/>
    <w:rsid w:val="00C43128"/>
    <w:rsid w:val="00C4449B"/>
    <w:rsid w:val="00C4466E"/>
    <w:rsid w:val="00C447F8"/>
    <w:rsid w:val="00C4621F"/>
    <w:rsid w:val="00C479D0"/>
    <w:rsid w:val="00C47FC5"/>
    <w:rsid w:val="00C50394"/>
    <w:rsid w:val="00C511CC"/>
    <w:rsid w:val="00C517F0"/>
    <w:rsid w:val="00C51AFF"/>
    <w:rsid w:val="00C51BCD"/>
    <w:rsid w:val="00C52290"/>
    <w:rsid w:val="00C52BA2"/>
    <w:rsid w:val="00C52C88"/>
    <w:rsid w:val="00C52F1B"/>
    <w:rsid w:val="00C53143"/>
    <w:rsid w:val="00C5337A"/>
    <w:rsid w:val="00C533DC"/>
    <w:rsid w:val="00C544D0"/>
    <w:rsid w:val="00C55F20"/>
    <w:rsid w:val="00C56B08"/>
    <w:rsid w:val="00C57A87"/>
    <w:rsid w:val="00C613A1"/>
    <w:rsid w:val="00C629E1"/>
    <w:rsid w:val="00C649D0"/>
    <w:rsid w:val="00C65D02"/>
    <w:rsid w:val="00C65D45"/>
    <w:rsid w:val="00C70191"/>
    <w:rsid w:val="00C721AA"/>
    <w:rsid w:val="00C725EC"/>
    <w:rsid w:val="00C73981"/>
    <w:rsid w:val="00C75325"/>
    <w:rsid w:val="00C75C69"/>
    <w:rsid w:val="00C770B3"/>
    <w:rsid w:val="00C778C6"/>
    <w:rsid w:val="00C80243"/>
    <w:rsid w:val="00C80DEE"/>
    <w:rsid w:val="00C81B91"/>
    <w:rsid w:val="00C81D47"/>
    <w:rsid w:val="00C81E9B"/>
    <w:rsid w:val="00C8378A"/>
    <w:rsid w:val="00C846FD"/>
    <w:rsid w:val="00C85367"/>
    <w:rsid w:val="00C85691"/>
    <w:rsid w:val="00C856D9"/>
    <w:rsid w:val="00C85CDE"/>
    <w:rsid w:val="00C86E78"/>
    <w:rsid w:val="00C870A3"/>
    <w:rsid w:val="00C92422"/>
    <w:rsid w:val="00C92AC0"/>
    <w:rsid w:val="00C92C25"/>
    <w:rsid w:val="00C93321"/>
    <w:rsid w:val="00C96923"/>
    <w:rsid w:val="00C96C59"/>
    <w:rsid w:val="00C97BB6"/>
    <w:rsid w:val="00CA1FC8"/>
    <w:rsid w:val="00CA4C84"/>
    <w:rsid w:val="00CA5397"/>
    <w:rsid w:val="00CA5B20"/>
    <w:rsid w:val="00CA649F"/>
    <w:rsid w:val="00CA6E3E"/>
    <w:rsid w:val="00CB4420"/>
    <w:rsid w:val="00CB5528"/>
    <w:rsid w:val="00CB56F7"/>
    <w:rsid w:val="00CB6F12"/>
    <w:rsid w:val="00CC16B0"/>
    <w:rsid w:val="00CC2012"/>
    <w:rsid w:val="00CC264D"/>
    <w:rsid w:val="00CC316F"/>
    <w:rsid w:val="00CC3EA8"/>
    <w:rsid w:val="00CC4148"/>
    <w:rsid w:val="00CC5702"/>
    <w:rsid w:val="00CC5AC2"/>
    <w:rsid w:val="00CD00F0"/>
    <w:rsid w:val="00CD0A96"/>
    <w:rsid w:val="00CD0CD7"/>
    <w:rsid w:val="00CD0E0D"/>
    <w:rsid w:val="00CD1DD6"/>
    <w:rsid w:val="00CD2129"/>
    <w:rsid w:val="00CD2E3C"/>
    <w:rsid w:val="00CD357D"/>
    <w:rsid w:val="00CD4951"/>
    <w:rsid w:val="00CD6570"/>
    <w:rsid w:val="00CD6EF0"/>
    <w:rsid w:val="00CD74B8"/>
    <w:rsid w:val="00CD7DD8"/>
    <w:rsid w:val="00CD7F4B"/>
    <w:rsid w:val="00CD7FB1"/>
    <w:rsid w:val="00CE02F6"/>
    <w:rsid w:val="00CE1057"/>
    <w:rsid w:val="00CE1FFE"/>
    <w:rsid w:val="00CE27B2"/>
    <w:rsid w:val="00CE2807"/>
    <w:rsid w:val="00CE2DF7"/>
    <w:rsid w:val="00CE3DFA"/>
    <w:rsid w:val="00CE4081"/>
    <w:rsid w:val="00CE4AA0"/>
    <w:rsid w:val="00CE5D67"/>
    <w:rsid w:val="00CE615B"/>
    <w:rsid w:val="00CE77BC"/>
    <w:rsid w:val="00CF0A5D"/>
    <w:rsid w:val="00CF0FFE"/>
    <w:rsid w:val="00CF121E"/>
    <w:rsid w:val="00CF14A3"/>
    <w:rsid w:val="00CF158C"/>
    <w:rsid w:val="00CF1836"/>
    <w:rsid w:val="00CF245D"/>
    <w:rsid w:val="00CF2A8E"/>
    <w:rsid w:val="00CF2C31"/>
    <w:rsid w:val="00CF2D03"/>
    <w:rsid w:val="00CF2FD7"/>
    <w:rsid w:val="00CF3812"/>
    <w:rsid w:val="00CF4308"/>
    <w:rsid w:val="00CF4AE3"/>
    <w:rsid w:val="00CF519B"/>
    <w:rsid w:val="00CF544C"/>
    <w:rsid w:val="00CF69FC"/>
    <w:rsid w:val="00CF6FD3"/>
    <w:rsid w:val="00CF7399"/>
    <w:rsid w:val="00CF78E1"/>
    <w:rsid w:val="00D00A7C"/>
    <w:rsid w:val="00D03685"/>
    <w:rsid w:val="00D04591"/>
    <w:rsid w:val="00D04594"/>
    <w:rsid w:val="00D060B3"/>
    <w:rsid w:val="00D0649A"/>
    <w:rsid w:val="00D0733D"/>
    <w:rsid w:val="00D07D82"/>
    <w:rsid w:val="00D107F7"/>
    <w:rsid w:val="00D1191F"/>
    <w:rsid w:val="00D16687"/>
    <w:rsid w:val="00D16A41"/>
    <w:rsid w:val="00D16E33"/>
    <w:rsid w:val="00D17D3E"/>
    <w:rsid w:val="00D21E8F"/>
    <w:rsid w:val="00D243EB"/>
    <w:rsid w:val="00D2506C"/>
    <w:rsid w:val="00D26017"/>
    <w:rsid w:val="00D2635B"/>
    <w:rsid w:val="00D2672C"/>
    <w:rsid w:val="00D26C11"/>
    <w:rsid w:val="00D300F5"/>
    <w:rsid w:val="00D314C8"/>
    <w:rsid w:val="00D3362E"/>
    <w:rsid w:val="00D34401"/>
    <w:rsid w:val="00D36112"/>
    <w:rsid w:val="00D36EBD"/>
    <w:rsid w:val="00D407FF"/>
    <w:rsid w:val="00D41029"/>
    <w:rsid w:val="00D41BAC"/>
    <w:rsid w:val="00D41D95"/>
    <w:rsid w:val="00D42BF6"/>
    <w:rsid w:val="00D43AA4"/>
    <w:rsid w:val="00D4457D"/>
    <w:rsid w:val="00D45D0A"/>
    <w:rsid w:val="00D4755D"/>
    <w:rsid w:val="00D5081B"/>
    <w:rsid w:val="00D513D6"/>
    <w:rsid w:val="00D53F28"/>
    <w:rsid w:val="00D54416"/>
    <w:rsid w:val="00D546E6"/>
    <w:rsid w:val="00D560CC"/>
    <w:rsid w:val="00D56226"/>
    <w:rsid w:val="00D56B94"/>
    <w:rsid w:val="00D57497"/>
    <w:rsid w:val="00D600C8"/>
    <w:rsid w:val="00D6040B"/>
    <w:rsid w:val="00D60FDC"/>
    <w:rsid w:val="00D6103E"/>
    <w:rsid w:val="00D6324C"/>
    <w:rsid w:val="00D63B43"/>
    <w:rsid w:val="00D655A3"/>
    <w:rsid w:val="00D6577C"/>
    <w:rsid w:val="00D65AE8"/>
    <w:rsid w:val="00D702C4"/>
    <w:rsid w:val="00D71246"/>
    <w:rsid w:val="00D71A48"/>
    <w:rsid w:val="00D71DC7"/>
    <w:rsid w:val="00D725EF"/>
    <w:rsid w:val="00D72B09"/>
    <w:rsid w:val="00D72CBC"/>
    <w:rsid w:val="00D72F3F"/>
    <w:rsid w:val="00D740E1"/>
    <w:rsid w:val="00D74D60"/>
    <w:rsid w:val="00D75349"/>
    <w:rsid w:val="00D75A3E"/>
    <w:rsid w:val="00D7603E"/>
    <w:rsid w:val="00D77A9A"/>
    <w:rsid w:val="00D80C87"/>
    <w:rsid w:val="00D80D0C"/>
    <w:rsid w:val="00D81B20"/>
    <w:rsid w:val="00D81C1B"/>
    <w:rsid w:val="00D81D39"/>
    <w:rsid w:val="00D82944"/>
    <w:rsid w:val="00D83B1B"/>
    <w:rsid w:val="00D83BDF"/>
    <w:rsid w:val="00D849BB"/>
    <w:rsid w:val="00D85427"/>
    <w:rsid w:val="00D85CE9"/>
    <w:rsid w:val="00D86404"/>
    <w:rsid w:val="00D87B2C"/>
    <w:rsid w:val="00D90AED"/>
    <w:rsid w:val="00D92A8B"/>
    <w:rsid w:val="00D92AF5"/>
    <w:rsid w:val="00D9411C"/>
    <w:rsid w:val="00D94344"/>
    <w:rsid w:val="00D94645"/>
    <w:rsid w:val="00D94DCC"/>
    <w:rsid w:val="00D95560"/>
    <w:rsid w:val="00D95765"/>
    <w:rsid w:val="00D963DE"/>
    <w:rsid w:val="00D9742E"/>
    <w:rsid w:val="00D9797B"/>
    <w:rsid w:val="00D97E7D"/>
    <w:rsid w:val="00DA0726"/>
    <w:rsid w:val="00DA0D96"/>
    <w:rsid w:val="00DA10C8"/>
    <w:rsid w:val="00DA113D"/>
    <w:rsid w:val="00DA1CD7"/>
    <w:rsid w:val="00DA1EE0"/>
    <w:rsid w:val="00DA39F2"/>
    <w:rsid w:val="00DA3B77"/>
    <w:rsid w:val="00DA3E92"/>
    <w:rsid w:val="00DA4AEB"/>
    <w:rsid w:val="00DA5B6D"/>
    <w:rsid w:val="00DA6251"/>
    <w:rsid w:val="00DA7E5A"/>
    <w:rsid w:val="00DB171B"/>
    <w:rsid w:val="00DB2BBF"/>
    <w:rsid w:val="00DB4449"/>
    <w:rsid w:val="00DB6F26"/>
    <w:rsid w:val="00DC09B7"/>
    <w:rsid w:val="00DC0ED1"/>
    <w:rsid w:val="00DC2041"/>
    <w:rsid w:val="00DC256C"/>
    <w:rsid w:val="00DC2597"/>
    <w:rsid w:val="00DC272C"/>
    <w:rsid w:val="00DC2DB4"/>
    <w:rsid w:val="00DC30C9"/>
    <w:rsid w:val="00DC32D1"/>
    <w:rsid w:val="00DC38AD"/>
    <w:rsid w:val="00DC57F0"/>
    <w:rsid w:val="00DC5AC1"/>
    <w:rsid w:val="00DD132F"/>
    <w:rsid w:val="00DD5420"/>
    <w:rsid w:val="00DD555C"/>
    <w:rsid w:val="00DD6F63"/>
    <w:rsid w:val="00DD704B"/>
    <w:rsid w:val="00DE2CCC"/>
    <w:rsid w:val="00DE3DD1"/>
    <w:rsid w:val="00DE4FA0"/>
    <w:rsid w:val="00DE5487"/>
    <w:rsid w:val="00DE5E39"/>
    <w:rsid w:val="00DE60AF"/>
    <w:rsid w:val="00DE6404"/>
    <w:rsid w:val="00DF0037"/>
    <w:rsid w:val="00DF1038"/>
    <w:rsid w:val="00DF1801"/>
    <w:rsid w:val="00DF1D76"/>
    <w:rsid w:val="00DF281F"/>
    <w:rsid w:val="00DF3EFC"/>
    <w:rsid w:val="00DF44AF"/>
    <w:rsid w:val="00DF5316"/>
    <w:rsid w:val="00DF6CC7"/>
    <w:rsid w:val="00DF7503"/>
    <w:rsid w:val="00E0015C"/>
    <w:rsid w:val="00E00523"/>
    <w:rsid w:val="00E006E4"/>
    <w:rsid w:val="00E0109E"/>
    <w:rsid w:val="00E014FA"/>
    <w:rsid w:val="00E0228F"/>
    <w:rsid w:val="00E03EFE"/>
    <w:rsid w:val="00E04BA6"/>
    <w:rsid w:val="00E04C4B"/>
    <w:rsid w:val="00E059EE"/>
    <w:rsid w:val="00E05F77"/>
    <w:rsid w:val="00E06705"/>
    <w:rsid w:val="00E068E6"/>
    <w:rsid w:val="00E069F3"/>
    <w:rsid w:val="00E06EC2"/>
    <w:rsid w:val="00E0731F"/>
    <w:rsid w:val="00E075D5"/>
    <w:rsid w:val="00E07C9C"/>
    <w:rsid w:val="00E10C42"/>
    <w:rsid w:val="00E10CC1"/>
    <w:rsid w:val="00E11A98"/>
    <w:rsid w:val="00E11D90"/>
    <w:rsid w:val="00E123CA"/>
    <w:rsid w:val="00E13B73"/>
    <w:rsid w:val="00E156D6"/>
    <w:rsid w:val="00E20DA8"/>
    <w:rsid w:val="00E22B22"/>
    <w:rsid w:val="00E22BEC"/>
    <w:rsid w:val="00E23000"/>
    <w:rsid w:val="00E23CC7"/>
    <w:rsid w:val="00E24F52"/>
    <w:rsid w:val="00E25D82"/>
    <w:rsid w:val="00E26969"/>
    <w:rsid w:val="00E27748"/>
    <w:rsid w:val="00E30B55"/>
    <w:rsid w:val="00E30DB1"/>
    <w:rsid w:val="00E30FD2"/>
    <w:rsid w:val="00E3127E"/>
    <w:rsid w:val="00E31B8B"/>
    <w:rsid w:val="00E31CF8"/>
    <w:rsid w:val="00E31FBB"/>
    <w:rsid w:val="00E32BD4"/>
    <w:rsid w:val="00E331AB"/>
    <w:rsid w:val="00E33A83"/>
    <w:rsid w:val="00E34BD6"/>
    <w:rsid w:val="00E34EE7"/>
    <w:rsid w:val="00E35AAB"/>
    <w:rsid w:val="00E3618E"/>
    <w:rsid w:val="00E37764"/>
    <w:rsid w:val="00E37AC1"/>
    <w:rsid w:val="00E401DD"/>
    <w:rsid w:val="00E41310"/>
    <w:rsid w:val="00E4135B"/>
    <w:rsid w:val="00E413BA"/>
    <w:rsid w:val="00E4170F"/>
    <w:rsid w:val="00E41ADD"/>
    <w:rsid w:val="00E42BA6"/>
    <w:rsid w:val="00E45643"/>
    <w:rsid w:val="00E464C6"/>
    <w:rsid w:val="00E4736A"/>
    <w:rsid w:val="00E51287"/>
    <w:rsid w:val="00E513D4"/>
    <w:rsid w:val="00E51B63"/>
    <w:rsid w:val="00E52A55"/>
    <w:rsid w:val="00E5340C"/>
    <w:rsid w:val="00E535BE"/>
    <w:rsid w:val="00E53A20"/>
    <w:rsid w:val="00E53C65"/>
    <w:rsid w:val="00E54D6E"/>
    <w:rsid w:val="00E55BB1"/>
    <w:rsid w:val="00E563B8"/>
    <w:rsid w:val="00E5644A"/>
    <w:rsid w:val="00E566A2"/>
    <w:rsid w:val="00E56FAB"/>
    <w:rsid w:val="00E57125"/>
    <w:rsid w:val="00E57687"/>
    <w:rsid w:val="00E579AE"/>
    <w:rsid w:val="00E57AE8"/>
    <w:rsid w:val="00E60121"/>
    <w:rsid w:val="00E606B9"/>
    <w:rsid w:val="00E60B4E"/>
    <w:rsid w:val="00E613A3"/>
    <w:rsid w:val="00E616A7"/>
    <w:rsid w:val="00E616C5"/>
    <w:rsid w:val="00E625B6"/>
    <w:rsid w:val="00E63584"/>
    <w:rsid w:val="00E637C2"/>
    <w:rsid w:val="00E65319"/>
    <w:rsid w:val="00E66107"/>
    <w:rsid w:val="00E669C9"/>
    <w:rsid w:val="00E67C7C"/>
    <w:rsid w:val="00E67E94"/>
    <w:rsid w:val="00E70C03"/>
    <w:rsid w:val="00E70DA1"/>
    <w:rsid w:val="00E71DCD"/>
    <w:rsid w:val="00E7273C"/>
    <w:rsid w:val="00E728DA"/>
    <w:rsid w:val="00E7361D"/>
    <w:rsid w:val="00E73CC7"/>
    <w:rsid w:val="00E763A8"/>
    <w:rsid w:val="00E76EDB"/>
    <w:rsid w:val="00E80324"/>
    <w:rsid w:val="00E809FE"/>
    <w:rsid w:val="00E81441"/>
    <w:rsid w:val="00E81558"/>
    <w:rsid w:val="00E81AEA"/>
    <w:rsid w:val="00E81FF3"/>
    <w:rsid w:val="00E82D52"/>
    <w:rsid w:val="00E83615"/>
    <w:rsid w:val="00E86574"/>
    <w:rsid w:val="00E86DBA"/>
    <w:rsid w:val="00E90E04"/>
    <w:rsid w:val="00E92D50"/>
    <w:rsid w:val="00E94DB4"/>
    <w:rsid w:val="00E95F61"/>
    <w:rsid w:val="00E96B24"/>
    <w:rsid w:val="00EA1B9A"/>
    <w:rsid w:val="00EA1C71"/>
    <w:rsid w:val="00EA213A"/>
    <w:rsid w:val="00EA381C"/>
    <w:rsid w:val="00EA4349"/>
    <w:rsid w:val="00EA4367"/>
    <w:rsid w:val="00EA5185"/>
    <w:rsid w:val="00EA5DC1"/>
    <w:rsid w:val="00EA7CB1"/>
    <w:rsid w:val="00EB0203"/>
    <w:rsid w:val="00EB181D"/>
    <w:rsid w:val="00EB1932"/>
    <w:rsid w:val="00EB33D9"/>
    <w:rsid w:val="00EB4336"/>
    <w:rsid w:val="00EB4A44"/>
    <w:rsid w:val="00EB556F"/>
    <w:rsid w:val="00EB5C7B"/>
    <w:rsid w:val="00EB617D"/>
    <w:rsid w:val="00EB638D"/>
    <w:rsid w:val="00EB6ABF"/>
    <w:rsid w:val="00EB6AFA"/>
    <w:rsid w:val="00EB6D8B"/>
    <w:rsid w:val="00EB6E32"/>
    <w:rsid w:val="00EB6FBC"/>
    <w:rsid w:val="00EB6FF4"/>
    <w:rsid w:val="00EB756B"/>
    <w:rsid w:val="00EB7BF6"/>
    <w:rsid w:val="00EC2889"/>
    <w:rsid w:val="00EC3349"/>
    <w:rsid w:val="00EC42E2"/>
    <w:rsid w:val="00EC4BAF"/>
    <w:rsid w:val="00EC5723"/>
    <w:rsid w:val="00EC5FD2"/>
    <w:rsid w:val="00EC5FE1"/>
    <w:rsid w:val="00EC60D6"/>
    <w:rsid w:val="00EC6375"/>
    <w:rsid w:val="00EC63C7"/>
    <w:rsid w:val="00EC6D07"/>
    <w:rsid w:val="00ED0537"/>
    <w:rsid w:val="00ED0A49"/>
    <w:rsid w:val="00ED0CEF"/>
    <w:rsid w:val="00ED20F4"/>
    <w:rsid w:val="00ED445A"/>
    <w:rsid w:val="00ED4668"/>
    <w:rsid w:val="00ED4C53"/>
    <w:rsid w:val="00ED632D"/>
    <w:rsid w:val="00ED7E0C"/>
    <w:rsid w:val="00ED7EE6"/>
    <w:rsid w:val="00EE0500"/>
    <w:rsid w:val="00EE07C5"/>
    <w:rsid w:val="00EE233E"/>
    <w:rsid w:val="00EE28B2"/>
    <w:rsid w:val="00EE2D82"/>
    <w:rsid w:val="00EE3C3F"/>
    <w:rsid w:val="00EE4A4A"/>
    <w:rsid w:val="00EE68EA"/>
    <w:rsid w:val="00EE79E0"/>
    <w:rsid w:val="00EE7CEE"/>
    <w:rsid w:val="00EF0C8D"/>
    <w:rsid w:val="00EF0ECD"/>
    <w:rsid w:val="00EF1620"/>
    <w:rsid w:val="00EF1962"/>
    <w:rsid w:val="00EF1A46"/>
    <w:rsid w:val="00EF2267"/>
    <w:rsid w:val="00EF2F9B"/>
    <w:rsid w:val="00EF3B50"/>
    <w:rsid w:val="00EF4B42"/>
    <w:rsid w:val="00EF78CB"/>
    <w:rsid w:val="00EF7A05"/>
    <w:rsid w:val="00F00685"/>
    <w:rsid w:val="00F02262"/>
    <w:rsid w:val="00F02472"/>
    <w:rsid w:val="00F02E03"/>
    <w:rsid w:val="00F0308D"/>
    <w:rsid w:val="00F0483F"/>
    <w:rsid w:val="00F05072"/>
    <w:rsid w:val="00F05355"/>
    <w:rsid w:val="00F055F6"/>
    <w:rsid w:val="00F05C1D"/>
    <w:rsid w:val="00F0704D"/>
    <w:rsid w:val="00F076F4"/>
    <w:rsid w:val="00F078E7"/>
    <w:rsid w:val="00F07B47"/>
    <w:rsid w:val="00F07FEF"/>
    <w:rsid w:val="00F10DFB"/>
    <w:rsid w:val="00F10F13"/>
    <w:rsid w:val="00F12091"/>
    <w:rsid w:val="00F1248E"/>
    <w:rsid w:val="00F124B2"/>
    <w:rsid w:val="00F13067"/>
    <w:rsid w:val="00F14D12"/>
    <w:rsid w:val="00F15316"/>
    <w:rsid w:val="00F15414"/>
    <w:rsid w:val="00F16067"/>
    <w:rsid w:val="00F16352"/>
    <w:rsid w:val="00F20670"/>
    <w:rsid w:val="00F20698"/>
    <w:rsid w:val="00F20A5A"/>
    <w:rsid w:val="00F21555"/>
    <w:rsid w:val="00F21EFC"/>
    <w:rsid w:val="00F22193"/>
    <w:rsid w:val="00F22283"/>
    <w:rsid w:val="00F2582F"/>
    <w:rsid w:val="00F2667F"/>
    <w:rsid w:val="00F26C42"/>
    <w:rsid w:val="00F27E56"/>
    <w:rsid w:val="00F302FC"/>
    <w:rsid w:val="00F3038A"/>
    <w:rsid w:val="00F307E8"/>
    <w:rsid w:val="00F30918"/>
    <w:rsid w:val="00F30A3F"/>
    <w:rsid w:val="00F30F89"/>
    <w:rsid w:val="00F333FE"/>
    <w:rsid w:val="00F33A35"/>
    <w:rsid w:val="00F34254"/>
    <w:rsid w:val="00F34A61"/>
    <w:rsid w:val="00F36163"/>
    <w:rsid w:val="00F3700C"/>
    <w:rsid w:val="00F3744A"/>
    <w:rsid w:val="00F37FE2"/>
    <w:rsid w:val="00F403AE"/>
    <w:rsid w:val="00F4084E"/>
    <w:rsid w:val="00F41AE6"/>
    <w:rsid w:val="00F41CCD"/>
    <w:rsid w:val="00F42DC9"/>
    <w:rsid w:val="00F42F12"/>
    <w:rsid w:val="00F44B06"/>
    <w:rsid w:val="00F44BF7"/>
    <w:rsid w:val="00F44E70"/>
    <w:rsid w:val="00F4605F"/>
    <w:rsid w:val="00F460F8"/>
    <w:rsid w:val="00F469EE"/>
    <w:rsid w:val="00F50E37"/>
    <w:rsid w:val="00F516AD"/>
    <w:rsid w:val="00F52E5E"/>
    <w:rsid w:val="00F53792"/>
    <w:rsid w:val="00F53E8C"/>
    <w:rsid w:val="00F5639C"/>
    <w:rsid w:val="00F56A29"/>
    <w:rsid w:val="00F56AFB"/>
    <w:rsid w:val="00F571D9"/>
    <w:rsid w:val="00F5783F"/>
    <w:rsid w:val="00F60206"/>
    <w:rsid w:val="00F60C64"/>
    <w:rsid w:val="00F61007"/>
    <w:rsid w:val="00F6157C"/>
    <w:rsid w:val="00F616FE"/>
    <w:rsid w:val="00F6190B"/>
    <w:rsid w:val="00F61C60"/>
    <w:rsid w:val="00F63576"/>
    <w:rsid w:val="00F643F7"/>
    <w:rsid w:val="00F64B2E"/>
    <w:rsid w:val="00F65BB1"/>
    <w:rsid w:val="00F6650C"/>
    <w:rsid w:val="00F66935"/>
    <w:rsid w:val="00F67A44"/>
    <w:rsid w:val="00F67B7D"/>
    <w:rsid w:val="00F67F36"/>
    <w:rsid w:val="00F704F1"/>
    <w:rsid w:val="00F712E0"/>
    <w:rsid w:val="00F71742"/>
    <w:rsid w:val="00F71E2E"/>
    <w:rsid w:val="00F72290"/>
    <w:rsid w:val="00F72CA3"/>
    <w:rsid w:val="00F741CF"/>
    <w:rsid w:val="00F74D69"/>
    <w:rsid w:val="00F74DE7"/>
    <w:rsid w:val="00F76430"/>
    <w:rsid w:val="00F80632"/>
    <w:rsid w:val="00F81BC4"/>
    <w:rsid w:val="00F82612"/>
    <w:rsid w:val="00F8320E"/>
    <w:rsid w:val="00F83DA2"/>
    <w:rsid w:val="00F866F0"/>
    <w:rsid w:val="00F903DB"/>
    <w:rsid w:val="00F9164D"/>
    <w:rsid w:val="00F93299"/>
    <w:rsid w:val="00F93D86"/>
    <w:rsid w:val="00F943F7"/>
    <w:rsid w:val="00F95634"/>
    <w:rsid w:val="00F95761"/>
    <w:rsid w:val="00F962D1"/>
    <w:rsid w:val="00F963D1"/>
    <w:rsid w:val="00F96765"/>
    <w:rsid w:val="00FA0BB4"/>
    <w:rsid w:val="00FA13B6"/>
    <w:rsid w:val="00FA1A46"/>
    <w:rsid w:val="00FA33C2"/>
    <w:rsid w:val="00FA4BF1"/>
    <w:rsid w:val="00FA4FF7"/>
    <w:rsid w:val="00FA5C76"/>
    <w:rsid w:val="00FA5F0C"/>
    <w:rsid w:val="00FA5FE2"/>
    <w:rsid w:val="00FA7F9B"/>
    <w:rsid w:val="00FB1AB2"/>
    <w:rsid w:val="00FB4383"/>
    <w:rsid w:val="00FB5BEB"/>
    <w:rsid w:val="00FB5EF2"/>
    <w:rsid w:val="00FB612F"/>
    <w:rsid w:val="00FB73CC"/>
    <w:rsid w:val="00FB7538"/>
    <w:rsid w:val="00FB7ED7"/>
    <w:rsid w:val="00FC0FFC"/>
    <w:rsid w:val="00FC1B2A"/>
    <w:rsid w:val="00FC3051"/>
    <w:rsid w:val="00FC3DCC"/>
    <w:rsid w:val="00FC3E6F"/>
    <w:rsid w:val="00FC4038"/>
    <w:rsid w:val="00FC44AF"/>
    <w:rsid w:val="00FC53AD"/>
    <w:rsid w:val="00FC5A08"/>
    <w:rsid w:val="00FC5A73"/>
    <w:rsid w:val="00FC649A"/>
    <w:rsid w:val="00FC68B5"/>
    <w:rsid w:val="00FC71A3"/>
    <w:rsid w:val="00FC79D2"/>
    <w:rsid w:val="00FC7EF4"/>
    <w:rsid w:val="00FD1975"/>
    <w:rsid w:val="00FD2022"/>
    <w:rsid w:val="00FD414B"/>
    <w:rsid w:val="00FD48BB"/>
    <w:rsid w:val="00FD5098"/>
    <w:rsid w:val="00FD5A36"/>
    <w:rsid w:val="00FD697C"/>
    <w:rsid w:val="00FE15CC"/>
    <w:rsid w:val="00FE17A3"/>
    <w:rsid w:val="00FE1ABF"/>
    <w:rsid w:val="00FE2511"/>
    <w:rsid w:val="00FE2612"/>
    <w:rsid w:val="00FE2710"/>
    <w:rsid w:val="00FE29FA"/>
    <w:rsid w:val="00FE3BC3"/>
    <w:rsid w:val="00FE3C44"/>
    <w:rsid w:val="00FE66A7"/>
    <w:rsid w:val="00FE69CF"/>
    <w:rsid w:val="00FE7ADA"/>
    <w:rsid w:val="00FF00F5"/>
    <w:rsid w:val="00FF0DA9"/>
    <w:rsid w:val="00FF0F78"/>
    <w:rsid w:val="00FF14F4"/>
    <w:rsid w:val="00FF225F"/>
    <w:rsid w:val="00FF2323"/>
    <w:rsid w:val="00FF26FC"/>
    <w:rsid w:val="00FF2F05"/>
    <w:rsid w:val="00FF4BBA"/>
    <w:rsid w:val="00FF4F89"/>
    <w:rsid w:val="00FF6280"/>
    <w:rsid w:val="00FF67FF"/>
    <w:rsid w:val="00FF6E45"/>
    <w:rsid w:val="00FF77A6"/>
    <w:rsid w:val="6EDEBC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547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BDB"/>
  </w:style>
  <w:style w:type="paragraph" w:styleId="Heading1">
    <w:name w:val="heading 1"/>
    <w:basedOn w:val="Normal"/>
    <w:next w:val="Normal"/>
    <w:link w:val="Heading1Char"/>
    <w:uiPriority w:val="9"/>
    <w:qFormat/>
    <w:rsid w:val="00F93D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3D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3D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3D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3D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3D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3D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3D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3D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D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3D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3D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3D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3D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3D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3D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3D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3D86"/>
    <w:rPr>
      <w:rFonts w:eastAsiaTheme="majorEastAsia" w:cstheme="majorBidi"/>
      <w:color w:val="272727" w:themeColor="text1" w:themeTint="D8"/>
    </w:rPr>
  </w:style>
  <w:style w:type="paragraph" w:styleId="Title">
    <w:name w:val="Title"/>
    <w:basedOn w:val="Normal"/>
    <w:next w:val="Normal"/>
    <w:link w:val="TitleChar"/>
    <w:uiPriority w:val="10"/>
    <w:qFormat/>
    <w:rsid w:val="00F93D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3D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3D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3D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3D86"/>
    <w:pPr>
      <w:spacing w:before="160"/>
      <w:jc w:val="center"/>
    </w:pPr>
    <w:rPr>
      <w:i/>
      <w:iCs/>
      <w:color w:val="404040" w:themeColor="text1" w:themeTint="BF"/>
    </w:rPr>
  </w:style>
  <w:style w:type="character" w:customStyle="1" w:styleId="QuoteChar">
    <w:name w:val="Quote Char"/>
    <w:basedOn w:val="DefaultParagraphFont"/>
    <w:link w:val="Quote"/>
    <w:uiPriority w:val="29"/>
    <w:rsid w:val="00F93D86"/>
    <w:rPr>
      <w:i/>
      <w:iCs/>
      <w:color w:val="404040" w:themeColor="text1" w:themeTint="BF"/>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numbered,列出段落,列出段落1"/>
    <w:basedOn w:val="Normal"/>
    <w:link w:val="ListParagraphChar"/>
    <w:uiPriority w:val="34"/>
    <w:qFormat/>
    <w:rsid w:val="00F93D86"/>
    <w:pPr>
      <w:ind w:left="720"/>
      <w:contextualSpacing/>
    </w:pPr>
  </w:style>
  <w:style w:type="character" w:styleId="IntenseEmphasis">
    <w:name w:val="Intense Emphasis"/>
    <w:basedOn w:val="DefaultParagraphFont"/>
    <w:uiPriority w:val="21"/>
    <w:qFormat/>
    <w:rsid w:val="00F93D86"/>
    <w:rPr>
      <w:i/>
      <w:iCs/>
      <w:color w:val="0F4761" w:themeColor="accent1" w:themeShade="BF"/>
    </w:rPr>
  </w:style>
  <w:style w:type="paragraph" w:styleId="IntenseQuote">
    <w:name w:val="Intense Quote"/>
    <w:basedOn w:val="Normal"/>
    <w:next w:val="Normal"/>
    <w:link w:val="IntenseQuoteChar"/>
    <w:uiPriority w:val="30"/>
    <w:qFormat/>
    <w:rsid w:val="00F93D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3D86"/>
    <w:rPr>
      <w:i/>
      <w:iCs/>
      <w:color w:val="0F4761" w:themeColor="accent1" w:themeShade="BF"/>
    </w:rPr>
  </w:style>
  <w:style w:type="character" w:styleId="IntenseReference">
    <w:name w:val="Intense Reference"/>
    <w:basedOn w:val="DefaultParagraphFont"/>
    <w:uiPriority w:val="32"/>
    <w:qFormat/>
    <w:rsid w:val="00F93D86"/>
    <w:rPr>
      <w:b/>
      <w:bCs/>
      <w:smallCaps/>
      <w:color w:val="0F4761" w:themeColor="accent1" w:themeShade="BF"/>
      <w:spacing w:val="5"/>
    </w:rPr>
  </w:style>
  <w:style w:type="table" w:customStyle="1" w:styleId="TableGrid1">
    <w:name w:val="Table Grid1"/>
    <w:basedOn w:val="TableNormal"/>
    <w:next w:val="TableGrid"/>
    <w:uiPriority w:val="39"/>
    <w:rsid w:val="00F93D86"/>
    <w:pPr>
      <w:spacing w:after="0" w:line="240" w:lineRule="auto"/>
    </w:pPr>
    <w:rPr>
      <w:color w:val="000000"/>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1">
    <w:name w:val="Default Table 1"/>
    <w:basedOn w:val="TableNormal"/>
    <w:uiPriority w:val="99"/>
    <w:rsid w:val="00F93D86"/>
    <w:pPr>
      <w:spacing w:before="80" w:after="80" w:line="240" w:lineRule="auto"/>
    </w:pPr>
    <w:rPr>
      <w:color w:val="000000"/>
      <w:kern w:val="0"/>
      <w:sz w:val="22"/>
      <w:szCs w:val="22"/>
      <w14:ligatures w14:val="none"/>
    </w:rPr>
    <w:tblPr>
      <w:tblStyleRowBandSize w:val="1"/>
      <w:tblStyleColBandSize w:val="1"/>
      <w:tblBorders>
        <w:top w:val="single" w:sz="4" w:space="0" w:color="347C7E"/>
        <w:bottom w:val="single" w:sz="4" w:space="0" w:color="347C7E"/>
        <w:insideH w:val="single" w:sz="4" w:space="0" w:color="347C7E"/>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styleId="TableGrid">
    <w:name w:val="Table Grid"/>
    <w:basedOn w:val="TableNormal"/>
    <w:uiPriority w:val="39"/>
    <w:rsid w:val="00F93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93D86"/>
    <w:rPr>
      <w:color w:val="808080"/>
    </w:rPr>
  </w:style>
  <w:style w:type="character" w:styleId="CommentReference">
    <w:name w:val="annotation reference"/>
    <w:basedOn w:val="DefaultParagraphFont"/>
    <w:uiPriority w:val="99"/>
    <w:semiHidden/>
    <w:unhideWhenUsed/>
    <w:rsid w:val="00F93D86"/>
    <w:rPr>
      <w:sz w:val="16"/>
      <w:szCs w:val="16"/>
    </w:rPr>
  </w:style>
  <w:style w:type="paragraph" w:styleId="CommentText">
    <w:name w:val="annotation text"/>
    <w:basedOn w:val="Normal"/>
    <w:link w:val="CommentTextChar"/>
    <w:uiPriority w:val="99"/>
    <w:unhideWhenUsed/>
    <w:rsid w:val="00F93D86"/>
    <w:pPr>
      <w:spacing w:line="240" w:lineRule="auto"/>
    </w:pPr>
    <w:rPr>
      <w:sz w:val="20"/>
      <w:szCs w:val="20"/>
    </w:rPr>
  </w:style>
  <w:style w:type="character" w:customStyle="1" w:styleId="CommentTextChar">
    <w:name w:val="Comment Text Char"/>
    <w:basedOn w:val="DefaultParagraphFont"/>
    <w:link w:val="CommentText"/>
    <w:uiPriority w:val="99"/>
    <w:rsid w:val="00F93D86"/>
    <w:rPr>
      <w:sz w:val="20"/>
      <w:szCs w:val="20"/>
    </w:rPr>
  </w:style>
  <w:style w:type="paragraph" w:styleId="CommentSubject">
    <w:name w:val="annotation subject"/>
    <w:basedOn w:val="CommentText"/>
    <w:next w:val="CommentText"/>
    <w:link w:val="CommentSubjectChar"/>
    <w:uiPriority w:val="99"/>
    <w:semiHidden/>
    <w:unhideWhenUsed/>
    <w:rsid w:val="00F93D86"/>
    <w:rPr>
      <w:b/>
      <w:bCs/>
    </w:rPr>
  </w:style>
  <w:style w:type="character" w:customStyle="1" w:styleId="CommentSubjectChar">
    <w:name w:val="Comment Subject Char"/>
    <w:basedOn w:val="CommentTextChar"/>
    <w:link w:val="CommentSubject"/>
    <w:uiPriority w:val="99"/>
    <w:semiHidden/>
    <w:rsid w:val="00F93D86"/>
    <w:rPr>
      <w:b/>
      <w:bCs/>
      <w:sz w:val="20"/>
      <w:szCs w:val="20"/>
    </w:rPr>
  </w:style>
  <w:style w:type="paragraph" w:styleId="Header">
    <w:name w:val="header"/>
    <w:basedOn w:val="Normal"/>
    <w:link w:val="HeaderChar"/>
    <w:uiPriority w:val="99"/>
    <w:unhideWhenUsed/>
    <w:rsid w:val="00854C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CE5"/>
  </w:style>
  <w:style w:type="paragraph" w:styleId="Footer">
    <w:name w:val="footer"/>
    <w:basedOn w:val="Normal"/>
    <w:link w:val="FooterChar"/>
    <w:uiPriority w:val="99"/>
    <w:unhideWhenUsed/>
    <w:rsid w:val="00854C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CE5"/>
  </w:style>
  <w:style w:type="paragraph" w:customStyle="1" w:styleId="ParagraphNumber">
    <w:name w:val="Paragraph Number"/>
    <w:basedOn w:val="Normal"/>
    <w:link w:val="ParagraphNumberChar"/>
    <w:rsid w:val="00174FC9"/>
    <w:pPr>
      <w:numPr>
        <w:numId w:val="5"/>
      </w:numPr>
      <w:spacing w:before="240" w:after="0" w:line="240" w:lineRule="auto"/>
    </w:pPr>
    <w:rPr>
      <w:rFonts w:ascii="Times New Roman" w:eastAsia="Calibri" w:hAnsi="Times New Roman" w:cs="Times New Roman"/>
      <w:kern w:val="0"/>
      <w14:ligatures w14:val="none"/>
    </w:rPr>
  </w:style>
  <w:style w:type="paragraph" w:customStyle="1" w:styleId="EMSubparagraph">
    <w:name w:val="EM Subparagraph"/>
    <w:basedOn w:val="Normal"/>
    <w:link w:val="EMSubparagraphChar"/>
    <w:qFormat/>
    <w:rsid w:val="00174FC9"/>
    <w:pPr>
      <w:numPr>
        <w:ilvl w:val="1"/>
        <w:numId w:val="5"/>
      </w:numPr>
      <w:spacing w:before="240" w:after="0" w:line="240" w:lineRule="auto"/>
    </w:pPr>
    <w:rPr>
      <w:rFonts w:ascii="Times New Roman" w:eastAsia="Calibri" w:hAnsi="Times New Roman" w:cs="Times New Roman"/>
      <w:kern w:val="0"/>
      <w14:ligatures w14:val="none"/>
    </w:rPr>
  </w:style>
  <w:style w:type="paragraph" w:customStyle="1" w:styleId="EMNoParagraph">
    <w:name w:val="EM No. Paragraph"/>
    <w:basedOn w:val="ParagraphNumber"/>
    <w:link w:val="EMNoParagraphChar"/>
    <w:qFormat/>
    <w:rsid w:val="00174FC9"/>
  </w:style>
  <w:style w:type="character" w:customStyle="1" w:styleId="EMNoParagraphChar">
    <w:name w:val="EM No. Paragraph Char"/>
    <w:basedOn w:val="DefaultParagraphFont"/>
    <w:link w:val="EMNoParagraph"/>
    <w:rsid w:val="00174FC9"/>
    <w:rPr>
      <w:rFonts w:ascii="Times New Roman" w:eastAsia="Calibri" w:hAnsi="Times New Roman" w:cs="Times New Roman"/>
      <w:kern w:val="0"/>
      <w14:ligatures w14:val="none"/>
    </w:rPr>
  </w:style>
  <w:style w:type="character" w:customStyle="1" w:styleId="EMSubparagraphChar">
    <w:name w:val="EM Subparagraph Char"/>
    <w:basedOn w:val="DefaultParagraphFont"/>
    <w:link w:val="EMSubparagraph"/>
    <w:rsid w:val="003C63F7"/>
    <w:rPr>
      <w:rFonts w:ascii="Times New Roman" w:eastAsia="Calibri" w:hAnsi="Times New Roman" w:cs="Times New Roman"/>
      <w:kern w:val="0"/>
      <w14:ligatures w14:val="none"/>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locked/>
    <w:rsid w:val="003C63F7"/>
  </w:style>
  <w:style w:type="character" w:styleId="Hyperlink">
    <w:name w:val="Hyperlink"/>
    <w:basedOn w:val="DefaultParagraphFont"/>
    <w:uiPriority w:val="99"/>
    <w:unhideWhenUsed/>
    <w:rsid w:val="002C2B80"/>
    <w:rPr>
      <w:color w:val="467886" w:themeColor="hyperlink"/>
      <w:u w:val="single"/>
    </w:rPr>
  </w:style>
  <w:style w:type="character" w:styleId="UnresolvedMention">
    <w:name w:val="Unresolved Mention"/>
    <w:basedOn w:val="DefaultParagraphFont"/>
    <w:uiPriority w:val="99"/>
    <w:semiHidden/>
    <w:unhideWhenUsed/>
    <w:rsid w:val="002C2B80"/>
    <w:rPr>
      <w:color w:val="605E5C"/>
      <w:shd w:val="clear" w:color="auto" w:fill="E1DFDD"/>
    </w:rPr>
  </w:style>
  <w:style w:type="character" w:customStyle="1" w:styleId="ParagraphNumberChar">
    <w:name w:val="Paragraph Number Char"/>
    <w:basedOn w:val="DefaultParagraphFont"/>
    <w:link w:val="ParagraphNumber"/>
    <w:rsid w:val="00AE3A1E"/>
    <w:rPr>
      <w:rFonts w:ascii="Times New Roman" w:eastAsia="Calibri" w:hAnsi="Times New Roman" w:cs="Times New Roman"/>
      <w:kern w:val="0"/>
      <w14:ligatures w14:val="none"/>
    </w:rPr>
  </w:style>
  <w:style w:type="paragraph" w:styleId="Revision">
    <w:name w:val="Revision"/>
    <w:hidden/>
    <w:uiPriority w:val="99"/>
    <w:semiHidden/>
    <w:rsid w:val="008D051A"/>
    <w:pPr>
      <w:spacing w:after="0" w:line="240" w:lineRule="auto"/>
    </w:pPr>
  </w:style>
  <w:style w:type="paragraph" w:styleId="NormalWeb">
    <w:name w:val="Normal (Web)"/>
    <w:basedOn w:val="Normal"/>
    <w:uiPriority w:val="99"/>
    <w:semiHidden/>
    <w:unhideWhenUsed/>
    <w:rsid w:val="00D71246"/>
    <w:rPr>
      <w:rFonts w:ascii="Times New Roman" w:hAnsi="Times New Roman" w:cs="Times New Roman"/>
    </w:rPr>
  </w:style>
  <w:style w:type="paragraph" w:customStyle="1" w:styleId="subsection">
    <w:name w:val="subsection"/>
    <w:aliases w:val="ss"/>
    <w:basedOn w:val="Normal"/>
    <w:link w:val="subsectionChar"/>
    <w:rsid w:val="00D90AED"/>
    <w:pPr>
      <w:tabs>
        <w:tab w:val="right" w:pos="1021"/>
      </w:tabs>
      <w:spacing w:before="180" w:after="0" w:line="240" w:lineRule="auto"/>
      <w:ind w:left="1134" w:hanging="1134"/>
    </w:pPr>
    <w:rPr>
      <w:rFonts w:ascii="Times New Roman" w:eastAsia="Times New Roman" w:hAnsi="Times New Roman" w:cs="Times New Roman"/>
      <w:kern w:val="0"/>
      <w:sz w:val="22"/>
      <w:szCs w:val="20"/>
      <w:lang w:eastAsia="en-AU"/>
      <w14:ligatures w14:val="none"/>
    </w:rPr>
  </w:style>
  <w:style w:type="character" w:customStyle="1" w:styleId="subsectionChar">
    <w:name w:val="subsection Char"/>
    <w:aliases w:val="ss Char"/>
    <w:basedOn w:val="DefaultParagraphFont"/>
    <w:link w:val="subsection"/>
    <w:locked/>
    <w:rsid w:val="00D90AED"/>
    <w:rPr>
      <w:rFonts w:ascii="Times New Roman" w:eastAsia="Times New Roman" w:hAnsi="Times New Roman" w:cs="Times New Roman"/>
      <w:kern w:val="0"/>
      <w:sz w:val="22"/>
      <w:szCs w:val="20"/>
      <w:lang w:eastAsia="en-AU"/>
      <w14:ligatures w14:val="none"/>
    </w:rPr>
  </w:style>
  <w:style w:type="paragraph" w:customStyle="1" w:styleId="paragraph">
    <w:name w:val="paragraph"/>
    <w:aliases w:val="a,indent(a)"/>
    <w:basedOn w:val="Normal"/>
    <w:link w:val="paragraphChar"/>
    <w:rsid w:val="00EE0500"/>
    <w:pPr>
      <w:tabs>
        <w:tab w:val="right" w:pos="1531"/>
      </w:tabs>
      <w:spacing w:before="40" w:after="0" w:line="240" w:lineRule="auto"/>
      <w:ind w:left="1644" w:hanging="1644"/>
    </w:pPr>
    <w:rPr>
      <w:rFonts w:ascii="Times New Roman" w:eastAsia="Times New Roman" w:hAnsi="Times New Roman" w:cs="Times New Roman"/>
      <w:kern w:val="0"/>
      <w:sz w:val="22"/>
      <w:szCs w:val="20"/>
      <w:lang w:eastAsia="en-AU"/>
      <w14:ligatures w14:val="none"/>
    </w:rPr>
  </w:style>
  <w:style w:type="character" w:customStyle="1" w:styleId="paragraphChar">
    <w:name w:val="paragraph Char"/>
    <w:aliases w:val="a Char"/>
    <w:basedOn w:val="DefaultParagraphFont"/>
    <w:link w:val="paragraph"/>
    <w:locked/>
    <w:rsid w:val="00EE0500"/>
    <w:rPr>
      <w:rFonts w:ascii="Times New Roman" w:eastAsia="Times New Roman" w:hAnsi="Times New Roman" w:cs="Times New Roman"/>
      <w:kern w:val="0"/>
      <w:sz w:val="22"/>
      <w:szCs w:val="20"/>
      <w:lang w:eastAsia="en-AU"/>
      <w14:ligatures w14:val="none"/>
    </w:rPr>
  </w:style>
  <w:style w:type="character" w:styleId="Strong">
    <w:name w:val="Strong"/>
    <w:basedOn w:val="DefaultParagraphFont"/>
    <w:uiPriority w:val="22"/>
    <w:qFormat/>
    <w:rsid w:val="0032255D"/>
    <w:rPr>
      <w:b/>
      <w:bCs/>
    </w:rPr>
  </w:style>
  <w:style w:type="character" w:styleId="FollowedHyperlink">
    <w:name w:val="FollowedHyperlink"/>
    <w:basedOn w:val="DefaultParagraphFont"/>
    <w:uiPriority w:val="99"/>
    <w:semiHidden/>
    <w:unhideWhenUsed/>
    <w:rsid w:val="005015D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ABA26AF9474A3A9E01B8A9A0ACBC64"/>
        <w:category>
          <w:name w:val="General"/>
          <w:gallery w:val="placeholder"/>
        </w:category>
        <w:types>
          <w:type w:val="bbPlcHdr"/>
        </w:types>
        <w:behaviors>
          <w:behavior w:val="content"/>
        </w:behaviors>
        <w:guid w:val="{B3F07B56-AA8E-400A-A34E-FD78DE704DAC}"/>
      </w:docPartPr>
      <w:docPartBody>
        <w:p w:rsidR="00A80011" w:rsidRDefault="00A80011">
          <w:pPr>
            <w:pStyle w:val="06ABA26AF9474A3A9E01B8A9A0ACBC64"/>
          </w:pPr>
          <w:r w:rsidRPr="00E34122">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B2D"/>
    <w:rsid w:val="000044E6"/>
    <w:rsid w:val="00024EFB"/>
    <w:rsid w:val="00053EA2"/>
    <w:rsid w:val="00084C7A"/>
    <w:rsid w:val="000A61BA"/>
    <w:rsid w:val="000B307E"/>
    <w:rsid w:val="000B4B92"/>
    <w:rsid w:val="000D6138"/>
    <w:rsid w:val="000E1C56"/>
    <w:rsid w:val="00117007"/>
    <w:rsid w:val="00123F9D"/>
    <w:rsid w:val="00135073"/>
    <w:rsid w:val="00146CA0"/>
    <w:rsid w:val="00163325"/>
    <w:rsid w:val="00181993"/>
    <w:rsid w:val="001912D8"/>
    <w:rsid w:val="00191DF2"/>
    <w:rsid w:val="001B4916"/>
    <w:rsid w:val="001E638C"/>
    <w:rsid w:val="00210EA9"/>
    <w:rsid w:val="0023072C"/>
    <w:rsid w:val="00240D11"/>
    <w:rsid w:val="0026652D"/>
    <w:rsid w:val="00291A0F"/>
    <w:rsid w:val="002A34A8"/>
    <w:rsid w:val="002C61ED"/>
    <w:rsid w:val="002C7758"/>
    <w:rsid w:val="002D3F48"/>
    <w:rsid w:val="002D7DC2"/>
    <w:rsid w:val="002E38A8"/>
    <w:rsid w:val="002F2F68"/>
    <w:rsid w:val="00304A5E"/>
    <w:rsid w:val="00355421"/>
    <w:rsid w:val="00380945"/>
    <w:rsid w:val="003C2F61"/>
    <w:rsid w:val="003D30D9"/>
    <w:rsid w:val="003E0D8F"/>
    <w:rsid w:val="003F0D82"/>
    <w:rsid w:val="00406099"/>
    <w:rsid w:val="00441D01"/>
    <w:rsid w:val="00450A73"/>
    <w:rsid w:val="004A1956"/>
    <w:rsid w:val="004B2F75"/>
    <w:rsid w:val="004B7D97"/>
    <w:rsid w:val="004E3413"/>
    <w:rsid w:val="004F7D41"/>
    <w:rsid w:val="00527032"/>
    <w:rsid w:val="005316B3"/>
    <w:rsid w:val="00567ED7"/>
    <w:rsid w:val="005B7406"/>
    <w:rsid w:val="005C34F6"/>
    <w:rsid w:val="005C7EDD"/>
    <w:rsid w:val="00601088"/>
    <w:rsid w:val="00631BA6"/>
    <w:rsid w:val="00657081"/>
    <w:rsid w:val="0066104D"/>
    <w:rsid w:val="00662F38"/>
    <w:rsid w:val="006B2844"/>
    <w:rsid w:val="006D6E00"/>
    <w:rsid w:val="00727FE0"/>
    <w:rsid w:val="00785EAA"/>
    <w:rsid w:val="00791C30"/>
    <w:rsid w:val="007935CD"/>
    <w:rsid w:val="007D1C33"/>
    <w:rsid w:val="007D55CE"/>
    <w:rsid w:val="007D664E"/>
    <w:rsid w:val="00816010"/>
    <w:rsid w:val="00823DA9"/>
    <w:rsid w:val="008368D2"/>
    <w:rsid w:val="00856697"/>
    <w:rsid w:val="008B3FE6"/>
    <w:rsid w:val="008C0184"/>
    <w:rsid w:val="008C0D1B"/>
    <w:rsid w:val="008E15AA"/>
    <w:rsid w:val="008E744E"/>
    <w:rsid w:val="008F2EF4"/>
    <w:rsid w:val="008F6F2C"/>
    <w:rsid w:val="00904B4F"/>
    <w:rsid w:val="0093255B"/>
    <w:rsid w:val="00962A47"/>
    <w:rsid w:val="00992A31"/>
    <w:rsid w:val="0099657A"/>
    <w:rsid w:val="009965F6"/>
    <w:rsid w:val="009F44FE"/>
    <w:rsid w:val="009F651F"/>
    <w:rsid w:val="00A21B72"/>
    <w:rsid w:val="00A72DE0"/>
    <w:rsid w:val="00A80011"/>
    <w:rsid w:val="00AB05BA"/>
    <w:rsid w:val="00AC381F"/>
    <w:rsid w:val="00AE2DB4"/>
    <w:rsid w:val="00AE584A"/>
    <w:rsid w:val="00AF4245"/>
    <w:rsid w:val="00B07827"/>
    <w:rsid w:val="00B26832"/>
    <w:rsid w:val="00B35401"/>
    <w:rsid w:val="00B36EA4"/>
    <w:rsid w:val="00B45898"/>
    <w:rsid w:val="00B5788B"/>
    <w:rsid w:val="00B60E94"/>
    <w:rsid w:val="00B976B8"/>
    <w:rsid w:val="00BB0B2B"/>
    <w:rsid w:val="00BB336D"/>
    <w:rsid w:val="00BB3FF7"/>
    <w:rsid w:val="00BE4470"/>
    <w:rsid w:val="00BF5418"/>
    <w:rsid w:val="00C870A3"/>
    <w:rsid w:val="00C9197E"/>
    <w:rsid w:val="00CE4AA0"/>
    <w:rsid w:val="00CF2A8E"/>
    <w:rsid w:val="00D16687"/>
    <w:rsid w:val="00D25C19"/>
    <w:rsid w:val="00D4179A"/>
    <w:rsid w:val="00D9411C"/>
    <w:rsid w:val="00DB05E0"/>
    <w:rsid w:val="00DB283C"/>
    <w:rsid w:val="00DB7D63"/>
    <w:rsid w:val="00DD2246"/>
    <w:rsid w:val="00DD3DC7"/>
    <w:rsid w:val="00E00505"/>
    <w:rsid w:val="00E0109E"/>
    <w:rsid w:val="00E20DA8"/>
    <w:rsid w:val="00E21F85"/>
    <w:rsid w:val="00E2741B"/>
    <w:rsid w:val="00E31B2D"/>
    <w:rsid w:val="00E45643"/>
    <w:rsid w:val="00EB6401"/>
    <w:rsid w:val="00EB6FF4"/>
    <w:rsid w:val="00EC42E2"/>
    <w:rsid w:val="00F22283"/>
    <w:rsid w:val="00F4084E"/>
    <w:rsid w:val="00F41CCD"/>
    <w:rsid w:val="00F70020"/>
    <w:rsid w:val="00F7749B"/>
    <w:rsid w:val="00F866F0"/>
    <w:rsid w:val="00F90F42"/>
    <w:rsid w:val="00F95634"/>
    <w:rsid w:val="00FD478F"/>
    <w:rsid w:val="00FD5A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1B2D"/>
    <w:rPr>
      <w:color w:val="808080"/>
    </w:rPr>
  </w:style>
  <w:style w:type="paragraph" w:customStyle="1" w:styleId="06ABA26AF9474A3A9E01B8A9A0ACBC64">
    <w:name w:val="06ABA26AF9474A3A9E01B8A9A0ACBC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DF5713-CE85-4224-8D69-06DD0EF5B361}">
  <ds:schemaRefs>
    <ds:schemaRef ds:uri="http://schemas.openxmlformats.org/officeDocument/2006/bibliography"/>
  </ds:schemaRefs>
</ds:datastoreItem>
</file>

<file path=docMetadata/LabelInfo.xml><?xml version="1.0" encoding="utf-8"?>
<clbl:labelList xmlns:clbl="http://schemas.microsoft.com/office/2020/mipLabelMetadata">
  <clbl:label id="{262c8d61-d98b-43e2-bbb3-092158328373}" enabled="1" method="Privileged" siteId="{5d2dd196-0646-4419-8922-440f7d464cf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42</Pages>
  <Words>14531</Words>
  <Characters>84574</Characters>
  <Application>Microsoft Office Word</Application>
  <DocSecurity>0</DocSecurity>
  <Lines>1626</Lines>
  <Paragraphs>547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2026-08-30T08:43:00Z</dcterms:created>
  <dcterms:modified xsi:type="dcterms:W3CDTF">2026-08-31T01:14:00Z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578259ad,59d3f71a,5bace3a9</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7f797901,48879224,3a553f27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ies>
</file>