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9090B" w14:textId="554E3E1F" w:rsidR="0048364F" w:rsidRPr="005D2C54" w:rsidRDefault="00C87BA9" w:rsidP="00CD1BEC">
      <w:pPr>
        <w:pStyle w:val="Session"/>
      </w:pPr>
      <w:r w:rsidRPr="005D2C54">
        <w:t>2025</w:t>
      </w:r>
      <w:r w:rsidR="0026563F">
        <w:noBreakHyphen/>
      </w:r>
      <w:r w:rsidRPr="005D2C54">
        <w:t>2026</w:t>
      </w:r>
    </w:p>
    <w:p w14:paraId="434CD4CC" w14:textId="77777777" w:rsidR="0048364F" w:rsidRPr="005D2C54" w:rsidRDefault="0048364F" w:rsidP="0048364F">
      <w:pPr>
        <w:rPr>
          <w:sz w:val="28"/>
        </w:rPr>
      </w:pPr>
    </w:p>
    <w:p w14:paraId="758C5BDD" w14:textId="77777777" w:rsidR="0048364F" w:rsidRPr="005D2C54" w:rsidRDefault="0048364F" w:rsidP="0048364F">
      <w:pPr>
        <w:rPr>
          <w:sz w:val="28"/>
        </w:rPr>
      </w:pPr>
      <w:r w:rsidRPr="005D2C54">
        <w:rPr>
          <w:sz w:val="28"/>
        </w:rPr>
        <w:t>The Parliament of the</w:t>
      </w:r>
    </w:p>
    <w:p w14:paraId="24AD319C" w14:textId="77777777" w:rsidR="0048364F" w:rsidRPr="005D2C54" w:rsidRDefault="0048364F" w:rsidP="0048364F">
      <w:pPr>
        <w:rPr>
          <w:sz w:val="28"/>
        </w:rPr>
      </w:pPr>
      <w:r w:rsidRPr="005D2C54">
        <w:rPr>
          <w:sz w:val="28"/>
        </w:rPr>
        <w:t>Commonwealth of Australia</w:t>
      </w:r>
    </w:p>
    <w:p w14:paraId="2354FF1F" w14:textId="77777777" w:rsidR="0048364F" w:rsidRPr="005D2C54" w:rsidRDefault="0048364F" w:rsidP="0048364F">
      <w:pPr>
        <w:rPr>
          <w:sz w:val="28"/>
        </w:rPr>
      </w:pPr>
    </w:p>
    <w:p w14:paraId="0ECC0CC0" w14:textId="1250D3A4" w:rsidR="0048364F" w:rsidRPr="005D2C54" w:rsidRDefault="0048364F" w:rsidP="0048364F">
      <w:pPr>
        <w:pStyle w:val="House"/>
      </w:pPr>
      <w:r w:rsidRPr="005D2C54">
        <w:t>HOUSE OF REPRESENTATIVES</w:t>
      </w:r>
    </w:p>
    <w:p w14:paraId="4511D5FA" w14:textId="77777777" w:rsidR="0048364F" w:rsidRPr="005D2C54" w:rsidRDefault="0048364F" w:rsidP="0048364F"/>
    <w:p w14:paraId="584AA273" w14:textId="77777777" w:rsidR="0048364F" w:rsidRPr="005D2C54" w:rsidRDefault="0048364F" w:rsidP="0048364F"/>
    <w:p w14:paraId="4246EC52" w14:textId="77777777" w:rsidR="0048364F" w:rsidRPr="005D2C54" w:rsidRDefault="0048364F" w:rsidP="0048364F"/>
    <w:p w14:paraId="35E4D7C3" w14:textId="77777777" w:rsidR="0048364F" w:rsidRPr="005D2C54" w:rsidRDefault="0048364F" w:rsidP="0048364F"/>
    <w:p w14:paraId="62DF90C3" w14:textId="77777777" w:rsidR="0048364F" w:rsidRPr="005D2C54" w:rsidRDefault="0048364F" w:rsidP="0048364F">
      <w:pPr>
        <w:rPr>
          <w:sz w:val="19"/>
        </w:rPr>
      </w:pPr>
    </w:p>
    <w:p w14:paraId="35C17C75" w14:textId="77777777" w:rsidR="0048364F" w:rsidRPr="005D2C54" w:rsidRDefault="0048364F" w:rsidP="0048364F">
      <w:pPr>
        <w:rPr>
          <w:sz w:val="19"/>
        </w:rPr>
      </w:pPr>
    </w:p>
    <w:p w14:paraId="5AD05265" w14:textId="77777777" w:rsidR="0048364F" w:rsidRPr="005D2C54" w:rsidRDefault="0048364F" w:rsidP="0048364F">
      <w:pPr>
        <w:rPr>
          <w:sz w:val="19"/>
        </w:rPr>
      </w:pPr>
    </w:p>
    <w:tbl>
      <w:tblPr>
        <w:tblW w:w="5000" w:type="pct"/>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7303"/>
      </w:tblGrid>
      <w:tr w:rsidR="00C34BDC" w14:paraId="5213E5DB" w14:textId="77777777" w:rsidTr="00C34BDC">
        <w:tc>
          <w:tcPr>
            <w:tcW w:w="5000" w:type="pct"/>
          </w:tcPr>
          <w:p w14:paraId="34F9CCA6" w14:textId="77777777" w:rsidR="00C34BDC" w:rsidRDefault="00C34BDC" w:rsidP="00C34BDC">
            <w:pPr>
              <w:jc w:val="center"/>
              <w:rPr>
                <w:b/>
                <w:sz w:val="26"/>
              </w:rPr>
            </w:pPr>
            <w:r>
              <w:rPr>
                <w:b/>
                <w:sz w:val="26"/>
              </w:rPr>
              <w:t>EXPOSURE DRAFT</w:t>
            </w:r>
          </w:p>
          <w:p w14:paraId="6268305A" w14:textId="663212EB" w:rsidR="00C34BDC" w:rsidRPr="00C34BDC" w:rsidRDefault="00C34BDC" w:rsidP="00C34BDC">
            <w:pPr>
              <w:rPr>
                <w:b/>
                <w:sz w:val="20"/>
              </w:rPr>
            </w:pPr>
          </w:p>
        </w:tc>
      </w:tr>
    </w:tbl>
    <w:p w14:paraId="04F5C7E2" w14:textId="77777777" w:rsidR="0048364F" w:rsidRDefault="0048364F" w:rsidP="0048364F">
      <w:pPr>
        <w:rPr>
          <w:sz w:val="19"/>
        </w:rPr>
      </w:pPr>
    </w:p>
    <w:p w14:paraId="5AC097F6" w14:textId="77777777" w:rsidR="00C34BDC" w:rsidRPr="005D2C54" w:rsidRDefault="00C34BDC" w:rsidP="0048364F">
      <w:pPr>
        <w:rPr>
          <w:sz w:val="19"/>
        </w:rPr>
      </w:pPr>
    </w:p>
    <w:p w14:paraId="6401DEC0" w14:textId="2711B695" w:rsidR="0048364F" w:rsidRPr="005D2C54" w:rsidRDefault="006954B1" w:rsidP="0048364F">
      <w:pPr>
        <w:pStyle w:val="ShortT"/>
      </w:pPr>
      <w:r w:rsidRPr="005D2C54">
        <w:t>Privacy</w:t>
      </w:r>
      <w:r w:rsidR="00B3439A" w:rsidRPr="005D2C54">
        <w:t xml:space="preserve"> </w:t>
      </w:r>
      <w:r w:rsidRPr="005D2C54">
        <w:t>Amendment</w:t>
      </w:r>
      <w:r w:rsidR="00B3439A" w:rsidRPr="005D2C54">
        <w:t xml:space="preserve"> (Personal Data Protection)</w:t>
      </w:r>
      <w:r w:rsidR="00C164CA" w:rsidRPr="005D2C54">
        <w:t xml:space="preserve"> Bill </w:t>
      </w:r>
      <w:r w:rsidR="00C87BA9" w:rsidRPr="005D2C54">
        <w:t>2026</w:t>
      </w:r>
    </w:p>
    <w:p w14:paraId="36CB47B0" w14:textId="77777777" w:rsidR="0048364F" w:rsidRPr="005D2C54" w:rsidRDefault="0048364F" w:rsidP="0048364F"/>
    <w:p w14:paraId="2F89FFE8" w14:textId="77777777" w:rsidR="0048364F" w:rsidRPr="005D2C54" w:rsidRDefault="00C164CA" w:rsidP="0048364F">
      <w:pPr>
        <w:pStyle w:val="Actno"/>
      </w:pPr>
      <w:r w:rsidRPr="005D2C54">
        <w:t xml:space="preserve">No.      , </w:t>
      </w:r>
      <w:r w:rsidR="00C87BA9" w:rsidRPr="005D2C54">
        <w:t>2026</w:t>
      </w:r>
    </w:p>
    <w:p w14:paraId="5C2B405F" w14:textId="77777777" w:rsidR="0048364F" w:rsidRPr="005D2C54" w:rsidRDefault="0048364F" w:rsidP="0048364F"/>
    <w:p w14:paraId="0251553B" w14:textId="0943EA94" w:rsidR="0048364F" w:rsidRPr="005D2C54" w:rsidRDefault="0048364F" w:rsidP="0048364F">
      <w:pPr>
        <w:pStyle w:val="Portfolio"/>
      </w:pPr>
      <w:r w:rsidRPr="005D2C54">
        <w:t>(</w:t>
      </w:r>
      <w:r w:rsidR="000D0F3D" w:rsidRPr="005D2C54">
        <w:t>Attorney</w:t>
      </w:r>
      <w:r w:rsidR="0026563F">
        <w:noBreakHyphen/>
      </w:r>
      <w:r w:rsidR="000D0F3D" w:rsidRPr="005D2C54">
        <w:t>General</w:t>
      </w:r>
      <w:r w:rsidRPr="005D2C54">
        <w:t>)</w:t>
      </w:r>
    </w:p>
    <w:p w14:paraId="053F6E50" w14:textId="77777777" w:rsidR="0048364F" w:rsidRPr="005D2C54" w:rsidRDefault="0048364F" w:rsidP="0048364F"/>
    <w:p w14:paraId="6D77972E" w14:textId="77777777" w:rsidR="0048364F" w:rsidRPr="005D2C54" w:rsidRDefault="0048364F" w:rsidP="0048364F"/>
    <w:p w14:paraId="1FEF9F50" w14:textId="77777777" w:rsidR="0048364F" w:rsidRPr="005D2C54" w:rsidRDefault="0048364F" w:rsidP="0048364F"/>
    <w:p w14:paraId="46BF8213" w14:textId="10DA2271" w:rsidR="0048364F" w:rsidRPr="005D2C54" w:rsidRDefault="0048364F" w:rsidP="0048364F">
      <w:pPr>
        <w:pStyle w:val="LongT"/>
      </w:pPr>
      <w:r w:rsidRPr="005D2C54">
        <w:t xml:space="preserve">A Bill for an Act to </w:t>
      </w:r>
      <w:r w:rsidR="000D0F3D" w:rsidRPr="005D2C54">
        <w:t>amend legislation relating to privacy</w:t>
      </w:r>
      <w:r w:rsidRPr="005D2C54">
        <w:t>, and for related purposes</w:t>
      </w:r>
    </w:p>
    <w:p w14:paraId="3BEDEDB7" w14:textId="77777777" w:rsidR="0048364F" w:rsidRPr="005D2C54" w:rsidRDefault="0048364F" w:rsidP="0048364F">
      <w:pPr>
        <w:pStyle w:val="Header"/>
        <w:tabs>
          <w:tab w:val="clear" w:pos="4150"/>
          <w:tab w:val="clear" w:pos="8307"/>
        </w:tabs>
      </w:pPr>
      <w:r w:rsidRPr="0026563F">
        <w:rPr>
          <w:rStyle w:val="CharAmSchNo"/>
        </w:rPr>
        <w:t xml:space="preserve"> </w:t>
      </w:r>
      <w:r w:rsidRPr="0026563F">
        <w:rPr>
          <w:rStyle w:val="CharAmSchText"/>
        </w:rPr>
        <w:t xml:space="preserve"> </w:t>
      </w:r>
    </w:p>
    <w:p w14:paraId="31C56504" w14:textId="77777777" w:rsidR="0048364F" w:rsidRPr="005D2C54" w:rsidRDefault="0048364F" w:rsidP="0048364F">
      <w:pPr>
        <w:pStyle w:val="Header"/>
        <w:tabs>
          <w:tab w:val="clear" w:pos="4150"/>
          <w:tab w:val="clear" w:pos="8307"/>
        </w:tabs>
      </w:pPr>
      <w:r w:rsidRPr="0026563F">
        <w:rPr>
          <w:rStyle w:val="CharAmPartNo"/>
        </w:rPr>
        <w:t xml:space="preserve"> </w:t>
      </w:r>
      <w:r w:rsidRPr="0026563F">
        <w:rPr>
          <w:rStyle w:val="CharAmPartText"/>
        </w:rPr>
        <w:t xml:space="preserve"> </w:t>
      </w:r>
    </w:p>
    <w:p w14:paraId="7CC114A1" w14:textId="77777777" w:rsidR="0048364F" w:rsidRPr="005D2C54" w:rsidRDefault="0048364F" w:rsidP="0048364F">
      <w:pPr>
        <w:sectPr w:rsidR="0048364F" w:rsidRPr="005D2C54" w:rsidSect="0026563F">
          <w:headerReference w:type="even" r:id="rId7"/>
          <w:headerReference w:type="default" r:id="rId8"/>
          <w:footerReference w:type="even" r:id="rId9"/>
          <w:footerReference w:type="default" r:id="rId10"/>
          <w:headerReference w:type="first" r:id="rId11"/>
          <w:footerReference w:type="first" r:id="rId12"/>
          <w:pgSz w:w="11907" w:h="16839"/>
          <w:pgMar w:top="1418" w:right="2410" w:bottom="4252" w:left="2410" w:header="720" w:footer="3402" w:gutter="0"/>
          <w:cols w:space="708"/>
          <w:docGrid w:linePitch="360"/>
        </w:sectPr>
      </w:pPr>
    </w:p>
    <w:p w14:paraId="16415DF3" w14:textId="77777777" w:rsidR="0048364F" w:rsidRPr="005D2C54" w:rsidRDefault="0048364F" w:rsidP="0048364F">
      <w:pPr>
        <w:outlineLvl w:val="0"/>
        <w:rPr>
          <w:sz w:val="36"/>
        </w:rPr>
      </w:pPr>
      <w:r w:rsidRPr="005D2C54">
        <w:rPr>
          <w:sz w:val="36"/>
        </w:rPr>
        <w:lastRenderedPageBreak/>
        <w:t>Contents</w:t>
      </w:r>
    </w:p>
    <w:p w14:paraId="02A5D886" w14:textId="572DC218" w:rsidR="00C2055B" w:rsidRDefault="00C2055B">
      <w:pPr>
        <w:pStyle w:val="TOC5"/>
        <w:rPr>
          <w:rFonts w:asciiTheme="minorHAnsi" w:eastAsiaTheme="minorEastAsia" w:hAnsiTheme="minorHAnsi" w:cstheme="minorBidi"/>
          <w:noProof/>
          <w:kern w:val="2"/>
          <w:sz w:val="24"/>
          <w:szCs w:val="24"/>
          <w14:ligatures w14:val="standardContextual"/>
        </w:rPr>
      </w:pPr>
      <w:r>
        <w:fldChar w:fldCharType="begin"/>
      </w:r>
      <w:r>
        <w:instrText xml:space="preserve"> TOC \o "1-9" </w:instrText>
      </w:r>
      <w:r>
        <w:fldChar w:fldCharType="separate"/>
      </w:r>
      <w:r>
        <w:rPr>
          <w:noProof/>
        </w:rPr>
        <w:t>1</w:t>
      </w:r>
      <w:r>
        <w:rPr>
          <w:noProof/>
        </w:rPr>
        <w:tab/>
        <w:t>Short title</w:t>
      </w:r>
      <w:r w:rsidRPr="00C2055B">
        <w:rPr>
          <w:noProof/>
        </w:rPr>
        <w:tab/>
      </w:r>
      <w:r w:rsidRPr="00C2055B">
        <w:rPr>
          <w:noProof/>
        </w:rPr>
        <w:fldChar w:fldCharType="begin"/>
      </w:r>
      <w:r w:rsidRPr="00C2055B">
        <w:rPr>
          <w:noProof/>
        </w:rPr>
        <w:instrText xml:space="preserve"> PAGEREF _Toc238732114 \h </w:instrText>
      </w:r>
      <w:r w:rsidRPr="00C2055B">
        <w:rPr>
          <w:noProof/>
        </w:rPr>
      </w:r>
      <w:r w:rsidRPr="00C2055B">
        <w:rPr>
          <w:noProof/>
        </w:rPr>
        <w:fldChar w:fldCharType="separate"/>
      </w:r>
      <w:r w:rsidR="00C34BDC">
        <w:rPr>
          <w:noProof/>
        </w:rPr>
        <w:t>1</w:t>
      </w:r>
      <w:r w:rsidRPr="00C2055B">
        <w:rPr>
          <w:noProof/>
        </w:rPr>
        <w:fldChar w:fldCharType="end"/>
      </w:r>
    </w:p>
    <w:p w14:paraId="2F702DB9" w14:textId="5CBB7E43" w:rsidR="00C2055B" w:rsidRDefault="00C2055B">
      <w:pPr>
        <w:pStyle w:val="TOC5"/>
        <w:rPr>
          <w:rFonts w:asciiTheme="minorHAnsi" w:eastAsiaTheme="minorEastAsia" w:hAnsiTheme="minorHAnsi" w:cstheme="minorBidi"/>
          <w:noProof/>
          <w:kern w:val="2"/>
          <w:sz w:val="24"/>
          <w:szCs w:val="24"/>
          <w14:ligatures w14:val="standardContextual"/>
        </w:rPr>
      </w:pPr>
      <w:r>
        <w:rPr>
          <w:noProof/>
        </w:rPr>
        <w:t>2</w:t>
      </w:r>
      <w:r>
        <w:rPr>
          <w:noProof/>
        </w:rPr>
        <w:tab/>
        <w:t>Commencement</w:t>
      </w:r>
      <w:r w:rsidRPr="00C2055B">
        <w:rPr>
          <w:noProof/>
        </w:rPr>
        <w:tab/>
      </w:r>
      <w:r w:rsidRPr="00C2055B">
        <w:rPr>
          <w:noProof/>
        </w:rPr>
        <w:fldChar w:fldCharType="begin"/>
      </w:r>
      <w:r w:rsidRPr="00C2055B">
        <w:rPr>
          <w:noProof/>
        </w:rPr>
        <w:instrText xml:space="preserve"> PAGEREF _Toc238732115 \h </w:instrText>
      </w:r>
      <w:r w:rsidRPr="00C2055B">
        <w:rPr>
          <w:noProof/>
        </w:rPr>
      </w:r>
      <w:r w:rsidRPr="00C2055B">
        <w:rPr>
          <w:noProof/>
        </w:rPr>
        <w:fldChar w:fldCharType="separate"/>
      </w:r>
      <w:r w:rsidR="00C34BDC">
        <w:rPr>
          <w:noProof/>
        </w:rPr>
        <w:t>1</w:t>
      </w:r>
      <w:r w:rsidRPr="00C2055B">
        <w:rPr>
          <w:noProof/>
        </w:rPr>
        <w:fldChar w:fldCharType="end"/>
      </w:r>
    </w:p>
    <w:p w14:paraId="7D96F004" w14:textId="18F0B06C" w:rsidR="00C2055B" w:rsidRDefault="00C2055B">
      <w:pPr>
        <w:pStyle w:val="TOC5"/>
        <w:rPr>
          <w:rFonts w:asciiTheme="minorHAnsi" w:eastAsiaTheme="minorEastAsia" w:hAnsiTheme="minorHAnsi" w:cstheme="minorBidi"/>
          <w:noProof/>
          <w:kern w:val="2"/>
          <w:sz w:val="24"/>
          <w:szCs w:val="24"/>
          <w14:ligatures w14:val="standardContextual"/>
        </w:rPr>
      </w:pPr>
      <w:r>
        <w:rPr>
          <w:noProof/>
        </w:rPr>
        <w:t>3</w:t>
      </w:r>
      <w:r>
        <w:rPr>
          <w:noProof/>
        </w:rPr>
        <w:tab/>
        <w:t>Schedules</w:t>
      </w:r>
      <w:r w:rsidRPr="00C2055B">
        <w:rPr>
          <w:noProof/>
        </w:rPr>
        <w:tab/>
      </w:r>
      <w:r w:rsidRPr="00C2055B">
        <w:rPr>
          <w:noProof/>
        </w:rPr>
        <w:fldChar w:fldCharType="begin"/>
      </w:r>
      <w:r w:rsidRPr="00C2055B">
        <w:rPr>
          <w:noProof/>
        </w:rPr>
        <w:instrText xml:space="preserve"> PAGEREF _Toc238732116 \h </w:instrText>
      </w:r>
      <w:r w:rsidRPr="00C2055B">
        <w:rPr>
          <w:noProof/>
        </w:rPr>
      </w:r>
      <w:r w:rsidRPr="00C2055B">
        <w:rPr>
          <w:noProof/>
        </w:rPr>
        <w:fldChar w:fldCharType="separate"/>
      </w:r>
      <w:r w:rsidR="00C34BDC">
        <w:rPr>
          <w:noProof/>
        </w:rPr>
        <w:t>2</w:t>
      </w:r>
      <w:r w:rsidRPr="00C2055B">
        <w:rPr>
          <w:noProof/>
        </w:rPr>
        <w:fldChar w:fldCharType="end"/>
      </w:r>
    </w:p>
    <w:p w14:paraId="2282CA2F" w14:textId="59AE4D27" w:rsidR="00C2055B" w:rsidRDefault="00C2055B">
      <w:pPr>
        <w:pStyle w:val="TOC6"/>
        <w:rPr>
          <w:rFonts w:asciiTheme="minorHAnsi" w:eastAsiaTheme="minorEastAsia" w:hAnsiTheme="minorHAnsi" w:cstheme="minorBidi"/>
          <w:b w:val="0"/>
          <w:noProof/>
          <w:kern w:val="2"/>
          <w:szCs w:val="24"/>
          <w14:ligatures w14:val="standardContextual"/>
        </w:rPr>
      </w:pPr>
      <w:r>
        <w:rPr>
          <w:noProof/>
        </w:rPr>
        <w:t>Schedule 1—Core definitions</w:t>
      </w:r>
      <w:r w:rsidRPr="00C2055B">
        <w:rPr>
          <w:b w:val="0"/>
          <w:noProof/>
          <w:sz w:val="18"/>
        </w:rPr>
        <w:tab/>
      </w:r>
      <w:r w:rsidRPr="00C2055B">
        <w:rPr>
          <w:b w:val="0"/>
          <w:noProof/>
          <w:sz w:val="18"/>
        </w:rPr>
        <w:fldChar w:fldCharType="begin"/>
      </w:r>
      <w:r w:rsidRPr="00C2055B">
        <w:rPr>
          <w:b w:val="0"/>
          <w:noProof/>
          <w:sz w:val="18"/>
        </w:rPr>
        <w:instrText xml:space="preserve"> PAGEREF _Toc238732117 \h </w:instrText>
      </w:r>
      <w:r w:rsidRPr="00C2055B">
        <w:rPr>
          <w:b w:val="0"/>
          <w:noProof/>
          <w:sz w:val="18"/>
        </w:rPr>
      </w:r>
      <w:r w:rsidRPr="00C2055B">
        <w:rPr>
          <w:b w:val="0"/>
          <w:noProof/>
          <w:sz w:val="18"/>
        </w:rPr>
        <w:fldChar w:fldCharType="separate"/>
      </w:r>
      <w:r w:rsidR="00C34BDC">
        <w:rPr>
          <w:b w:val="0"/>
          <w:noProof/>
          <w:sz w:val="18"/>
        </w:rPr>
        <w:t>3</w:t>
      </w:r>
      <w:r w:rsidRPr="00C2055B">
        <w:rPr>
          <w:b w:val="0"/>
          <w:noProof/>
          <w:sz w:val="18"/>
        </w:rPr>
        <w:fldChar w:fldCharType="end"/>
      </w:r>
    </w:p>
    <w:p w14:paraId="0E9322F3" w14:textId="44810BAE" w:rsidR="00C2055B" w:rsidRDefault="00C2055B">
      <w:pPr>
        <w:pStyle w:val="TOC9"/>
        <w:rPr>
          <w:rFonts w:asciiTheme="minorHAnsi" w:eastAsiaTheme="minorEastAsia" w:hAnsiTheme="minorHAnsi" w:cstheme="minorBidi"/>
          <w:i w:val="0"/>
          <w:noProof/>
          <w:kern w:val="2"/>
          <w:sz w:val="24"/>
          <w:szCs w:val="24"/>
          <w14:ligatures w14:val="standardContextual"/>
        </w:rPr>
      </w:pPr>
      <w:r>
        <w:rPr>
          <w:noProof/>
        </w:rPr>
        <w:t>Privacy Act 1988</w:t>
      </w:r>
      <w:r w:rsidRPr="00C2055B">
        <w:rPr>
          <w:i w:val="0"/>
          <w:noProof/>
          <w:sz w:val="18"/>
        </w:rPr>
        <w:tab/>
      </w:r>
      <w:r w:rsidRPr="00C2055B">
        <w:rPr>
          <w:i w:val="0"/>
          <w:noProof/>
          <w:sz w:val="18"/>
        </w:rPr>
        <w:fldChar w:fldCharType="begin"/>
      </w:r>
      <w:r w:rsidRPr="00C2055B">
        <w:rPr>
          <w:i w:val="0"/>
          <w:noProof/>
          <w:sz w:val="18"/>
        </w:rPr>
        <w:instrText xml:space="preserve"> PAGEREF _Toc238732118 \h </w:instrText>
      </w:r>
      <w:r w:rsidRPr="00C2055B">
        <w:rPr>
          <w:i w:val="0"/>
          <w:noProof/>
          <w:sz w:val="18"/>
        </w:rPr>
      </w:r>
      <w:r w:rsidRPr="00C2055B">
        <w:rPr>
          <w:i w:val="0"/>
          <w:noProof/>
          <w:sz w:val="18"/>
        </w:rPr>
        <w:fldChar w:fldCharType="separate"/>
      </w:r>
      <w:r w:rsidR="00C34BDC">
        <w:rPr>
          <w:i w:val="0"/>
          <w:noProof/>
          <w:sz w:val="18"/>
        </w:rPr>
        <w:t>3</w:t>
      </w:r>
      <w:r w:rsidRPr="00C2055B">
        <w:rPr>
          <w:i w:val="0"/>
          <w:noProof/>
          <w:sz w:val="18"/>
        </w:rPr>
        <w:fldChar w:fldCharType="end"/>
      </w:r>
    </w:p>
    <w:p w14:paraId="2BAAEEA2" w14:textId="04610E6C" w:rsidR="00C2055B" w:rsidRDefault="00C2055B">
      <w:pPr>
        <w:pStyle w:val="TOC6"/>
        <w:rPr>
          <w:rFonts w:asciiTheme="minorHAnsi" w:eastAsiaTheme="minorEastAsia" w:hAnsiTheme="minorHAnsi" w:cstheme="minorBidi"/>
          <w:b w:val="0"/>
          <w:noProof/>
          <w:kern w:val="2"/>
          <w:szCs w:val="24"/>
          <w14:ligatures w14:val="standardContextual"/>
        </w:rPr>
      </w:pPr>
      <w:r>
        <w:rPr>
          <w:noProof/>
        </w:rPr>
        <w:t>Schedule 2—Handling personal information</w:t>
      </w:r>
      <w:r w:rsidRPr="00C2055B">
        <w:rPr>
          <w:b w:val="0"/>
          <w:noProof/>
          <w:sz w:val="18"/>
        </w:rPr>
        <w:tab/>
      </w:r>
      <w:r w:rsidRPr="00C2055B">
        <w:rPr>
          <w:b w:val="0"/>
          <w:noProof/>
          <w:sz w:val="18"/>
        </w:rPr>
        <w:fldChar w:fldCharType="begin"/>
      </w:r>
      <w:r w:rsidRPr="00C2055B">
        <w:rPr>
          <w:b w:val="0"/>
          <w:noProof/>
          <w:sz w:val="18"/>
        </w:rPr>
        <w:instrText xml:space="preserve"> PAGEREF _Toc238732126 \h </w:instrText>
      </w:r>
      <w:r w:rsidRPr="00C2055B">
        <w:rPr>
          <w:b w:val="0"/>
          <w:noProof/>
          <w:sz w:val="18"/>
        </w:rPr>
      </w:r>
      <w:r w:rsidRPr="00C2055B">
        <w:rPr>
          <w:b w:val="0"/>
          <w:noProof/>
          <w:sz w:val="18"/>
        </w:rPr>
        <w:fldChar w:fldCharType="separate"/>
      </w:r>
      <w:r w:rsidR="00C34BDC">
        <w:rPr>
          <w:b w:val="0"/>
          <w:noProof/>
          <w:sz w:val="18"/>
        </w:rPr>
        <w:t>9</w:t>
      </w:r>
      <w:r w:rsidRPr="00C2055B">
        <w:rPr>
          <w:b w:val="0"/>
          <w:noProof/>
          <w:sz w:val="18"/>
        </w:rPr>
        <w:fldChar w:fldCharType="end"/>
      </w:r>
    </w:p>
    <w:p w14:paraId="579180BC" w14:textId="480F8C0A" w:rsidR="00C2055B" w:rsidRDefault="00C2055B">
      <w:pPr>
        <w:pStyle w:val="TOC7"/>
        <w:rPr>
          <w:rFonts w:asciiTheme="minorHAnsi" w:eastAsiaTheme="minorEastAsia" w:hAnsiTheme="minorHAnsi" w:cstheme="minorBidi"/>
          <w:noProof/>
          <w:kern w:val="2"/>
          <w:szCs w:val="24"/>
          <w14:ligatures w14:val="standardContextual"/>
        </w:rPr>
      </w:pPr>
      <w:r>
        <w:rPr>
          <w:noProof/>
        </w:rPr>
        <w:t>Part 1—Fair and reasonable handling of personal information, consent and notice requirements</w:t>
      </w:r>
      <w:r w:rsidRPr="00C2055B">
        <w:rPr>
          <w:noProof/>
          <w:sz w:val="18"/>
        </w:rPr>
        <w:tab/>
      </w:r>
      <w:r w:rsidRPr="00C2055B">
        <w:rPr>
          <w:noProof/>
          <w:sz w:val="18"/>
        </w:rPr>
        <w:fldChar w:fldCharType="begin"/>
      </w:r>
      <w:r w:rsidRPr="00C2055B">
        <w:rPr>
          <w:noProof/>
          <w:sz w:val="18"/>
        </w:rPr>
        <w:instrText xml:space="preserve"> PAGEREF _Toc238732127 \h </w:instrText>
      </w:r>
      <w:r w:rsidRPr="00C2055B">
        <w:rPr>
          <w:noProof/>
          <w:sz w:val="18"/>
        </w:rPr>
      </w:r>
      <w:r w:rsidRPr="00C2055B">
        <w:rPr>
          <w:noProof/>
          <w:sz w:val="18"/>
        </w:rPr>
        <w:fldChar w:fldCharType="separate"/>
      </w:r>
      <w:r w:rsidR="00C34BDC">
        <w:rPr>
          <w:noProof/>
          <w:sz w:val="18"/>
        </w:rPr>
        <w:t>9</w:t>
      </w:r>
      <w:r w:rsidRPr="00C2055B">
        <w:rPr>
          <w:noProof/>
          <w:sz w:val="18"/>
        </w:rPr>
        <w:fldChar w:fldCharType="end"/>
      </w:r>
    </w:p>
    <w:p w14:paraId="04049BDE" w14:textId="12615D0A" w:rsidR="00C2055B" w:rsidRDefault="00C2055B">
      <w:pPr>
        <w:pStyle w:val="TOC9"/>
        <w:rPr>
          <w:rFonts w:asciiTheme="minorHAnsi" w:eastAsiaTheme="minorEastAsia" w:hAnsiTheme="minorHAnsi" w:cstheme="minorBidi"/>
          <w:i w:val="0"/>
          <w:noProof/>
          <w:kern w:val="2"/>
          <w:sz w:val="24"/>
          <w:szCs w:val="24"/>
          <w14:ligatures w14:val="standardContextual"/>
        </w:rPr>
      </w:pPr>
      <w:r>
        <w:rPr>
          <w:noProof/>
        </w:rPr>
        <w:t>Privacy Act 1988</w:t>
      </w:r>
      <w:r w:rsidRPr="00C2055B">
        <w:rPr>
          <w:i w:val="0"/>
          <w:noProof/>
          <w:sz w:val="18"/>
        </w:rPr>
        <w:tab/>
      </w:r>
      <w:r w:rsidRPr="00C2055B">
        <w:rPr>
          <w:i w:val="0"/>
          <w:noProof/>
          <w:sz w:val="18"/>
        </w:rPr>
        <w:fldChar w:fldCharType="begin"/>
      </w:r>
      <w:r w:rsidRPr="00C2055B">
        <w:rPr>
          <w:i w:val="0"/>
          <w:noProof/>
          <w:sz w:val="18"/>
        </w:rPr>
        <w:instrText xml:space="preserve"> PAGEREF _Toc238732128 \h </w:instrText>
      </w:r>
      <w:r w:rsidRPr="00C2055B">
        <w:rPr>
          <w:i w:val="0"/>
          <w:noProof/>
          <w:sz w:val="18"/>
        </w:rPr>
      </w:r>
      <w:r w:rsidRPr="00C2055B">
        <w:rPr>
          <w:i w:val="0"/>
          <w:noProof/>
          <w:sz w:val="18"/>
        </w:rPr>
        <w:fldChar w:fldCharType="separate"/>
      </w:r>
      <w:r w:rsidR="00C34BDC">
        <w:rPr>
          <w:i w:val="0"/>
          <w:noProof/>
          <w:sz w:val="18"/>
        </w:rPr>
        <w:t>9</w:t>
      </w:r>
      <w:r w:rsidRPr="00C2055B">
        <w:rPr>
          <w:i w:val="0"/>
          <w:noProof/>
          <w:sz w:val="18"/>
        </w:rPr>
        <w:fldChar w:fldCharType="end"/>
      </w:r>
    </w:p>
    <w:p w14:paraId="4263B6C1" w14:textId="3DBB71C9" w:rsidR="00C2055B" w:rsidRDefault="00C2055B">
      <w:pPr>
        <w:pStyle w:val="TOC7"/>
        <w:rPr>
          <w:rFonts w:asciiTheme="minorHAnsi" w:eastAsiaTheme="minorEastAsia" w:hAnsiTheme="minorHAnsi" w:cstheme="minorBidi"/>
          <w:noProof/>
          <w:kern w:val="2"/>
          <w:szCs w:val="24"/>
          <w14:ligatures w14:val="standardContextual"/>
        </w:rPr>
      </w:pPr>
      <w:r>
        <w:rPr>
          <w:noProof/>
        </w:rPr>
        <w:t>Part 2—Permitted general situations</w:t>
      </w:r>
      <w:r w:rsidRPr="00C2055B">
        <w:rPr>
          <w:noProof/>
          <w:sz w:val="18"/>
        </w:rPr>
        <w:tab/>
      </w:r>
      <w:r w:rsidRPr="00C2055B">
        <w:rPr>
          <w:noProof/>
          <w:sz w:val="18"/>
        </w:rPr>
        <w:fldChar w:fldCharType="begin"/>
      </w:r>
      <w:r w:rsidRPr="00C2055B">
        <w:rPr>
          <w:noProof/>
          <w:sz w:val="18"/>
        </w:rPr>
        <w:instrText xml:space="preserve"> PAGEREF _Toc238732134 \h </w:instrText>
      </w:r>
      <w:r w:rsidRPr="00C2055B">
        <w:rPr>
          <w:noProof/>
          <w:sz w:val="18"/>
        </w:rPr>
      </w:r>
      <w:r w:rsidRPr="00C2055B">
        <w:rPr>
          <w:noProof/>
          <w:sz w:val="18"/>
        </w:rPr>
        <w:fldChar w:fldCharType="separate"/>
      </w:r>
      <w:r w:rsidR="00C34BDC">
        <w:rPr>
          <w:noProof/>
          <w:sz w:val="18"/>
        </w:rPr>
        <w:t>17</w:t>
      </w:r>
      <w:r w:rsidRPr="00C2055B">
        <w:rPr>
          <w:noProof/>
          <w:sz w:val="18"/>
        </w:rPr>
        <w:fldChar w:fldCharType="end"/>
      </w:r>
    </w:p>
    <w:p w14:paraId="0666DB90" w14:textId="01E5551C" w:rsidR="00C2055B" w:rsidRDefault="00C2055B">
      <w:pPr>
        <w:pStyle w:val="TOC9"/>
        <w:rPr>
          <w:rFonts w:asciiTheme="minorHAnsi" w:eastAsiaTheme="minorEastAsia" w:hAnsiTheme="minorHAnsi" w:cstheme="minorBidi"/>
          <w:i w:val="0"/>
          <w:noProof/>
          <w:kern w:val="2"/>
          <w:sz w:val="24"/>
          <w:szCs w:val="24"/>
          <w14:ligatures w14:val="standardContextual"/>
        </w:rPr>
      </w:pPr>
      <w:r>
        <w:rPr>
          <w:noProof/>
        </w:rPr>
        <w:t>Privacy Act 1988</w:t>
      </w:r>
      <w:r w:rsidRPr="00C2055B">
        <w:rPr>
          <w:i w:val="0"/>
          <w:noProof/>
          <w:sz w:val="18"/>
        </w:rPr>
        <w:tab/>
      </w:r>
      <w:r w:rsidRPr="00C2055B">
        <w:rPr>
          <w:i w:val="0"/>
          <w:noProof/>
          <w:sz w:val="18"/>
        </w:rPr>
        <w:fldChar w:fldCharType="begin"/>
      </w:r>
      <w:r w:rsidRPr="00C2055B">
        <w:rPr>
          <w:i w:val="0"/>
          <w:noProof/>
          <w:sz w:val="18"/>
        </w:rPr>
        <w:instrText xml:space="preserve"> PAGEREF _Toc238732135 \h </w:instrText>
      </w:r>
      <w:r w:rsidRPr="00C2055B">
        <w:rPr>
          <w:i w:val="0"/>
          <w:noProof/>
          <w:sz w:val="18"/>
        </w:rPr>
      </w:r>
      <w:r w:rsidRPr="00C2055B">
        <w:rPr>
          <w:i w:val="0"/>
          <w:noProof/>
          <w:sz w:val="18"/>
        </w:rPr>
        <w:fldChar w:fldCharType="separate"/>
      </w:r>
      <w:r w:rsidR="00C34BDC">
        <w:rPr>
          <w:i w:val="0"/>
          <w:noProof/>
          <w:sz w:val="18"/>
        </w:rPr>
        <w:t>17</w:t>
      </w:r>
      <w:r w:rsidRPr="00C2055B">
        <w:rPr>
          <w:i w:val="0"/>
          <w:noProof/>
          <w:sz w:val="18"/>
        </w:rPr>
        <w:fldChar w:fldCharType="end"/>
      </w:r>
    </w:p>
    <w:p w14:paraId="3301E7CC" w14:textId="2A25FF55" w:rsidR="00C2055B" w:rsidRDefault="00C2055B">
      <w:pPr>
        <w:pStyle w:val="TOC7"/>
        <w:rPr>
          <w:rFonts w:asciiTheme="minorHAnsi" w:eastAsiaTheme="minorEastAsia" w:hAnsiTheme="minorHAnsi" w:cstheme="minorBidi"/>
          <w:noProof/>
          <w:kern w:val="2"/>
          <w:szCs w:val="24"/>
          <w14:ligatures w14:val="standardContextual"/>
        </w:rPr>
      </w:pPr>
      <w:r>
        <w:rPr>
          <w:noProof/>
        </w:rPr>
        <w:t>Part 3—Direct marketing</w:t>
      </w:r>
      <w:r w:rsidRPr="00C2055B">
        <w:rPr>
          <w:noProof/>
          <w:sz w:val="18"/>
        </w:rPr>
        <w:tab/>
      </w:r>
      <w:r w:rsidRPr="00C2055B">
        <w:rPr>
          <w:noProof/>
          <w:sz w:val="18"/>
        </w:rPr>
        <w:fldChar w:fldCharType="begin"/>
      </w:r>
      <w:r w:rsidRPr="00C2055B">
        <w:rPr>
          <w:noProof/>
          <w:sz w:val="18"/>
        </w:rPr>
        <w:instrText xml:space="preserve"> PAGEREF _Toc238732136 \h </w:instrText>
      </w:r>
      <w:r w:rsidRPr="00C2055B">
        <w:rPr>
          <w:noProof/>
          <w:sz w:val="18"/>
        </w:rPr>
      </w:r>
      <w:r w:rsidRPr="00C2055B">
        <w:rPr>
          <w:noProof/>
          <w:sz w:val="18"/>
        </w:rPr>
        <w:fldChar w:fldCharType="separate"/>
      </w:r>
      <w:r w:rsidR="00C34BDC">
        <w:rPr>
          <w:noProof/>
          <w:sz w:val="18"/>
        </w:rPr>
        <w:t>23</w:t>
      </w:r>
      <w:r w:rsidRPr="00C2055B">
        <w:rPr>
          <w:noProof/>
          <w:sz w:val="18"/>
        </w:rPr>
        <w:fldChar w:fldCharType="end"/>
      </w:r>
    </w:p>
    <w:p w14:paraId="6B2657B2" w14:textId="261AD628" w:rsidR="00C2055B" w:rsidRDefault="00C2055B">
      <w:pPr>
        <w:pStyle w:val="TOC9"/>
        <w:rPr>
          <w:rFonts w:asciiTheme="minorHAnsi" w:eastAsiaTheme="minorEastAsia" w:hAnsiTheme="minorHAnsi" w:cstheme="minorBidi"/>
          <w:i w:val="0"/>
          <w:noProof/>
          <w:kern w:val="2"/>
          <w:sz w:val="24"/>
          <w:szCs w:val="24"/>
          <w14:ligatures w14:val="standardContextual"/>
        </w:rPr>
      </w:pPr>
      <w:r>
        <w:rPr>
          <w:noProof/>
        </w:rPr>
        <w:t>Privacy Act 1988</w:t>
      </w:r>
      <w:r w:rsidRPr="00C2055B">
        <w:rPr>
          <w:i w:val="0"/>
          <w:noProof/>
          <w:sz w:val="18"/>
        </w:rPr>
        <w:tab/>
      </w:r>
      <w:r w:rsidRPr="00C2055B">
        <w:rPr>
          <w:i w:val="0"/>
          <w:noProof/>
          <w:sz w:val="18"/>
        </w:rPr>
        <w:fldChar w:fldCharType="begin"/>
      </w:r>
      <w:r w:rsidRPr="00C2055B">
        <w:rPr>
          <w:i w:val="0"/>
          <w:noProof/>
          <w:sz w:val="18"/>
        </w:rPr>
        <w:instrText xml:space="preserve"> PAGEREF _Toc238732137 \h </w:instrText>
      </w:r>
      <w:r w:rsidRPr="00C2055B">
        <w:rPr>
          <w:i w:val="0"/>
          <w:noProof/>
          <w:sz w:val="18"/>
        </w:rPr>
      </w:r>
      <w:r w:rsidRPr="00C2055B">
        <w:rPr>
          <w:i w:val="0"/>
          <w:noProof/>
          <w:sz w:val="18"/>
        </w:rPr>
        <w:fldChar w:fldCharType="separate"/>
      </w:r>
      <w:r w:rsidR="00C34BDC">
        <w:rPr>
          <w:i w:val="0"/>
          <w:noProof/>
          <w:sz w:val="18"/>
        </w:rPr>
        <w:t>23</w:t>
      </w:r>
      <w:r w:rsidRPr="00C2055B">
        <w:rPr>
          <w:i w:val="0"/>
          <w:noProof/>
          <w:sz w:val="18"/>
        </w:rPr>
        <w:fldChar w:fldCharType="end"/>
      </w:r>
    </w:p>
    <w:p w14:paraId="322D5B93" w14:textId="1D734178" w:rsidR="00C2055B" w:rsidRDefault="00C2055B">
      <w:pPr>
        <w:pStyle w:val="TOC6"/>
        <w:rPr>
          <w:rFonts w:asciiTheme="minorHAnsi" w:eastAsiaTheme="minorEastAsia" w:hAnsiTheme="minorHAnsi" w:cstheme="minorBidi"/>
          <w:b w:val="0"/>
          <w:noProof/>
          <w:kern w:val="2"/>
          <w:szCs w:val="24"/>
          <w14:ligatures w14:val="standardContextual"/>
        </w:rPr>
      </w:pPr>
      <w:r>
        <w:rPr>
          <w:noProof/>
        </w:rPr>
        <w:t>Schedule 3—Data security</w:t>
      </w:r>
      <w:r w:rsidRPr="00C2055B">
        <w:rPr>
          <w:b w:val="0"/>
          <w:noProof/>
          <w:sz w:val="18"/>
        </w:rPr>
        <w:tab/>
      </w:r>
      <w:r w:rsidRPr="00C2055B">
        <w:rPr>
          <w:b w:val="0"/>
          <w:noProof/>
          <w:sz w:val="18"/>
        </w:rPr>
        <w:fldChar w:fldCharType="begin"/>
      </w:r>
      <w:r w:rsidRPr="00C2055B">
        <w:rPr>
          <w:b w:val="0"/>
          <w:noProof/>
          <w:sz w:val="18"/>
        </w:rPr>
        <w:instrText xml:space="preserve"> PAGEREF _Toc238732139 \h </w:instrText>
      </w:r>
      <w:r w:rsidRPr="00C2055B">
        <w:rPr>
          <w:b w:val="0"/>
          <w:noProof/>
          <w:sz w:val="18"/>
        </w:rPr>
      </w:r>
      <w:r w:rsidRPr="00C2055B">
        <w:rPr>
          <w:b w:val="0"/>
          <w:noProof/>
          <w:sz w:val="18"/>
        </w:rPr>
        <w:fldChar w:fldCharType="separate"/>
      </w:r>
      <w:r w:rsidR="00C34BDC">
        <w:rPr>
          <w:b w:val="0"/>
          <w:noProof/>
          <w:sz w:val="18"/>
        </w:rPr>
        <w:t>25</w:t>
      </w:r>
      <w:r w:rsidRPr="00C2055B">
        <w:rPr>
          <w:b w:val="0"/>
          <w:noProof/>
          <w:sz w:val="18"/>
        </w:rPr>
        <w:fldChar w:fldCharType="end"/>
      </w:r>
    </w:p>
    <w:p w14:paraId="111EE861" w14:textId="3A1A0FA8" w:rsidR="00C2055B" w:rsidRDefault="00C2055B">
      <w:pPr>
        <w:pStyle w:val="TOC7"/>
        <w:rPr>
          <w:rFonts w:asciiTheme="minorHAnsi" w:eastAsiaTheme="minorEastAsia" w:hAnsiTheme="minorHAnsi" w:cstheme="minorBidi"/>
          <w:noProof/>
          <w:kern w:val="2"/>
          <w:szCs w:val="24"/>
          <w14:ligatures w14:val="standardContextual"/>
        </w:rPr>
      </w:pPr>
      <w:r>
        <w:rPr>
          <w:noProof/>
        </w:rPr>
        <w:t>Part 1—Notifiable data breaches</w:t>
      </w:r>
      <w:r w:rsidRPr="00C2055B">
        <w:rPr>
          <w:noProof/>
          <w:sz w:val="18"/>
        </w:rPr>
        <w:tab/>
      </w:r>
      <w:r w:rsidRPr="00C2055B">
        <w:rPr>
          <w:noProof/>
          <w:sz w:val="18"/>
        </w:rPr>
        <w:fldChar w:fldCharType="begin"/>
      </w:r>
      <w:r w:rsidRPr="00C2055B">
        <w:rPr>
          <w:noProof/>
          <w:sz w:val="18"/>
        </w:rPr>
        <w:instrText xml:space="preserve"> PAGEREF _Toc238732140 \h </w:instrText>
      </w:r>
      <w:r w:rsidRPr="00C2055B">
        <w:rPr>
          <w:noProof/>
          <w:sz w:val="18"/>
        </w:rPr>
      </w:r>
      <w:r w:rsidRPr="00C2055B">
        <w:rPr>
          <w:noProof/>
          <w:sz w:val="18"/>
        </w:rPr>
        <w:fldChar w:fldCharType="separate"/>
      </w:r>
      <w:r w:rsidR="00C34BDC">
        <w:rPr>
          <w:noProof/>
          <w:sz w:val="18"/>
        </w:rPr>
        <w:t>25</w:t>
      </w:r>
      <w:r w:rsidRPr="00C2055B">
        <w:rPr>
          <w:noProof/>
          <w:sz w:val="18"/>
        </w:rPr>
        <w:fldChar w:fldCharType="end"/>
      </w:r>
    </w:p>
    <w:p w14:paraId="69C579C6" w14:textId="2AC9E1E8" w:rsidR="00C2055B" w:rsidRDefault="00C2055B">
      <w:pPr>
        <w:pStyle w:val="TOC9"/>
        <w:rPr>
          <w:rFonts w:asciiTheme="minorHAnsi" w:eastAsiaTheme="minorEastAsia" w:hAnsiTheme="minorHAnsi" w:cstheme="minorBidi"/>
          <w:i w:val="0"/>
          <w:noProof/>
          <w:kern w:val="2"/>
          <w:sz w:val="24"/>
          <w:szCs w:val="24"/>
          <w14:ligatures w14:val="standardContextual"/>
        </w:rPr>
      </w:pPr>
      <w:r>
        <w:rPr>
          <w:noProof/>
        </w:rPr>
        <w:t>Privacy Act 1988</w:t>
      </w:r>
      <w:r w:rsidRPr="00C2055B">
        <w:rPr>
          <w:i w:val="0"/>
          <w:noProof/>
          <w:sz w:val="18"/>
        </w:rPr>
        <w:tab/>
      </w:r>
      <w:r w:rsidRPr="00C2055B">
        <w:rPr>
          <w:i w:val="0"/>
          <w:noProof/>
          <w:sz w:val="18"/>
        </w:rPr>
        <w:fldChar w:fldCharType="begin"/>
      </w:r>
      <w:r w:rsidRPr="00C2055B">
        <w:rPr>
          <w:i w:val="0"/>
          <w:noProof/>
          <w:sz w:val="18"/>
        </w:rPr>
        <w:instrText xml:space="preserve"> PAGEREF _Toc238732141 \h </w:instrText>
      </w:r>
      <w:r w:rsidRPr="00C2055B">
        <w:rPr>
          <w:i w:val="0"/>
          <w:noProof/>
          <w:sz w:val="18"/>
        </w:rPr>
      </w:r>
      <w:r w:rsidRPr="00C2055B">
        <w:rPr>
          <w:i w:val="0"/>
          <w:noProof/>
          <w:sz w:val="18"/>
        </w:rPr>
        <w:fldChar w:fldCharType="separate"/>
      </w:r>
      <w:r w:rsidR="00C34BDC">
        <w:rPr>
          <w:i w:val="0"/>
          <w:noProof/>
          <w:sz w:val="18"/>
        </w:rPr>
        <w:t>25</w:t>
      </w:r>
      <w:r w:rsidRPr="00C2055B">
        <w:rPr>
          <w:i w:val="0"/>
          <w:noProof/>
          <w:sz w:val="18"/>
        </w:rPr>
        <w:fldChar w:fldCharType="end"/>
      </w:r>
    </w:p>
    <w:p w14:paraId="7DFFABFF" w14:textId="0EC40DB2" w:rsidR="00C2055B" w:rsidRDefault="00C2055B">
      <w:pPr>
        <w:pStyle w:val="TOC7"/>
        <w:rPr>
          <w:rFonts w:asciiTheme="minorHAnsi" w:eastAsiaTheme="minorEastAsia" w:hAnsiTheme="minorHAnsi" w:cstheme="minorBidi"/>
          <w:noProof/>
          <w:kern w:val="2"/>
          <w:szCs w:val="24"/>
          <w14:ligatures w14:val="standardContextual"/>
        </w:rPr>
      </w:pPr>
      <w:r>
        <w:rPr>
          <w:noProof/>
        </w:rPr>
        <w:t>Part 2—Security of personal information</w:t>
      </w:r>
      <w:r w:rsidRPr="00C2055B">
        <w:rPr>
          <w:noProof/>
          <w:sz w:val="18"/>
        </w:rPr>
        <w:tab/>
      </w:r>
      <w:r w:rsidRPr="00C2055B">
        <w:rPr>
          <w:noProof/>
          <w:sz w:val="18"/>
        </w:rPr>
        <w:fldChar w:fldCharType="begin"/>
      </w:r>
      <w:r w:rsidRPr="00C2055B">
        <w:rPr>
          <w:noProof/>
          <w:sz w:val="18"/>
        </w:rPr>
        <w:instrText xml:space="preserve"> PAGEREF _Toc238732151 \h </w:instrText>
      </w:r>
      <w:r w:rsidRPr="00C2055B">
        <w:rPr>
          <w:noProof/>
          <w:sz w:val="18"/>
        </w:rPr>
      </w:r>
      <w:r w:rsidRPr="00C2055B">
        <w:rPr>
          <w:noProof/>
          <w:sz w:val="18"/>
        </w:rPr>
        <w:fldChar w:fldCharType="separate"/>
      </w:r>
      <w:r w:rsidR="00C34BDC">
        <w:rPr>
          <w:noProof/>
          <w:sz w:val="18"/>
        </w:rPr>
        <w:t>39</w:t>
      </w:r>
      <w:r w:rsidRPr="00C2055B">
        <w:rPr>
          <w:noProof/>
          <w:sz w:val="18"/>
        </w:rPr>
        <w:fldChar w:fldCharType="end"/>
      </w:r>
    </w:p>
    <w:p w14:paraId="54765D7B" w14:textId="5BA56F0A" w:rsidR="00C2055B" w:rsidRDefault="00C2055B">
      <w:pPr>
        <w:pStyle w:val="TOC9"/>
        <w:rPr>
          <w:rFonts w:asciiTheme="minorHAnsi" w:eastAsiaTheme="minorEastAsia" w:hAnsiTheme="minorHAnsi" w:cstheme="minorBidi"/>
          <w:i w:val="0"/>
          <w:noProof/>
          <w:kern w:val="2"/>
          <w:sz w:val="24"/>
          <w:szCs w:val="24"/>
          <w14:ligatures w14:val="standardContextual"/>
        </w:rPr>
      </w:pPr>
      <w:r>
        <w:rPr>
          <w:noProof/>
        </w:rPr>
        <w:t>Privacy Act 1988</w:t>
      </w:r>
      <w:r w:rsidRPr="00C2055B">
        <w:rPr>
          <w:i w:val="0"/>
          <w:noProof/>
          <w:sz w:val="18"/>
        </w:rPr>
        <w:tab/>
      </w:r>
      <w:r w:rsidRPr="00C2055B">
        <w:rPr>
          <w:i w:val="0"/>
          <w:noProof/>
          <w:sz w:val="18"/>
        </w:rPr>
        <w:fldChar w:fldCharType="begin"/>
      </w:r>
      <w:r w:rsidRPr="00C2055B">
        <w:rPr>
          <w:i w:val="0"/>
          <w:noProof/>
          <w:sz w:val="18"/>
        </w:rPr>
        <w:instrText xml:space="preserve"> PAGEREF _Toc238732152 \h </w:instrText>
      </w:r>
      <w:r w:rsidRPr="00C2055B">
        <w:rPr>
          <w:i w:val="0"/>
          <w:noProof/>
          <w:sz w:val="18"/>
        </w:rPr>
      </w:r>
      <w:r w:rsidRPr="00C2055B">
        <w:rPr>
          <w:i w:val="0"/>
          <w:noProof/>
          <w:sz w:val="18"/>
        </w:rPr>
        <w:fldChar w:fldCharType="separate"/>
      </w:r>
      <w:r w:rsidR="00C34BDC">
        <w:rPr>
          <w:i w:val="0"/>
          <w:noProof/>
          <w:sz w:val="18"/>
        </w:rPr>
        <w:t>39</w:t>
      </w:r>
      <w:r w:rsidRPr="00C2055B">
        <w:rPr>
          <w:i w:val="0"/>
          <w:noProof/>
          <w:sz w:val="18"/>
        </w:rPr>
        <w:fldChar w:fldCharType="end"/>
      </w:r>
    </w:p>
    <w:p w14:paraId="3297BE67" w14:textId="7A316650" w:rsidR="00C2055B" w:rsidRDefault="00C2055B">
      <w:pPr>
        <w:pStyle w:val="TOC6"/>
        <w:rPr>
          <w:rFonts w:asciiTheme="minorHAnsi" w:eastAsiaTheme="minorEastAsia" w:hAnsiTheme="minorHAnsi" w:cstheme="minorBidi"/>
          <w:b w:val="0"/>
          <w:noProof/>
          <w:kern w:val="2"/>
          <w:szCs w:val="24"/>
          <w14:ligatures w14:val="standardContextual"/>
        </w:rPr>
      </w:pPr>
      <w:r>
        <w:rPr>
          <w:noProof/>
        </w:rPr>
        <w:t>Schedule 4—Data access and erasure</w:t>
      </w:r>
      <w:r w:rsidRPr="00C2055B">
        <w:rPr>
          <w:b w:val="0"/>
          <w:noProof/>
          <w:sz w:val="18"/>
        </w:rPr>
        <w:tab/>
      </w:r>
      <w:r w:rsidRPr="00C2055B">
        <w:rPr>
          <w:b w:val="0"/>
          <w:noProof/>
          <w:sz w:val="18"/>
        </w:rPr>
        <w:fldChar w:fldCharType="begin"/>
      </w:r>
      <w:r w:rsidRPr="00C2055B">
        <w:rPr>
          <w:b w:val="0"/>
          <w:noProof/>
          <w:sz w:val="18"/>
        </w:rPr>
        <w:instrText xml:space="preserve"> PAGEREF _Toc238732154 \h </w:instrText>
      </w:r>
      <w:r w:rsidRPr="00C2055B">
        <w:rPr>
          <w:b w:val="0"/>
          <w:noProof/>
          <w:sz w:val="18"/>
        </w:rPr>
      </w:r>
      <w:r w:rsidRPr="00C2055B">
        <w:rPr>
          <w:b w:val="0"/>
          <w:noProof/>
          <w:sz w:val="18"/>
        </w:rPr>
        <w:fldChar w:fldCharType="separate"/>
      </w:r>
      <w:r w:rsidR="00C34BDC">
        <w:rPr>
          <w:b w:val="0"/>
          <w:noProof/>
          <w:sz w:val="18"/>
        </w:rPr>
        <w:t>41</w:t>
      </w:r>
      <w:r w:rsidRPr="00C2055B">
        <w:rPr>
          <w:b w:val="0"/>
          <w:noProof/>
          <w:sz w:val="18"/>
        </w:rPr>
        <w:fldChar w:fldCharType="end"/>
      </w:r>
    </w:p>
    <w:p w14:paraId="02703F60" w14:textId="2D4B7061" w:rsidR="00C2055B" w:rsidRDefault="00C2055B">
      <w:pPr>
        <w:pStyle w:val="TOC7"/>
        <w:rPr>
          <w:rFonts w:asciiTheme="minorHAnsi" w:eastAsiaTheme="minorEastAsia" w:hAnsiTheme="minorHAnsi" w:cstheme="minorBidi"/>
          <w:noProof/>
          <w:kern w:val="2"/>
          <w:szCs w:val="24"/>
          <w14:ligatures w14:val="standardContextual"/>
        </w:rPr>
      </w:pPr>
      <w:r>
        <w:rPr>
          <w:noProof/>
        </w:rPr>
        <w:t>Part 1—Technically impossible or infeasible</w:t>
      </w:r>
      <w:r w:rsidRPr="00C2055B">
        <w:rPr>
          <w:noProof/>
          <w:sz w:val="18"/>
        </w:rPr>
        <w:tab/>
      </w:r>
      <w:r w:rsidRPr="00C2055B">
        <w:rPr>
          <w:noProof/>
          <w:sz w:val="18"/>
        </w:rPr>
        <w:fldChar w:fldCharType="begin"/>
      </w:r>
      <w:r w:rsidRPr="00C2055B">
        <w:rPr>
          <w:noProof/>
          <w:sz w:val="18"/>
        </w:rPr>
        <w:instrText xml:space="preserve"> PAGEREF _Toc238732155 \h </w:instrText>
      </w:r>
      <w:r w:rsidRPr="00C2055B">
        <w:rPr>
          <w:noProof/>
          <w:sz w:val="18"/>
        </w:rPr>
      </w:r>
      <w:r w:rsidRPr="00C2055B">
        <w:rPr>
          <w:noProof/>
          <w:sz w:val="18"/>
        </w:rPr>
        <w:fldChar w:fldCharType="separate"/>
      </w:r>
      <w:r w:rsidR="00C34BDC">
        <w:rPr>
          <w:noProof/>
          <w:sz w:val="18"/>
        </w:rPr>
        <w:t>41</w:t>
      </w:r>
      <w:r w:rsidRPr="00C2055B">
        <w:rPr>
          <w:noProof/>
          <w:sz w:val="18"/>
        </w:rPr>
        <w:fldChar w:fldCharType="end"/>
      </w:r>
    </w:p>
    <w:p w14:paraId="273C0411" w14:textId="56915895" w:rsidR="00C2055B" w:rsidRDefault="00C2055B">
      <w:pPr>
        <w:pStyle w:val="TOC9"/>
        <w:rPr>
          <w:rFonts w:asciiTheme="minorHAnsi" w:eastAsiaTheme="minorEastAsia" w:hAnsiTheme="minorHAnsi" w:cstheme="minorBidi"/>
          <w:i w:val="0"/>
          <w:noProof/>
          <w:kern w:val="2"/>
          <w:sz w:val="24"/>
          <w:szCs w:val="24"/>
          <w14:ligatures w14:val="standardContextual"/>
        </w:rPr>
      </w:pPr>
      <w:r>
        <w:rPr>
          <w:noProof/>
        </w:rPr>
        <w:t>Privacy Act 1988</w:t>
      </w:r>
      <w:r w:rsidRPr="00C2055B">
        <w:rPr>
          <w:i w:val="0"/>
          <w:noProof/>
          <w:sz w:val="18"/>
        </w:rPr>
        <w:tab/>
      </w:r>
      <w:r w:rsidRPr="00C2055B">
        <w:rPr>
          <w:i w:val="0"/>
          <w:noProof/>
          <w:sz w:val="18"/>
        </w:rPr>
        <w:fldChar w:fldCharType="begin"/>
      </w:r>
      <w:r w:rsidRPr="00C2055B">
        <w:rPr>
          <w:i w:val="0"/>
          <w:noProof/>
          <w:sz w:val="18"/>
        </w:rPr>
        <w:instrText xml:space="preserve"> PAGEREF _Toc238732156 \h </w:instrText>
      </w:r>
      <w:r w:rsidRPr="00C2055B">
        <w:rPr>
          <w:i w:val="0"/>
          <w:noProof/>
          <w:sz w:val="18"/>
        </w:rPr>
      </w:r>
      <w:r w:rsidRPr="00C2055B">
        <w:rPr>
          <w:i w:val="0"/>
          <w:noProof/>
          <w:sz w:val="18"/>
        </w:rPr>
        <w:fldChar w:fldCharType="separate"/>
      </w:r>
      <w:r w:rsidR="00C34BDC">
        <w:rPr>
          <w:i w:val="0"/>
          <w:noProof/>
          <w:sz w:val="18"/>
        </w:rPr>
        <w:t>41</w:t>
      </w:r>
      <w:r w:rsidRPr="00C2055B">
        <w:rPr>
          <w:i w:val="0"/>
          <w:noProof/>
          <w:sz w:val="18"/>
        </w:rPr>
        <w:fldChar w:fldCharType="end"/>
      </w:r>
    </w:p>
    <w:p w14:paraId="4474D0E0" w14:textId="20C2A9FB" w:rsidR="00C2055B" w:rsidRDefault="00C2055B">
      <w:pPr>
        <w:pStyle w:val="TOC7"/>
        <w:rPr>
          <w:rFonts w:asciiTheme="minorHAnsi" w:eastAsiaTheme="minorEastAsia" w:hAnsiTheme="minorHAnsi" w:cstheme="minorBidi"/>
          <w:noProof/>
          <w:kern w:val="2"/>
          <w:szCs w:val="24"/>
          <w14:ligatures w14:val="standardContextual"/>
        </w:rPr>
      </w:pPr>
      <w:r>
        <w:rPr>
          <w:noProof/>
        </w:rPr>
        <w:t>Part 2—Right to erasure on large digital platforms</w:t>
      </w:r>
      <w:r w:rsidRPr="00C2055B">
        <w:rPr>
          <w:noProof/>
          <w:sz w:val="18"/>
        </w:rPr>
        <w:tab/>
      </w:r>
      <w:r w:rsidRPr="00C2055B">
        <w:rPr>
          <w:noProof/>
          <w:sz w:val="18"/>
        </w:rPr>
        <w:fldChar w:fldCharType="begin"/>
      </w:r>
      <w:r w:rsidRPr="00C2055B">
        <w:rPr>
          <w:noProof/>
          <w:sz w:val="18"/>
        </w:rPr>
        <w:instrText xml:space="preserve"> PAGEREF _Toc238732157 \h </w:instrText>
      </w:r>
      <w:r w:rsidRPr="00C2055B">
        <w:rPr>
          <w:noProof/>
          <w:sz w:val="18"/>
        </w:rPr>
      </w:r>
      <w:r w:rsidRPr="00C2055B">
        <w:rPr>
          <w:noProof/>
          <w:sz w:val="18"/>
        </w:rPr>
        <w:fldChar w:fldCharType="separate"/>
      </w:r>
      <w:r w:rsidR="00C34BDC">
        <w:rPr>
          <w:noProof/>
          <w:sz w:val="18"/>
        </w:rPr>
        <w:t>43</w:t>
      </w:r>
      <w:r w:rsidRPr="00C2055B">
        <w:rPr>
          <w:noProof/>
          <w:sz w:val="18"/>
        </w:rPr>
        <w:fldChar w:fldCharType="end"/>
      </w:r>
    </w:p>
    <w:p w14:paraId="507E03E8" w14:textId="7B6FFFFC" w:rsidR="00C2055B" w:rsidRDefault="00C2055B">
      <w:pPr>
        <w:pStyle w:val="TOC9"/>
        <w:rPr>
          <w:rFonts w:asciiTheme="minorHAnsi" w:eastAsiaTheme="minorEastAsia" w:hAnsiTheme="minorHAnsi" w:cstheme="minorBidi"/>
          <w:i w:val="0"/>
          <w:noProof/>
          <w:kern w:val="2"/>
          <w:sz w:val="24"/>
          <w:szCs w:val="24"/>
          <w14:ligatures w14:val="standardContextual"/>
        </w:rPr>
      </w:pPr>
      <w:r>
        <w:rPr>
          <w:noProof/>
        </w:rPr>
        <w:t>Privacy Act 1988</w:t>
      </w:r>
      <w:r w:rsidRPr="00C2055B">
        <w:rPr>
          <w:i w:val="0"/>
          <w:noProof/>
          <w:sz w:val="18"/>
        </w:rPr>
        <w:tab/>
      </w:r>
      <w:r w:rsidRPr="00C2055B">
        <w:rPr>
          <w:i w:val="0"/>
          <w:noProof/>
          <w:sz w:val="18"/>
        </w:rPr>
        <w:fldChar w:fldCharType="begin"/>
      </w:r>
      <w:r w:rsidRPr="00C2055B">
        <w:rPr>
          <w:i w:val="0"/>
          <w:noProof/>
          <w:sz w:val="18"/>
        </w:rPr>
        <w:instrText xml:space="preserve"> PAGEREF _Toc238732158 \h </w:instrText>
      </w:r>
      <w:r w:rsidRPr="00C2055B">
        <w:rPr>
          <w:i w:val="0"/>
          <w:noProof/>
          <w:sz w:val="18"/>
        </w:rPr>
      </w:r>
      <w:r w:rsidRPr="00C2055B">
        <w:rPr>
          <w:i w:val="0"/>
          <w:noProof/>
          <w:sz w:val="18"/>
        </w:rPr>
        <w:fldChar w:fldCharType="separate"/>
      </w:r>
      <w:r w:rsidR="00C34BDC">
        <w:rPr>
          <w:i w:val="0"/>
          <w:noProof/>
          <w:sz w:val="18"/>
        </w:rPr>
        <w:t>43</w:t>
      </w:r>
      <w:r w:rsidRPr="00C2055B">
        <w:rPr>
          <w:i w:val="0"/>
          <w:noProof/>
          <w:sz w:val="18"/>
        </w:rPr>
        <w:fldChar w:fldCharType="end"/>
      </w:r>
    </w:p>
    <w:p w14:paraId="75CF7331" w14:textId="6065896E" w:rsidR="00C2055B" w:rsidRDefault="00C2055B">
      <w:pPr>
        <w:pStyle w:val="TOC6"/>
        <w:rPr>
          <w:rFonts w:asciiTheme="minorHAnsi" w:eastAsiaTheme="minorEastAsia" w:hAnsiTheme="minorHAnsi" w:cstheme="minorBidi"/>
          <w:b w:val="0"/>
          <w:noProof/>
          <w:kern w:val="2"/>
          <w:szCs w:val="24"/>
          <w14:ligatures w14:val="standardContextual"/>
        </w:rPr>
      </w:pPr>
      <w:r>
        <w:rPr>
          <w:noProof/>
        </w:rPr>
        <w:t>Schedule 5—Exception for research</w:t>
      </w:r>
      <w:r w:rsidRPr="00C2055B">
        <w:rPr>
          <w:b w:val="0"/>
          <w:noProof/>
          <w:sz w:val="18"/>
        </w:rPr>
        <w:tab/>
      </w:r>
      <w:r w:rsidRPr="00C2055B">
        <w:rPr>
          <w:b w:val="0"/>
          <w:noProof/>
          <w:sz w:val="18"/>
        </w:rPr>
        <w:fldChar w:fldCharType="begin"/>
      </w:r>
      <w:r w:rsidRPr="00C2055B">
        <w:rPr>
          <w:b w:val="0"/>
          <w:noProof/>
          <w:sz w:val="18"/>
        </w:rPr>
        <w:instrText xml:space="preserve"> PAGEREF _Toc238732161 \h </w:instrText>
      </w:r>
      <w:r w:rsidRPr="00C2055B">
        <w:rPr>
          <w:b w:val="0"/>
          <w:noProof/>
          <w:sz w:val="18"/>
        </w:rPr>
      </w:r>
      <w:r w:rsidRPr="00C2055B">
        <w:rPr>
          <w:b w:val="0"/>
          <w:noProof/>
          <w:sz w:val="18"/>
        </w:rPr>
        <w:fldChar w:fldCharType="separate"/>
      </w:r>
      <w:r w:rsidR="00C34BDC">
        <w:rPr>
          <w:b w:val="0"/>
          <w:noProof/>
          <w:sz w:val="18"/>
        </w:rPr>
        <w:t>48</w:t>
      </w:r>
      <w:r w:rsidRPr="00C2055B">
        <w:rPr>
          <w:b w:val="0"/>
          <w:noProof/>
          <w:sz w:val="18"/>
        </w:rPr>
        <w:fldChar w:fldCharType="end"/>
      </w:r>
    </w:p>
    <w:p w14:paraId="32831E68" w14:textId="2E238711" w:rsidR="00C2055B" w:rsidRDefault="00C2055B">
      <w:pPr>
        <w:pStyle w:val="TOC7"/>
        <w:rPr>
          <w:rFonts w:asciiTheme="minorHAnsi" w:eastAsiaTheme="minorEastAsia" w:hAnsiTheme="minorHAnsi" w:cstheme="minorBidi"/>
          <w:noProof/>
          <w:kern w:val="2"/>
          <w:szCs w:val="24"/>
          <w14:ligatures w14:val="standardContextual"/>
        </w:rPr>
      </w:pPr>
      <w:r>
        <w:rPr>
          <w:noProof/>
        </w:rPr>
        <w:t>Part 1—Main amendments</w:t>
      </w:r>
      <w:r w:rsidRPr="00C2055B">
        <w:rPr>
          <w:noProof/>
          <w:sz w:val="18"/>
        </w:rPr>
        <w:tab/>
      </w:r>
      <w:r w:rsidRPr="00C2055B">
        <w:rPr>
          <w:noProof/>
          <w:sz w:val="18"/>
        </w:rPr>
        <w:fldChar w:fldCharType="begin"/>
      </w:r>
      <w:r w:rsidRPr="00C2055B">
        <w:rPr>
          <w:noProof/>
          <w:sz w:val="18"/>
        </w:rPr>
        <w:instrText xml:space="preserve"> PAGEREF _Toc238732162 \h </w:instrText>
      </w:r>
      <w:r w:rsidRPr="00C2055B">
        <w:rPr>
          <w:noProof/>
          <w:sz w:val="18"/>
        </w:rPr>
      </w:r>
      <w:r w:rsidRPr="00C2055B">
        <w:rPr>
          <w:noProof/>
          <w:sz w:val="18"/>
        </w:rPr>
        <w:fldChar w:fldCharType="separate"/>
      </w:r>
      <w:r w:rsidR="00C34BDC">
        <w:rPr>
          <w:noProof/>
          <w:sz w:val="18"/>
        </w:rPr>
        <w:t>48</w:t>
      </w:r>
      <w:r w:rsidRPr="00C2055B">
        <w:rPr>
          <w:noProof/>
          <w:sz w:val="18"/>
        </w:rPr>
        <w:fldChar w:fldCharType="end"/>
      </w:r>
    </w:p>
    <w:p w14:paraId="6B323C24" w14:textId="6359FAA7" w:rsidR="00C2055B" w:rsidRDefault="00C2055B">
      <w:pPr>
        <w:pStyle w:val="TOC9"/>
        <w:rPr>
          <w:rFonts w:asciiTheme="minorHAnsi" w:eastAsiaTheme="minorEastAsia" w:hAnsiTheme="minorHAnsi" w:cstheme="minorBidi"/>
          <w:i w:val="0"/>
          <w:noProof/>
          <w:kern w:val="2"/>
          <w:sz w:val="24"/>
          <w:szCs w:val="24"/>
          <w14:ligatures w14:val="standardContextual"/>
        </w:rPr>
      </w:pPr>
      <w:r>
        <w:rPr>
          <w:noProof/>
        </w:rPr>
        <w:t>Privacy Act 1988</w:t>
      </w:r>
      <w:r w:rsidRPr="00C2055B">
        <w:rPr>
          <w:i w:val="0"/>
          <w:noProof/>
          <w:sz w:val="18"/>
        </w:rPr>
        <w:tab/>
      </w:r>
      <w:r w:rsidRPr="00C2055B">
        <w:rPr>
          <w:i w:val="0"/>
          <w:noProof/>
          <w:sz w:val="18"/>
        </w:rPr>
        <w:fldChar w:fldCharType="begin"/>
      </w:r>
      <w:r w:rsidRPr="00C2055B">
        <w:rPr>
          <w:i w:val="0"/>
          <w:noProof/>
          <w:sz w:val="18"/>
        </w:rPr>
        <w:instrText xml:space="preserve"> PAGEREF _Toc238732163 \h </w:instrText>
      </w:r>
      <w:r w:rsidRPr="00C2055B">
        <w:rPr>
          <w:i w:val="0"/>
          <w:noProof/>
          <w:sz w:val="18"/>
        </w:rPr>
      </w:r>
      <w:r w:rsidRPr="00C2055B">
        <w:rPr>
          <w:i w:val="0"/>
          <w:noProof/>
          <w:sz w:val="18"/>
        </w:rPr>
        <w:fldChar w:fldCharType="separate"/>
      </w:r>
      <w:r w:rsidR="00C34BDC">
        <w:rPr>
          <w:i w:val="0"/>
          <w:noProof/>
          <w:sz w:val="18"/>
        </w:rPr>
        <w:t>48</w:t>
      </w:r>
      <w:r w:rsidRPr="00C2055B">
        <w:rPr>
          <w:i w:val="0"/>
          <w:noProof/>
          <w:sz w:val="18"/>
        </w:rPr>
        <w:fldChar w:fldCharType="end"/>
      </w:r>
    </w:p>
    <w:p w14:paraId="30AC870A" w14:textId="1033EA8B" w:rsidR="00C2055B" w:rsidRDefault="00C2055B">
      <w:pPr>
        <w:pStyle w:val="TOC7"/>
        <w:rPr>
          <w:rFonts w:asciiTheme="minorHAnsi" w:eastAsiaTheme="minorEastAsia" w:hAnsiTheme="minorHAnsi" w:cstheme="minorBidi"/>
          <w:noProof/>
          <w:kern w:val="2"/>
          <w:szCs w:val="24"/>
          <w14:ligatures w14:val="standardContextual"/>
        </w:rPr>
      </w:pPr>
      <w:r>
        <w:rPr>
          <w:noProof/>
        </w:rPr>
        <w:t>Part 2—Consequential amendments</w:t>
      </w:r>
      <w:r w:rsidRPr="00C2055B">
        <w:rPr>
          <w:noProof/>
          <w:sz w:val="18"/>
        </w:rPr>
        <w:tab/>
      </w:r>
      <w:r w:rsidRPr="00C2055B">
        <w:rPr>
          <w:noProof/>
          <w:sz w:val="18"/>
        </w:rPr>
        <w:fldChar w:fldCharType="begin"/>
      </w:r>
      <w:r w:rsidRPr="00C2055B">
        <w:rPr>
          <w:noProof/>
          <w:sz w:val="18"/>
        </w:rPr>
        <w:instrText xml:space="preserve"> PAGEREF _Toc238732165 \h </w:instrText>
      </w:r>
      <w:r w:rsidRPr="00C2055B">
        <w:rPr>
          <w:noProof/>
          <w:sz w:val="18"/>
        </w:rPr>
      </w:r>
      <w:r w:rsidRPr="00C2055B">
        <w:rPr>
          <w:noProof/>
          <w:sz w:val="18"/>
        </w:rPr>
        <w:fldChar w:fldCharType="separate"/>
      </w:r>
      <w:r w:rsidR="00C34BDC">
        <w:rPr>
          <w:noProof/>
          <w:sz w:val="18"/>
        </w:rPr>
        <w:t>51</w:t>
      </w:r>
      <w:r w:rsidRPr="00C2055B">
        <w:rPr>
          <w:noProof/>
          <w:sz w:val="18"/>
        </w:rPr>
        <w:fldChar w:fldCharType="end"/>
      </w:r>
    </w:p>
    <w:p w14:paraId="65C55A81" w14:textId="13C0BDB1" w:rsidR="00C2055B" w:rsidRDefault="00C2055B">
      <w:pPr>
        <w:pStyle w:val="TOC9"/>
        <w:rPr>
          <w:rFonts w:asciiTheme="minorHAnsi" w:eastAsiaTheme="minorEastAsia" w:hAnsiTheme="minorHAnsi" w:cstheme="minorBidi"/>
          <w:i w:val="0"/>
          <w:noProof/>
          <w:kern w:val="2"/>
          <w:sz w:val="24"/>
          <w:szCs w:val="24"/>
          <w14:ligatures w14:val="standardContextual"/>
        </w:rPr>
      </w:pPr>
      <w:r>
        <w:rPr>
          <w:noProof/>
        </w:rPr>
        <w:lastRenderedPageBreak/>
        <w:t>Privacy Act 1988</w:t>
      </w:r>
      <w:r w:rsidRPr="00C2055B">
        <w:rPr>
          <w:i w:val="0"/>
          <w:noProof/>
          <w:sz w:val="18"/>
        </w:rPr>
        <w:tab/>
      </w:r>
      <w:r w:rsidRPr="00C2055B">
        <w:rPr>
          <w:i w:val="0"/>
          <w:noProof/>
          <w:sz w:val="18"/>
        </w:rPr>
        <w:fldChar w:fldCharType="begin"/>
      </w:r>
      <w:r w:rsidRPr="00C2055B">
        <w:rPr>
          <w:i w:val="0"/>
          <w:noProof/>
          <w:sz w:val="18"/>
        </w:rPr>
        <w:instrText xml:space="preserve"> PAGEREF _Toc238732166 \h </w:instrText>
      </w:r>
      <w:r w:rsidRPr="00C2055B">
        <w:rPr>
          <w:i w:val="0"/>
          <w:noProof/>
          <w:sz w:val="18"/>
        </w:rPr>
      </w:r>
      <w:r w:rsidRPr="00C2055B">
        <w:rPr>
          <w:i w:val="0"/>
          <w:noProof/>
          <w:sz w:val="18"/>
        </w:rPr>
        <w:fldChar w:fldCharType="separate"/>
      </w:r>
      <w:r w:rsidR="00C34BDC">
        <w:rPr>
          <w:i w:val="0"/>
          <w:noProof/>
          <w:sz w:val="18"/>
        </w:rPr>
        <w:t>51</w:t>
      </w:r>
      <w:r w:rsidRPr="00C2055B">
        <w:rPr>
          <w:i w:val="0"/>
          <w:noProof/>
          <w:sz w:val="18"/>
        </w:rPr>
        <w:fldChar w:fldCharType="end"/>
      </w:r>
    </w:p>
    <w:p w14:paraId="5F2E0454" w14:textId="1C955445" w:rsidR="00C2055B" w:rsidRDefault="00C2055B">
      <w:pPr>
        <w:pStyle w:val="TOC6"/>
        <w:rPr>
          <w:rFonts w:asciiTheme="minorHAnsi" w:eastAsiaTheme="minorEastAsia" w:hAnsiTheme="minorHAnsi" w:cstheme="minorBidi"/>
          <w:b w:val="0"/>
          <w:noProof/>
          <w:kern w:val="2"/>
          <w:szCs w:val="24"/>
          <w14:ligatures w14:val="standardContextual"/>
        </w:rPr>
      </w:pPr>
      <w:r>
        <w:rPr>
          <w:noProof/>
        </w:rPr>
        <w:t>Schedule 6—Exception for information processors</w:t>
      </w:r>
      <w:r w:rsidRPr="00C2055B">
        <w:rPr>
          <w:b w:val="0"/>
          <w:noProof/>
          <w:sz w:val="18"/>
        </w:rPr>
        <w:tab/>
      </w:r>
      <w:r w:rsidRPr="00C2055B">
        <w:rPr>
          <w:b w:val="0"/>
          <w:noProof/>
          <w:sz w:val="18"/>
        </w:rPr>
        <w:fldChar w:fldCharType="begin"/>
      </w:r>
      <w:r w:rsidRPr="00C2055B">
        <w:rPr>
          <w:b w:val="0"/>
          <w:noProof/>
          <w:sz w:val="18"/>
        </w:rPr>
        <w:instrText xml:space="preserve"> PAGEREF _Toc238732167 \h </w:instrText>
      </w:r>
      <w:r w:rsidRPr="00C2055B">
        <w:rPr>
          <w:b w:val="0"/>
          <w:noProof/>
          <w:sz w:val="18"/>
        </w:rPr>
      </w:r>
      <w:r w:rsidRPr="00C2055B">
        <w:rPr>
          <w:b w:val="0"/>
          <w:noProof/>
          <w:sz w:val="18"/>
        </w:rPr>
        <w:fldChar w:fldCharType="separate"/>
      </w:r>
      <w:r w:rsidR="00C34BDC">
        <w:rPr>
          <w:b w:val="0"/>
          <w:noProof/>
          <w:sz w:val="18"/>
        </w:rPr>
        <w:t>52</w:t>
      </w:r>
      <w:r w:rsidRPr="00C2055B">
        <w:rPr>
          <w:b w:val="0"/>
          <w:noProof/>
          <w:sz w:val="18"/>
        </w:rPr>
        <w:fldChar w:fldCharType="end"/>
      </w:r>
    </w:p>
    <w:p w14:paraId="0368FD9C" w14:textId="39DAA0B2" w:rsidR="00C2055B" w:rsidRDefault="00C2055B">
      <w:pPr>
        <w:pStyle w:val="TOC9"/>
        <w:rPr>
          <w:rFonts w:asciiTheme="minorHAnsi" w:eastAsiaTheme="minorEastAsia" w:hAnsiTheme="minorHAnsi" w:cstheme="minorBidi"/>
          <w:i w:val="0"/>
          <w:noProof/>
          <w:kern w:val="2"/>
          <w:sz w:val="24"/>
          <w:szCs w:val="24"/>
          <w14:ligatures w14:val="standardContextual"/>
        </w:rPr>
      </w:pPr>
      <w:r>
        <w:rPr>
          <w:noProof/>
        </w:rPr>
        <w:t>Privacy Act 1988</w:t>
      </w:r>
      <w:r w:rsidRPr="00C2055B">
        <w:rPr>
          <w:i w:val="0"/>
          <w:noProof/>
          <w:sz w:val="18"/>
        </w:rPr>
        <w:tab/>
      </w:r>
      <w:r w:rsidRPr="00C2055B">
        <w:rPr>
          <w:i w:val="0"/>
          <w:noProof/>
          <w:sz w:val="18"/>
        </w:rPr>
        <w:fldChar w:fldCharType="begin"/>
      </w:r>
      <w:r w:rsidRPr="00C2055B">
        <w:rPr>
          <w:i w:val="0"/>
          <w:noProof/>
          <w:sz w:val="18"/>
        </w:rPr>
        <w:instrText xml:space="preserve"> PAGEREF _Toc238732168 \h </w:instrText>
      </w:r>
      <w:r w:rsidRPr="00C2055B">
        <w:rPr>
          <w:i w:val="0"/>
          <w:noProof/>
          <w:sz w:val="18"/>
        </w:rPr>
      </w:r>
      <w:r w:rsidRPr="00C2055B">
        <w:rPr>
          <w:i w:val="0"/>
          <w:noProof/>
          <w:sz w:val="18"/>
        </w:rPr>
        <w:fldChar w:fldCharType="separate"/>
      </w:r>
      <w:r w:rsidR="00C34BDC">
        <w:rPr>
          <w:i w:val="0"/>
          <w:noProof/>
          <w:sz w:val="18"/>
        </w:rPr>
        <w:t>52</w:t>
      </w:r>
      <w:r w:rsidRPr="00C2055B">
        <w:rPr>
          <w:i w:val="0"/>
          <w:noProof/>
          <w:sz w:val="18"/>
        </w:rPr>
        <w:fldChar w:fldCharType="end"/>
      </w:r>
    </w:p>
    <w:p w14:paraId="64BDF7AF" w14:textId="455D6C7A" w:rsidR="00055B5C" w:rsidRPr="005D2C54" w:rsidRDefault="00C2055B" w:rsidP="0048364F">
      <w:r>
        <w:fldChar w:fldCharType="end"/>
      </w:r>
    </w:p>
    <w:p w14:paraId="66D3EE8E" w14:textId="77777777" w:rsidR="00060FF9" w:rsidRPr="005D2C54" w:rsidRDefault="00060FF9" w:rsidP="0048364F"/>
    <w:p w14:paraId="6B73B2B2" w14:textId="77777777" w:rsidR="00FE7F93" w:rsidRPr="005D2C54" w:rsidRDefault="00FE7F93" w:rsidP="0048364F">
      <w:pPr>
        <w:sectPr w:rsidR="00FE7F93" w:rsidRPr="005D2C54" w:rsidSect="0026563F">
          <w:headerReference w:type="even" r:id="rId13"/>
          <w:headerReference w:type="default" r:id="rId14"/>
          <w:footerReference w:type="even" r:id="rId15"/>
          <w:footerReference w:type="default" r:id="rId16"/>
          <w:headerReference w:type="first" r:id="rId17"/>
          <w:pgSz w:w="11907" w:h="16839"/>
          <w:pgMar w:top="2381" w:right="2410" w:bottom="4252" w:left="2410" w:header="720" w:footer="3402" w:gutter="0"/>
          <w:pgNumType w:fmt="lowerRoman" w:start="1"/>
          <w:cols w:space="708"/>
          <w:docGrid w:linePitch="360"/>
        </w:sectPr>
      </w:pPr>
    </w:p>
    <w:p w14:paraId="3D106483" w14:textId="66D632B8" w:rsidR="0048364F" w:rsidRPr="005D2C54" w:rsidRDefault="0048364F" w:rsidP="00C34BDC">
      <w:pPr>
        <w:pStyle w:val="Page1"/>
      </w:pPr>
      <w:r w:rsidRPr="005D2C54">
        <w:lastRenderedPageBreak/>
        <w:t xml:space="preserve">A Bill for an Act to </w:t>
      </w:r>
      <w:r w:rsidR="006E598E" w:rsidRPr="005D2C54">
        <w:t>amend legislation relating to privacy</w:t>
      </w:r>
      <w:r w:rsidRPr="005D2C54">
        <w:t>, and for related purposes</w:t>
      </w:r>
    </w:p>
    <w:p w14:paraId="38ECB907" w14:textId="77777777" w:rsidR="0048364F" w:rsidRPr="005D2C54" w:rsidRDefault="0048364F" w:rsidP="0026563F">
      <w:pPr>
        <w:spacing w:before="240" w:line="240" w:lineRule="auto"/>
        <w:rPr>
          <w:sz w:val="32"/>
        </w:rPr>
      </w:pPr>
      <w:r w:rsidRPr="005D2C54">
        <w:rPr>
          <w:sz w:val="32"/>
        </w:rPr>
        <w:t>The Parliament of Australia enacts:</w:t>
      </w:r>
    </w:p>
    <w:p w14:paraId="6C83074C" w14:textId="77777777" w:rsidR="0048364F" w:rsidRPr="005D2C54" w:rsidRDefault="0048364F" w:rsidP="0026563F">
      <w:pPr>
        <w:pStyle w:val="ActHead5"/>
      </w:pPr>
      <w:bookmarkStart w:id="0" w:name="_Toc238732114"/>
      <w:r w:rsidRPr="0026563F">
        <w:rPr>
          <w:rStyle w:val="CharSectno"/>
        </w:rPr>
        <w:t>1</w:t>
      </w:r>
      <w:r w:rsidRPr="005D2C54">
        <w:t xml:space="preserve">  Short title</w:t>
      </w:r>
      <w:bookmarkEnd w:id="0"/>
    </w:p>
    <w:p w14:paraId="79BBF2EE" w14:textId="012144D6" w:rsidR="0048364F" w:rsidRPr="005D2C54" w:rsidRDefault="0048364F" w:rsidP="0026563F">
      <w:pPr>
        <w:pStyle w:val="subsection"/>
      </w:pPr>
      <w:r w:rsidRPr="005D2C54">
        <w:tab/>
      </w:r>
      <w:r w:rsidRPr="005D2C54">
        <w:tab/>
        <w:t xml:space="preserve">This Act </w:t>
      </w:r>
      <w:r w:rsidR="00275197" w:rsidRPr="005D2C54">
        <w:t xml:space="preserve">is </w:t>
      </w:r>
      <w:r w:rsidRPr="005D2C54">
        <w:t xml:space="preserve">the </w:t>
      </w:r>
      <w:r w:rsidR="006E598E" w:rsidRPr="005D2C54">
        <w:rPr>
          <w:i/>
        </w:rPr>
        <w:t>Privacy Amendment</w:t>
      </w:r>
      <w:r w:rsidR="00B3439A" w:rsidRPr="005D2C54">
        <w:rPr>
          <w:i/>
        </w:rPr>
        <w:t xml:space="preserve"> (Personal Data Protection)</w:t>
      </w:r>
      <w:r w:rsidR="00EE3E36" w:rsidRPr="005D2C54">
        <w:rPr>
          <w:i/>
        </w:rPr>
        <w:t xml:space="preserve"> Act </w:t>
      </w:r>
      <w:r w:rsidR="00C87BA9" w:rsidRPr="005D2C54">
        <w:rPr>
          <w:i/>
        </w:rPr>
        <w:t>2026</w:t>
      </w:r>
      <w:r w:rsidRPr="005D2C54">
        <w:t>.</w:t>
      </w:r>
    </w:p>
    <w:p w14:paraId="3A638C46" w14:textId="77777777" w:rsidR="0048364F" w:rsidRPr="005D2C54" w:rsidRDefault="0048364F" w:rsidP="0026563F">
      <w:pPr>
        <w:pStyle w:val="ActHead5"/>
      </w:pPr>
      <w:bookmarkStart w:id="1" w:name="_Toc238732115"/>
      <w:r w:rsidRPr="0026563F">
        <w:rPr>
          <w:rStyle w:val="CharSectno"/>
        </w:rPr>
        <w:t>2</w:t>
      </w:r>
      <w:r w:rsidRPr="005D2C54">
        <w:t xml:space="preserve">  Commencement</w:t>
      </w:r>
      <w:bookmarkEnd w:id="1"/>
    </w:p>
    <w:p w14:paraId="18091DFE" w14:textId="77777777" w:rsidR="0048364F" w:rsidRPr="005D2C54" w:rsidRDefault="0048364F" w:rsidP="0026563F">
      <w:pPr>
        <w:pStyle w:val="subsection"/>
      </w:pPr>
      <w:r w:rsidRPr="005D2C54">
        <w:tab/>
        <w:t>(1)</w:t>
      </w:r>
      <w:r w:rsidRPr="005D2C54">
        <w:tab/>
        <w:t>Each provision of this Act specified in column 1 of the table commences, or is taken to have commenced, in accordance with column 2 of the table. Any other statement in column 2 has effect according to its terms.</w:t>
      </w:r>
    </w:p>
    <w:p w14:paraId="30D05478" w14:textId="77777777" w:rsidR="0048364F" w:rsidRPr="005D2C54" w:rsidRDefault="0048364F" w:rsidP="0026563F">
      <w:pPr>
        <w:pStyle w:val="Tabletext"/>
      </w:pPr>
    </w:p>
    <w:tbl>
      <w:tblPr>
        <w:tblW w:w="7111" w:type="dxa"/>
        <w:tblInd w:w="107" w:type="dxa"/>
        <w:tblBorders>
          <w:top w:val="single" w:sz="4" w:space="0" w:color="auto"/>
          <w:bottom w:val="single" w:sz="2" w:space="0" w:color="auto"/>
          <w:insideH w:val="single" w:sz="4" w:space="0" w:color="auto"/>
        </w:tblBorders>
        <w:tblLayout w:type="fixed"/>
        <w:tblCellMar>
          <w:left w:w="107" w:type="dxa"/>
          <w:right w:w="107" w:type="dxa"/>
        </w:tblCellMar>
        <w:tblLook w:val="0000" w:firstRow="0" w:lastRow="0" w:firstColumn="0" w:lastColumn="0" w:noHBand="0" w:noVBand="0"/>
      </w:tblPr>
      <w:tblGrid>
        <w:gridCol w:w="1701"/>
        <w:gridCol w:w="3828"/>
        <w:gridCol w:w="1582"/>
      </w:tblGrid>
      <w:tr w:rsidR="0048364F" w:rsidRPr="005D2C54" w14:paraId="539F2A5C" w14:textId="77777777" w:rsidTr="004C7C8C">
        <w:trPr>
          <w:tblHeader/>
        </w:trPr>
        <w:tc>
          <w:tcPr>
            <w:tcW w:w="7111" w:type="dxa"/>
            <w:gridSpan w:val="3"/>
            <w:tcBorders>
              <w:top w:val="single" w:sz="12" w:space="0" w:color="auto"/>
              <w:bottom w:val="single" w:sz="6" w:space="0" w:color="auto"/>
            </w:tcBorders>
          </w:tcPr>
          <w:p w14:paraId="4345461A" w14:textId="77777777" w:rsidR="0048364F" w:rsidRPr="005D2C54" w:rsidRDefault="0048364F" w:rsidP="0026563F">
            <w:pPr>
              <w:pStyle w:val="TableHeading"/>
            </w:pPr>
            <w:r w:rsidRPr="005D2C54">
              <w:lastRenderedPageBreak/>
              <w:t>Commencement information</w:t>
            </w:r>
          </w:p>
        </w:tc>
      </w:tr>
      <w:tr w:rsidR="0048364F" w:rsidRPr="005D2C54" w14:paraId="139FD6FC" w14:textId="77777777" w:rsidTr="004C7C8C">
        <w:trPr>
          <w:tblHeader/>
        </w:trPr>
        <w:tc>
          <w:tcPr>
            <w:tcW w:w="1701" w:type="dxa"/>
            <w:tcBorders>
              <w:top w:val="single" w:sz="6" w:space="0" w:color="auto"/>
              <w:bottom w:val="single" w:sz="6" w:space="0" w:color="auto"/>
            </w:tcBorders>
          </w:tcPr>
          <w:p w14:paraId="1C29003D" w14:textId="77777777" w:rsidR="0048364F" w:rsidRPr="005D2C54" w:rsidRDefault="0048364F" w:rsidP="0026563F">
            <w:pPr>
              <w:pStyle w:val="TableHeading"/>
            </w:pPr>
            <w:r w:rsidRPr="005D2C54">
              <w:t>Column 1</w:t>
            </w:r>
          </w:p>
        </w:tc>
        <w:tc>
          <w:tcPr>
            <w:tcW w:w="3828" w:type="dxa"/>
            <w:tcBorders>
              <w:top w:val="single" w:sz="6" w:space="0" w:color="auto"/>
              <w:bottom w:val="single" w:sz="6" w:space="0" w:color="auto"/>
            </w:tcBorders>
          </w:tcPr>
          <w:p w14:paraId="6BFADE74" w14:textId="77777777" w:rsidR="0048364F" w:rsidRPr="005D2C54" w:rsidRDefault="0048364F" w:rsidP="0026563F">
            <w:pPr>
              <w:pStyle w:val="TableHeading"/>
            </w:pPr>
            <w:r w:rsidRPr="005D2C54">
              <w:t>Column 2</w:t>
            </w:r>
          </w:p>
        </w:tc>
        <w:tc>
          <w:tcPr>
            <w:tcW w:w="1582" w:type="dxa"/>
            <w:tcBorders>
              <w:top w:val="single" w:sz="6" w:space="0" w:color="auto"/>
              <w:bottom w:val="single" w:sz="6" w:space="0" w:color="auto"/>
            </w:tcBorders>
          </w:tcPr>
          <w:p w14:paraId="1234EE1F" w14:textId="77777777" w:rsidR="0048364F" w:rsidRPr="005D2C54" w:rsidRDefault="0048364F" w:rsidP="0026563F">
            <w:pPr>
              <w:pStyle w:val="TableHeading"/>
            </w:pPr>
            <w:r w:rsidRPr="005D2C54">
              <w:t>Column 3</w:t>
            </w:r>
          </w:p>
        </w:tc>
      </w:tr>
      <w:tr w:rsidR="0048364F" w:rsidRPr="005D2C54" w14:paraId="39398C76" w14:textId="77777777" w:rsidTr="004C7C8C">
        <w:trPr>
          <w:tblHeader/>
        </w:trPr>
        <w:tc>
          <w:tcPr>
            <w:tcW w:w="1701" w:type="dxa"/>
            <w:tcBorders>
              <w:top w:val="single" w:sz="6" w:space="0" w:color="auto"/>
              <w:bottom w:val="single" w:sz="12" w:space="0" w:color="auto"/>
            </w:tcBorders>
          </w:tcPr>
          <w:p w14:paraId="76072C1A" w14:textId="77777777" w:rsidR="0048364F" w:rsidRPr="005D2C54" w:rsidRDefault="0048364F" w:rsidP="0026563F">
            <w:pPr>
              <w:pStyle w:val="TableHeading"/>
            </w:pPr>
            <w:r w:rsidRPr="005D2C54">
              <w:t>Provisions</w:t>
            </w:r>
          </w:p>
        </w:tc>
        <w:tc>
          <w:tcPr>
            <w:tcW w:w="3828" w:type="dxa"/>
            <w:tcBorders>
              <w:top w:val="single" w:sz="6" w:space="0" w:color="auto"/>
              <w:bottom w:val="single" w:sz="12" w:space="0" w:color="auto"/>
            </w:tcBorders>
          </w:tcPr>
          <w:p w14:paraId="0C33E83F" w14:textId="77777777" w:rsidR="0048364F" w:rsidRPr="005D2C54" w:rsidRDefault="0048364F" w:rsidP="0026563F">
            <w:pPr>
              <w:pStyle w:val="TableHeading"/>
            </w:pPr>
            <w:r w:rsidRPr="005D2C54">
              <w:t>Commencement</w:t>
            </w:r>
          </w:p>
        </w:tc>
        <w:tc>
          <w:tcPr>
            <w:tcW w:w="1582" w:type="dxa"/>
            <w:tcBorders>
              <w:top w:val="single" w:sz="6" w:space="0" w:color="auto"/>
              <w:bottom w:val="single" w:sz="12" w:space="0" w:color="auto"/>
            </w:tcBorders>
          </w:tcPr>
          <w:p w14:paraId="3E6163AC" w14:textId="77777777" w:rsidR="0048364F" w:rsidRPr="005D2C54" w:rsidRDefault="0048364F" w:rsidP="0026563F">
            <w:pPr>
              <w:pStyle w:val="TableHeading"/>
            </w:pPr>
            <w:r w:rsidRPr="005D2C54">
              <w:t>Date/Details</w:t>
            </w:r>
          </w:p>
        </w:tc>
      </w:tr>
      <w:tr w:rsidR="0048364F" w:rsidRPr="005D2C54" w14:paraId="1F0141F5" w14:textId="77777777" w:rsidTr="004C7C8C">
        <w:tc>
          <w:tcPr>
            <w:tcW w:w="1701" w:type="dxa"/>
            <w:tcBorders>
              <w:top w:val="single" w:sz="12" w:space="0" w:color="auto"/>
            </w:tcBorders>
          </w:tcPr>
          <w:p w14:paraId="6FCE4F93" w14:textId="5A1339C2" w:rsidR="0048364F" w:rsidRPr="005D2C54" w:rsidRDefault="0048364F" w:rsidP="0026563F">
            <w:pPr>
              <w:pStyle w:val="Tabletext"/>
            </w:pPr>
            <w:r w:rsidRPr="005D2C54">
              <w:t>1.</w:t>
            </w:r>
            <w:r w:rsidR="004816E2" w:rsidRPr="005D2C54">
              <w:t xml:space="preserve">  </w:t>
            </w:r>
          </w:p>
        </w:tc>
        <w:tc>
          <w:tcPr>
            <w:tcW w:w="3828" w:type="dxa"/>
            <w:tcBorders>
              <w:top w:val="single" w:sz="12" w:space="0" w:color="auto"/>
            </w:tcBorders>
          </w:tcPr>
          <w:p w14:paraId="58CFA9E5" w14:textId="2E9BAA9C" w:rsidR="0048364F" w:rsidRPr="005D2C54" w:rsidRDefault="0048364F" w:rsidP="0026563F">
            <w:pPr>
              <w:pStyle w:val="Tabletext"/>
            </w:pPr>
          </w:p>
        </w:tc>
        <w:tc>
          <w:tcPr>
            <w:tcW w:w="1582" w:type="dxa"/>
            <w:tcBorders>
              <w:top w:val="single" w:sz="12" w:space="0" w:color="auto"/>
            </w:tcBorders>
          </w:tcPr>
          <w:p w14:paraId="31B59AD2" w14:textId="77777777" w:rsidR="0048364F" w:rsidRPr="005D2C54" w:rsidRDefault="0048364F" w:rsidP="0026563F">
            <w:pPr>
              <w:pStyle w:val="Tabletext"/>
            </w:pPr>
          </w:p>
        </w:tc>
      </w:tr>
      <w:tr w:rsidR="0048364F" w:rsidRPr="005D2C54" w14:paraId="5F2DCEF0" w14:textId="77777777" w:rsidTr="004C7C8C">
        <w:tc>
          <w:tcPr>
            <w:tcW w:w="1701" w:type="dxa"/>
          </w:tcPr>
          <w:p w14:paraId="0E4C1B6A" w14:textId="77777777" w:rsidR="0048364F" w:rsidRPr="005D2C54" w:rsidRDefault="0048364F" w:rsidP="0026563F">
            <w:pPr>
              <w:pStyle w:val="Tabletext"/>
            </w:pPr>
            <w:r w:rsidRPr="005D2C54">
              <w:t xml:space="preserve">2.  </w:t>
            </w:r>
          </w:p>
        </w:tc>
        <w:tc>
          <w:tcPr>
            <w:tcW w:w="3828" w:type="dxa"/>
          </w:tcPr>
          <w:p w14:paraId="18C468F5" w14:textId="77777777" w:rsidR="0048364F" w:rsidRPr="005D2C54" w:rsidRDefault="0048364F" w:rsidP="0026563F">
            <w:pPr>
              <w:pStyle w:val="Tabletext"/>
            </w:pPr>
          </w:p>
        </w:tc>
        <w:tc>
          <w:tcPr>
            <w:tcW w:w="1582" w:type="dxa"/>
          </w:tcPr>
          <w:p w14:paraId="41FB425D" w14:textId="77777777" w:rsidR="0048364F" w:rsidRPr="005D2C54" w:rsidRDefault="0048364F" w:rsidP="0026563F">
            <w:pPr>
              <w:pStyle w:val="Tabletext"/>
            </w:pPr>
          </w:p>
        </w:tc>
      </w:tr>
      <w:tr w:rsidR="0048364F" w:rsidRPr="005D2C54" w14:paraId="6B456D1D" w14:textId="77777777" w:rsidTr="004C7C8C">
        <w:tc>
          <w:tcPr>
            <w:tcW w:w="1701" w:type="dxa"/>
          </w:tcPr>
          <w:p w14:paraId="7B68AF44" w14:textId="77777777" w:rsidR="0048364F" w:rsidRPr="005D2C54" w:rsidRDefault="0048364F" w:rsidP="0026563F">
            <w:pPr>
              <w:pStyle w:val="Tabletext"/>
            </w:pPr>
            <w:r w:rsidRPr="005D2C54">
              <w:t xml:space="preserve">3.  </w:t>
            </w:r>
          </w:p>
        </w:tc>
        <w:tc>
          <w:tcPr>
            <w:tcW w:w="3828" w:type="dxa"/>
          </w:tcPr>
          <w:p w14:paraId="7A18BAFC" w14:textId="77777777" w:rsidR="0048364F" w:rsidRPr="005D2C54" w:rsidRDefault="0048364F" w:rsidP="0026563F">
            <w:pPr>
              <w:pStyle w:val="Tabletext"/>
            </w:pPr>
          </w:p>
        </w:tc>
        <w:tc>
          <w:tcPr>
            <w:tcW w:w="1582" w:type="dxa"/>
          </w:tcPr>
          <w:p w14:paraId="21CA5C58" w14:textId="77777777" w:rsidR="0048364F" w:rsidRPr="005D2C54" w:rsidRDefault="0048364F" w:rsidP="0026563F">
            <w:pPr>
              <w:pStyle w:val="Tabletext"/>
            </w:pPr>
          </w:p>
        </w:tc>
      </w:tr>
      <w:tr w:rsidR="0048364F" w:rsidRPr="005D2C54" w14:paraId="0D032E3B" w14:textId="77777777" w:rsidTr="004C7C8C">
        <w:tc>
          <w:tcPr>
            <w:tcW w:w="1701" w:type="dxa"/>
            <w:tcBorders>
              <w:bottom w:val="single" w:sz="12" w:space="0" w:color="auto"/>
            </w:tcBorders>
          </w:tcPr>
          <w:p w14:paraId="569B42CC" w14:textId="3F046EF7" w:rsidR="0048364F" w:rsidRPr="005D2C54" w:rsidRDefault="004816E2" w:rsidP="0026563F">
            <w:pPr>
              <w:pStyle w:val="Tabletext"/>
            </w:pPr>
            <w:r w:rsidRPr="005D2C54">
              <w:t>4</w:t>
            </w:r>
            <w:r w:rsidR="0048364F" w:rsidRPr="005D2C54">
              <w:t xml:space="preserve">.  </w:t>
            </w:r>
          </w:p>
        </w:tc>
        <w:tc>
          <w:tcPr>
            <w:tcW w:w="3828" w:type="dxa"/>
            <w:tcBorders>
              <w:bottom w:val="single" w:sz="12" w:space="0" w:color="auto"/>
            </w:tcBorders>
          </w:tcPr>
          <w:p w14:paraId="1D5E6175" w14:textId="77777777" w:rsidR="0048364F" w:rsidRPr="005D2C54" w:rsidRDefault="0048364F" w:rsidP="0026563F">
            <w:pPr>
              <w:pStyle w:val="Tabletext"/>
            </w:pPr>
          </w:p>
        </w:tc>
        <w:tc>
          <w:tcPr>
            <w:tcW w:w="1582" w:type="dxa"/>
            <w:tcBorders>
              <w:bottom w:val="single" w:sz="12" w:space="0" w:color="auto"/>
            </w:tcBorders>
          </w:tcPr>
          <w:p w14:paraId="48CD74B5" w14:textId="77777777" w:rsidR="0048364F" w:rsidRPr="005D2C54" w:rsidRDefault="0048364F" w:rsidP="0026563F">
            <w:pPr>
              <w:pStyle w:val="Tabletext"/>
            </w:pPr>
          </w:p>
        </w:tc>
      </w:tr>
    </w:tbl>
    <w:p w14:paraId="4E11452E" w14:textId="77777777" w:rsidR="0048364F" w:rsidRPr="005D2C54" w:rsidRDefault="00201D27" w:rsidP="0026563F">
      <w:pPr>
        <w:pStyle w:val="notetext"/>
      </w:pPr>
      <w:r w:rsidRPr="005D2C54">
        <w:t>Note:</w:t>
      </w:r>
      <w:r w:rsidRPr="005D2C54">
        <w:tab/>
        <w:t>This table relates only to the provisions of this Act as originally enacted. It will not be amended to deal with any later amendments of this Act.</w:t>
      </w:r>
    </w:p>
    <w:p w14:paraId="0797D4F3" w14:textId="77777777" w:rsidR="0048364F" w:rsidRPr="005D2C54" w:rsidRDefault="0048364F" w:rsidP="0026563F">
      <w:pPr>
        <w:pStyle w:val="subsection"/>
      </w:pPr>
      <w:r w:rsidRPr="005D2C54">
        <w:tab/>
        <w:t>(2)</w:t>
      </w:r>
      <w:r w:rsidRPr="005D2C54">
        <w:tab/>
      </w:r>
      <w:r w:rsidR="00201D27" w:rsidRPr="005D2C54">
        <w:t xml:space="preserve">Any information in </w:t>
      </w:r>
      <w:r w:rsidR="00877D48" w:rsidRPr="005D2C54">
        <w:t>c</w:t>
      </w:r>
      <w:r w:rsidR="00201D27" w:rsidRPr="005D2C54">
        <w:t>olumn 3 of the table is not part of this Act. Information may be inserted in this column, or information in it may be edited, in any published version of this Act.</w:t>
      </w:r>
    </w:p>
    <w:p w14:paraId="66D11C95" w14:textId="77777777" w:rsidR="0048364F" w:rsidRPr="005D2C54" w:rsidRDefault="0048364F" w:rsidP="0026563F">
      <w:pPr>
        <w:pStyle w:val="ActHead5"/>
      </w:pPr>
      <w:bookmarkStart w:id="2" w:name="_Toc238732116"/>
      <w:r w:rsidRPr="0026563F">
        <w:rPr>
          <w:rStyle w:val="CharSectno"/>
        </w:rPr>
        <w:t>3</w:t>
      </w:r>
      <w:r w:rsidRPr="005D2C54">
        <w:t xml:space="preserve">  Schedules</w:t>
      </w:r>
      <w:bookmarkEnd w:id="2"/>
    </w:p>
    <w:p w14:paraId="7F4263B4" w14:textId="77777777" w:rsidR="0048364F" w:rsidRPr="005D2C54" w:rsidRDefault="0048364F" w:rsidP="0026563F">
      <w:pPr>
        <w:pStyle w:val="subsection"/>
      </w:pPr>
      <w:r w:rsidRPr="005D2C54">
        <w:tab/>
      </w:r>
      <w:r w:rsidRPr="005D2C54">
        <w:tab/>
      </w:r>
      <w:r w:rsidR="00202618" w:rsidRPr="005D2C54">
        <w:t>Legislation that is specified in a Schedule to this Act is amended or repealed as set out in the applicable items in the Schedule concerned, and any other item in a Schedule to this Act has effect according to its terms.</w:t>
      </w:r>
    </w:p>
    <w:p w14:paraId="35230E61" w14:textId="7CED62A6" w:rsidR="008D3E94" w:rsidRPr="005D2C54" w:rsidRDefault="006C5055" w:rsidP="0026563F">
      <w:pPr>
        <w:pStyle w:val="ActHead6"/>
        <w:pageBreakBefore/>
      </w:pPr>
      <w:bookmarkStart w:id="3" w:name="_Toc238732117"/>
      <w:r w:rsidRPr="0026563F">
        <w:rPr>
          <w:rStyle w:val="CharAmSchNo"/>
        </w:rPr>
        <w:lastRenderedPageBreak/>
        <w:t>Schedule 1</w:t>
      </w:r>
      <w:r w:rsidR="0048364F" w:rsidRPr="005D2C54">
        <w:t>—</w:t>
      </w:r>
      <w:r w:rsidR="004816E2" w:rsidRPr="0026563F">
        <w:rPr>
          <w:rStyle w:val="CharAmSchText"/>
        </w:rPr>
        <w:t>Core definitions</w:t>
      </w:r>
      <w:bookmarkEnd w:id="3"/>
    </w:p>
    <w:p w14:paraId="0BA32691" w14:textId="0D0B4CA4" w:rsidR="00B72372" w:rsidRPr="005D2C54" w:rsidRDefault="00B72372" w:rsidP="0026563F">
      <w:pPr>
        <w:pStyle w:val="Header"/>
      </w:pPr>
      <w:r w:rsidRPr="0026563F">
        <w:rPr>
          <w:rStyle w:val="CharAmPartNo"/>
        </w:rPr>
        <w:t xml:space="preserve"> </w:t>
      </w:r>
      <w:r w:rsidRPr="0026563F">
        <w:rPr>
          <w:rStyle w:val="CharAmPartText"/>
        </w:rPr>
        <w:t xml:space="preserve"> </w:t>
      </w:r>
    </w:p>
    <w:p w14:paraId="71A58EEB" w14:textId="7768D43D" w:rsidR="00B72372" w:rsidRPr="005D2C54" w:rsidRDefault="00B72372" w:rsidP="0026563F">
      <w:pPr>
        <w:pStyle w:val="ActHead9"/>
      </w:pPr>
      <w:bookmarkStart w:id="4" w:name="_Toc238732118"/>
      <w:r w:rsidRPr="005D2C54">
        <w:t>Privacy Act 1988</w:t>
      </w:r>
      <w:bookmarkEnd w:id="4"/>
    </w:p>
    <w:p w14:paraId="6E7D4160" w14:textId="460258C3" w:rsidR="00374959" w:rsidRPr="005D2C54" w:rsidRDefault="00E120C2" w:rsidP="0026563F">
      <w:pPr>
        <w:pStyle w:val="ItemHead"/>
      </w:pPr>
      <w:r w:rsidRPr="005D2C54">
        <w:t>1</w:t>
      </w:r>
      <w:r w:rsidR="00374959" w:rsidRPr="005D2C54">
        <w:t xml:space="preserve">  </w:t>
      </w:r>
      <w:r w:rsidR="00CD1BEC" w:rsidRPr="005D2C54">
        <w:t>Subsection 6</w:t>
      </w:r>
      <w:r w:rsidR="00374959" w:rsidRPr="005D2C54">
        <w:t xml:space="preserve">(1) (definition of </w:t>
      </w:r>
      <w:r w:rsidR="00374959" w:rsidRPr="005D2C54">
        <w:rPr>
          <w:i/>
        </w:rPr>
        <w:t>collects</w:t>
      </w:r>
      <w:r w:rsidR="00374959" w:rsidRPr="005D2C54">
        <w:t>)</w:t>
      </w:r>
    </w:p>
    <w:p w14:paraId="5641F776" w14:textId="77777777" w:rsidR="00374959" w:rsidRPr="005D2C54" w:rsidRDefault="00374959" w:rsidP="0026563F">
      <w:pPr>
        <w:pStyle w:val="Item"/>
      </w:pPr>
      <w:r w:rsidRPr="005D2C54">
        <w:t>Repeal the definition, substitute:</w:t>
      </w:r>
    </w:p>
    <w:p w14:paraId="3BBF3FCF" w14:textId="2DF3A597" w:rsidR="00374959" w:rsidRPr="005D2C54" w:rsidRDefault="00374959" w:rsidP="0026563F">
      <w:pPr>
        <w:pStyle w:val="Definition"/>
      </w:pPr>
      <w:r w:rsidRPr="005D2C54">
        <w:rPr>
          <w:b/>
          <w:bCs/>
          <w:i/>
          <w:iCs/>
        </w:rPr>
        <w:t>collects</w:t>
      </w:r>
      <w:r w:rsidRPr="005D2C54">
        <w:t xml:space="preserve"> has the meaning given by section 6AAA.</w:t>
      </w:r>
    </w:p>
    <w:p w14:paraId="68B71441" w14:textId="473603FC" w:rsidR="001129A9" w:rsidRPr="005D2C54" w:rsidRDefault="00E120C2" w:rsidP="0026563F">
      <w:pPr>
        <w:pStyle w:val="ItemHead"/>
      </w:pPr>
      <w:r w:rsidRPr="005D2C54">
        <w:t>2</w:t>
      </w:r>
      <w:r w:rsidR="001129A9" w:rsidRPr="005D2C54">
        <w:t xml:space="preserve">  </w:t>
      </w:r>
      <w:r w:rsidR="00CD1BEC" w:rsidRPr="005D2C54">
        <w:t>Subsection 6</w:t>
      </w:r>
      <w:r w:rsidR="001129A9" w:rsidRPr="005D2C54">
        <w:t xml:space="preserve">(1) (definition of </w:t>
      </w:r>
      <w:r w:rsidR="001129A9" w:rsidRPr="005D2C54">
        <w:rPr>
          <w:i/>
        </w:rPr>
        <w:t>consent</w:t>
      </w:r>
      <w:r w:rsidR="001129A9" w:rsidRPr="005D2C54">
        <w:t>)</w:t>
      </w:r>
    </w:p>
    <w:p w14:paraId="5290E8DD" w14:textId="77777777" w:rsidR="001129A9" w:rsidRPr="005D2C54" w:rsidRDefault="001129A9" w:rsidP="0026563F">
      <w:pPr>
        <w:pStyle w:val="Item"/>
      </w:pPr>
      <w:r w:rsidRPr="005D2C54">
        <w:t>Repeal the definition, substitute:</w:t>
      </w:r>
    </w:p>
    <w:p w14:paraId="1C424BAA" w14:textId="77245B6F" w:rsidR="001129A9" w:rsidRPr="005D2C54" w:rsidRDefault="001129A9" w:rsidP="0026563F">
      <w:pPr>
        <w:pStyle w:val="Definition"/>
        <w:rPr>
          <w:bCs/>
          <w:iCs/>
        </w:rPr>
      </w:pPr>
      <w:r w:rsidRPr="005D2C54">
        <w:rPr>
          <w:b/>
          <w:i/>
        </w:rPr>
        <w:t>consent</w:t>
      </w:r>
      <w:r w:rsidRPr="005D2C54">
        <w:rPr>
          <w:bCs/>
          <w:iCs/>
        </w:rPr>
        <w:t xml:space="preserve"> has a meaning affected by section 6AAB.</w:t>
      </w:r>
    </w:p>
    <w:p w14:paraId="32FFCF27" w14:textId="2D39C99B" w:rsidR="00374959" w:rsidRPr="005D2C54" w:rsidRDefault="00E120C2" w:rsidP="0026563F">
      <w:pPr>
        <w:pStyle w:val="ItemHead"/>
      </w:pPr>
      <w:r w:rsidRPr="005D2C54">
        <w:t>3</w:t>
      </w:r>
      <w:r w:rsidR="00374959" w:rsidRPr="005D2C54">
        <w:t xml:space="preserve">  </w:t>
      </w:r>
      <w:r w:rsidR="00CD1BEC" w:rsidRPr="005D2C54">
        <w:t>Subsection 6</w:t>
      </w:r>
      <w:r w:rsidR="00374959" w:rsidRPr="005D2C54">
        <w:t xml:space="preserve">(1) (definition of </w:t>
      </w:r>
      <w:r w:rsidR="00374959" w:rsidRPr="005D2C54">
        <w:rPr>
          <w:i/>
        </w:rPr>
        <w:t>de</w:t>
      </w:r>
      <w:r w:rsidR="0026563F">
        <w:rPr>
          <w:i/>
        </w:rPr>
        <w:noBreakHyphen/>
      </w:r>
      <w:r w:rsidR="00374959" w:rsidRPr="005D2C54">
        <w:rPr>
          <w:i/>
        </w:rPr>
        <w:t>identified</w:t>
      </w:r>
      <w:r w:rsidR="00374959" w:rsidRPr="005D2C54">
        <w:t>)</w:t>
      </w:r>
    </w:p>
    <w:p w14:paraId="1ABAD4AD" w14:textId="77777777" w:rsidR="00374959" w:rsidRPr="005D2C54" w:rsidRDefault="00374959" w:rsidP="0026563F">
      <w:pPr>
        <w:pStyle w:val="Item"/>
      </w:pPr>
      <w:r w:rsidRPr="005D2C54">
        <w:t>Repeal the definition, substitute:</w:t>
      </w:r>
    </w:p>
    <w:p w14:paraId="0C7DAB98" w14:textId="48D49966" w:rsidR="00374959" w:rsidRPr="005D2C54" w:rsidRDefault="00374959" w:rsidP="0026563F">
      <w:pPr>
        <w:pStyle w:val="Definition"/>
      </w:pPr>
      <w:r w:rsidRPr="005D2C54">
        <w:rPr>
          <w:b/>
          <w:bCs/>
          <w:i/>
          <w:iCs/>
        </w:rPr>
        <w:t>de</w:t>
      </w:r>
      <w:r w:rsidR="0026563F">
        <w:rPr>
          <w:b/>
          <w:bCs/>
          <w:i/>
          <w:iCs/>
        </w:rPr>
        <w:noBreakHyphen/>
      </w:r>
      <w:r w:rsidRPr="005D2C54">
        <w:rPr>
          <w:b/>
          <w:bCs/>
          <w:i/>
          <w:iCs/>
        </w:rPr>
        <w:t>identified</w:t>
      </w:r>
      <w:r w:rsidRPr="005D2C54">
        <w:t xml:space="preserve"> has the meaning given by section 6FG.</w:t>
      </w:r>
    </w:p>
    <w:p w14:paraId="783D25C5" w14:textId="6C46479C" w:rsidR="00487C72" w:rsidRPr="005D2C54" w:rsidRDefault="00E120C2" w:rsidP="0026563F">
      <w:pPr>
        <w:pStyle w:val="ItemHead"/>
      </w:pPr>
      <w:r w:rsidRPr="005D2C54">
        <w:t>4</w:t>
      </w:r>
      <w:r w:rsidR="00487C72" w:rsidRPr="005D2C54">
        <w:t xml:space="preserve">  </w:t>
      </w:r>
      <w:r w:rsidR="00CD1BEC" w:rsidRPr="005D2C54">
        <w:t>Subsection 6</w:t>
      </w:r>
      <w:r w:rsidR="00487C72" w:rsidRPr="005D2C54">
        <w:t>(1)</w:t>
      </w:r>
    </w:p>
    <w:p w14:paraId="5CDEE35D" w14:textId="77777777" w:rsidR="00487C72" w:rsidRPr="005D2C54" w:rsidRDefault="00487C72" w:rsidP="0026563F">
      <w:pPr>
        <w:pStyle w:val="Item"/>
      </w:pPr>
      <w:r w:rsidRPr="005D2C54">
        <w:t>Insert:</w:t>
      </w:r>
    </w:p>
    <w:p w14:paraId="6DC5451E" w14:textId="77777777" w:rsidR="00487C72" w:rsidRPr="005D2C54" w:rsidRDefault="00487C72" w:rsidP="0026563F">
      <w:pPr>
        <w:pStyle w:val="Definition"/>
      </w:pPr>
      <w:r w:rsidRPr="005D2C54">
        <w:rPr>
          <w:b/>
          <w:bCs/>
          <w:i/>
          <w:iCs/>
        </w:rPr>
        <w:t>discloses</w:t>
      </w:r>
      <w:r w:rsidRPr="005D2C54">
        <w:t xml:space="preserve">: an entity </w:t>
      </w:r>
      <w:r w:rsidRPr="005D2C54">
        <w:rPr>
          <w:b/>
          <w:bCs/>
          <w:i/>
          <w:iCs/>
        </w:rPr>
        <w:t>discloses</w:t>
      </w:r>
      <w:r w:rsidRPr="005D2C54">
        <w:t xml:space="preserve"> personal information if the entity makes the personal information accessible to another person or body.</w:t>
      </w:r>
    </w:p>
    <w:p w14:paraId="4C2CA947" w14:textId="586FEA0B" w:rsidR="00374959" w:rsidRPr="005D2C54" w:rsidRDefault="00E120C2" w:rsidP="0026563F">
      <w:pPr>
        <w:pStyle w:val="ItemHead"/>
      </w:pPr>
      <w:r w:rsidRPr="005D2C54">
        <w:t>5</w:t>
      </w:r>
      <w:r w:rsidR="00374959" w:rsidRPr="005D2C54">
        <w:t xml:space="preserve">  </w:t>
      </w:r>
      <w:r w:rsidR="00CD1BEC" w:rsidRPr="005D2C54">
        <w:t>Subsection 6</w:t>
      </w:r>
      <w:r w:rsidR="00374959" w:rsidRPr="005D2C54">
        <w:t xml:space="preserve">(1) (definition of </w:t>
      </w:r>
      <w:r w:rsidR="00374959" w:rsidRPr="005D2C54">
        <w:rPr>
          <w:i/>
        </w:rPr>
        <w:t>personal information</w:t>
      </w:r>
      <w:r w:rsidR="00374959" w:rsidRPr="005D2C54">
        <w:t>)</w:t>
      </w:r>
    </w:p>
    <w:p w14:paraId="6866F86F" w14:textId="77777777" w:rsidR="00374959" w:rsidRPr="005D2C54" w:rsidRDefault="00374959" w:rsidP="0026563F">
      <w:pPr>
        <w:pStyle w:val="Item"/>
      </w:pPr>
      <w:r w:rsidRPr="005D2C54">
        <w:t>Repeal the definition, substitute:</w:t>
      </w:r>
    </w:p>
    <w:p w14:paraId="5155ACE4" w14:textId="1F0DC36F" w:rsidR="00374959" w:rsidRPr="005D2C54" w:rsidRDefault="00374959" w:rsidP="0026563F">
      <w:pPr>
        <w:pStyle w:val="Definition"/>
      </w:pPr>
      <w:r w:rsidRPr="005D2C54">
        <w:rPr>
          <w:b/>
          <w:bCs/>
          <w:i/>
          <w:iCs/>
        </w:rPr>
        <w:t>personal information</w:t>
      </w:r>
      <w:r w:rsidRPr="005D2C54">
        <w:t xml:space="preserve"> has the meaning given by section 6FD.</w:t>
      </w:r>
    </w:p>
    <w:p w14:paraId="5ED67640" w14:textId="75EBD517" w:rsidR="00374959" w:rsidRPr="005D2C54" w:rsidRDefault="00E120C2" w:rsidP="0026563F">
      <w:pPr>
        <w:pStyle w:val="ItemHead"/>
      </w:pPr>
      <w:r w:rsidRPr="005D2C54">
        <w:t>6</w:t>
      </w:r>
      <w:r w:rsidR="00374959" w:rsidRPr="005D2C54">
        <w:t xml:space="preserve">  </w:t>
      </w:r>
      <w:r w:rsidR="00CD1BEC" w:rsidRPr="005D2C54">
        <w:t>Subsection 6</w:t>
      </w:r>
      <w:r w:rsidR="00374959" w:rsidRPr="005D2C54">
        <w:t>(1)</w:t>
      </w:r>
    </w:p>
    <w:p w14:paraId="648363C4" w14:textId="77777777" w:rsidR="00374959" w:rsidRPr="005D2C54" w:rsidRDefault="00374959" w:rsidP="0026563F">
      <w:pPr>
        <w:pStyle w:val="Item"/>
      </w:pPr>
      <w:r w:rsidRPr="005D2C54">
        <w:t>Insert:</w:t>
      </w:r>
    </w:p>
    <w:p w14:paraId="1F975356" w14:textId="77777777" w:rsidR="00374959" w:rsidRPr="005D2C54" w:rsidRDefault="00374959" w:rsidP="0026563F">
      <w:pPr>
        <w:pStyle w:val="Definition"/>
        <w:rPr>
          <w:bCs/>
          <w:iCs/>
        </w:rPr>
      </w:pPr>
      <w:r w:rsidRPr="005D2C54">
        <w:rPr>
          <w:b/>
          <w:i/>
        </w:rPr>
        <w:t>precise geolocation tracking data</w:t>
      </w:r>
      <w:r w:rsidRPr="005D2C54">
        <w:rPr>
          <w:bCs/>
          <w:iCs/>
        </w:rPr>
        <w:t xml:space="preserve"> means personal information that:</w:t>
      </w:r>
    </w:p>
    <w:p w14:paraId="0B64CAC2" w14:textId="77777777" w:rsidR="00374959" w:rsidRPr="005D2C54" w:rsidRDefault="00374959" w:rsidP="0026563F">
      <w:pPr>
        <w:pStyle w:val="paragraph"/>
      </w:pPr>
      <w:r w:rsidRPr="005D2C54">
        <w:tab/>
        <w:t>(a)</w:t>
      </w:r>
      <w:r w:rsidRPr="005D2C54">
        <w:tab/>
        <w:t>is generated by or derived from a device or other technology; and</w:t>
      </w:r>
    </w:p>
    <w:p w14:paraId="34C33704" w14:textId="77777777" w:rsidR="00374959" w:rsidRPr="005D2C54" w:rsidRDefault="00374959" w:rsidP="0026563F">
      <w:pPr>
        <w:pStyle w:val="paragraph"/>
      </w:pPr>
      <w:r w:rsidRPr="005D2C54">
        <w:lastRenderedPageBreak/>
        <w:tab/>
        <w:t>(b)</w:t>
      </w:r>
      <w:r w:rsidRPr="005D2C54">
        <w:tab/>
        <w:t>identifies an individual’s location within a radius of 500 metres; and</w:t>
      </w:r>
    </w:p>
    <w:p w14:paraId="40225351" w14:textId="77777777" w:rsidR="00374959" w:rsidRPr="005D2C54" w:rsidRDefault="00374959" w:rsidP="0026563F">
      <w:pPr>
        <w:pStyle w:val="paragraph"/>
      </w:pPr>
      <w:r w:rsidRPr="005D2C54">
        <w:tab/>
        <w:t>(c)</w:t>
      </w:r>
      <w:r w:rsidRPr="005D2C54">
        <w:tab/>
        <w:t>is collected and held by reference to the individual’s location over time (whether location is identified at points in time, by reference to an aggregation of information or in any other way).</w:t>
      </w:r>
    </w:p>
    <w:p w14:paraId="7FE33379" w14:textId="2507FB84" w:rsidR="00374959" w:rsidRPr="005D2C54" w:rsidRDefault="00E120C2" w:rsidP="0026563F">
      <w:pPr>
        <w:pStyle w:val="ItemHead"/>
      </w:pPr>
      <w:r w:rsidRPr="005D2C54">
        <w:t>7</w:t>
      </w:r>
      <w:r w:rsidR="00374959" w:rsidRPr="005D2C54">
        <w:t xml:space="preserve">  </w:t>
      </w:r>
      <w:r w:rsidR="00CD1BEC" w:rsidRPr="005D2C54">
        <w:t>Subsection 6</w:t>
      </w:r>
      <w:r w:rsidR="00374959" w:rsidRPr="005D2C54">
        <w:t>(1)</w:t>
      </w:r>
    </w:p>
    <w:p w14:paraId="4A3A9C1F" w14:textId="77777777" w:rsidR="00374959" w:rsidRPr="005D2C54" w:rsidRDefault="00374959" w:rsidP="0026563F">
      <w:pPr>
        <w:pStyle w:val="Item"/>
      </w:pPr>
      <w:r w:rsidRPr="005D2C54">
        <w:t>Insert:</w:t>
      </w:r>
    </w:p>
    <w:p w14:paraId="45843225" w14:textId="6E0F49F2" w:rsidR="00374959" w:rsidRPr="005D2C54" w:rsidRDefault="00374959" w:rsidP="0026563F">
      <w:pPr>
        <w:pStyle w:val="Definition"/>
      </w:pPr>
      <w:r w:rsidRPr="005D2C54">
        <w:rPr>
          <w:b/>
          <w:bCs/>
          <w:i/>
          <w:iCs/>
        </w:rPr>
        <w:t>reasonably identifiable</w:t>
      </w:r>
      <w:r w:rsidRPr="005D2C54">
        <w:t xml:space="preserve"> has a meaning affected by section 6F</w:t>
      </w:r>
      <w:r w:rsidR="00C91A97" w:rsidRPr="005D2C54">
        <w:t>E</w:t>
      </w:r>
      <w:r w:rsidRPr="005D2C54">
        <w:t>.</w:t>
      </w:r>
    </w:p>
    <w:p w14:paraId="7B8489F5" w14:textId="51D01139" w:rsidR="00374959" w:rsidRPr="005D2C54" w:rsidRDefault="00E120C2" w:rsidP="0026563F">
      <w:pPr>
        <w:pStyle w:val="ItemHead"/>
      </w:pPr>
      <w:r w:rsidRPr="005D2C54">
        <w:t>8</w:t>
      </w:r>
      <w:r w:rsidR="00374959" w:rsidRPr="005D2C54">
        <w:rPr>
          <w:i/>
          <w:iCs/>
        </w:rPr>
        <w:t xml:space="preserve">  </w:t>
      </w:r>
      <w:r w:rsidR="00CD1BEC" w:rsidRPr="005D2C54">
        <w:t>Subsection 6</w:t>
      </w:r>
      <w:r w:rsidR="00374959" w:rsidRPr="005D2C54">
        <w:t xml:space="preserve">(1) (definition of </w:t>
      </w:r>
      <w:r w:rsidR="00374959" w:rsidRPr="005D2C54">
        <w:rPr>
          <w:i/>
        </w:rPr>
        <w:t>sensitive information</w:t>
      </w:r>
      <w:r w:rsidR="00374959" w:rsidRPr="005D2C54">
        <w:t>)</w:t>
      </w:r>
    </w:p>
    <w:p w14:paraId="26AD7803" w14:textId="77777777" w:rsidR="00374959" w:rsidRPr="005D2C54" w:rsidRDefault="00374959" w:rsidP="0026563F">
      <w:pPr>
        <w:pStyle w:val="Item"/>
      </w:pPr>
      <w:r w:rsidRPr="005D2C54">
        <w:t>Repeal the definition, substitute:</w:t>
      </w:r>
    </w:p>
    <w:p w14:paraId="67E1D63E" w14:textId="5B94B3D6" w:rsidR="00374959" w:rsidRPr="005D2C54" w:rsidRDefault="00374959" w:rsidP="0026563F">
      <w:pPr>
        <w:pStyle w:val="Definition"/>
      </w:pPr>
      <w:r w:rsidRPr="005D2C54">
        <w:rPr>
          <w:b/>
          <w:i/>
        </w:rPr>
        <w:t>sensitive information</w:t>
      </w:r>
      <w:r w:rsidRPr="005D2C54">
        <w:t xml:space="preserve"> has the meaning given by section 6F</w:t>
      </w:r>
      <w:r w:rsidR="00C91A97" w:rsidRPr="005D2C54">
        <w:t>F</w:t>
      </w:r>
      <w:r w:rsidRPr="005D2C54">
        <w:t>.</w:t>
      </w:r>
    </w:p>
    <w:p w14:paraId="5DE4E97B" w14:textId="3239CB68" w:rsidR="00374959" w:rsidRPr="005D2C54" w:rsidRDefault="00E120C2" w:rsidP="0026563F">
      <w:pPr>
        <w:pStyle w:val="ItemHead"/>
      </w:pPr>
      <w:r w:rsidRPr="005D2C54">
        <w:t>9</w:t>
      </w:r>
      <w:r w:rsidR="00374959" w:rsidRPr="005D2C54">
        <w:t xml:space="preserve">  After </w:t>
      </w:r>
      <w:r w:rsidR="00CD1BEC" w:rsidRPr="005D2C54">
        <w:t>section 6</w:t>
      </w:r>
    </w:p>
    <w:p w14:paraId="31DDEF2C" w14:textId="77777777" w:rsidR="00374959" w:rsidRPr="005D2C54" w:rsidRDefault="00374959" w:rsidP="0026563F">
      <w:pPr>
        <w:pStyle w:val="Item"/>
      </w:pPr>
      <w:r w:rsidRPr="005D2C54">
        <w:t>Insert:</w:t>
      </w:r>
    </w:p>
    <w:p w14:paraId="2A2D3C82" w14:textId="72C3FA5F" w:rsidR="00374959" w:rsidRPr="005D2C54" w:rsidRDefault="00374959" w:rsidP="0026563F">
      <w:pPr>
        <w:pStyle w:val="ActHead5"/>
        <w:rPr>
          <w:i/>
          <w:iCs/>
        </w:rPr>
      </w:pPr>
      <w:bookmarkStart w:id="5" w:name="_Toc238732119"/>
      <w:r w:rsidRPr="0026563F">
        <w:rPr>
          <w:rStyle w:val="CharSectno"/>
        </w:rPr>
        <w:t>6AAA</w:t>
      </w:r>
      <w:r w:rsidRPr="005D2C54">
        <w:t xml:space="preserve">  Meaning of </w:t>
      </w:r>
      <w:r w:rsidRPr="005D2C54">
        <w:rPr>
          <w:i/>
          <w:iCs/>
        </w:rPr>
        <w:t>collects</w:t>
      </w:r>
      <w:bookmarkEnd w:id="5"/>
    </w:p>
    <w:p w14:paraId="247712AE" w14:textId="77777777" w:rsidR="00374959" w:rsidRPr="005D2C54" w:rsidRDefault="00374959" w:rsidP="0026563F">
      <w:pPr>
        <w:pStyle w:val="SubsectionHead"/>
      </w:pPr>
      <w:r w:rsidRPr="005D2C54">
        <w:t>Meaning of collects</w:t>
      </w:r>
    </w:p>
    <w:p w14:paraId="071473AF" w14:textId="77777777" w:rsidR="00374959" w:rsidRPr="005D2C54" w:rsidRDefault="00374959" w:rsidP="0026563F">
      <w:pPr>
        <w:pStyle w:val="subsection"/>
      </w:pPr>
      <w:r w:rsidRPr="005D2C54">
        <w:tab/>
        <w:t>(1)</w:t>
      </w:r>
      <w:r w:rsidRPr="005D2C54">
        <w:tab/>
        <w:t xml:space="preserve">An entity </w:t>
      </w:r>
      <w:r w:rsidRPr="005D2C54">
        <w:rPr>
          <w:b/>
          <w:bCs/>
          <w:i/>
          <w:iCs/>
        </w:rPr>
        <w:t>collects</w:t>
      </w:r>
      <w:r w:rsidRPr="005D2C54">
        <w:t xml:space="preserve"> personal information only if the entity collects the personal information for inclusion in a record or generally available publication (regardless of the source from which or means by which the information is collected).</w:t>
      </w:r>
    </w:p>
    <w:p w14:paraId="36A6A537" w14:textId="77777777" w:rsidR="00374959" w:rsidRPr="005D2C54" w:rsidRDefault="00374959" w:rsidP="0026563F">
      <w:pPr>
        <w:pStyle w:val="notetext"/>
      </w:pPr>
      <w:r w:rsidRPr="005D2C54">
        <w:t>Note:</w:t>
      </w:r>
      <w:r w:rsidRPr="005D2C54">
        <w:tab/>
        <w:t>Examples of sources from which an entity might collect information include the individual to whom the information relates, another person or a website. Examples of means by which an entity might collect information include generating the information itself using its own processes, systems, observations or measurements, or deriving it from other information.</w:t>
      </w:r>
    </w:p>
    <w:p w14:paraId="321D0201" w14:textId="77777777" w:rsidR="00374959" w:rsidRPr="005D2C54" w:rsidRDefault="00374959" w:rsidP="0026563F">
      <w:pPr>
        <w:pStyle w:val="SubsectionHead"/>
      </w:pPr>
      <w:r w:rsidRPr="005D2C54">
        <w:t>Collection time for sensitive information that can be derived from personal information</w:t>
      </w:r>
    </w:p>
    <w:p w14:paraId="1DE29DBB" w14:textId="77777777" w:rsidR="00374959" w:rsidRPr="005D2C54" w:rsidRDefault="00374959" w:rsidP="0026563F">
      <w:pPr>
        <w:pStyle w:val="subsection"/>
      </w:pPr>
      <w:r w:rsidRPr="005D2C54">
        <w:tab/>
        <w:t>(2)</w:t>
      </w:r>
      <w:r w:rsidRPr="005D2C54">
        <w:tab/>
        <w:t>An entity is not taken to collect sensitive information only because the entity collects personal information from which the sensitive information can be derived.</w:t>
      </w:r>
    </w:p>
    <w:p w14:paraId="19C9DFB5" w14:textId="77777777" w:rsidR="00374959" w:rsidRPr="005D2C54" w:rsidRDefault="00374959" w:rsidP="0026563F">
      <w:pPr>
        <w:pStyle w:val="subsection"/>
      </w:pPr>
      <w:r w:rsidRPr="005D2C54">
        <w:lastRenderedPageBreak/>
        <w:tab/>
        <w:t>(3)</w:t>
      </w:r>
      <w:r w:rsidRPr="005D2C54">
        <w:tab/>
        <w:t>However, if an entity collects personal information from which sensitive information can be derived, the entity is taken to collect the sensitive information:</w:t>
      </w:r>
    </w:p>
    <w:p w14:paraId="7097F53F" w14:textId="77777777" w:rsidR="00374959" w:rsidRPr="005D2C54" w:rsidRDefault="00374959" w:rsidP="0026563F">
      <w:pPr>
        <w:pStyle w:val="paragraph"/>
      </w:pPr>
      <w:r w:rsidRPr="005D2C54">
        <w:tab/>
        <w:t>(a)</w:t>
      </w:r>
      <w:r w:rsidRPr="005D2C54">
        <w:tab/>
        <w:t>if the entity collects the personal information for a purpose that involves using or disclosing the sensitive information—at the time the entity collects the personal information; or</w:t>
      </w:r>
    </w:p>
    <w:p w14:paraId="10A87191" w14:textId="77777777" w:rsidR="00374959" w:rsidRPr="005D2C54" w:rsidRDefault="00374959" w:rsidP="0026563F">
      <w:pPr>
        <w:pStyle w:val="paragraph"/>
      </w:pPr>
      <w:r w:rsidRPr="005D2C54">
        <w:tab/>
        <w:t>(b)</w:t>
      </w:r>
      <w:r w:rsidRPr="005D2C54">
        <w:tab/>
        <w:t>otherwise—at the earlier of:</w:t>
      </w:r>
    </w:p>
    <w:p w14:paraId="29198EEF" w14:textId="77777777" w:rsidR="00374959" w:rsidRPr="005D2C54" w:rsidRDefault="00374959" w:rsidP="0026563F">
      <w:pPr>
        <w:pStyle w:val="paragraphsub"/>
      </w:pPr>
      <w:r w:rsidRPr="005D2C54">
        <w:tab/>
        <w:t>(i)</w:t>
      </w:r>
      <w:r w:rsidRPr="005D2C54">
        <w:tab/>
        <w:t>the time the entity uses or discloses the sensitive information; or</w:t>
      </w:r>
    </w:p>
    <w:p w14:paraId="548D36B2" w14:textId="77777777" w:rsidR="00374959" w:rsidRPr="005D2C54" w:rsidRDefault="00374959" w:rsidP="0026563F">
      <w:pPr>
        <w:pStyle w:val="paragraphsub"/>
      </w:pPr>
      <w:r w:rsidRPr="005D2C54">
        <w:tab/>
        <w:t>(ii)</w:t>
      </w:r>
      <w:r w:rsidRPr="005D2C54">
        <w:tab/>
        <w:t>the time the entity derives the sensitive information for inclusion in a record or generally available publication.</w:t>
      </w:r>
    </w:p>
    <w:p w14:paraId="48783CA1" w14:textId="535ABAD3" w:rsidR="00374959" w:rsidRPr="005D2C54" w:rsidRDefault="00374959" w:rsidP="0026563F">
      <w:pPr>
        <w:pStyle w:val="subsection"/>
      </w:pPr>
      <w:r w:rsidRPr="005D2C54">
        <w:tab/>
        <w:t>(4)</w:t>
      </w:r>
      <w:r w:rsidRPr="005D2C54">
        <w:tab/>
        <w:t xml:space="preserve">To avoid doubt, references in </w:t>
      </w:r>
      <w:r w:rsidR="00CD1BEC" w:rsidRPr="005D2C54">
        <w:t>paragraphs (</w:t>
      </w:r>
      <w:r w:rsidRPr="005D2C54">
        <w:t>3)(a) and (b) to use and disclosure of sensitive information include references to use and disclosure of personal information from which sensitive information can be derived, if the circumstances indicate that the personal information is being used or disclosed as sensitive information.</w:t>
      </w:r>
    </w:p>
    <w:p w14:paraId="1883C6EB" w14:textId="6C61C922" w:rsidR="001129A9" w:rsidRPr="005D2C54" w:rsidRDefault="00E120C2" w:rsidP="0026563F">
      <w:pPr>
        <w:pStyle w:val="ItemHead"/>
      </w:pPr>
      <w:r w:rsidRPr="005D2C54">
        <w:t>10</w:t>
      </w:r>
      <w:r w:rsidR="001129A9" w:rsidRPr="005D2C54">
        <w:t xml:space="preserve">  Before </w:t>
      </w:r>
      <w:r w:rsidR="00CD1BEC" w:rsidRPr="005D2C54">
        <w:t>section 6</w:t>
      </w:r>
      <w:r w:rsidR="001129A9" w:rsidRPr="005D2C54">
        <w:t>AA</w:t>
      </w:r>
    </w:p>
    <w:p w14:paraId="1272E06B" w14:textId="77777777" w:rsidR="001129A9" w:rsidRPr="005D2C54" w:rsidRDefault="001129A9" w:rsidP="0026563F">
      <w:pPr>
        <w:pStyle w:val="Item"/>
      </w:pPr>
      <w:r w:rsidRPr="005D2C54">
        <w:t>Insert:</w:t>
      </w:r>
    </w:p>
    <w:p w14:paraId="5C182171" w14:textId="5FB97017" w:rsidR="001129A9" w:rsidRPr="005D2C54" w:rsidRDefault="001129A9" w:rsidP="0026563F">
      <w:pPr>
        <w:pStyle w:val="ActHead5"/>
      </w:pPr>
      <w:bookmarkStart w:id="6" w:name="_Toc238732120"/>
      <w:r w:rsidRPr="0026563F">
        <w:rPr>
          <w:rStyle w:val="CharSectno"/>
        </w:rPr>
        <w:t>6AAB</w:t>
      </w:r>
      <w:r w:rsidRPr="005D2C54">
        <w:t xml:space="preserve">  What constitutes consent</w:t>
      </w:r>
      <w:bookmarkEnd w:id="6"/>
    </w:p>
    <w:p w14:paraId="24C7CB36" w14:textId="481C71E9" w:rsidR="001129A9" w:rsidRPr="005D2C54" w:rsidRDefault="001129A9" w:rsidP="0026563F">
      <w:pPr>
        <w:pStyle w:val="subsection"/>
      </w:pPr>
      <w:r w:rsidRPr="005D2C54">
        <w:tab/>
        <w:t>(1)</w:t>
      </w:r>
      <w:r w:rsidRPr="005D2C54">
        <w:tab/>
        <w:t>For the purposes of this Act, an individual’s consent may be express or implied, but must be all of the following:</w:t>
      </w:r>
    </w:p>
    <w:p w14:paraId="1FCBA452" w14:textId="77777777" w:rsidR="001129A9" w:rsidRPr="005D2C54" w:rsidRDefault="001129A9" w:rsidP="0026563F">
      <w:pPr>
        <w:pStyle w:val="paragraph"/>
      </w:pPr>
      <w:r w:rsidRPr="005D2C54">
        <w:tab/>
        <w:t>(a)</w:t>
      </w:r>
      <w:r w:rsidRPr="005D2C54">
        <w:tab/>
        <w:t>voluntary;</w:t>
      </w:r>
    </w:p>
    <w:p w14:paraId="626B9F20" w14:textId="77777777" w:rsidR="001129A9" w:rsidRPr="005D2C54" w:rsidRDefault="001129A9" w:rsidP="0026563F">
      <w:pPr>
        <w:pStyle w:val="paragraph"/>
      </w:pPr>
      <w:r w:rsidRPr="005D2C54">
        <w:tab/>
        <w:t>(b)</w:t>
      </w:r>
      <w:r w:rsidRPr="005D2C54">
        <w:tab/>
        <w:t>informed;</w:t>
      </w:r>
    </w:p>
    <w:p w14:paraId="55C47773" w14:textId="77777777" w:rsidR="001129A9" w:rsidRPr="005D2C54" w:rsidRDefault="001129A9" w:rsidP="0026563F">
      <w:pPr>
        <w:pStyle w:val="paragraph"/>
      </w:pPr>
      <w:r w:rsidRPr="005D2C54">
        <w:tab/>
        <w:t>(c)</w:t>
      </w:r>
      <w:r w:rsidRPr="005D2C54">
        <w:tab/>
        <w:t>current;</w:t>
      </w:r>
    </w:p>
    <w:p w14:paraId="6D275509" w14:textId="77777777" w:rsidR="001129A9" w:rsidRPr="005D2C54" w:rsidRDefault="001129A9" w:rsidP="0026563F">
      <w:pPr>
        <w:pStyle w:val="paragraph"/>
      </w:pPr>
      <w:r w:rsidRPr="005D2C54">
        <w:tab/>
        <w:t>(d)</w:t>
      </w:r>
      <w:r w:rsidRPr="005D2C54">
        <w:tab/>
        <w:t>specific;</w:t>
      </w:r>
    </w:p>
    <w:p w14:paraId="18F62771" w14:textId="77777777" w:rsidR="001129A9" w:rsidRPr="005D2C54" w:rsidRDefault="001129A9" w:rsidP="0026563F">
      <w:pPr>
        <w:pStyle w:val="paragraph"/>
      </w:pPr>
      <w:r w:rsidRPr="005D2C54">
        <w:tab/>
        <w:t>(e)</w:t>
      </w:r>
      <w:r w:rsidRPr="005D2C54">
        <w:tab/>
        <w:t>unambiguous.</w:t>
      </w:r>
    </w:p>
    <w:p w14:paraId="32D3D19F" w14:textId="490125CC" w:rsidR="001129A9" w:rsidRPr="005D2C54" w:rsidRDefault="001129A9" w:rsidP="0026563F">
      <w:pPr>
        <w:pStyle w:val="subsection"/>
      </w:pPr>
      <w:r w:rsidRPr="005D2C54">
        <w:tab/>
        <w:t>(2)</w:t>
      </w:r>
      <w:r w:rsidRPr="005D2C54">
        <w:tab/>
        <w:t xml:space="preserve">However, </w:t>
      </w:r>
      <w:r w:rsidR="00CD1BEC" w:rsidRPr="005D2C54">
        <w:t>paragraphs (</w:t>
      </w:r>
      <w:r w:rsidRPr="005D2C54">
        <w:t>1)(c) and (d) do not apply in relation to an act done in the course of human research that is reviewed, approved and monitored in accordance with the applicable national statement on ethical conduct in human research.</w:t>
      </w:r>
    </w:p>
    <w:p w14:paraId="655A9B69" w14:textId="328326BB" w:rsidR="00374959" w:rsidRPr="005D2C54" w:rsidRDefault="00E120C2" w:rsidP="0026563F">
      <w:pPr>
        <w:pStyle w:val="ItemHead"/>
      </w:pPr>
      <w:r w:rsidRPr="005D2C54">
        <w:lastRenderedPageBreak/>
        <w:t>11</w:t>
      </w:r>
      <w:r w:rsidR="00374959" w:rsidRPr="005D2C54">
        <w:t xml:space="preserve">  </w:t>
      </w:r>
      <w:r w:rsidR="00CD1BEC" w:rsidRPr="005D2C54">
        <w:t>Paragraph 6</w:t>
      </w:r>
      <w:r w:rsidR="00374959" w:rsidRPr="005D2C54">
        <w:t>FA(d)</w:t>
      </w:r>
    </w:p>
    <w:p w14:paraId="6008E7D4" w14:textId="77777777" w:rsidR="00374959" w:rsidRPr="005D2C54" w:rsidRDefault="00374959" w:rsidP="0026563F">
      <w:pPr>
        <w:pStyle w:val="Item"/>
      </w:pPr>
      <w:r w:rsidRPr="005D2C54">
        <w:t>Omit “genetic information about”, substitute “genetic or genomic information that relates to”.</w:t>
      </w:r>
    </w:p>
    <w:p w14:paraId="70561A93" w14:textId="5AE4E247" w:rsidR="00374959" w:rsidRPr="005D2C54" w:rsidRDefault="00E120C2" w:rsidP="0026563F">
      <w:pPr>
        <w:pStyle w:val="ItemHead"/>
      </w:pPr>
      <w:r w:rsidRPr="005D2C54">
        <w:t>12</w:t>
      </w:r>
      <w:r w:rsidR="00374959" w:rsidRPr="005D2C54">
        <w:t xml:space="preserve">  After </w:t>
      </w:r>
      <w:r w:rsidR="00CD1BEC" w:rsidRPr="005D2C54">
        <w:t>Division 1</w:t>
      </w:r>
      <w:r w:rsidR="00374959" w:rsidRPr="005D2C54">
        <w:t xml:space="preserve"> of </w:t>
      </w:r>
      <w:r w:rsidR="00CD1BEC" w:rsidRPr="005D2C54">
        <w:t>Part I</w:t>
      </w:r>
      <w:r w:rsidR="00374959" w:rsidRPr="005D2C54">
        <w:t>I</w:t>
      </w:r>
    </w:p>
    <w:p w14:paraId="32467C3A" w14:textId="77777777" w:rsidR="00374959" w:rsidRPr="005D2C54" w:rsidRDefault="00374959" w:rsidP="0026563F">
      <w:pPr>
        <w:pStyle w:val="Item"/>
      </w:pPr>
      <w:r w:rsidRPr="005D2C54">
        <w:t>Insert:</w:t>
      </w:r>
    </w:p>
    <w:p w14:paraId="55189C9A" w14:textId="6BBAE4FB" w:rsidR="00374959" w:rsidRPr="005D2C54" w:rsidRDefault="00CD1BEC" w:rsidP="0026563F">
      <w:pPr>
        <w:pStyle w:val="ActHead3"/>
      </w:pPr>
      <w:bookmarkStart w:id="7" w:name="_Toc238732121"/>
      <w:r w:rsidRPr="0026563F">
        <w:rPr>
          <w:rStyle w:val="CharDivNo"/>
        </w:rPr>
        <w:t>Division 1</w:t>
      </w:r>
      <w:r w:rsidR="00374959" w:rsidRPr="0026563F">
        <w:rPr>
          <w:rStyle w:val="CharDivNo"/>
        </w:rPr>
        <w:t>A</w:t>
      </w:r>
      <w:r w:rsidR="00374959" w:rsidRPr="005D2C54">
        <w:t>—</w:t>
      </w:r>
      <w:r w:rsidR="00374959" w:rsidRPr="0026563F">
        <w:rPr>
          <w:rStyle w:val="CharDivText"/>
        </w:rPr>
        <w:t>Key definitions relating to personal information</w:t>
      </w:r>
      <w:bookmarkEnd w:id="7"/>
    </w:p>
    <w:p w14:paraId="1F7F31F7" w14:textId="5142CE78" w:rsidR="00374959" w:rsidRPr="005D2C54" w:rsidRDefault="00374959" w:rsidP="0026563F">
      <w:pPr>
        <w:pStyle w:val="ActHead5"/>
      </w:pPr>
      <w:bookmarkStart w:id="8" w:name="_Toc238732122"/>
      <w:r w:rsidRPr="0026563F">
        <w:rPr>
          <w:rStyle w:val="CharSectno"/>
        </w:rPr>
        <w:t>6FD</w:t>
      </w:r>
      <w:r w:rsidRPr="005D2C54">
        <w:t xml:space="preserve">  Meaning of </w:t>
      </w:r>
      <w:r w:rsidRPr="005D2C54">
        <w:rPr>
          <w:i/>
          <w:iCs/>
        </w:rPr>
        <w:t>personal information</w:t>
      </w:r>
      <w:bookmarkEnd w:id="8"/>
    </w:p>
    <w:p w14:paraId="6DACA3AC" w14:textId="77777777" w:rsidR="00374959" w:rsidRPr="005D2C54" w:rsidRDefault="00374959" w:rsidP="0026563F">
      <w:pPr>
        <w:pStyle w:val="subsection"/>
      </w:pPr>
      <w:r w:rsidRPr="005D2C54">
        <w:tab/>
      </w:r>
      <w:r w:rsidRPr="005D2C54">
        <w:tab/>
      </w:r>
      <w:r w:rsidRPr="005D2C54">
        <w:rPr>
          <w:b/>
          <w:bCs/>
          <w:i/>
          <w:iCs/>
        </w:rPr>
        <w:t>Personal information</w:t>
      </w:r>
      <w:r w:rsidRPr="005D2C54">
        <w:t xml:space="preserve"> means information or an opinion that relates to an identified individual, or an individual who is reasonably identifiable:</w:t>
      </w:r>
    </w:p>
    <w:p w14:paraId="1310009D" w14:textId="77777777" w:rsidR="00374959" w:rsidRPr="005D2C54" w:rsidRDefault="00374959" w:rsidP="0026563F">
      <w:pPr>
        <w:pStyle w:val="paragraph"/>
      </w:pPr>
      <w:r w:rsidRPr="005D2C54">
        <w:tab/>
        <w:t>(a)</w:t>
      </w:r>
      <w:r w:rsidRPr="005D2C54">
        <w:tab/>
        <w:t>whether the information or opinion is true or not; and</w:t>
      </w:r>
    </w:p>
    <w:p w14:paraId="67F435B7" w14:textId="77777777" w:rsidR="00374959" w:rsidRPr="005D2C54" w:rsidRDefault="00374959" w:rsidP="0026563F">
      <w:pPr>
        <w:pStyle w:val="paragraph"/>
      </w:pPr>
      <w:r w:rsidRPr="005D2C54">
        <w:tab/>
        <w:t>(b)</w:t>
      </w:r>
      <w:r w:rsidRPr="005D2C54">
        <w:tab/>
        <w:t>whether the information or opinion is recorded in a material form or not.</w:t>
      </w:r>
    </w:p>
    <w:p w14:paraId="1EBD8D8A" w14:textId="24F61282" w:rsidR="00374959" w:rsidRPr="005D2C54" w:rsidRDefault="00374959" w:rsidP="0026563F">
      <w:pPr>
        <w:pStyle w:val="notetext"/>
      </w:pPr>
      <w:r w:rsidRPr="005D2C54">
        <w:t>Note 1:</w:t>
      </w:r>
      <w:r w:rsidRPr="005D2C54">
        <w:tab/>
        <w:t>An individual can be identified, or reasonably identifiable, even if the individual’s name or legal identity is not known. This can be the case if, for example, information allows an individual to be recognised, singled out, or otherwise dealt with as a distinct individual in practice. Th</w:t>
      </w:r>
      <w:r w:rsidR="00107937" w:rsidRPr="005D2C54">
        <w:t>is</w:t>
      </w:r>
      <w:r w:rsidRPr="005D2C54">
        <w:t xml:space="preserve"> could be information such as the following:</w:t>
      </w:r>
    </w:p>
    <w:p w14:paraId="68EBBBBA" w14:textId="77777777" w:rsidR="00374959" w:rsidRPr="005D2C54" w:rsidRDefault="00374959" w:rsidP="0026563F">
      <w:pPr>
        <w:pStyle w:val="notepara"/>
      </w:pPr>
      <w:r w:rsidRPr="005D2C54">
        <w:t>(a)</w:t>
      </w:r>
      <w:r w:rsidRPr="005D2C54">
        <w:tab/>
        <w:t>a name, date of birth or address;</w:t>
      </w:r>
    </w:p>
    <w:p w14:paraId="368DAB2F" w14:textId="77777777" w:rsidR="00374959" w:rsidRPr="005D2C54" w:rsidRDefault="00374959" w:rsidP="0026563F">
      <w:pPr>
        <w:pStyle w:val="notepara"/>
      </w:pPr>
      <w:r w:rsidRPr="005D2C54">
        <w:t>(b)</w:t>
      </w:r>
      <w:r w:rsidRPr="005D2C54">
        <w:tab/>
        <w:t>contact information (such as a phone number or email address);</w:t>
      </w:r>
    </w:p>
    <w:p w14:paraId="73ECF107" w14:textId="77777777" w:rsidR="00374959" w:rsidRPr="005D2C54" w:rsidRDefault="00374959" w:rsidP="0026563F">
      <w:pPr>
        <w:pStyle w:val="notepara"/>
      </w:pPr>
      <w:r w:rsidRPr="005D2C54">
        <w:t>(c)</w:t>
      </w:r>
      <w:r w:rsidRPr="005D2C54">
        <w:tab/>
        <w:t>a pseudonym or identifier;</w:t>
      </w:r>
    </w:p>
    <w:p w14:paraId="63E79A45" w14:textId="77777777" w:rsidR="00374959" w:rsidRPr="005D2C54" w:rsidRDefault="00374959" w:rsidP="0026563F">
      <w:pPr>
        <w:pStyle w:val="notepara"/>
      </w:pPr>
      <w:r w:rsidRPr="005D2C54">
        <w:t>(d)</w:t>
      </w:r>
      <w:r w:rsidRPr="005D2C54">
        <w:tab/>
        <w:t>location data or geolocation data;</w:t>
      </w:r>
    </w:p>
    <w:p w14:paraId="4716254E" w14:textId="77777777" w:rsidR="00374959" w:rsidRPr="005D2C54" w:rsidRDefault="00374959" w:rsidP="0026563F">
      <w:pPr>
        <w:pStyle w:val="notepara"/>
      </w:pPr>
      <w:r w:rsidRPr="005D2C54">
        <w:t>(e)</w:t>
      </w:r>
      <w:r w:rsidRPr="005D2C54">
        <w:tab/>
        <w:t>characteristics, behaviours, traits, preferences or patterns of activity.</w:t>
      </w:r>
    </w:p>
    <w:p w14:paraId="37A1EBD1" w14:textId="6770D5FE" w:rsidR="00374959" w:rsidRPr="005D2C54" w:rsidRDefault="00374959" w:rsidP="0026563F">
      <w:pPr>
        <w:pStyle w:val="notetext"/>
      </w:pPr>
      <w:r w:rsidRPr="005D2C54">
        <w:t>Note 2:</w:t>
      </w:r>
      <w:r w:rsidRPr="005D2C54">
        <w:tab/>
        <w:t xml:space="preserve">Section 187LA of the </w:t>
      </w:r>
      <w:r w:rsidRPr="005D2C54">
        <w:rPr>
          <w:i/>
          <w:iCs/>
        </w:rPr>
        <w:t>Telecommunications (Interception and Access) Act 1979</w:t>
      </w:r>
      <w:r w:rsidRPr="005D2C54">
        <w:t xml:space="preserve"> extends the meaning of personal information to cover information kept under Part 5</w:t>
      </w:r>
      <w:r w:rsidR="0026563F">
        <w:noBreakHyphen/>
      </w:r>
      <w:r w:rsidRPr="005D2C54">
        <w:t>1A of that Act.</w:t>
      </w:r>
    </w:p>
    <w:p w14:paraId="59E07988" w14:textId="1B14DE5B" w:rsidR="00374959" w:rsidRPr="005D2C54" w:rsidRDefault="00374959" w:rsidP="0026563F">
      <w:pPr>
        <w:pStyle w:val="ActHead5"/>
      </w:pPr>
      <w:bookmarkStart w:id="9" w:name="_Toc238732123"/>
      <w:r w:rsidRPr="0026563F">
        <w:rPr>
          <w:rStyle w:val="CharSectno"/>
        </w:rPr>
        <w:t>6F</w:t>
      </w:r>
      <w:r w:rsidR="00EC1600" w:rsidRPr="0026563F">
        <w:rPr>
          <w:rStyle w:val="CharSectno"/>
        </w:rPr>
        <w:t>E</w:t>
      </w:r>
      <w:r w:rsidRPr="005D2C54">
        <w:t xml:space="preserve">  When an individual is </w:t>
      </w:r>
      <w:r w:rsidRPr="005D2C54">
        <w:rPr>
          <w:i/>
          <w:iCs/>
        </w:rPr>
        <w:t>reasonably identifiable</w:t>
      </w:r>
      <w:bookmarkEnd w:id="9"/>
    </w:p>
    <w:p w14:paraId="13A3309F" w14:textId="77777777" w:rsidR="00374959" w:rsidRPr="005D2C54" w:rsidRDefault="00374959" w:rsidP="0026563F">
      <w:pPr>
        <w:pStyle w:val="subsection"/>
      </w:pPr>
      <w:r w:rsidRPr="005D2C54">
        <w:tab/>
      </w:r>
      <w:r w:rsidRPr="005D2C54">
        <w:tab/>
        <w:t xml:space="preserve">An individual is </w:t>
      </w:r>
      <w:r w:rsidRPr="005D2C54">
        <w:rPr>
          <w:b/>
          <w:bCs/>
          <w:i/>
          <w:iCs/>
        </w:rPr>
        <w:t>reasonably identifiable</w:t>
      </w:r>
      <w:r w:rsidRPr="005D2C54">
        <w:t xml:space="preserve"> from information or an opinion if the individual could be identified by combining the information or opinion with other information or opinions that are reasonably available.</w:t>
      </w:r>
    </w:p>
    <w:p w14:paraId="768D11E9" w14:textId="29193B0C" w:rsidR="00374959" w:rsidRPr="005D2C54" w:rsidRDefault="00374959" w:rsidP="0026563F">
      <w:pPr>
        <w:pStyle w:val="ActHead5"/>
      </w:pPr>
      <w:bookmarkStart w:id="10" w:name="_Toc238732124"/>
      <w:r w:rsidRPr="0026563F">
        <w:rPr>
          <w:rStyle w:val="CharSectno"/>
        </w:rPr>
        <w:lastRenderedPageBreak/>
        <w:t>6F</w:t>
      </w:r>
      <w:r w:rsidR="00EC1600" w:rsidRPr="0026563F">
        <w:rPr>
          <w:rStyle w:val="CharSectno"/>
        </w:rPr>
        <w:t>F</w:t>
      </w:r>
      <w:r w:rsidRPr="005D2C54">
        <w:t xml:space="preserve">  Meaning of sensitive information</w:t>
      </w:r>
      <w:bookmarkEnd w:id="10"/>
    </w:p>
    <w:p w14:paraId="1CF502CB" w14:textId="77777777" w:rsidR="00374959" w:rsidRPr="005D2C54" w:rsidRDefault="00374959" w:rsidP="0026563F">
      <w:pPr>
        <w:pStyle w:val="subsection"/>
      </w:pPr>
      <w:r w:rsidRPr="005D2C54">
        <w:tab/>
      </w:r>
      <w:r w:rsidRPr="005D2C54">
        <w:tab/>
        <w:t xml:space="preserve">The following information is </w:t>
      </w:r>
      <w:r w:rsidRPr="005D2C54">
        <w:rPr>
          <w:b/>
          <w:bCs/>
          <w:i/>
          <w:iCs/>
        </w:rPr>
        <w:t>sensitive information</w:t>
      </w:r>
      <w:r w:rsidRPr="005D2C54">
        <w:t>:</w:t>
      </w:r>
    </w:p>
    <w:p w14:paraId="7E78F5FE" w14:textId="77777777" w:rsidR="00374959" w:rsidRPr="005D2C54" w:rsidRDefault="00374959" w:rsidP="0026563F">
      <w:pPr>
        <w:pStyle w:val="paragraph"/>
      </w:pPr>
      <w:r w:rsidRPr="005D2C54">
        <w:tab/>
        <w:t>(a)</w:t>
      </w:r>
      <w:r w:rsidRPr="005D2C54">
        <w:tab/>
        <w:t>information or an opinion about an individual’s:</w:t>
      </w:r>
    </w:p>
    <w:p w14:paraId="0181FFB9" w14:textId="77777777" w:rsidR="00374959" w:rsidRPr="005D2C54" w:rsidRDefault="00374959" w:rsidP="0026563F">
      <w:pPr>
        <w:pStyle w:val="paragraphsub"/>
      </w:pPr>
      <w:r w:rsidRPr="005D2C54">
        <w:tab/>
        <w:t>(i)</w:t>
      </w:r>
      <w:r w:rsidRPr="005D2C54">
        <w:tab/>
        <w:t>racial or ethnic origin; or</w:t>
      </w:r>
    </w:p>
    <w:p w14:paraId="733C05CA" w14:textId="77777777" w:rsidR="00374959" w:rsidRPr="005D2C54" w:rsidRDefault="00374959" w:rsidP="0026563F">
      <w:pPr>
        <w:pStyle w:val="paragraphsub"/>
      </w:pPr>
      <w:r w:rsidRPr="005D2C54">
        <w:tab/>
        <w:t>(ii)</w:t>
      </w:r>
      <w:r w:rsidRPr="005D2C54">
        <w:tab/>
        <w:t>political opinions; or</w:t>
      </w:r>
    </w:p>
    <w:p w14:paraId="60B70F51" w14:textId="77777777" w:rsidR="00374959" w:rsidRPr="005D2C54" w:rsidRDefault="00374959" w:rsidP="0026563F">
      <w:pPr>
        <w:pStyle w:val="paragraphsub"/>
      </w:pPr>
      <w:r w:rsidRPr="005D2C54">
        <w:tab/>
        <w:t>(iii)</w:t>
      </w:r>
      <w:r w:rsidRPr="005D2C54">
        <w:tab/>
        <w:t>membership of a political association; or</w:t>
      </w:r>
    </w:p>
    <w:p w14:paraId="69D3823F" w14:textId="77777777" w:rsidR="00374959" w:rsidRPr="005D2C54" w:rsidRDefault="00374959" w:rsidP="0026563F">
      <w:pPr>
        <w:pStyle w:val="paragraphsub"/>
      </w:pPr>
      <w:r w:rsidRPr="005D2C54">
        <w:tab/>
        <w:t>(iv)</w:t>
      </w:r>
      <w:r w:rsidRPr="005D2C54">
        <w:tab/>
        <w:t>religious beliefs or affiliations; or</w:t>
      </w:r>
    </w:p>
    <w:p w14:paraId="72389356" w14:textId="77777777" w:rsidR="00374959" w:rsidRPr="005D2C54" w:rsidRDefault="00374959" w:rsidP="0026563F">
      <w:pPr>
        <w:pStyle w:val="paragraphsub"/>
      </w:pPr>
      <w:r w:rsidRPr="005D2C54">
        <w:tab/>
        <w:t>(v)</w:t>
      </w:r>
      <w:r w:rsidRPr="005D2C54">
        <w:tab/>
        <w:t>philosophical beliefs; or</w:t>
      </w:r>
    </w:p>
    <w:p w14:paraId="7F792C05" w14:textId="77777777" w:rsidR="00374959" w:rsidRPr="005D2C54" w:rsidRDefault="00374959" w:rsidP="0026563F">
      <w:pPr>
        <w:pStyle w:val="paragraphsub"/>
      </w:pPr>
      <w:r w:rsidRPr="005D2C54">
        <w:tab/>
        <w:t>(vi)</w:t>
      </w:r>
      <w:r w:rsidRPr="005D2C54">
        <w:tab/>
        <w:t>membership of a professional or trade association; or</w:t>
      </w:r>
    </w:p>
    <w:p w14:paraId="669ABDAA" w14:textId="77777777" w:rsidR="00374959" w:rsidRPr="005D2C54" w:rsidRDefault="00374959" w:rsidP="0026563F">
      <w:pPr>
        <w:pStyle w:val="paragraphsub"/>
      </w:pPr>
      <w:r w:rsidRPr="005D2C54">
        <w:tab/>
        <w:t>(vii)</w:t>
      </w:r>
      <w:r w:rsidRPr="005D2C54">
        <w:tab/>
        <w:t>membership of a trade union; or</w:t>
      </w:r>
    </w:p>
    <w:p w14:paraId="596B1AB7" w14:textId="77777777" w:rsidR="00374959" w:rsidRPr="005D2C54" w:rsidRDefault="00374959" w:rsidP="0026563F">
      <w:pPr>
        <w:pStyle w:val="paragraphsub"/>
      </w:pPr>
      <w:r w:rsidRPr="005D2C54">
        <w:tab/>
        <w:t>(viii)</w:t>
      </w:r>
      <w:r w:rsidRPr="005D2C54">
        <w:tab/>
        <w:t>sexual orientation or practices; or</w:t>
      </w:r>
    </w:p>
    <w:p w14:paraId="7CECD743" w14:textId="77777777" w:rsidR="00374959" w:rsidRPr="005D2C54" w:rsidRDefault="00374959" w:rsidP="0026563F">
      <w:pPr>
        <w:pStyle w:val="paragraphsub"/>
      </w:pPr>
      <w:r w:rsidRPr="005D2C54">
        <w:tab/>
        <w:t>(ix)</w:t>
      </w:r>
      <w:r w:rsidRPr="005D2C54">
        <w:tab/>
        <w:t>criminal record;</w:t>
      </w:r>
    </w:p>
    <w:p w14:paraId="250B1E0D" w14:textId="77777777" w:rsidR="00374959" w:rsidRPr="005D2C54" w:rsidRDefault="00374959" w:rsidP="0026563F">
      <w:pPr>
        <w:pStyle w:val="paragraph"/>
      </w:pPr>
      <w:r w:rsidRPr="005D2C54">
        <w:tab/>
      </w:r>
      <w:r w:rsidRPr="005D2C54">
        <w:tab/>
        <w:t>that is also personal information;</w:t>
      </w:r>
    </w:p>
    <w:p w14:paraId="368CA42D" w14:textId="77777777" w:rsidR="00374959" w:rsidRPr="005D2C54" w:rsidRDefault="00374959" w:rsidP="0026563F">
      <w:pPr>
        <w:pStyle w:val="paragraph"/>
      </w:pPr>
      <w:r w:rsidRPr="005D2C54">
        <w:tab/>
        <w:t>(b)</w:t>
      </w:r>
      <w:r w:rsidRPr="005D2C54">
        <w:tab/>
        <w:t>health information;</w:t>
      </w:r>
    </w:p>
    <w:p w14:paraId="4C8328D1" w14:textId="77777777" w:rsidR="00374959" w:rsidRPr="005D2C54" w:rsidRDefault="00374959" w:rsidP="0026563F">
      <w:pPr>
        <w:pStyle w:val="paragraph"/>
      </w:pPr>
      <w:r w:rsidRPr="005D2C54">
        <w:tab/>
        <w:t>(c)</w:t>
      </w:r>
      <w:r w:rsidRPr="005D2C54">
        <w:tab/>
        <w:t>genetic or genomic information that relates to an individual that is not otherwise health information;</w:t>
      </w:r>
    </w:p>
    <w:p w14:paraId="5EC1A4ED" w14:textId="77777777" w:rsidR="00374959" w:rsidRPr="005D2C54" w:rsidRDefault="00374959" w:rsidP="0026563F">
      <w:pPr>
        <w:pStyle w:val="paragraph"/>
      </w:pPr>
      <w:r w:rsidRPr="005D2C54">
        <w:tab/>
        <w:t>(d)</w:t>
      </w:r>
      <w:r w:rsidRPr="005D2C54">
        <w:tab/>
        <w:t>biometric information that is to be used for the purpose of automated biometric verification or biometric identification;</w:t>
      </w:r>
    </w:p>
    <w:p w14:paraId="45E1117B" w14:textId="77777777" w:rsidR="00374959" w:rsidRPr="005D2C54" w:rsidRDefault="00374959" w:rsidP="0026563F">
      <w:pPr>
        <w:pStyle w:val="paragraph"/>
      </w:pPr>
      <w:r w:rsidRPr="005D2C54">
        <w:tab/>
        <w:t>(e)</w:t>
      </w:r>
      <w:r w:rsidRPr="005D2C54">
        <w:tab/>
        <w:t>biometric templates;</w:t>
      </w:r>
    </w:p>
    <w:p w14:paraId="66687F69" w14:textId="77777777" w:rsidR="00374959" w:rsidRPr="005D2C54" w:rsidRDefault="00374959" w:rsidP="0026563F">
      <w:pPr>
        <w:pStyle w:val="paragraph"/>
      </w:pPr>
      <w:r w:rsidRPr="005D2C54">
        <w:tab/>
        <w:t>(f)</w:t>
      </w:r>
      <w:r w:rsidRPr="005D2C54">
        <w:tab/>
        <w:t>precise geolocation tracking data.</w:t>
      </w:r>
    </w:p>
    <w:p w14:paraId="05E55AA8" w14:textId="6E67FF28" w:rsidR="00374959" w:rsidRPr="005D2C54" w:rsidRDefault="00374959" w:rsidP="0026563F">
      <w:pPr>
        <w:pStyle w:val="ActHead5"/>
        <w:rPr>
          <w:i/>
          <w:iCs/>
        </w:rPr>
      </w:pPr>
      <w:bookmarkStart w:id="11" w:name="_Toc238732125"/>
      <w:r w:rsidRPr="0026563F">
        <w:rPr>
          <w:rStyle w:val="CharSectno"/>
        </w:rPr>
        <w:t>6FG</w:t>
      </w:r>
      <w:r w:rsidRPr="005D2C54">
        <w:t xml:space="preserve">  Meaning of </w:t>
      </w:r>
      <w:r w:rsidRPr="005D2C54">
        <w:rPr>
          <w:i/>
          <w:iCs/>
        </w:rPr>
        <w:t>de</w:t>
      </w:r>
      <w:r w:rsidR="0026563F">
        <w:rPr>
          <w:i/>
          <w:iCs/>
        </w:rPr>
        <w:noBreakHyphen/>
      </w:r>
      <w:r w:rsidRPr="005D2C54">
        <w:rPr>
          <w:i/>
          <w:iCs/>
        </w:rPr>
        <w:t>identified</w:t>
      </w:r>
      <w:bookmarkEnd w:id="11"/>
    </w:p>
    <w:p w14:paraId="4AD391FB" w14:textId="4ED31DE3" w:rsidR="00374959" w:rsidRPr="005D2C54" w:rsidRDefault="00374959" w:rsidP="0026563F">
      <w:pPr>
        <w:pStyle w:val="subsection"/>
      </w:pPr>
      <w:r w:rsidRPr="005D2C54">
        <w:tab/>
      </w:r>
      <w:r w:rsidRPr="005D2C54">
        <w:tab/>
        <w:t xml:space="preserve">Information or an opinion is </w:t>
      </w:r>
      <w:r w:rsidRPr="005D2C54">
        <w:rPr>
          <w:b/>
          <w:bCs/>
          <w:i/>
          <w:iCs/>
        </w:rPr>
        <w:t>de</w:t>
      </w:r>
      <w:r w:rsidR="0026563F">
        <w:rPr>
          <w:b/>
          <w:bCs/>
          <w:i/>
          <w:iCs/>
        </w:rPr>
        <w:noBreakHyphen/>
      </w:r>
      <w:r w:rsidRPr="005D2C54">
        <w:rPr>
          <w:b/>
          <w:bCs/>
          <w:i/>
          <w:iCs/>
        </w:rPr>
        <w:t>identified</w:t>
      </w:r>
      <w:r w:rsidRPr="005D2C54">
        <w:t xml:space="preserve"> at a particular time, or in particular circumstances, if, at that time or in those circumstances, the information or opinion has ceased to be information or an opinion that relates to an identifiable individual or an individual who is reasonably identifiable.</w:t>
      </w:r>
    </w:p>
    <w:p w14:paraId="319437CE" w14:textId="4DAA93E3" w:rsidR="00374959" w:rsidRPr="005D2C54" w:rsidRDefault="00E120C2" w:rsidP="0026563F">
      <w:pPr>
        <w:pStyle w:val="Transitional"/>
      </w:pPr>
      <w:r w:rsidRPr="005D2C54">
        <w:t>13</w:t>
      </w:r>
      <w:r w:rsidR="00374959" w:rsidRPr="005D2C54">
        <w:t xml:space="preserve">  Application and transitional provisions</w:t>
      </w:r>
    </w:p>
    <w:p w14:paraId="1E2DA9B6" w14:textId="730B3223" w:rsidR="00374959" w:rsidRPr="005D2C54" w:rsidRDefault="00374959" w:rsidP="0026563F">
      <w:pPr>
        <w:pStyle w:val="Subitem"/>
      </w:pPr>
      <w:r w:rsidRPr="005D2C54">
        <w:t>(1)</w:t>
      </w:r>
      <w:r w:rsidRPr="005D2C54">
        <w:tab/>
        <w:t xml:space="preserve">The amendments made by this </w:t>
      </w:r>
      <w:r w:rsidR="00400488" w:rsidRPr="005D2C54">
        <w:t>Schedule</w:t>
      </w:r>
      <w:r w:rsidRPr="005D2C54">
        <w:t xml:space="preserve"> to the definition of </w:t>
      </w:r>
      <w:r w:rsidRPr="005D2C54">
        <w:rPr>
          <w:b/>
          <w:bCs/>
          <w:i/>
          <w:iCs/>
        </w:rPr>
        <w:t>collects</w:t>
      </w:r>
      <w:r w:rsidRPr="005D2C54">
        <w:t xml:space="preserve"> in the </w:t>
      </w:r>
      <w:r w:rsidRPr="005D2C54">
        <w:rPr>
          <w:i/>
          <w:iCs/>
        </w:rPr>
        <w:t xml:space="preserve">Privacy Act 1988 </w:t>
      </w:r>
      <w:r w:rsidRPr="005D2C54">
        <w:t>apply in relation to collections made on or after the commencement of this item.</w:t>
      </w:r>
    </w:p>
    <w:p w14:paraId="58D476B8" w14:textId="547CFEA7" w:rsidR="00374959" w:rsidRPr="005D2C54" w:rsidRDefault="00374959" w:rsidP="0026563F">
      <w:pPr>
        <w:pStyle w:val="Subitem"/>
      </w:pPr>
      <w:r w:rsidRPr="005D2C54">
        <w:t>(2)</w:t>
      </w:r>
      <w:r w:rsidRPr="005D2C54">
        <w:tab/>
        <w:t xml:space="preserve">The amendments made by this </w:t>
      </w:r>
      <w:r w:rsidR="00400488" w:rsidRPr="005D2C54">
        <w:t>Schedule</w:t>
      </w:r>
      <w:r w:rsidRPr="005D2C54">
        <w:t xml:space="preserve"> to the definitions of </w:t>
      </w:r>
      <w:r w:rsidRPr="005D2C54">
        <w:rPr>
          <w:b/>
          <w:bCs/>
          <w:i/>
          <w:iCs/>
        </w:rPr>
        <w:t>de</w:t>
      </w:r>
      <w:r w:rsidR="0026563F">
        <w:rPr>
          <w:b/>
          <w:bCs/>
          <w:i/>
          <w:iCs/>
        </w:rPr>
        <w:noBreakHyphen/>
      </w:r>
      <w:r w:rsidRPr="005D2C54">
        <w:rPr>
          <w:b/>
          <w:bCs/>
          <w:i/>
          <w:iCs/>
        </w:rPr>
        <w:t>identified</w:t>
      </w:r>
      <w:r w:rsidRPr="005D2C54">
        <w:t xml:space="preserve">, </w:t>
      </w:r>
      <w:r w:rsidRPr="005D2C54">
        <w:rPr>
          <w:b/>
          <w:bCs/>
          <w:i/>
          <w:iCs/>
        </w:rPr>
        <w:t>health information</w:t>
      </w:r>
      <w:r w:rsidRPr="005D2C54">
        <w:t xml:space="preserve">, </w:t>
      </w:r>
      <w:r w:rsidRPr="005D2C54">
        <w:rPr>
          <w:b/>
          <w:bCs/>
          <w:i/>
          <w:iCs/>
        </w:rPr>
        <w:t>personal information</w:t>
      </w:r>
      <w:r w:rsidRPr="005D2C54">
        <w:t xml:space="preserve"> and </w:t>
      </w:r>
      <w:r w:rsidRPr="005D2C54">
        <w:rPr>
          <w:b/>
          <w:bCs/>
          <w:i/>
          <w:iCs/>
        </w:rPr>
        <w:t>sensitive information</w:t>
      </w:r>
      <w:r w:rsidRPr="005D2C54">
        <w:t xml:space="preserve"> in the </w:t>
      </w:r>
      <w:r w:rsidRPr="005D2C54">
        <w:rPr>
          <w:i/>
          <w:iCs/>
        </w:rPr>
        <w:t>Privacy Act 1988</w:t>
      </w:r>
      <w:r w:rsidRPr="005D2C54">
        <w:t xml:space="preserve"> apply, on and after the </w:t>
      </w:r>
      <w:r w:rsidRPr="005D2C54">
        <w:lastRenderedPageBreak/>
        <w:t xml:space="preserve">commencement of this item, in relation to information held by an entity on or after that commencement, whether the information was </w:t>
      </w:r>
      <w:r w:rsidR="0012503A" w:rsidRPr="005D2C54">
        <w:t>acquired or created</w:t>
      </w:r>
      <w:r w:rsidRPr="005D2C54">
        <w:t xml:space="preserve"> before, on or after that commencement.</w:t>
      </w:r>
    </w:p>
    <w:p w14:paraId="1CEB77CE" w14:textId="1462A1BA" w:rsidR="008D3E94" w:rsidRPr="005D2C54" w:rsidRDefault="00BE7765" w:rsidP="0026563F">
      <w:pPr>
        <w:pStyle w:val="ActHead6"/>
        <w:pageBreakBefore/>
      </w:pPr>
      <w:bookmarkStart w:id="12" w:name="_Toc238732126"/>
      <w:r w:rsidRPr="0026563F">
        <w:rPr>
          <w:rStyle w:val="CharAmSchNo"/>
        </w:rPr>
        <w:t>Schedule 2</w:t>
      </w:r>
      <w:r w:rsidR="00AC391A" w:rsidRPr="005D2C54">
        <w:t>—</w:t>
      </w:r>
      <w:r w:rsidR="00AC391A" w:rsidRPr="0026563F">
        <w:rPr>
          <w:rStyle w:val="CharAmSchText"/>
        </w:rPr>
        <w:t>Handling personal information</w:t>
      </w:r>
      <w:bookmarkEnd w:id="12"/>
    </w:p>
    <w:p w14:paraId="2D267231" w14:textId="6CCB3496" w:rsidR="00250539" w:rsidRPr="005D2C54" w:rsidRDefault="00CD1BEC" w:rsidP="0026563F">
      <w:pPr>
        <w:pStyle w:val="ActHead7"/>
      </w:pPr>
      <w:bookmarkStart w:id="13" w:name="_Toc238732127"/>
      <w:r w:rsidRPr="0026563F">
        <w:rPr>
          <w:rStyle w:val="CharAmPartNo"/>
        </w:rPr>
        <w:t>Part 1</w:t>
      </w:r>
      <w:r w:rsidR="00250539" w:rsidRPr="005D2C54">
        <w:t>—</w:t>
      </w:r>
      <w:r w:rsidR="00250539" w:rsidRPr="0026563F">
        <w:rPr>
          <w:rStyle w:val="CharAmPartText"/>
        </w:rPr>
        <w:t>Fair and reasonable handling of personal information</w:t>
      </w:r>
      <w:r w:rsidR="00B3439A" w:rsidRPr="0026563F">
        <w:rPr>
          <w:rStyle w:val="CharAmPartText"/>
        </w:rPr>
        <w:t>, consent and notice requirements</w:t>
      </w:r>
      <w:bookmarkEnd w:id="13"/>
    </w:p>
    <w:p w14:paraId="0589C6AA" w14:textId="77777777" w:rsidR="00374959" w:rsidRPr="005D2C54" w:rsidRDefault="00374959" w:rsidP="0026563F">
      <w:pPr>
        <w:pStyle w:val="ActHead9"/>
      </w:pPr>
      <w:bookmarkStart w:id="14" w:name="_Toc238732128"/>
      <w:r w:rsidRPr="005D2C54">
        <w:t>Privacy Act 1988</w:t>
      </w:r>
      <w:bookmarkEnd w:id="14"/>
    </w:p>
    <w:p w14:paraId="11971C23" w14:textId="4CED101D" w:rsidR="00374959" w:rsidRPr="005D2C54" w:rsidRDefault="002A0707" w:rsidP="0026563F">
      <w:pPr>
        <w:pStyle w:val="ItemHead"/>
      </w:pPr>
      <w:r w:rsidRPr="005D2C54">
        <w:t>1</w:t>
      </w:r>
      <w:r w:rsidR="00374959" w:rsidRPr="005D2C54">
        <w:t xml:space="preserve">  </w:t>
      </w:r>
      <w:r w:rsidR="00CD1BEC" w:rsidRPr="005D2C54">
        <w:t>Subsection 6</w:t>
      </w:r>
      <w:r w:rsidR="00374959" w:rsidRPr="005D2C54">
        <w:t>(1)</w:t>
      </w:r>
    </w:p>
    <w:p w14:paraId="6D1F1CEA" w14:textId="77777777" w:rsidR="00374959" w:rsidRPr="005D2C54" w:rsidRDefault="00374959" w:rsidP="0026563F">
      <w:pPr>
        <w:pStyle w:val="Item"/>
      </w:pPr>
      <w:r w:rsidRPr="005D2C54">
        <w:t>Insert:</w:t>
      </w:r>
    </w:p>
    <w:p w14:paraId="5DA531AB" w14:textId="77777777" w:rsidR="00374959" w:rsidRPr="005D2C54" w:rsidRDefault="00374959" w:rsidP="0026563F">
      <w:pPr>
        <w:pStyle w:val="Definition"/>
      </w:pPr>
      <w:r w:rsidRPr="005D2C54">
        <w:rPr>
          <w:b/>
          <w:bCs/>
          <w:i/>
          <w:iCs/>
        </w:rPr>
        <w:t>publicly available document</w:t>
      </w:r>
      <w:r w:rsidRPr="005D2C54">
        <w:t>:</w:t>
      </w:r>
    </w:p>
    <w:p w14:paraId="256F6648" w14:textId="77777777" w:rsidR="00374959" w:rsidRPr="005D2C54" w:rsidRDefault="00374959" w:rsidP="0026563F">
      <w:pPr>
        <w:pStyle w:val="paragraph"/>
      </w:pPr>
      <w:r w:rsidRPr="005D2C54">
        <w:tab/>
        <w:t>(a)</w:t>
      </w:r>
      <w:r w:rsidRPr="005D2C54">
        <w:tab/>
        <w:t>means any document that is publicly available; and</w:t>
      </w:r>
    </w:p>
    <w:p w14:paraId="3DB3A6FB" w14:textId="7B98B673" w:rsidR="00374959" w:rsidRPr="005D2C54" w:rsidRDefault="00374959" w:rsidP="0026563F">
      <w:pPr>
        <w:pStyle w:val="paragraph"/>
      </w:pPr>
      <w:r w:rsidRPr="005D2C54">
        <w:tab/>
        <w:t>(b)</w:t>
      </w:r>
      <w:r w:rsidRPr="005D2C54">
        <w:tab/>
        <w:t>includes a document that is publicly available subject to a barrier to access (for example, a requirement to pay a fee, register or create an account), as long as the barrier can be overcome by any ordinary member of the public.</w:t>
      </w:r>
    </w:p>
    <w:p w14:paraId="6826C329" w14:textId="12618C2B" w:rsidR="00374959" w:rsidRPr="005D2C54" w:rsidRDefault="00374959" w:rsidP="0026563F">
      <w:pPr>
        <w:pStyle w:val="Definition"/>
      </w:pPr>
      <w:r w:rsidRPr="005D2C54">
        <w:rPr>
          <w:b/>
          <w:bCs/>
          <w:i/>
          <w:iCs/>
        </w:rPr>
        <w:t>trade</w:t>
      </w:r>
      <w:r w:rsidRPr="005D2C54">
        <w:t>, in relation to personal information, has the meaning given by section 6FC.</w:t>
      </w:r>
    </w:p>
    <w:p w14:paraId="3219DFC6" w14:textId="257300C3" w:rsidR="00374959" w:rsidRPr="005D2C54" w:rsidRDefault="002A0707" w:rsidP="0026563F">
      <w:pPr>
        <w:pStyle w:val="ItemHead"/>
      </w:pPr>
      <w:r w:rsidRPr="005D2C54">
        <w:t>2</w:t>
      </w:r>
      <w:r w:rsidR="00374959" w:rsidRPr="005D2C54">
        <w:t xml:space="preserve">  </w:t>
      </w:r>
      <w:r w:rsidR="00CD1BEC" w:rsidRPr="005D2C54">
        <w:t>Subsection 6</w:t>
      </w:r>
      <w:r w:rsidR="00374959" w:rsidRPr="005D2C54">
        <w:t>D(4)</w:t>
      </w:r>
    </w:p>
    <w:p w14:paraId="25AA8DA4" w14:textId="77777777" w:rsidR="00374959" w:rsidRPr="005D2C54" w:rsidRDefault="00374959" w:rsidP="0026563F">
      <w:pPr>
        <w:pStyle w:val="Item"/>
      </w:pPr>
      <w:r w:rsidRPr="005D2C54">
        <w:t xml:space="preserve">After “or trust”, insert “(the </w:t>
      </w:r>
      <w:r w:rsidRPr="005D2C54">
        <w:rPr>
          <w:b/>
          <w:bCs/>
          <w:i/>
          <w:iCs/>
        </w:rPr>
        <w:t>body</w:t>
      </w:r>
      <w:r w:rsidRPr="005D2C54">
        <w:t>)”.</w:t>
      </w:r>
    </w:p>
    <w:p w14:paraId="1B0896D6" w14:textId="6F15DA56" w:rsidR="00374959" w:rsidRPr="005D2C54" w:rsidRDefault="002A0707" w:rsidP="0026563F">
      <w:pPr>
        <w:pStyle w:val="ItemHead"/>
      </w:pPr>
      <w:r w:rsidRPr="005D2C54">
        <w:t>3</w:t>
      </w:r>
      <w:r w:rsidR="00374959" w:rsidRPr="005D2C54">
        <w:t xml:space="preserve">  </w:t>
      </w:r>
      <w:r w:rsidR="00CD1BEC" w:rsidRPr="005D2C54">
        <w:t>Subsection 6</w:t>
      </w:r>
      <w:r w:rsidR="00374959" w:rsidRPr="005D2C54">
        <w:t>D(4)</w:t>
      </w:r>
    </w:p>
    <w:p w14:paraId="338F4372" w14:textId="77777777" w:rsidR="00374959" w:rsidRPr="005D2C54" w:rsidRDefault="00374959" w:rsidP="0026563F">
      <w:pPr>
        <w:pStyle w:val="Item"/>
      </w:pPr>
      <w:r w:rsidRPr="005D2C54">
        <w:t>Omit “he, she or it” (wherever occurring), substitute “the body”.</w:t>
      </w:r>
    </w:p>
    <w:p w14:paraId="1A1B2CA1" w14:textId="54D74257" w:rsidR="00374959" w:rsidRPr="005D2C54" w:rsidRDefault="002A0707" w:rsidP="0026563F">
      <w:pPr>
        <w:pStyle w:val="ItemHead"/>
      </w:pPr>
      <w:r w:rsidRPr="005D2C54">
        <w:t>4</w:t>
      </w:r>
      <w:r w:rsidR="00374959" w:rsidRPr="005D2C54">
        <w:t xml:space="preserve">  </w:t>
      </w:r>
      <w:r w:rsidR="00CD1BEC" w:rsidRPr="005D2C54">
        <w:t>Paragraph 6</w:t>
      </w:r>
      <w:r w:rsidR="00374959" w:rsidRPr="005D2C54">
        <w:t>D(4)(b)</w:t>
      </w:r>
    </w:p>
    <w:p w14:paraId="1F8BE984" w14:textId="77777777" w:rsidR="00374959" w:rsidRPr="005D2C54" w:rsidRDefault="00374959" w:rsidP="0026563F">
      <w:pPr>
        <w:pStyle w:val="Item"/>
      </w:pPr>
      <w:r w:rsidRPr="005D2C54">
        <w:t>Omit “another individual”, substitute “an individual (other than the body)”.</w:t>
      </w:r>
    </w:p>
    <w:p w14:paraId="558A3C4D" w14:textId="079E1748" w:rsidR="00374959" w:rsidRPr="005D2C54" w:rsidRDefault="002A0707" w:rsidP="0026563F">
      <w:pPr>
        <w:pStyle w:val="ItemHead"/>
      </w:pPr>
      <w:r w:rsidRPr="005D2C54">
        <w:t>5</w:t>
      </w:r>
      <w:r w:rsidR="00374959" w:rsidRPr="005D2C54">
        <w:t xml:space="preserve">  Paragraphs 6D(4)(c) and (d)</w:t>
      </w:r>
    </w:p>
    <w:p w14:paraId="33383D86" w14:textId="77777777" w:rsidR="00374959" w:rsidRPr="005D2C54" w:rsidRDefault="00374959" w:rsidP="0026563F">
      <w:pPr>
        <w:pStyle w:val="Item"/>
      </w:pPr>
      <w:r w:rsidRPr="005D2C54">
        <w:t>Repeal the paragraphs, substitute:</w:t>
      </w:r>
    </w:p>
    <w:p w14:paraId="0F9D1892" w14:textId="77777777" w:rsidR="00374959" w:rsidRPr="005D2C54" w:rsidRDefault="00374959" w:rsidP="0026563F">
      <w:pPr>
        <w:pStyle w:val="paragraph"/>
      </w:pPr>
      <w:r w:rsidRPr="005D2C54">
        <w:tab/>
        <w:t>(c)</w:t>
      </w:r>
      <w:r w:rsidRPr="005D2C54">
        <w:tab/>
        <w:t>trades personal information that relates to an individual (other than the body); or</w:t>
      </w:r>
    </w:p>
    <w:p w14:paraId="18C4592E" w14:textId="77777777" w:rsidR="00374959" w:rsidRPr="005D2C54" w:rsidRDefault="00374959" w:rsidP="0026563F">
      <w:pPr>
        <w:pStyle w:val="paragraph"/>
      </w:pPr>
      <w:r w:rsidRPr="005D2C54">
        <w:tab/>
        <w:t>(d)</w:t>
      </w:r>
      <w:r w:rsidRPr="005D2C54">
        <w:tab/>
        <w:t>collects personal information that relates to an individual (other than the body) from a third party, in circumstances where the third party’s disclosure of the information to the body is a trade of the information; or</w:t>
      </w:r>
    </w:p>
    <w:p w14:paraId="2B69FC0A" w14:textId="63EE8C55" w:rsidR="00374959" w:rsidRPr="005D2C54" w:rsidRDefault="002A0707" w:rsidP="0026563F">
      <w:pPr>
        <w:pStyle w:val="ItemHead"/>
      </w:pPr>
      <w:r w:rsidRPr="005D2C54">
        <w:t>6</w:t>
      </w:r>
      <w:r w:rsidR="00454DAF" w:rsidRPr="005D2C54">
        <w:t xml:space="preserve"> </w:t>
      </w:r>
      <w:r w:rsidR="00374959" w:rsidRPr="005D2C54">
        <w:t xml:space="preserve"> </w:t>
      </w:r>
      <w:r w:rsidR="00CD1BEC" w:rsidRPr="005D2C54">
        <w:t>Subsection 6</w:t>
      </w:r>
      <w:r w:rsidR="00374959" w:rsidRPr="005D2C54">
        <w:t>D(8)</w:t>
      </w:r>
    </w:p>
    <w:p w14:paraId="1BF6CC73" w14:textId="77777777" w:rsidR="00374959" w:rsidRPr="005D2C54" w:rsidRDefault="00374959" w:rsidP="0026563F">
      <w:pPr>
        <w:pStyle w:val="Item"/>
      </w:pPr>
      <w:r w:rsidRPr="005D2C54">
        <w:t>Repeal the subsection, substitute:</w:t>
      </w:r>
    </w:p>
    <w:p w14:paraId="660E0FD2" w14:textId="77777777" w:rsidR="00374959" w:rsidRPr="005D2C54" w:rsidRDefault="00374959" w:rsidP="0026563F">
      <w:pPr>
        <w:pStyle w:val="SubsectionHead"/>
      </w:pPr>
      <w:r w:rsidRPr="005D2C54">
        <w:t>Collection with consent or under legislation</w:t>
      </w:r>
    </w:p>
    <w:p w14:paraId="4481E665" w14:textId="77777777" w:rsidR="00374959" w:rsidRPr="005D2C54" w:rsidRDefault="00374959" w:rsidP="0026563F">
      <w:pPr>
        <w:pStyle w:val="subsection"/>
      </w:pPr>
      <w:r w:rsidRPr="005D2C54">
        <w:tab/>
        <w:t>(8)</w:t>
      </w:r>
      <w:r w:rsidRPr="005D2C54">
        <w:tab/>
        <w:t>Paragraph (4)(d) does not prevent the body referred to in that paragraph from being a small business operator only because the disclosure, to the body, of personal information that relates to an individual (other than the body) is a trade of the information by the discloser of the information, if the body collects the information:</w:t>
      </w:r>
    </w:p>
    <w:p w14:paraId="46709B3D" w14:textId="5B492CC2" w:rsidR="00374959" w:rsidRPr="005D2C54" w:rsidRDefault="00374959" w:rsidP="0026563F">
      <w:pPr>
        <w:pStyle w:val="paragraph"/>
      </w:pPr>
      <w:r w:rsidRPr="005D2C54">
        <w:tab/>
        <w:t>(a)</w:t>
      </w:r>
      <w:r w:rsidRPr="005D2C54">
        <w:tab/>
        <w:t xml:space="preserve">with the consent of the </w:t>
      </w:r>
      <w:r w:rsidR="00852D33">
        <w:t xml:space="preserve">other </w:t>
      </w:r>
      <w:r w:rsidRPr="005D2C54">
        <w:t>individual; or</w:t>
      </w:r>
    </w:p>
    <w:p w14:paraId="6900583C" w14:textId="77777777" w:rsidR="00374959" w:rsidRPr="005D2C54" w:rsidRDefault="00374959" w:rsidP="0026563F">
      <w:pPr>
        <w:pStyle w:val="paragraph"/>
      </w:pPr>
      <w:r w:rsidRPr="005D2C54">
        <w:tab/>
        <w:t>(b)</w:t>
      </w:r>
      <w:r w:rsidRPr="005D2C54">
        <w:tab/>
        <w:t>as required or authorised by or under legislation.</w:t>
      </w:r>
    </w:p>
    <w:p w14:paraId="4D45F746" w14:textId="24DAC008" w:rsidR="00374959" w:rsidRPr="005D2C54" w:rsidRDefault="002A0707" w:rsidP="0026563F">
      <w:pPr>
        <w:pStyle w:val="ItemHead"/>
      </w:pPr>
      <w:r w:rsidRPr="005D2C54">
        <w:t>7</w:t>
      </w:r>
      <w:r w:rsidR="00374959" w:rsidRPr="005D2C54">
        <w:t xml:space="preserve">  At the end of </w:t>
      </w:r>
      <w:r w:rsidR="00CD1BEC" w:rsidRPr="005D2C54">
        <w:t>Division 1</w:t>
      </w:r>
      <w:r w:rsidR="00374959" w:rsidRPr="005D2C54">
        <w:t xml:space="preserve"> of </w:t>
      </w:r>
      <w:r w:rsidR="00CD1BEC" w:rsidRPr="005D2C54">
        <w:t>Part I</w:t>
      </w:r>
      <w:r w:rsidR="00374959" w:rsidRPr="005D2C54">
        <w:t>I</w:t>
      </w:r>
    </w:p>
    <w:p w14:paraId="102C0D7A" w14:textId="77777777" w:rsidR="00374959" w:rsidRPr="005D2C54" w:rsidRDefault="00374959" w:rsidP="0026563F">
      <w:pPr>
        <w:pStyle w:val="Item"/>
      </w:pPr>
      <w:r w:rsidRPr="005D2C54">
        <w:t>Add:</w:t>
      </w:r>
    </w:p>
    <w:p w14:paraId="050DBB05" w14:textId="434AF7A8" w:rsidR="00374959" w:rsidRPr="005D2C54" w:rsidRDefault="00374959" w:rsidP="0026563F">
      <w:pPr>
        <w:pStyle w:val="ActHead5"/>
      </w:pPr>
      <w:bookmarkStart w:id="15" w:name="_Toc238732129"/>
      <w:r w:rsidRPr="0026563F">
        <w:rPr>
          <w:rStyle w:val="CharSectno"/>
        </w:rPr>
        <w:t>6FC</w:t>
      </w:r>
      <w:r w:rsidRPr="005D2C54">
        <w:t xml:space="preserve">  Meaning of </w:t>
      </w:r>
      <w:r w:rsidRPr="005D2C54">
        <w:rPr>
          <w:i/>
          <w:iCs/>
        </w:rPr>
        <w:t>trade</w:t>
      </w:r>
      <w:bookmarkEnd w:id="15"/>
    </w:p>
    <w:p w14:paraId="7ACC5D0B" w14:textId="77777777" w:rsidR="00374959" w:rsidRPr="005D2C54" w:rsidRDefault="00374959" w:rsidP="0026563F">
      <w:pPr>
        <w:pStyle w:val="subsection"/>
      </w:pPr>
      <w:r w:rsidRPr="005D2C54">
        <w:tab/>
        <w:t>(1)</w:t>
      </w:r>
      <w:r w:rsidRPr="005D2C54">
        <w:tab/>
        <w:t xml:space="preserve">A disclosure of personal information by an organisation is a </w:t>
      </w:r>
      <w:r w:rsidRPr="005D2C54">
        <w:rPr>
          <w:b/>
          <w:bCs/>
          <w:i/>
          <w:iCs/>
        </w:rPr>
        <w:t>trade</w:t>
      </w:r>
      <w:r w:rsidRPr="005D2C54">
        <w:t xml:space="preserve"> of that information if the organisation discloses the information:</w:t>
      </w:r>
    </w:p>
    <w:p w14:paraId="0D1A71F9" w14:textId="77777777" w:rsidR="00374959" w:rsidRPr="005D2C54" w:rsidRDefault="00374959" w:rsidP="0026563F">
      <w:pPr>
        <w:pStyle w:val="paragraph"/>
      </w:pPr>
      <w:r w:rsidRPr="005D2C54">
        <w:tab/>
        <w:t>(a)</w:t>
      </w:r>
      <w:r w:rsidRPr="005D2C54">
        <w:tab/>
        <w:t>for money or other consideration; or</w:t>
      </w:r>
    </w:p>
    <w:p w14:paraId="4A93246A" w14:textId="77777777" w:rsidR="00374959" w:rsidRPr="005D2C54" w:rsidRDefault="00374959" w:rsidP="0026563F">
      <w:pPr>
        <w:pStyle w:val="paragraph"/>
      </w:pPr>
      <w:r w:rsidRPr="005D2C54">
        <w:tab/>
        <w:t>(b)</w:t>
      </w:r>
      <w:r w:rsidRPr="005D2C54">
        <w:tab/>
        <w:t>for the purposes of direct marketing.</w:t>
      </w:r>
    </w:p>
    <w:p w14:paraId="09E8D0E0" w14:textId="3101C899" w:rsidR="00374959" w:rsidRPr="005D2C54" w:rsidRDefault="00374959" w:rsidP="0026563F">
      <w:pPr>
        <w:pStyle w:val="subsection"/>
      </w:pPr>
      <w:r w:rsidRPr="005D2C54">
        <w:tab/>
        <w:t>(2)</w:t>
      </w:r>
      <w:r w:rsidRPr="005D2C54">
        <w:tab/>
        <w:t xml:space="preserve">Despite </w:t>
      </w:r>
      <w:r w:rsidR="00CD1BEC" w:rsidRPr="005D2C54">
        <w:t>subsection (</w:t>
      </w:r>
      <w:r w:rsidRPr="005D2C54">
        <w:t xml:space="preserve">1), a disclosure of personal information by an organisation is not a </w:t>
      </w:r>
      <w:r w:rsidRPr="005D2C54">
        <w:rPr>
          <w:b/>
          <w:bCs/>
          <w:i/>
          <w:iCs/>
        </w:rPr>
        <w:t>trade</w:t>
      </w:r>
      <w:r w:rsidRPr="005D2C54">
        <w:t xml:space="preserve"> of that information if:</w:t>
      </w:r>
    </w:p>
    <w:p w14:paraId="43A1D719" w14:textId="77777777" w:rsidR="00374959" w:rsidRPr="005D2C54" w:rsidRDefault="00374959" w:rsidP="0026563F">
      <w:pPr>
        <w:pStyle w:val="paragraph"/>
      </w:pPr>
      <w:r w:rsidRPr="005D2C54">
        <w:tab/>
        <w:t>(a)</w:t>
      </w:r>
      <w:r w:rsidRPr="005D2C54">
        <w:tab/>
        <w:t>the disclosure is for the purposes of the recipient of the information providing the individual to whom the information relates with a product or service that the individual requested from the recipient; or</w:t>
      </w:r>
    </w:p>
    <w:p w14:paraId="32C5BCFD" w14:textId="77777777" w:rsidR="00374959" w:rsidRPr="005D2C54" w:rsidRDefault="00374959" w:rsidP="0026563F">
      <w:pPr>
        <w:pStyle w:val="paragraph"/>
      </w:pPr>
      <w:r w:rsidRPr="005D2C54">
        <w:tab/>
        <w:t>(b)</w:t>
      </w:r>
      <w:r w:rsidRPr="005D2C54">
        <w:tab/>
        <w:t>both:</w:t>
      </w:r>
    </w:p>
    <w:p w14:paraId="66F006C1" w14:textId="77777777" w:rsidR="00374959" w:rsidRPr="005D2C54" w:rsidRDefault="00374959" w:rsidP="0026563F">
      <w:pPr>
        <w:pStyle w:val="paragraphsub"/>
      </w:pPr>
      <w:r w:rsidRPr="005D2C54">
        <w:tab/>
        <w:t>(i)</w:t>
      </w:r>
      <w:r w:rsidRPr="005D2C54">
        <w:tab/>
        <w:t>the disclosure is incidental to a transaction, or group of related transactions, in which a person or body takes over the business or part of the business of the organisation; and</w:t>
      </w:r>
    </w:p>
    <w:p w14:paraId="214019F1" w14:textId="77777777" w:rsidR="00374959" w:rsidRPr="005D2C54" w:rsidRDefault="00374959" w:rsidP="0026563F">
      <w:pPr>
        <w:pStyle w:val="paragraphsub"/>
      </w:pPr>
      <w:r w:rsidRPr="005D2C54">
        <w:tab/>
        <w:t>(ii)</w:t>
      </w:r>
      <w:r w:rsidRPr="005D2C54">
        <w:tab/>
        <w:t>the disclosure of the information for money or other consideration is not a substantial purpose of that transaction or group of related transactions; or</w:t>
      </w:r>
    </w:p>
    <w:p w14:paraId="333007BF" w14:textId="77777777" w:rsidR="00374959" w:rsidRPr="005D2C54" w:rsidRDefault="00374959" w:rsidP="0026563F">
      <w:pPr>
        <w:pStyle w:val="noteToPara"/>
      </w:pPr>
      <w:r w:rsidRPr="005D2C54">
        <w:t>Note:</w:t>
      </w:r>
      <w:r w:rsidRPr="005D2C54">
        <w:tab/>
        <w:t>A transaction, or group of related transactions, in which a person or body takes over the business or part of the business of an organisation could include a merger or acquisition.</w:t>
      </w:r>
    </w:p>
    <w:p w14:paraId="7731763F" w14:textId="77777777" w:rsidR="001129A9" w:rsidRPr="005D2C54" w:rsidRDefault="001129A9" w:rsidP="0026563F">
      <w:pPr>
        <w:pStyle w:val="paragraph"/>
      </w:pPr>
      <w:r w:rsidRPr="005D2C54">
        <w:tab/>
        <w:t>(c)</w:t>
      </w:r>
      <w:r w:rsidRPr="005D2C54">
        <w:tab/>
        <w:t>the disclosure is made to a processor by a controller for the purpose of the processor doing an act, or engaging in a practice, on behalf of the controller in relation to the information.</w:t>
      </w:r>
    </w:p>
    <w:p w14:paraId="7D42762A" w14:textId="46F9D355" w:rsidR="00374959" w:rsidRPr="005D2C54" w:rsidRDefault="00374959" w:rsidP="0026563F">
      <w:pPr>
        <w:pStyle w:val="subsection"/>
      </w:pPr>
      <w:r w:rsidRPr="005D2C54">
        <w:tab/>
        <w:t>(3)</w:t>
      </w:r>
      <w:r w:rsidRPr="005D2C54">
        <w:tab/>
        <w:t xml:space="preserve">Despite </w:t>
      </w:r>
      <w:r w:rsidR="00CD1BEC" w:rsidRPr="005D2C54">
        <w:t>subsection (</w:t>
      </w:r>
      <w:r w:rsidRPr="005D2C54">
        <w:t xml:space="preserve">1), a disclosure of personal information by an organisation is not a </w:t>
      </w:r>
      <w:r w:rsidRPr="005D2C54">
        <w:rPr>
          <w:b/>
          <w:bCs/>
          <w:i/>
          <w:iCs/>
        </w:rPr>
        <w:t>trade</w:t>
      </w:r>
      <w:r w:rsidRPr="005D2C54">
        <w:t xml:space="preserve"> of that information if:</w:t>
      </w:r>
    </w:p>
    <w:p w14:paraId="79BC2CFB" w14:textId="77777777" w:rsidR="00374959" w:rsidRPr="005D2C54" w:rsidRDefault="00374959" w:rsidP="0026563F">
      <w:pPr>
        <w:pStyle w:val="paragraph"/>
      </w:pPr>
      <w:r w:rsidRPr="005D2C54">
        <w:tab/>
        <w:t>(a)</w:t>
      </w:r>
      <w:r w:rsidRPr="005D2C54">
        <w:tab/>
        <w:t>either:</w:t>
      </w:r>
    </w:p>
    <w:p w14:paraId="43167F9C" w14:textId="77777777" w:rsidR="00374959" w:rsidRPr="005D2C54" w:rsidRDefault="00374959" w:rsidP="0026563F">
      <w:pPr>
        <w:pStyle w:val="paragraphsub"/>
      </w:pPr>
      <w:r w:rsidRPr="005D2C54">
        <w:tab/>
        <w:t>(i)</w:t>
      </w:r>
      <w:r w:rsidRPr="005D2C54">
        <w:tab/>
        <w:t>the functions or activities of the recipient of the information include enabling or facilitating the disclosure of information for the prevention, detection, investigation or remedying of unlawful activity, or wrongdoing of a serious nature, involving fraud; or</w:t>
      </w:r>
    </w:p>
    <w:p w14:paraId="512A6933" w14:textId="77777777" w:rsidR="00374959" w:rsidRPr="005D2C54" w:rsidRDefault="00374959" w:rsidP="0026563F">
      <w:pPr>
        <w:pStyle w:val="paragraphsub"/>
      </w:pPr>
      <w:r w:rsidRPr="005D2C54">
        <w:tab/>
        <w:t>(ii)</w:t>
      </w:r>
      <w:r w:rsidRPr="005D2C54">
        <w:tab/>
        <w:t>the recipient of the information suspects that unlawful activity, or wrongdoing of a serious nature, involving fraud, that relates to the recipient’s functions or activities, has been, is being or may be engaged in (whether engaged in by a person owing a duty to the recipient or any other person); and</w:t>
      </w:r>
    </w:p>
    <w:p w14:paraId="6312A816" w14:textId="77777777" w:rsidR="00374959" w:rsidRPr="005D2C54" w:rsidRDefault="00374959" w:rsidP="0026563F">
      <w:pPr>
        <w:pStyle w:val="paragraph"/>
      </w:pPr>
      <w:r w:rsidRPr="005D2C54">
        <w:tab/>
        <w:t>(b)</w:t>
      </w:r>
      <w:r w:rsidRPr="005D2C54">
        <w:tab/>
        <w:t>the organisation reasonably believes that the disclosure is necessary for the prevention, detection, investigation or remedying of the unlawful activity or wrongdoing.</w:t>
      </w:r>
    </w:p>
    <w:p w14:paraId="336D9936" w14:textId="37C4BB91" w:rsidR="00374959" w:rsidRPr="005D2C54" w:rsidRDefault="002A0707" w:rsidP="0026563F">
      <w:pPr>
        <w:pStyle w:val="ItemHead"/>
      </w:pPr>
      <w:r w:rsidRPr="005D2C54">
        <w:t>8</w:t>
      </w:r>
      <w:r w:rsidR="00374959" w:rsidRPr="005D2C54">
        <w:t xml:space="preserve">  After </w:t>
      </w:r>
      <w:r w:rsidR="00CD1BEC" w:rsidRPr="005D2C54">
        <w:t>subsection 1</w:t>
      </w:r>
      <w:r w:rsidR="00374959" w:rsidRPr="005D2C54">
        <w:t>3(3)</w:t>
      </w:r>
    </w:p>
    <w:p w14:paraId="0E9B80B1" w14:textId="77777777" w:rsidR="00374959" w:rsidRPr="005D2C54" w:rsidRDefault="00374959" w:rsidP="0026563F">
      <w:pPr>
        <w:pStyle w:val="Item"/>
      </w:pPr>
      <w:r w:rsidRPr="005D2C54">
        <w:t>Insert:</w:t>
      </w:r>
    </w:p>
    <w:p w14:paraId="7EA4B221" w14:textId="77777777" w:rsidR="00374959" w:rsidRPr="005D2C54" w:rsidRDefault="00374959" w:rsidP="0026563F">
      <w:pPr>
        <w:pStyle w:val="SubsectionHead"/>
      </w:pPr>
      <w:r w:rsidRPr="005D2C54">
        <w:t>Health information collected for research etc.</w:t>
      </w:r>
    </w:p>
    <w:p w14:paraId="0F52A629" w14:textId="47C2CE13" w:rsidR="00374959" w:rsidRPr="005D2C54" w:rsidRDefault="00374959" w:rsidP="0026563F">
      <w:pPr>
        <w:pStyle w:val="subsection"/>
      </w:pPr>
      <w:r w:rsidRPr="005D2C54">
        <w:tab/>
        <w:t>(3A)</w:t>
      </w:r>
      <w:r w:rsidRPr="005D2C54">
        <w:tab/>
        <w:t xml:space="preserve">An act or practice is an </w:t>
      </w:r>
      <w:r w:rsidRPr="005D2C54">
        <w:rPr>
          <w:b/>
          <w:i/>
        </w:rPr>
        <w:t>interference with the privacy of an individual</w:t>
      </w:r>
      <w:r w:rsidRPr="005D2C54">
        <w:t xml:space="preserve"> if the act or practice contravenes </w:t>
      </w:r>
      <w:r w:rsidR="00CD1BEC" w:rsidRPr="005D2C54">
        <w:t>subsection 1</w:t>
      </w:r>
      <w:r w:rsidRPr="005D2C54">
        <w:t>6B(2A).</w:t>
      </w:r>
    </w:p>
    <w:p w14:paraId="70BD2445" w14:textId="0989E2D6" w:rsidR="00374959" w:rsidRPr="005D2C54" w:rsidRDefault="00374959" w:rsidP="0026563F">
      <w:pPr>
        <w:pStyle w:val="notetext"/>
      </w:pPr>
      <w:r w:rsidRPr="005D2C54">
        <w:t>Note:</w:t>
      </w:r>
      <w:r w:rsidRPr="005D2C54">
        <w:tab/>
      </w:r>
      <w:r w:rsidR="00CD1BEC" w:rsidRPr="005D2C54">
        <w:t>Subsection 1</w:t>
      </w:r>
      <w:r w:rsidRPr="005D2C54">
        <w:t>6B(2A) requires an organisation to take reasonable steps to de</w:t>
      </w:r>
      <w:r w:rsidR="0026563F">
        <w:noBreakHyphen/>
      </w:r>
      <w:r w:rsidRPr="005D2C54">
        <w:t xml:space="preserve">identify health information before disclosing it, if the organisation collected the health information in the permitted health situation described in </w:t>
      </w:r>
      <w:r w:rsidR="00CD1BEC" w:rsidRPr="005D2C54">
        <w:t>subsection 1</w:t>
      </w:r>
      <w:r w:rsidRPr="005D2C54">
        <w:t>6B(2) (research etc.).</w:t>
      </w:r>
    </w:p>
    <w:p w14:paraId="23255FCF" w14:textId="472F5633" w:rsidR="00374959" w:rsidRPr="005D2C54" w:rsidRDefault="002A0707" w:rsidP="0026563F">
      <w:pPr>
        <w:pStyle w:val="ItemHead"/>
      </w:pPr>
      <w:r w:rsidRPr="005D2C54">
        <w:t>9</w:t>
      </w:r>
      <w:r w:rsidR="00374959" w:rsidRPr="005D2C54">
        <w:t xml:space="preserve">  After </w:t>
      </w:r>
      <w:r w:rsidR="00CD1BEC" w:rsidRPr="005D2C54">
        <w:t>subsection 1</w:t>
      </w:r>
      <w:r w:rsidR="00374959" w:rsidRPr="005D2C54">
        <w:t>6B(2)</w:t>
      </w:r>
    </w:p>
    <w:p w14:paraId="6BD93BAC" w14:textId="77777777" w:rsidR="00374959" w:rsidRPr="005D2C54" w:rsidRDefault="00374959" w:rsidP="0026563F">
      <w:pPr>
        <w:pStyle w:val="Item"/>
      </w:pPr>
      <w:r w:rsidRPr="005D2C54">
        <w:t>Insert:</w:t>
      </w:r>
    </w:p>
    <w:p w14:paraId="07D32D86" w14:textId="046BB346" w:rsidR="00374959" w:rsidRPr="005D2C54" w:rsidRDefault="00374959" w:rsidP="0026563F">
      <w:pPr>
        <w:pStyle w:val="subsection"/>
      </w:pPr>
      <w:r w:rsidRPr="005D2C54">
        <w:tab/>
        <w:t>(2A)</w:t>
      </w:r>
      <w:r w:rsidRPr="005D2C54">
        <w:tab/>
        <w:t xml:space="preserve">If an organisation collects health information that relates to an individual in the situation described in </w:t>
      </w:r>
      <w:r w:rsidR="00CD1BEC" w:rsidRPr="005D2C54">
        <w:t>subsection (</w:t>
      </w:r>
      <w:r w:rsidRPr="005D2C54">
        <w:t>2), the organisation must take such steps as are reasonable in the circumstances to ensure that the information is de</w:t>
      </w:r>
      <w:r w:rsidR="0026563F">
        <w:noBreakHyphen/>
      </w:r>
      <w:r w:rsidRPr="005D2C54">
        <w:t>identified before the organisation discloses it.</w:t>
      </w:r>
    </w:p>
    <w:p w14:paraId="73A74DB8" w14:textId="06BF29EB" w:rsidR="00374959" w:rsidRPr="005D2C54" w:rsidRDefault="002A0707" w:rsidP="0026563F">
      <w:pPr>
        <w:pStyle w:val="ItemHead"/>
      </w:pPr>
      <w:r w:rsidRPr="005D2C54">
        <w:t>10</w:t>
      </w:r>
      <w:r w:rsidR="00374959" w:rsidRPr="005D2C54">
        <w:t xml:space="preserve">  </w:t>
      </w:r>
      <w:r w:rsidR="00CD1BEC" w:rsidRPr="005D2C54">
        <w:t>Part 2</w:t>
      </w:r>
      <w:r w:rsidR="00374959" w:rsidRPr="005D2C54">
        <w:t xml:space="preserve"> of </w:t>
      </w:r>
      <w:r w:rsidR="006C5055" w:rsidRPr="005D2C54">
        <w:t>Schedule 1</w:t>
      </w:r>
    </w:p>
    <w:p w14:paraId="745D75B7" w14:textId="77777777" w:rsidR="00374959" w:rsidRPr="005D2C54" w:rsidRDefault="00374959" w:rsidP="0026563F">
      <w:pPr>
        <w:pStyle w:val="Item"/>
      </w:pPr>
      <w:r w:rsidRPr="005D2C54">
        <w:t>Repeal the Part, substitute:</w:t>
      </w:r>
    </w:p>
    <w:p w14:paraId="4079E0A5" w14:textId="50F759E7" w:rsidR="00374959" w:rsidRPr="005D2C54" w:rsidRDefault="00CD1BEC" w:rsidP="0026563F">
      <w:pPr>
        <w:pStyle w:val="ActHead2"/>
      </w:pPr>
      <w:bookmarkStart w:id="16" w:name="_Toc238732130"/>
      <w:r w:rsidRPr="0026563F">
        <w:rPr>
          <w:rStyle w:val="CharPartNo"/>
        </w:rPr>
        <w:t>Part 2</w:t>
      </w:r>
      <w:r w:rsidR="00374959" w:rsidRPr="005D2C54">
        <w:t>—</w:t>
      </w:r>
      <w:r w:rsidR="00374959" w:rsidRPr="0026563F">
        <w:rPr>
          <w:rStyle w:val="CharPartText"/>
        </w:rPr>
        <w:t>Handling of personal information</w:t>
      </w:r>
      <w:bookmarkEnd w:id="16"/>
    </w:p>
    <w:p w14:paraId="1EABFAD3" w14:textId="77777777" w:rsidR="00374959" w:rsidRPr="005D2C54" w:rsidRDefault="00374959" w:rsidP="0026563F">
      <w:pPr>
        <w:pStyle w:val="Header"/>
      </w:pPr>
      <w:r w:rsidRPr="0026563F">
        <w:rPr>
          <w:rStyle w:val="CharDivNo"/>
        </w:rPr>
        <w:t xml:space="preserve"> </w:t>
      </w:r>
      <w:r w:rsidRPr="0026563F">
        <w:rPr>
          <w:rStyle w:val="CharDivText"/>
        </w:rPr>
        <w:t xml:space="preserve"> </w:t>
      </w:r>
    </w:p>
    <w:p w14:paraId="46C2452C" w14:textId="77777777" w:rsidR="00374959" w:rsidRPr="005D2C54" w:rsidRDefault="00374959" w:rsidP="0026563F">
      <w:pPr>
        <w:pStyle w:val="ActHead5"/>
      </w:pPr>
      <w:bookmarkStart w:id="17" w:name="_Toc238732131"/>
      <w:r w:rsidRPr="0026563F">
        <w:rPr>
          <w:rStyle w:val="CharSectno"/>
        </w:rPr>
        <w:t>3</w:t>
      </w:r>
      <w:r w:rsidRPr="005D2C54">
        <w:t xml:space="preserve">  Australian Privacy Principle 3—fair, reasonable and lawful collection, use and disclosure of personal information</w:t>
      </w:r>
      <w:bookmarkEnd w:id="17"/>
    </w:p>
    <w:p w14:paraId="25E47EA1" w14:textId="77777777" w:rsidR="00374959" w:rsidRPr="005D2C54" w:rsidRDefault="00374959" w:rsidP="0026563F">
      <w:pPr>
        <w:pStyle w:val="subsection"/>
      </w:pPr>
      <w:r w:rsidRPr="005D2C54">
        <w:tab/>
        <w:t>3.1</w:t>
      </w:r>
      <w:r w:rsidRPr="005D2C54">
        <w:tab/>
        <w:t>An APP entity must not collect personal information, or use or disclose personal information held by the APP entity, unless the collection, use or disclosure of the information is:</w:t>
      </w:r>
    </w:p>
    <w:p w14:paraId="49DAB191" w14:textId="77777777" w:rsidR="00374959" w:rsidRPr="005D2C54" w:rsidRDefault="00374959" w:rsidP="0026563F">
      <w:pPr>
        <w:pStyle w:val="paragraph"/>
      </w:pPr>
      <w:r w:rsidRPr="005D2C54">
        <w:tab/>
        <w:t>(a)</w:t>
      </w:r>
      <w:r w:rsidRPr="005D2C54">
        <w:tab/>
        <w:t>fair and reasonable in the circumstances; and</w:t>
      </w:r>
    </w:p>
    <w:p w14:paraId="65DAE1AA" w14:textId="77777777" w:rsidR="00374959" w:rsidRPr="005D2C54" w:rsidRDefault="00374959" w:rsidP="0026563F">
      <w:pPr>
        <w:pStyle w:val="paragraph"/>
      </w:pPr>
      <w:r w:rsidRPr="005D2C54">
        <w:tab/>
        <w:t>(b)</w:t>
      </w:r>
      <w:r w:rsidRPr="005D2C54">
        <w:tab/>
        <w:t>lawful.</w:t>
      </w:r>
    </w:p>
    <w:p w14:paraId="1910165E" w14:textId="4CE28F8C" w:rsidR="00374959" w:rsidRPr="005D2C54" w:rsidRDefault="00374959" w:rsidP="0026563F">
      <w:pPr>
        <w:pStyle w:val="notetext"/>
      </w:pPr>
      <w:r w:rsidRPr="005D2C54">
        <w:t>Note:</w:t>
      </w:r>
      <w:r w:rsidRPr="005D2C54">
        <w:tab/>
        <w:t xml:space="preserve">For exceptions, see </w:t>
      </w:r>
      <w:r w:rsidR="00CD1BEC" w:rsidRPr="005D2C54">
        <w:t>subclause 3</w:t>
      </w:r>
      <w:r w:rsidRPr="005D2C54">
        <w:t xml:space="preserve">.3 (for </w:t>
      </w:r>
      <w:r w:rsidR="00CD1BEC" w:rsidRPr="005D2C54">
        <w:t>paragraph 3</w:t>
      </w:r>
      <w:r w:rsidRPr="005D2C54">
        <w:t xml:space="preserve">.1(a) only) and </w:t>
      </w:r>
      <w:r w:rsidR="00CD1BEC" w:rsidRPr="005D2C54">
        <w:t>subclause 3</w:t>
      </w:r>
      <w:r w:rsidRPr="005D2C54">
        <w:t>.4 (for both paragraphs 3.1(a) and (b)).</w:t>
      </w:r>
    </w:p>
    <w:p w14:paraId="1936E54C" w14:textId="77777777" w:rsidR="00374959" w:rsidRPr="005D2C54" w:rsidRDefault="00374959" w:rsidP="0026563F">
      <w:pPr>
        <w:pStyle w:val="SubsectionHead"/>
      </w:pPr>
      <w:r w:rsidRPr="005D2C54">
        <w:t>Fair and reasonable in the circumstances</w:t>
      </w:r>
    </w:p>
    <w:p w14:paraId="6A076395" w14:textId="77777777" w:rsidR="00374959" w:rsidRPr="005D2C54" w:rsidRDefault="00374959" w:rsidP="0026563F">
      <w:pPr>
        <w:pStyle w:val="subsection"/>
      </w:pPr>
      <w:r w:rsidRPr="005D2C54">
        <w:tab/>
        <w:t>3.2</w:t>
      </w:r>
      <w:r w:rsidRPr="005D2C54">
        <w:tab/>
        <w:t>An APP entity must have regard to the following matters in determining whether a collection, use or disclosure of personal information is fair and reasonable in the circumstances:</w:t>
      </w:r>
    </w:p>
    <w:p w14:paraId="38843634" w14:textId="77777777" w:rsidR="00374959" w:rsidRPr="005D2C54" w:rsidRDefault="00374959" w:rsidP="0026563F">
      <w:pPr>
        <w:pStyle w:val="paragraph"/>
      </w:pPr>
      <w:r w:rsidRPr="005D2C54">
        <w:tab/>
        <w:t>(a)</w:t>
      </w:r>
      <w:r w:rsidRPr="005D2C54">
        <w:tab/>
        <w:t>whether a reasonable person would expect the collection, use or disclosure of the information in the circumstances;</w:t>
      </w:r>
    </w:p>
    <w:p w14:paraId="43203205" w14:textId="77777777" w:rsidR="00374959" w:rsidRPr="005D2C54" w:rsidRDefault="00374959" w:rsidP="0026563F">
      <w:pPr>
        <w:pStyle w:val="paragraph"/>
      </w:pPr>
      <w:r w:rsidRPr="005D2C54">
        <w:tab/>
        <w:t>(b)</w:t>
      </w:r>
      <w:r w:rsidRPr="005D2C54">
        <w:tab/>
        <w:t>whether the collection, use or disclosure of the information relates to one or more of the APP entity’s functions or activities;</w:t>
      </w:r>
    </w:p>
    <w:p w14:paraId="452BCE72" w14:textId="77777777" w:rsidR="00374959" w:rsidRPr="005D2C54" w:rsidRDefault="00374959" w:rsidP="0026563F">
      <w:pPr>
        <w:pStyle w:val="paragraph"/>
      </w:pPr>
      <w:r w:rsidRPr="005D2C54">
        <w:tab/>
        <w:t>(c)</w:t>
      </w:r>
      <w:r w:rsidRPr="005D2C54">
        <w:tab/>
        <w:t>whether the APP entity is transparent about the means and the purposes of the collection, use or disclosure of the information;</w:t>
      </w:r>
    </w:p>
    <w:p w14:paraId="3C9BC315" w14:textId="77777777" w:rsidR="00374959" w:rsidRPr="005D2C54" w:rsidRDefault="00374959" w:rsidP="0026563F">
      <w:pPr>
        <w:pStyle w:val="paragraph"/>
      </w:pPr>
      <w:r w:rsidRPr="005D2C54">
        <w:tab/>
        <w:t>(d)</w:t>
      </w:r>
      <w:r w:rsidRPr="005D2C54">
        <w:tab/>
        <w:t>whether the purpose for which the information is being collected, used or disclosed could be met by collecting, using or disclosing less information, or information that is not personal information;</w:t>
      </w:r>
    </w:p>
    <w:p w14:paraId="3E97C409" w14:textId="4CB5701C" w:rsidR="00374959" w:rsidRPr="005D2C54" w:rsidRDefault="00374959" w:rsidP="0026563F">
      <w:pPr>
        <w:pStyle w:val="paragraph"/>
      </w:pPr>
      <w:r w:rsidRPr="005D2C54">
        <w:tab/>
        <w:t>(e)</w:t>
      </w:r>
      <w:r w:rsidRPr="005D2C54">
        <w:tab/>
        <w:t>whether the individual to whom the information relates is provided with</w:t>
      </w:r>
      <w:r w:rsidR="00170F46" w:rsidRPr="005D2C54">
        <w:t xml:space="preserve"> </w:t>
      </w:r>
      <w:r w:rsidRPr="005D2C54">
        <w:t>genuine choice in relation to the collection, use or disclosure of the information;</w:t>
      </w:r>
    </w:p>
    <w:p w14:paraId="5F486B14" w14:textId="77777777" w:rsidR="00374959" w:rsidRPr="005D2C54" w:rsidRDefault="00374959" w:rsidP="0026563F">
      <w:pPr>
        <w:pStyle w:val="paragraph"/>
      </w:pPr>
      <w:r w:rsidRPr="005D2C54">
        <w:tab/>
        <w:t>(f)</w:t>
      </w:r>
      <w:r w:rsidRPr="005D2C54">
        <w:tab/>
        <w:t>the impact on the privacy of the individual to whom the information relates, and any risk of harm to the individual, arising from the collection, use or disclosure of the information (including whether that impact or risk of harm is proportionate having regard to any benefits to the individual or the APP entity arising from the collection, use or disclosure);</w:t>
      </w:r>
    </w:p>
    <w:p w14:paraId="7840C7FD" w14:textId="2C82B974" w:rsidR="00374959" w:rsidRPr="005D2C54" w:rsidRDefault="00374959" w:rsidP="0026563F">
      <w:pPr>
        <w:pStyle w:val="paragraph"/>
      </w:pPr>
      <w:r w:rsidRPr="005D2C54">
        <w:tab/>
        <w:t>(g)</w:t>
      </w:r>
      <w:r w:rsidRPr="005D2C54">
        <w:tab/>
        <w:t>if the individual to whom the information relates is a child</w:t>
      </w:r>
      <w:r w:rsidR="005D19DF" w:rsidRPr="005D2C54">
        <w:t>—</w:t>
      </w:r>
      <w:r w:rsidRPr="005D2C54">
        <w:t>the best interests of the child as a primary consideration.</w:t>
      </w:r>
    </w:p>
    <w:p w14:paraId="68451A10" w14:textId="77777777" w:rsidR="00374959" w:rsidRPr="005D2C54" w:rsidRDefault="00374959" w:rsidP="0026563F">
      <w:pPr>
        <w:pStyle w:val="SubsectionHead"/>
      </w:pPr>
      <w:r w:rsidRPr="005D2C54">
        <w:t>Exceptions to fair and reasonable requirement</w:t>
      </w:r>
    </w:p>
    <w:p w14:paraId="3E05BA0B" w14:textId="299DF399" w:rsidR="00374959" w:rsidRPr="005D2C54" w:rsidRDefault="00374959" w:rsidP="0026563F">
      <w:pPr>
        <w:pStyle w:val="subsection"/>
      </w:pPr>
      <w:r w:rsidRPr="005D2C54">
        <w:tab/>
        <w:t>3.3</w:t>
      </w:r>
      <w:r w:rsidRPr="005D2C54">
        <w:tab/>
      </w:r>
      <w:r w:rsidR="00CD1BEC" w:rsidRPr="005D2C54">
        <w:t>Paragraph 3</w:t>
      </w:r>
      <w:r w:rsidRPr="005D2C54">
        <w:t>.1(a) does not apply to a collection, use or disclosure of personal information by an APP entity if:</w:t>
      </w:r>
    </w:p>
    <w:p w14:paraId="7CBF16DA" w14:textId="77777777" w:rsidR="00374959" w:rsidRPr="005D2C54" w:rsidRDefault="00374959" w:rsidP="0026563F">
      <w:pPr>
        <w:pStyle w:val="paragraph"/>
      </w:pPr>
      <w:r w:rsidRPr="005D2C54">
        <w:tab/>
        <w:t>(a)</w:t>
      </w:r>
      <w:r w:rsidRPr="005D2C54">
        <w:tab/>
        <w:t>the collection, use or disclosure is required or authorised by or under an Australian law or a court/tribunal order; or</w:t>
      </w:r>
    </w:p>
    <w:p w14:paraId="49DCA7C0" w14:textId="77777777" w:rsidR="00374959" w:rsidRPr="005D2C54" w:rsidRDefault="00374959" w:rsidP="0026563F">
      <w:pPr>
        <w:pStyle w:val="paragraph"/>
      </w:pPr>
      <w:r w:rsidRPr="005D2C54">
        <w:tab/>
        <w:t>(b)</w:t>
      </w:r>
      <w:r w:rsidRPr="005D2C54">
        <w:tab/>
        <w:t>a permitted general situation exists in relation to the collection, use or disclosure; or</w:t>
      </w:r>
    </w:p>
    <w:p w14:paraId="311C42A6" w14:textId="77777777" w:rsidR="00374959" w:rsidRPr="005D2C54" w:rsidRDefault="00374959" w:rsidP="0026563F">
      <w:pPr>
        <w:pStyle w:val="paragraph"/>
      </w:pPr>
      <w:r w:rsidRPr="005D2C54">
        <w:tab/>
        <w:t>(c)</w:t>
      </w:r>
      <w:r w:rsidRPr="005D2C54">
        <w:tab/>
        <w:t>the APP entity is an organisation and a permitted health situation exists in relation to the collection, use or disclosure.</w:t>
      </w:r>
    </w:p>
    <w:p w14:paraId="2435A23D" w14:textId="6CD941C4" w:rsidR="00374959" w:rsidRPr="005D2C54" w:rsidRDefault="00374959" w:rsidP="0026563F">
      <w:pPr>
        <w:pStyle w:val="notetext"/>
      </w:pPr>
      <w:r w:rsidRPr="005D2C54">
        <w:t>Note 1:</w:t>
      </w:r>
      <w:r w:rsidRPr="005D2C54">
        <w:tab/>
        <w:t xml:space="preserve">For </w:t>
      </w:r>
      <w:r w:rsidRPr="005D2C54">
        <w:rPr>
          <w:b/>
          <w:bCs/>
          <w:i/>
          <w:iCs/>
        </w:rPr>
        <w:t>permitted general situation</w:t>
      </w:r>
      <w:r w:rsidRPr="005D2C54">
        <w:t xml:space="preserve">, see </w:t>
      </w:r>
      <w:r w:rsidR="00CD1BEC" w:rsidRPr="005D2C54">
        <w:t>section 1</w:t>
      </w:r>
      <w:r w:rsidRPr="005D2C54">
        <w:t xml:space="preserve">6A. For </w:t>
      </w:r>
      <w:r w:rsidRPr="005D2C54">
        <w:rPr>
          <w:b/>
          <w:bCs/>
          <w:i/>
          <w:iCs/>
        </w:rPr>
        <w:t>permitted health situation</w:t>
      </w:r>
      <w:r w:rsidRPr="005D2C54">
        <w:t xml:space="preserve">, see </w:t>
      </w:r>
      <w:r w:rsidR="00CD1BEC" w:rsidRPr="005D2C54">
        <w:t>section 1</w:t>
      </w:r>
      <w:r w:rsidRPr="005D2C54">
        <w:t>6B.</w:t>
      </w:r>
    </w:p>
    <w:p w14:paraId="389DC006" w14:textId="018A7C25" w:rsidR="00374959" w:rsidRPr="005D2C54" w:rsidRDefault="00374959" w:rsidP="0026563F">
      <w:pPr>
        <w:pStyle w:val="notetext"/>
      </w:pPr>
      <w:r w:rsidRPr="005D2C54">
        <w:t>Note 2:</w:t>
      </w:r>
      <w:r w:rsidRPr="005D2C54">
        <w:tab/>
        <w:t xml:space="preserve">The exceptions in this subclause are also exceptions to the requirement for consent to collection of sensitive information in </w:t>
      </w:r>
      <w:r w:rsidR="00CD1BEC" w:rsidRPr="005D2C54">
        <w:t>subclause 4</w:t>
      </w:r>
      <w:r w:rsidRPr="005D2C54">
        <w:t xml:space="preserve">.1 (see </w:t>
      </w:r>
      <w:r w:rsidR="00CD1BEC" w:rsidRPr="005D2C54">
        <w:t>paragraph 4</w:t>
      </w:r>
      <w:r w:rsidRPr="005D2C54">
        <w:t xml:space="preserve">.2(a)) and the requirement for consent to trading in personal information in </w:t>
      </w:r>
      <w:r w:rsidR="00CD1BEC" w:rsidRPr="005D2C54">
        <w:t>subclause 4</w:t>
      </w:r>
      <w:r w:rsidRPr="005D2C54">
        <w:t xml:space="preserve">.2 (see </w:t>
      </w:r>
      <w:r w:rsidR="00CD1BEC" w:rsidRPr="005D2C54">
        <w:t>paragraph 4</w:t>
      </w:r>
      <w:r w:rsidRPr="005D2C54">
        <w:t>.6(a)).</w:t>
      </w:r>
    </w:p>
    <w:p w14:paraId="16DC730F" w14:textId="77777777" w:rsidR="00374959" w:rsidRPr="005D2C54" w:rsidRDefault="00374959" w:rsidP="0026563F">
      <w:pPr>
        <w:pStyle w:val="SubsectionHead"/>
      </w:pPr>
      <w:r w:rsidRPr="005D2C54">
        <w:t>Exception for government related identifiers</w:t>
      </w:r>
    </w:p>
    <w:p w14:paraId="2236C7DD" w14:textId="0E619293" w:rsidR="00374959" w:rsidRPr="005D2C54" w:rsidRDefault="00374959" w:rsidP="0026563F">
      <w:pPr>
        <w:pStyle w:val="subsection"/>
      </w:pPr>
      <w:r w:rsidRPr="005D2C54">
        <w:tab/>
        <w:t>3.4</w:t>
      </w:r>
      <w:r w:rsidRPr="005D2C54">
        <w:tab/>
      </w:r>
      <w:r w:rsidR="00CD1BEC" w:rsidRPr="005D2C54">
        <w:t>Subclause 3</w:t>
      </w:r>
      <w:r w:rsidRPr="005D2C54">
        <w:t>.1 does not apply to the use or disclosure by an organisation of government related identifiers.</w:t>
      </w:r>
    </w:p>
    <w:p w14:paraId="2A9E32B7" w14:textId="77777777" w:rsidR="00374959" w:rsidRPr="005D2C54" w:rsidRDefault="00374959" w:rsidP="0026563F">
      <w:pPr>
        <w:pStyle w:val="ActHead5"/>
      </w:pPr>
      <w:bookmarkStart w:id="18" w:name="_Toc238732132"/>
      <w:r w:rsidRPr="0026563F">
        <w:rPr>
          <w:rStyle w:val="CharSectno"/>
        </w:rPr>
        <w:t>4</w:t>
      </w:r>
      <w:r w:rsidRPr="005D2C54">
        <w:t xml:space="preserve">  Australian Privacy Principle 4—consent to collection of sensitive information or trading of personal information</w:t>
      </w:r>
      <w:bookmarkEnd w:id="18"/>
    </w:p>
    <w:p w14:paraId="120C709F" w14:textId="77777777" w:rsidR="00374959" w:rsidRPr="005D2C54" w:rsidRDefault="00374959" w:rsidP="0026563F">
      <w:pPr>
        <w:pStyle w:val="subsection"/>
      </w:pPr>
      <w:r w:rsidRPr="005D2C54">
        <w:tab/>
        <w:t>4.1</w:t>
      </w:r>
      <w:r w:rsidRPr="005D2C54">
        <w:tab/>
        <w:t>An APP entity must not collect sensitive information that relates to an individual unless the individual has consented to the collection of the information.</w:t>
      </w:r>
    </w:p>
    <w:p w14:paraId="02494AF3" w14:textId="392F88DF" w:rsidR="00374959" w:rsidRPr="005D2C54" w:rsidRDefault="00374959" w:rsidP="0026563F">
      <w:pPr>
        <w:pStyle w:val="notetext"/>
      </w:pPr>
      <w:r w:rsidRPr="005D2C54">
        <w:t>Note:</w:t>
      </w:r>
      <w:r w:rsidRPr="005D2C54">
        <w:tab/>
        <w:t xml:space="preserve">For exceptions, see </w:t>
      </w:r>
      <w:r w:rsidR="00CD1BEC" w:rsidRPr="005D2C54">
        <w:t>subclause 4</w:t>
      </w:r>
      <w:r w:rsidRPr="005D2C54">
        <w:t>.3.</w:t>
      </w:r>
    </w:p>
    <w:p w14:paraId="50CCEED2" w14:textId="77777777" w:rsidR="00374959" w:rsidRPr="005D2C54" w:rsidRDefault="00374959" w:rsidP="0026563F">
      <w:pPr>
        <w:pStyle w:val="subsection"/>
      </w:pPr>
      <w:r w:rsidRPr="005D2C54">
        <w:tab/>
        <w:t>4.2</w:t>
      </w:r>
      <w:r w:rsidRPr="005D2C54">
        <w:tab/>
        <w:t>An organisation that holds personal information that relates to an individual must not trade the information unless the individual has consented to the trading of the information.</w:t>
      </w:r>
    </w:p>
    <w:p w14:paraId="60F2BE03" w14:textId="5054E747" w:rsidR="00374959" w:rsidRPr="005D2C54" w:rsidRDefault="00374959" w:rsidP="0026563F">
      <w:pPr>
        <w:pStyle w:val="notetext"/>
      </w:pPr>
      <w:r w:rsidRPr="005D2C54">
        <w:t>Note:</w:t>
      </w:r>
      <w:r w:rsidRPr="005D2C54">
        <w:tab/>
        <w:t xml:space="preserve">For exceptions, see </w:t>
      </w:r>
      <w:r w:rsidR="00CD1BEC" w:rsidRPr="005D2C54">
        <w:t>subclause 4</w:t>
      </w:r>
      <w:r w:rsidRPr="005D2C54">
        <w:t>.6.</w:t>
      </w:r>
    </w:p>
    <w:p w14:paraId="5B70741F" w14:textId="77777777" w:rsidR="00374959" w:rsidRPr="005D2C54" w:rsidRDefault="00374959" w:rsidP="0026563F">
      <w:pPr>
        <w:pStyle w:val="SubsectionHead"/>
      </w:pPr>
      <w:r w:rsidRPr="005D2C54">
        <w:t>Exceptions to consent for collection of sensitive information</w:t>
      </w:r>
    </w:p>
    <w:p w14:paraId="0423ACD8" w14:textId="5F40E3BF" w:rsidR="00374959" w:rsidRPr="005D2C54" w:rsidRDefault="00374959" w:rsidP="0026563F">
      <w:pPr>
        <w:pStyle w:val="subsection"/>
      </w:pPr>
      <w:r w:rsidRPr="005D2C54">
        <w:tab/>
        <w:t>4.3</w:t>
      </w:r>
      <w:r w:rsidRPr="005D2C54">
        <w:tab/>
      </w:r>
      <w:r w:rsidR="00CD1BEC" w:rsidRPr="005D2C54">
        <w:t>Subclause 4</w:t>
      </w:r>
      <w:r w:rsidRPr="005D2C54">
        <w:t>.1 does not apply to the collection of sensitive information by an APP entity if:</w:t>
      </w:r>
    </w:p>
    <w:p w14:paraId="67AA9D4D" w14:textId="77777777" w:rsidR="00374959" w:rsidRPr="005D2C54" w:rsidRDefault="00374959" w:rsidP="0026563F">
      <w:pPr>
        <w:pStyle w:val="paragraph"/>
      </w:pPr>
      <w:r w:rsidRPr="005D2C54">
        <w:tab/>
        <w:t>(a)</w:t>
      </w:r>
      <w:r w:rsidRPr="005D2C54">
        <w:tab/>
        <w:t>one or more of the following applies:</w:t>
      </w:r>
    </w:p>
    <w:p w14:paraId="17619414" w14:textId="77777777" w:rsidR="00374959" w:rsidRPr="005D2C54" w:rsidRDefault="00374959" w:rsidP="0026563F">
      <w:pPr>
        <w:pStyle w:val="paragraphsub"/>
      </w:pPr>
      <w:r w:rsidRPr="005D2C54">
        <w:tab/>
        <w:t>(i)</w:t>
      </w:r>
      <w:r w:rsidRPr="005D2C54">
        <w:tab/>
        <w:t>the collection is required or authorised by or under an Australian law or a court/tribunal order;</w:t>
      </w:r>
    </w:p>
    <w:p w14:paraId="157A7578" w14:textId="77777777" w:rsidR="00374959" w:rsidRPr="005D2C54" w:rsidRDefault="00374959" w:rsidP="0026563F">
      <w:pPr>
        <w:pStyle w:val="paragraphsub"/>
      </w:pPr>
      <w:r w:rsidRPr="005D2C54">
        <w:tab/>
        <w:t>(ii)</w:t>
      </w:r>
      <w:r w:rsidRPr="005D2C54">
        <w:tab/>
        <w:t>a permitted general situation exists in relation to the collection;</w:t>
      </w:r>
    </w:p>
    <w:p w14:paraId="15F94AE6" w14:textId="77777777" w:rsidR="00374959" w:rsidRPr="005D2C54" w:rsidRDefault="00374959" w:rsidP="0026563F">
      <w:pPr>
        <w:pStyle w:val="paragraphsub"/>
      </w:pPr>
      <w:r w:rsidRPr="005D2C54">
        <w:tab/>
        <w:t>(iii)</w:t>
      </w:r>
      <w:r w:rsidRPr="005D2C54">
        <w:tab/>
        <w:t>the APP entity is an organisation and a permitted health situation exists in relation to the collection; or</w:t>
      </w:r>
    </w:p>
    <w:p w14:paraId="17BB05EA" w14:textId="122F503E" w:rsidR="00374959" w:rsidRPr="005D2C54" w:rsidRDefault="00374959" w:rsidP="0026563F">
      <w:pPr>
        <w:pStyle w:val="noteToPara"/>
      </w:pPr>
      <w:r w:rsidRPr="005D2C54">
        <w:t>Note 1:</w:t>
      </w:r>
      <w:r w:rsidRPr="005D2C54">
        <w:tab/>
        <w:t xml:space="preserve">For </w:t>
      </w:r>
      <w:r w:rsidRPr="005D2C54">
        <w:rPr>
          <w:b/>
          <w:bCs/>
          <w:i/>
          <w:iCs/>
        </w:rPr>
        <w:t>permitted general situation</w:t>
      </w:r>
      <w:r w:rsidRPr="005D2C54">
        <w:t xml:space="preserve">, see </w:t>
      </w:r>
      <w:r w:rsidR="00CD1BEC" w:rsidRPr="005D2C54">
        <w:t>section 1</w:t>
      </w:r>
      <w:r w:rsidRPr="005D2C54">
        <w:t xml:space="preserve">6A. For </w:t>
      </w:r>
      <w:r w:rsidRPr="005D2C54">
        <w:rPr>
          <w:b/>
          <w:bCs/>
          <w:i/>
          <w:iCs/>
        </w:rPr>
        <w:t>permitted health situation</w:t>
      </w:r>
      <w:r w:rsidRPr="005D2C54">
        <w:t xml:space="preserve">, see </w:t>
      </w:r>
      <w:r w:rsidR="00CD1BEC" w:rsidRPr="005D2C54">
        <w:t>section 1</w:t>
      </w:r>
      <w:r w:rsidRPr="005D2C54">
        <w:t>6B.</w:t>
      </w:r>
    </w:p>
    <w:p w14:paraId="7CDEA9DC" w14:textId="1E90BC6F" w:rsidR="00374959" w:rsidRPr="005D2C54" w:rsidRDefault="00374959" w:rsidP="0026563F">
      <w:pPr>
        <w:pStyle w:val="noteToPara"/>
      </w:pPr>
      <w:r w:rsidRPr="005D2C54">
        <w:t>Note 2:</w:t>
      </w:r>
      <w:r w:rsidRPr="005D2C54">
        <w:tab/>
        <w:t xml:space="preserve">The exceptions in this paragraph are also exceptions to the fair and reasonable requirement in Australian Privacy Principle 3 (see </w:t>
      </w:r>
      <w:r w:rsidR="00CD1BEC" w:rsidRPr="005D2C54">
        <w:t>subclause 3</w:t>
      </w:r>
      <w:r w:rsidRPr="005D2C54">
        <w:t xml:space="preserve">.3) and to the requirement for consent to trading in personal information in </w:t>
      </w:r>
      <w:r w:rsidR="00CD1BEC" w:rsidRPr="005D2C54">
        <w:t>subclause 4</w:t>
      </w:r>
      <w:r w:rsidRPr="005D2C54">
        <w:t xml:space="preserve">.2 (see </w:t>
      </w:r>
      <w:r w:rsidR="00CD1BEC" w:rsidRPr="005D2C54">
        <w:t>paragraph 4</w:t>
      </w:r>
      <w:r w:rsidRPr="005D2C54">
        <w:t>.6(a)).</w:t>
      </w:r>
    </w:p>
    <w:p w14:paraId="0527648C" w14:textId="77777777" w:rsidR="00374959" w:rsidRPr="005D2C54" w:rsidRDefault="00374959" w:rsidP="0026563F">
      <w:pPr>
        <w:pStyle w:val="paragraph"/>
      </w:pPr>
      <w:r w:rsidRPr="005D2C54">
        <w:tab/>
        <w:t>(b)</w:t>
      </w:r>
      <w:r w:rsidRPr="005D2C54">
        <w:tab/>
        <w:t>the information is collected from a publicly available document; or</w:t>
      </w:r>
    </w:p>
    <w:p w14:paraId="5348F9A5" w14:textId="77777777" w:rsidR="00374959" w:rsidRPr="005D2C54" w:rsidRDefault="00374959" w:rsidP="0026563F">
      <w:pPr>
        <w:pStyle w:val="paragraph"/>
      </w:pPr>
      <w:r w:rsidRPr="005D2C54">
        <w:tab/>
        <w:t>(c)</w:t>
      </w:r>
      <w:r w:rsidRPr="005D2C54">
        <w:tab/>
        <w:t>all of the following apply:</w:t>
      </w:r>
    </w:p>
    <w:p w14:paraId="319DFDEB" w14:textId="6B44BE88" w:rsidR="00374959" w:rsidRPr="005D2C54" w:rsidRDefault="00374959" w:rsidP="0026563F">
      <w:pPr>
        <w:pStyle w:val="paragraphsub"/>
      </w:pPr>
      <w:r w:rsidRPr="005D2C54">
        <w:tab/>
        <w:t>(i)</w:t>
      </w:r>
      <w:r w:rsidRPr="005D2C54">
        <w:tab/>
        <w:t>the APP entity is a non</w:t>
      </w:r>
      <w:r w:rsidR="0026563F">
        <w:noBreakHyphen/>
      </w:r>
      <w:r w:rsidRPr="005D2C54">
        <w:t>profit organisation;</w:t>
      </w:r>
    </w:p>
    <w:p w14:paraId="1522E515" w14:textId="77777777" w:rsidR="00374959" w:rsidRPr="005D2C54" w:rsidRDefault="00374959" w:rsidP="0026563F">
      <w:pPr>
        <w:pStyle w:val="paragraphsub"/>
      </w:pPr>
      <w:r w:rsidRPr="005D2C54">
        <w:tab/>
        <w:t>(ii)</w:t>
      </w:r>
      <w:r w:rsidRPr="005D2C54">
        <w:tab/>
        <w:t>the information relates to the activities of the entity;</w:t>
      </w:r>
    </w:p>
    <w:p w14:paraId="76BB1FC2" w14:textId="77777777" w:rsidR="00374959" w:rsidRPr="005D2C54" w:rsidRDefault="00374959" w:rsidP="0026563F">
      <w:pPr>
        <w:pStyle w:val="paragraphsub"/>
      </w:pPr>
      <w:r w:rsidRPr="005D2C54">
        <w:tab/>
        <w:t>(iii)</w:t>
      </w:r>
      <w:r w:rsidRPr="005D2C54">
        <w:tab/>
        <w:t>the information relates solely to the members of the entity, or to other individuals who have regular contact with the entity in relation to its activities; or</w:t>
      </w:r>
    </w:p>
    <w:p w14:paraId="03BE3A1C" w14:textId="00FE3E83" w:rsidR="00374959" w:rsidRPr="005D2C54" w:rsidRDefault="00374959" w:rsidP="0026563F">
      <w:pPr>
        <w:pStyle w:val="paragraph"/>
      </w:pPr>
      <w:r w:rsidRPr="005D2C54">
        <w:tab/>
        <w:t>(d)</w:t>
      </w:r>
      <w:r w:rsidRPr="005D2C54">
        <w:tab/>
        <w:t xml:space="preserve">collecting the information is strictly necessary within the meaning of </w:t>
      </w:r>
      <w:r w:rsidR="00CD1BEC" w:rsidRPr="005D2C54">
        <w:t>subclause 4</w:t>
      </w:r>
      <w:r w:rsidRPr="005D2C54">
        <w:t>.4.</w:t>
      </w:r>
    </w:p>
    <w:p w14:paraId="33C7F58D" w14:textId="77777777" w:rsidR="00374959" w:rsidRPr="005D2C54" w:rsidRDefault="00374959" w:rsidP="0026563F">
      <w:pPr>
        <w:pStyle w:val="subsection"/>
      </w:pPr>
      <w:r w:rsidRPr="005D2C54">
        <w:tab/>
        <w:t>4.4</w:t>
      </w:r>
      <w:r w:rsidRPr="005D2C54">
        <w:tab/>
        <w:t>A collection of sensitive information that relates to an individual by an APP entity is strictly necessary within the meaning of this subclause if:</w:t>
      </w:r>
    </w:p>
    <w:p w14:paraId="1923F09A" w14:textId="467D2A58" w:rsidR="00374959" w:rsidRPr="005D2C54" w:rsidRDefault="00374959" w:rsidP="0026563F">
      <w:pPr>
        <w:pStyle w:val="paragraph"/>
      </w:pPr>
      <w:r w:rsidRPr="005D2C54">
        <w:tab/>
        <w:t>(a)</w:t>
      </w:r>
      <w:r w:rsidRPr="005D2C54">
        <w:tab/>
        <w:t xml:space="preserve">collecting the information is strictly necessary in order for the APP entity to provide or deliver goods or services that the individual has requested the APP entity provide </w:t>
      </w:r>
      <w:r w:rsidR="005D19DF" w:rsidRPr="005D2C54">
        <w:t xml:space="preserve">to </w:t>
      </w:r>
      <w:r w:rsidRPr="005D2C54">
        <w:t>the individual; and</w:t>
      </w:r>
    </w:p>
    <w:p w14:paraId="12D1F746" w14:textId="77777777" w:rsidR="00374959" w:rsidRPr="005D2C54" w:rsidRDefault="00374959" w:rsidP="0026563F">
      <w:pPr>
        <w:pStyle w:val="paragraph"/>
      </w:pPr>
      <w:r w:rsidRPr="005D2C54">
        <w:tab/>
        <w:t>(b)</w:t>
      </w:r>
      <w:r w:rsidRPr="005D2C54">
        <w:tab/>
        <w:t>if the individual is a child—the provision of those goods or services is necessary:</w:t>
      </w:r>
    </w:p>
    <w:p w14:paraId="1C07FC2B" w14:textId="77777777" w:rsidR="00374959" w:rsidRPr="005D2C54" w:rsidRDefault="00374959" w:rsidP="0026563F">
      <w:pPr>
        <w:pStyle w:val="paragraphsub"/>
      </w:pPr>
      <w:r w:rsidRPr="005D2C54">
        <w:tab/>
        <w:t>(i)</w:t>
      </w:r>
      <w:r w:rsidRPr="005D2C54">
        <w:tab/>
        <w:t>to protect the child from neglect or physical, mental or emotional harm; or</w:t>
      </w:r>
    </w:p>
    <w:p w14:paraId="7961B8E3" w14:textId="21B3ADD8" w:rsidR="00374959" w:rsidRPr="005D2C54" w:rsidRDefault="00374959" w:rsidP="0026563F">
      <w:pPr>
        <w:pStyle w:val="paragraphsub"/>
      </w:pPr>
      <w:r w:rsidRPr="005D2C54">
        <w:tab/>
        <w:t>(ii)</w:t>
      </w:r>
      <w:r w:rsidRPr="005D2C54">
        <w:tab/>
        <w:t>to protect the child’s physical, mental or emotional well</w:t>
      </w:r>
      <w:r w:rsidR="0026563F">
        <w:noBreakHyphen/>
      </w:r>
      <w:r w:rsidRPr="005D2C54">
        <w:t>being.</w:t>
      </w:r>
    </w:p>
    <w:p w14:paraId="34FED04E" w14:textId="7DC004A4" w:rsidR="00374959" w:rsidRPr="005D2C54" w:rsidRDefault="00374959" w:rsidP="0026563F">
      <w:pPr>
        <w:pStyle w:val="subsection"/>
      </w:pPr>
      <w:r w:rsidRPr="005D2C54">
        <w:tab/>
        <w:t>4.5</w:t>
      </w:r>
      <w:r w:rsidRPr="005D2C54">
        <w:tab/>
        <w:t xml:space="preserve">A collection of sensitive information for the purposes of direct marketing is never strictly necessary within the meaning of </w:t>
      </w:r>
      <w:r w:rsidR="00CD1BEC" w:rsidRPr="005D2C54">
        <w:t>subclause 4</w:t>
      </w:r>
      <w:r w:rsidRPr="005D2C54">
        <w:t>.4 (regardless of whether an individual has requested the provision of direct marketing).</w:t>
      </w:r>
    </w:p>
    <w:p w14:paraId="61EE797D" w14:textId="77777777" w:rsidR="00374959" w:rsidRPr="005D2C54" w:rsidRDefault="00374959" w:rsidP="0026563F">
      <w:pPr>
        <w:pStyle w:val="SubsectionHead"/>
      </w:pPr>
      <w:r w:rsidRPr="005D2C54">
        <w:t>Exceptions to consent for trading of personal information</w:t>
      </w:r>
    </w:p>
    <w:p w14:paraId="14B7A992" w14:textId="3118820F" w:rsidR="00374959" w:rsidRPr="005D2C54" w:rsidRDefault="00374959" w:rsidP="0026563F">
      <w:pPr>
        <w:pStyle w:val="subsection"/>
      </w:pPr>
      <w:r w:rsidRPr="005D2C54">
        <w:tab/>
        <w:t>4.6</w:t>
      </w:r>
      <w:r w:rsidRPr="005D2C54">
        <w:tab/>
      </w:r>
      <w:r w:rsidR="00CD1BEC" w:rsidRPr="005D2C54">
        <w:t>Subclause 4</w:t>
      </w:r>
      <w:r w:rsidRPr="005D2C54">
        <w:t>.2 does not apply to the trading of personal information by an organisation if:</w:t>
      </w:r>
    </w:p>
    <w:p w14:paraId="64F114DD" w14:textId="77777777" w:rsidR="00374959" w:rsidRPr="005D2C54" w:rsidRDefault="00374959" w:rsidP="0026563F">
      <w:pPr>
        <w:pStyle w:val="paragraph"/>
      </w:pPr>
      <w:r w:rsidRPr="005D2C54">
        <w:tab/>
        <w:t>(a)</w:t>
      </w:r>
      <w:r w:rsidRPr="005D2C54">
        <w:tab/>
        <w:t>one or more of the following applies:</w:t>
      </w:r>
    </w:p>
    <w:p w14:paraId="0FBA3F6D" w14:textId="77777777" w:rsidR="00374959" w:rsidRPr="005D2C54" w:rsidRDefault="00374959" w:rsidP="0026563F">
      <w:pPr>
        <w:pStyle w:val="paragraphsub"/>
      </w:pPr>
      <w:r w:rsidRPr="005D2C54">
        <w:tab/>
        <w:t>(i)</w:t>
      </w:r>
      <w:r w:rsidRPr="005D2C54">
        <w:tab/>
        <w:t>the disclosure of the information is required or authorised by or under an Australian law or a court/tribunal order;</w:t>
      </w:r>
    </w:p>
    <w:p w14:paraId="771FE39A" w14:textId="77777777" w:rsidR="00374959" w:rsidRPr="005D2C54" w:rsidRDefault="00374959" w:rsidP="0026563F">
      <w:pPr>
        <w:pStyle w:val="paragraphsub"/>
      </w:pPr>
      <w:r w:rsidRPr="005D2C54">
        <w:tab/>
        <w:t>(ii)</w:t>
      </w:r>
      <w:r w:rsidRPr="005D2C54">
        <w:tab/>
        <w:t>a permitted general situation exists in relation to the disclosure of the information;</w:t>
      </w:r>
    </w:p>
    <w:p w14:paraId="1D6B9531" w14:textId="77777777" w:rsidR="00374959" w:rsidRPr="005D2C54" w:rsidRDefault="00374959" w:rsidP="0026563F">
      <w:pPr>
        <w:pStyle w:val="paragraphsub"/>
      </w:pPr>
      <w:r w:rsidRPr="005D2C54">
        <w:tab/>
        <w:t>(iii)</w:t>
      </w:r>
      <w:r w:rsidRPr="005D2C54">
        <w:tab/>
        <w:t>the APP entity is an organisation and a permitted health situation exists in relation to the disclosure of the information; or</w:t>
      </w:r>
    </w:p>
    <w:p w14:paraId="43473139" w14:textId="56C23178" w:rsidR="00374959" w:rsidRPr="005D2C54" w:rsidRDefault="00374959" w:rsidP="0026563F">
      <w:pPr>
        <w:pStyle w:val="noteToPara"/>
      </w:pPr>
      <w:r w:rsidRPr="005D2C54">
        <w:t>Note 1:</w:t>
      </w:r>
      <w:r w:rsidRPr="005D2C54">
        <w:tab/>
        <w:t xml:space="preserve">For </w:t>
      </w:r>
      <w:r w:rsidRPr="005D2C54">
        <w:rPr>
          <w:b/>
          <w:bCs/>
          <w:i/>
          <w:iCs/>
        </w:rPr>
        <w:t>permitted general situation</w:t>
      </w:r>
      <w:r w:rsidRPr="005D2C54">
        <w:t xml:space="preserve">, see </w:t>
      </w:r>
      <w:r w:rsidR="00CD1BEC" w:rsidRPr="005D2C54">
        <w:t>section 1</w:t>
      </w:r>
      <w:r w:rsidRPr="005D2C54">
        <w:t xml:space="preserve">6A. For </w:t>
      </w:r>
      <w:r w:rsidRPr="005D2C54">
        <w:rPr>
          <w:b/>
          <w:bCs/>
          <w:i/>
          <w:iCs/>
        </w:rPr>
        <w:t>permitted health situation</w:t>
      </w:r>
      <w:r w:rsidRPr="005D2C54">
        <w:t xml:space="preserve">, see </w:t>
      </w:r>
      <w:r w:rsidR="00CD1BEC" w:rsidRPr="005D2C54">
        <w:t>section 1</w:t>
      </w:r>
      <w:r w:rsidRPr="005D2C54">
        <w:t>6B.</w:t>
      </w:r>
    </w:p>
    <w:p w14:paraId="1D3828EF" w14:textId="1BF2ED0F" w:rsidR="00374959" w:rsidRPr="005D2C54" w:rsidRDefault="00374959" w:rsidP="0026563F">
      <w:pPr>
        <w:pStyle w:val="noteToPara"/>
      </w:pPr>
      <w:r w:rsidRPr="005D2C54">
        <w:t>Note 2:</w:t>
      </w:r>
      <w:r w:rsidRPr="005D2C54">
        <w:tab/>
        <w:t xml:space="preserve">These exceptions are also exceptions to the fair and reasonable requirement in Australian Privacy Principle 3 (see </w:t>
      </w:r>
      <w:r w:rsidR="00CD1BEC" w:rsidRPr="005D2C54">
        <w:t>subclause 3</w:t>
      </w:r>
      <w:r w:rsidRPr="005D2C54">
        <w:t xml:space="preserve">.3) and to the requirement for consent to collection of sensitive information in </w:t>
      </w:r>
      <w:r w:rsidR="00CD1BEC" w:rsidRPr="005D2C54">
        <w:t>subclause 4</w:t>
      </w:r>
      <w:r w:rsidRPr="005D2C54">
        <w:t xml:space="preserve">.1 (see </w:t>
      </w:r>
      <w:r w:rsidR="00CD1BEC" w:rsidRPr="005D2C54">
        <w:t>paragraph 4</w:t>
      </w:r>
      <w:r w:rsidRPr="005D2C54">
        <w:t>.</w:t>
      </w:r>
      <w:r w:rsidR="006B03F7">
        <w:t>3</w:t>
      </w:r>
      <w:r w:rsidRPr="005D2C54">
        <w:t>(a)).</w:t>
      </w:r>
    </w:p>
    <w:p w14:paraId="0E870868" w14:textId="77777777" w:rsidR="00374959" w:rsidRPr="005D2C54" w:rsidRDefault="00374959" w:rsidP="0026563F">
      <w:pPr>
        <w:pStyle w:val="paragraph"/>
      </w:pPr>
      <w:r w:rsidRPr="005D2C54">
        <w:tab/>
        <w:t>(b)</w:t>
      </w:r>
      <w:r w:rsidRPr="005D2C54">
        <w:tab/>
        <w:t>the disclosure is of a government related identifier.</w:t>
      </w:r>
    </w:p>
    <w:p w14:paraId="2041B70C" w14:textId="77777777" w:rsidR="00374959" w:rsidRPr="005D2C54" w:rsidRDefault="00374959" w:rsidP="0026563F">
      <w:pPr>
        <w:pStyle w:val="ActHead5"/>
      </w:pPr>
      <w:bookmarkStart w:id="19" w:name="_Toc238732133"/>
      <w:r w:rsidRPr="0026563F">
        <w:rPr>
          <w:rStyle w:val="CharSectno"/>
        </w:rPr>
        <w:t>5</w:t>
      </w:r>
      <w:r w:rsidRPr="005D2C54">
        <w:t xml:space="preserve">  Australian Privacy Principle 5—notification of the collection of personal information</w:t>
      </w:r>
      <w:bookmarkEnd w:id="19"/>
    </w:p>
    <w:p w14:paraId="141813F0" w14:textId="77777777" w:rsidR="00374959" w:rsidRPr="005D2C54" w:rsidRDefault="00374959" w:rsidP="0026563F">
      <w:pPr>
        <w:pStyle w:val="subsection"/>
      </w:pPr>
      <w:r w:rsidRPr="005D2C54">
        <w:tab/>
        <w:t>5.1</w:t>
      </w:r>
      <w:r w:rsidRPr="005D2C54">
        <w:tab/>
        <w:t>If an APP entity collects personal information that relates to an individual, the entity must take such steps (if any) as are reasonable in the circumstances:</w:t>
      </w:r>
    </w:p>
    <w:p w14:paraId="7AC1AA16" w14:textId="77777777" w:rsidR="00374959" w:rsidRPr="005D2C54" w:rsidRDefault="00374959" w:rsidP="0026563F">
      <w:pPr>
        <w:pStyle w:val="paragraph"/>
      </w:pPr>
      <w:r w:rsidRPr="005D2C54">
        <w:tab/>
        <w:t>(a)</w:t>
      </w:r>
      <w:r w:rsidRPr="005D2C54">
        <w:tab/>
        <w:t>to notify the individual of:</w:t>
      </w:r>
    </w:p>
    <w:p w14:paraId="72A70E44" w14:textId="77777777" w:rsidR="00374959" w:rsidRPr="005D2C54" w:rsidRDefault="00374959" w:rsidP="0026563F">
      <w:pPr>
        <w:pStyle w:val="paragraphsub"/>
      </w:pPr>
      <w:r w:rsidRPr="005D2C54">
        <w:tab/>
        <w:t>(i)</w:t>
      </w:r>
      <w:r w:rsidRPr="005D2C54">
        <w:tab/>
        <w:t>the fact of, and circumstances of, the collection; and</w:t>
      </w:r>
    </w:p>
    <w:p w14:paraId="0DDB45B6" w14:textId="77777777" w:rsidR="00374959" w:rsidRPr="005D2C54" w:rsidRDefault="00374959" w:rsidP="0026563F">
      <w:pPr>
        <w:pStyle w:val="paragraphsub"/>
      </w:pPr>
      <w:r w:rsidRPr="005D2C54">
        <w:tab/>
        <w:t>(ii)</w:t>
      </w:r>
      <w:r w:rsidRPr="005D2C54">
        <w:tab/>
        <w:t>the purposes for which the entity intends to use or disclose the information; or</w:t>
      </w:r>
    </w:p>
    <w:p w14:paraId="300E0619" w14:textId="77777777" w:rsidR="00374959" w:rsidRPr="005D2C54" w:rsidRDefault="00374959" w:rsidP="0026563F">
      <w:pPr>
        <w:pStyle w:val="paragraph"/>
      </w:pPr>
      <w:r w:rsidRPr="005D2C54">
        <w:tab/>
        <w:t>(b)</w:t>
      </w:r>
      <w:r w:rsidRPr="005D2C54">
        <w:tab/>
        <w:t>to otherwise ensure that the individual is aware of those matters.</w:t>
      </w:r>
    </w:p>
    <w:p w14:paraId="250CC2A7" w14:textId="77777777" w:rsidR="00374959" w:rsidRPr="005D2C54" w:rsidRDefault="00374959" w:rsidP="0026563F">
      <w:pPr>
        <w:pStyle w:val="subsection"/>
      </w:pPr>
      <w:r w:rsidRPr="005D2C54">
        <w:tab/>
        <w:t>5.2</w:t>
      </w:r>
      <w:r w:rsidRPr="005D2C54">
        <w:tab/>
        <w:t>The APP entity must take those steps at or before the time the entity collects the information, or, if that is not practicable, as soon as practicable after.</w:t>
      </w:r>
    </w:p>
    <w:p w14:paraId="759444C6" w14:textId="0781A9A2" w:rsidR="00374959" w:rsidRPr="005D2C54" w:rsidRDefault="00374959" w:rsidP="0026563F">
      <w:pPr>
        <w:pStyle w:val="subsection"/>
      </w:pPr>
      <w:r w:rsidRPr="005D2C54">
        <w:tab/>
        <w:t>5.3</w:t>
      </w:r>
      <w:r w:rsidRPr="005D2C54">
        <w:tab/>
        <w:t xml:space="preserve">Notification for the purposes of </w:t>
      </w:r>
      <w:r w:rsidR="00CD1BEC" w:rsidRPr="005D2C54">
        <w:t>paragraph 5</w:t>
      </w:r>
      <w:r w:rsidRPr="005D2C54">
        <w:t>.1(a) must be:</w:t>
      </w:r>
    </w:p>
    <w:p w14:paraId="541F6467" w14:textId="77777777" w:rsidR="00374959" w:rsidRPr="005D2C54" w:rsidRDefault="00374959" w:rsidP="0026563F">
      <w:pPr>
        <w:pStyle w:val="paragraph"/>
      </w:pPr>
      <w:r w:rsidRPr="005D2C54">
        <w:tab/>
        <w:t>(a)</w:t>
      </w:r>
      <w:r w:rsidRPr="005D2C54">
        <w:tab/>
        <w:t>in clear and plain language; and</w:t>
      </w:r>
    </w:p>
    <w:p w14:paraId="535BA2A7" w14:textId="77777777" w:rsidR="00374959" w:rsidRPr="005D2C54" w:rsidRDefault="00374959" w:rsidP="0026563F">
      <w:pPr>
        <w:pStyle w:val="paragraph"/>
      </w:pPr>
      <w:r w:rsidRPr="005D2C54">
        <w:tab/>
        <w:t>(b)</w:t>
      </w:r>
      <w:r w:rsidRPr="005D2C54">
        <w:tab/>
        <w:t>readily understandable by the individual; and</w:t>
      </w:r>
    </w:p>
    <w:p w14:paraId="7D7BB555" w14:textId="6F446E82" w:rsidR="00374959" w:rsidRPr="005D2C54" w:rsidRDefault="00374959" w:rsidP="0026563F">
      <w:pPr>
        <w:pStyle w:val="paragraph"/>
      </w:pPr>
      <w:r w:rsidRPr="005D2C54">
        <w:tab/>
        <w:t>(c)</w:t>
      </w:r>
      <w:r w:rsidRPr="005D2C54">
        <w:tab/>
        <w:t>up</w:t>
      </w:r>
      <w:r w:rsidR="0026563F">
        <w:noBreakHyphen/>
      </w:r>
      <w:r w:rsidRPr="005D2C54">
        <w:t>to</w:t>
      </w:r>
      <w:r w:rsidR="0026563F">
        <w:noBreakHyphen/>
      </w:r>
      <w:r w:rsidRPr="005D2C54">
        <w:t>date; and</w:t>
      </w:r>
    </w:p>
    <w:p w14:paraId="0DE887D3" w14:textId="77777777" w:rsidR="00374959" w:rsidRPr="005D2C54" w:rsidRDefault="00374959" w:rsidP="0026563F">
      <w:pPr>
        <w:pStyle w:val="paragraph"/>
      </w:pPr>
      <w:r w:rsidRPr="005D2C54">
        <w:tab/>
        <w:t>(d)</w:t>
      </w:r>
      <w:r w:rsidRPr="005D2C54">
        <w:tab/>
        <w:t>concise.</w:t>
      </w:r>
    </w:p>
    <w:p w14:paraId="2CAF6C91" w14:textId="5286599E" w:rsidR="00374959" w:rsidRPr="005D2C54" w:rsidRDefault="002A0707" w:rsidP="0026563F">
      <w:pPr>
        <w:pStyle w:val="ItemHead"/>
      </w:pPr>
      <w:r w:rsidRPr="005D2C54">
        <w:t>11</w:t>
      </w:r>
      <w:r w:rsidR="00374959" w:rsidRPr="005D2C54">
        <w:t xml:space="preserve">  </w:t>
      </w:r>
      <w:r w:rsidR="00CD1BEC" w:rsidRPr="005D2C54">
        <w:t>Clause 6</w:t>
      </w:r>
      <w:r w:rsidR="00374959" w:rsidRPr="005D2C54">
        <w:t xml:space="preserve"> of </w:t>
      </w:r>
      <w:r w:rsidR="006C5055" w:rsidRPr="005D2C54">
        <w:t>Schedule 1</w:t>
      </w:r>
    </w:p>
    <w:p w14:paraId="60E4B204" w14:textId="77777777" w:rsidR="00374959" w:rsidRPr="005D2C54" w:rsidRDefault="00374959" w:rsidP="0026563F">
      <w:pPr>
        <w:pStyle w:val="Item"/>
      </w:pPr>
      <w:r w:rsidRPr="005D2C54">
        <w:t>Repeal the clause.</w:t>
      </w:r>
    </w:p>
    <w:p w14:paraId="76129B90" w14:textId="478E60D8" w:rsidR="009D4FD9" w:rsidRPr="005D2C54" w:rsidRDefault="002A0707" w:rsidP="0026563F">
      <w:pPr>
        <w:pStyle w:val="Transitional"/>
      </w:pPr>
      <w:r w:rsidRPr="005D2C54">
        <w:t>12</w:t>
      </w:r>
      <w:r w:rsidR="009D4FD9" w:rsidRPr="005D2C54">
        <w:t xml:space="preserve">  </w:t>
      </w:r>
      <w:r w:rsidR="006C5055" w:rsidRPr="005D2C54">
        <w:t>Part 3</w:t>
      </w:r>
      <w:r w:rsidR="009D4FD9" w:rsidRPr="005D2C54">
        <w:t xml:space="preserve"> of </w:t>
      </w:r>
      <w:r w:rsidR="006C5055" w:rsidRPr="005D2C54">
        <w:t>Schedule 1</w:t>
      </w:r>
      <w:r w:rsidR="009D4FD9" w:rsidRPr="005D2C54">
        <w:t xml:space="preserve"> (heading)</w:t>
      </w:r>
    </w:p>
    <w:p w14:paraId="72052B45" w14:textId="7F142F24" w:rsidR="009D4FD9" w:rsidRPr="005D2C54" w:rsidRDefault="009D4FD9" w:rsidP="0026563F">
      <w:pPr>
        <w:pStyle w:val="Item"/>
      </w:pPr>
      <w:r w:rsidRPr="005D2C54">
        <w:t>Repeal the heading.</w:t>
      </w:r>
    </w:p>
    <w:p w14:paraId="2BF75F04" w14:textId="2F1A1908" w:rsidR="00374959" w:rsidRPr="005D2C54" w:rsidRDefault="002A0707" w:rsidP="0026563F">
      <w:pPr>
        <w:pStyle w:val="Transitional"/>
      </w:pPr>
      <w:r w:rsidRPr="005D2C54">
        <w:t>13</w:t>
      </w:r>
      <w:r w:rsidR="00374959" w:rsidRPr="005D2C54">
        <w:t xml:space="preserve">  Application of amendments</w:t>
      </w:r>
    </w:p>
    <w:p w14:paraId="4C04EBA7" w14:textId="3E33E3A9" w:rsidR="00374959" w:rsidRPr="005D2C54" w:rsidRDefault="00374959" w:rsidP="0026563F">
      <w:pPr>
        <w:pStyle w:val="Item"/>
      </w:pPr>
      <w:r w:rsidRPr="005D2C54">
        <w:t xml:space="preserve">The amendments made by this </w:t>
      </w:r>
      <w:r w:rsidR="00C62289" w:rsidRPr="005D2C54">
        <w:t>Part</w:t>
      </w:r>
      <w:r w:rsidRPr="005D2C54">
        <w:t xml:space="preserve"> apply in relation to the collection, use</w:t>
      </w:r>
      <w:r w:rsidR="00AD405C" w:rsidRPr="005D2C54">
        <w:t xml:space="preserve">, </w:t>
      </w:r>
      <w:r w:rsidRPr="005D2C54">
        <w:t>disclosure</w:t>
      </w:r>
      <w:r w:rsidR="00AD405C" w:rsidRPr="005D2C54">
        <w:t xml:space="preserve"> or holding</w:t>
      </w:r>
      <w:r w:rsidRPr="005D2C54">
        <w:t xml:space="preserve"> of information on or after the commencement of this item, whether the information was acquired or created before, on or after that commencement.</w:t>
      </w:r>
    </w:p>
    <w:p w14:paraId="60955EA6" w14:textId="3517C07F" w:rsidR="00250539" w:rsidRPr="005D2C54" w:rsidRDefault="00CD1BEC" w:rsidP="0026563F">
      <w:pPr>
        <w:pStyle w:val="ActHead7"/>
        <w:pageBreakBefore/>
      </w:pPr>
      <w:bookmarkStart w:id="20" w:name="_Toc238732134"/>
      <w:r w:rsidRPr="0026563F">
        <w:rPr>
          <w:rStyle w:val="CharAmPartNo"/>
        </w:rPr>
        <w:t>Part 2</w:t>
      </w:r>
      <w:r w:rsidR="00250539" w:rsidRPr="005D2C54">
        <w:t>—</w:t>
      </w:r>
      <w:r w:rsidR="00250539" w:rsidRPr="0026563F">
        <w:rPr>
          <w:rStyle w:val="CharAmPartText"/>
        </w:rPr>
        <w:t>Permitted general situations</w:t>
      </w:r>
      <w:bookmarkEnd w:id="20"/>
    </w:p>
    <w:p w14:paraId="15DEDD74" w14:textId="77777777" w:rsidR="001129A9" w:rsidRPr="005D2C54" w:rsidRDefault="001129A9" w:rsidP="0026563F">
      <w:pPr>
        <w:pStyle w:val="ActHead9"/>
      </w:pPr>
      <w:bookmarkStart w:id="21" w:name="_Toc238732135"/>
      <w:r w:rsidRPr="005D2C54">
        <w:t>Privacy Act 1988</w:t>
      </w:r>
      <w:bookmarkEnd w:id="21"/>
    </w:p>
    <w:p w14:paraId="0AE88190" w14:textId="6ED34491" w:rsidR="001129A9" w:rsidRPr="005D2C54" w:rsidRDefault="002A0707" w:rsidP="0026563F">
      <w:pPr>
        <w:pStyle w:val="ItemHead"/>
      </w:pPr>
      <w:r w:rsidRPr="005D2C54">
        <w:t>14</w:t>
      </w:r>
      <w:r w:rsidR="001129A9" w:rsidRPr="005D2C54">
        <w:t xml:space="preserve">  </w:t>
      </w:r>
      <w:r w:rsidR="00CD1BEC" w:rsidRPr="005D2C54">
        <w:t>Subparagraph 1</w:t>
      </w:r>
      <w:r w:rsidR="001129A9" w:rsidRPr="005D2C54">
        <w:t>3K(1)(b)(iv)</w:t>
      </w:r>
    </w:p>
    <w:p w14:paraId="14BF19C7" w14:textId="77777777" w:rsidR="001129A9" w:rsidRPr="005D2C54" w:rsidRDefault="001129A9" w:rsidP="0026563F">
      <w:pPr>
        <w:pStyle w:val="Item"/>
      </w:pPr>
      <w:r w:rsidRPr="005D2C54">
        <w:t>Repeal the subparagraph.</w:t>
      </w:r>
    </w:p>
    <w:p w14:paraId="024C9E12" w14:textId="3B73BD3C" w:rsidR="001129A9" w:rsidRPr="005D2C54" w:rsidRDefault="002A0707" w:rsidP="0026563F">
      <w:pPr>
        <w:pStyle w:val="ItemHead"/>
      </w:pPr>
      <w:r w:rsidRPr="005D2C54">
        <w:t>15</w:t>
      </w:r>
      <w:r w:rsidR="001129A9" w:rsidRPr="005D2C54">
        <w:t xml:space="preserve">  After </w:t>
      </w:r>
      <w:r w:rsidR="00CD1BEC" w:rsidRPr="005D2C54">
        <w:t>subsection 1</w:t>
      </w:r>
      <w:r w:rsidR="001129A9" w:rsidRPr="005D2C54">
        <w:t>3K(1)</w:t>
      </w:r>
    </w:p>
    <w:p w14:paraId="5058C38C" w14:textId="77777777" w:rsidR="001129A9" w:rsidRPr="005D2C54" w:rsidRDefault="001129A9" w:rsidP="0026563F">
      <w:pPr>
        <w:pStyle w:val="Item"/>
      </w:pPr>
      <w:r w:rsidRPr="005D2C54">
        <w:t>Insert:</w:t>
      </w:r>
    </w:p>
    <w:p w14:paraId="7852B5BD" w14:textId="663E5C59" w:rsidR="001129A9" w:rsidRPr="005D2C54" w:rsidRDefault="001129A9" w:rsidP="0026563F">
      <w:pPr>
        <w:pStyle w:val="SubsectionHead"/>
      </w:pPr>
      <w:r w:rsidRPr="005D2C54">
        <w:t xml:space="preserve">Civil penalty provision for not complying with </w:t>
      </w:r>
      <w:r w:rsidR="00CD1BEC" w:rsidRPr="005D2C54">
        <w:t>subsection 1</w:t>
      </w:r>
      <w:r w:rsidRPr="005D2C54">
        <w:t>6A(3)</w:t>
      </w:r>
    </w:p>
    <w:p w14:paraId="18130960" w14:textId="77777777" w:rsidR="001129A9" w:rsidRPr="005D2C54" w:rsidRDefault="001129A9" w:rsidP="0026563F">
      <w:pPr>
        <w:pStyle w:val="subsection"/>
      </w:pPr>
      <w:r w:rsidRPr="005D2C54">
        <w:tab/>
        <w:t>(1A)</w:t>
      </w:r>
      <w:r w:rsidRPr="005D2C54">
        <w:tab/>
        <w:t>An entity contravenes this subsection if:</w:t>
      </w:r>
    </w:p>
    <w:p w14:paraId="2D5B6924" w14:textId="522D3C23" w:rsidR="001129A9" w:rsidRPr="005D2C54" w:rsidRDefault="001129A9" w:rsidP="0026563F">
      <w:pPr>
        <w:pStyle w:val="paragraph"/>
      </w:pPr>
      <w:r w:rsidRPr="005D2C54">
        <w:tab/>
        <w:t>(a)</w:t>
      </w:r>
      <w:r w:rsidRPr="005D2C54">
        <w:tab/>
        <w:t xml:space="preserve">the entity uses or discloses personal information in the situation set out in </w:t>
      </w:r>
      <w:r w:rsidR="00CD1BEC" w:rsidRPr="005D2C54">
        <w:t>item 1</w:t>
      </w:r>
      <w:r w:rsidRPr="005D2C54">
        <w:t xml:space="preserve">0 of the table in </w:t>
      </w:r>
      <w:r w:rsidR="00CD1BEC" w:rsidRPr="005D2C54">
        <w:t>subsection 1</w:t>
      </w:r>
      <w:r w:rsidRPr="005D2C54">
        <w:t>6A(1); and</w:t>
      </w:r>
    </w:p>
    <w:p w14:paraId="26DD4593" w14:textId="64C1FF4C" w:rsidR="001129A9" w:rsidRPr="005D2C54" w:rsidRDefault="001129A9" w:rsidP="0026563F">
      <w:pPr>
        <w:pStyle w:val="paragraph"/>
      </w:pPr>
      <w:r w:rsidRPr="005D2C54">
        <w:tab/>
        <w:t>(b)</w:t>
      </w:r>
      <w:r w:rsidRPr="005D2C54">
        <w:tab/>
        <w:t xml:space="preserve">the entity does not comply with </w:t>
      </w:r>
      <w:r w:rsidR="00CD1BEC" w:rsidRPr="005D2C54">
        <w:t>subsection 1</w:t>
      </w:r>
      <w:r w:rsidRPr="005D2C54">
        <w:t>6A(3) in relation to the use or disclosure.</w:t>
      </w:r>
    </w:p>
    <w:p w14:paraId="11C2D46C" w14:textId="0A77887A" w:rsidR="001129A9" w:rsidRPr="005D2C54" w:rsidRDefault="001129A9" w:rsidP="0026563F">
      <w:pPr>
        <w:pStyle w:val="notetext"/>
      </w:pPr>
      <w:r w:rsidRPr="005D2C54">
        <w:t>Note:</w:t>
      </w:r>
      <w:r w:rsidRPr="005D2C54">
        <w:tab/>
      </w:r>
      <w:r w:rsidR="00CD1BEC" w:rsidRPr="005D2C54">
        <w:t>Item 1</w:t>
      </w:r>
      <w:r w:rsidRPr="005D2C54">
        <w:t xml:space="preserve">0 of the table in </w:t>
      </w:r>
      <w:r w:rsidR="00CD1BEC" w:rsidRPr="005D2C54">
        <w:t>subsection 1</w:t>
      </w:r>
      <w:r w:rsidRPr="005D2C54">
        <w:t xml:space="preserve">6A(1) sets out a permitted general situation for an APP entity to use or disclose personal information as reasonably necessary for enforcement related activities of an enforcement body. </w:t>
      </w:r>
      <w:r w:rsidR="00CD1BEC" w:rsidRPr="005D2C54">
        <w:t>Subsection 1</w:t>
      </w:r>
      <w:r w:rsidRPr="005D2C54">
        <w:t>6A(3) requires the entity to make a written note of the use or disclosure.</w:t>
      </w:r>
    </w:p>
    <w:p w14:paraId="7A5BF9AA" w14:textId="7AAD91A1" w:rsidR="001129A9" w:rsidRPr="005D2C54" w:rsidRDefault="002A0707" w:rsidP="0026563F">
      <w:pPr>
        <w:pStyle w:val="ItemHead"/>
      </w:pPr>
      <w:r w:rsidRPr="005D2C54">
        <w:t>16</w:t>
      </w:r>
      <w:r w:rsidR="001129A9" w:rsidRPr="005D2C54">
        <w:t xml:space="preserve">  </w:t>
      </w:r>
      <w:r w:rsidR="00CD1BEC" w:rsidRPr="005D2C54">
        <w:t>Subsections 1</w:t>
      </w:r>
      <w:r w:rsidR="001129A9" w:rsidRPr="005D2C54">
        <w:t>3K(3) and (4)</w:t>
      </w:r>
    </w:p>
    <w:p w14:paraId="3585E512" w14:textId="77777777" w:rsidR="001129A9" w:rsidRPr="005D2C54" w:rsidRDefault="001129A9" w:rsidP="0026563F">
      <w:pPr>
        <w:pStyle w:val="Item"/>
      </w:pPr>
      <w:r w:rsidRPr="005D2C54">
        <w:t>After “(1)”, insert “, (1A)”.</w:t>
      </w:r>
    </w:p>
    <w:p w14:paraId="6CB1B62F" w14:textId="54357533" w:rsidR="001129A9" w:rsidRPr="005D2C54" w:rsidRDefault="002A0707" w:rsidP="0026563F">
      <w:pPr>
        <w:pStyle w:val="ItemHead"/>
      </w:pPr>
      <w:r w:rsidRPr="005D2C54">
        <w:t>17</w:t>
      </w:r>
      <w:r w:rsidR="001129A9" w:rsidRPr="005D2C54">
        <w:t xml:space="preserve">  </w:t>
      </w:r>
      <w:r w:rsidR="00CD1BEC" w:rsidRPr="005D2C54">
        <w:t>Subsection 1</w:t>
      </w:r>
      <w:r w:rsidR="001129A9" w:rsidRPr="005D2C54">
        <w:t>6A(1)</w:t>
      </w:r>
    </w:p>
    <w:p w14:paraId="78A71053" w14:textId="77777777" w:rsidR="001129A9" w:rsidRPr="005D2C54" w:rsidRDefault="001129A9" w:rsidP="0026563F">
      <w:pPr>
        <w:pStyle w:val="Item"/>
      </w:pPr>
      <w:r w:rsidRPr="005D2C54">
        <w:t>Repeal the subsection, substitute:</w:t>
      </w:r>
    </w:p>
    <w:p w14:paraId="3C2A25AE" w14:textId="77777777" w:rsidR="001129A9" w:rsidRPr="005D2C54" w:rsidRDefault="001129A9" w:rsidP="0026563F">
      <w:pPr>
        <w:pStyle w:val="subsection"/>
      </w:pPr>
      <w:r w:rsidRPr="005D2C54">
        <w:tab/>
        <w:t>(1)</w:t>
      </w:r>
      <w:r w:rsidRPr="005D2C54">
        <w:tab/>
        <w:t xml:space="preserve">A </w:t>
      </w:r>
      <w:r w:rsidRPr="005D2C54">
        <w:rPr>
          <w:b/>
          <w:i/>
        </w:rPr>
        <w:t>permitted general situation</w:t>
      </w:r>
      <w:r w:rsidRPr="005D2C54">
        <w:t xml:space="preserve"> exists in relation to the collection, use or disclosure by an APP entity of personal information that relates to an individual, or of a government related identifier of an individual, if:</w:t>
      </w:r>
    </w:p>
    <w:p w14:paraId="37F462D9" w14:textId="77777777" w:rsidR="001129A9" w:rsidRPr="005D2C54" w:rsidRDefault="001129A9" w:rsidP="0026563F">
      <w:pPr>
        <w:pStyle w:val="paragraph"/>
      </w:pPr>
      <w:r w:rsidRPr="005D2C54">
        <w:tab/>
        <w:t>(a)</w:t>
      </w:r>
      <w:r w:rsidRPr="005D2C54">
        <w:tab/>
        <w:t>the entity is the kind specified in an item in column 1 of the table; and</w:t>
      </w:r>
    </w:p>
    <w:p w14:paraId="3580E21E" w14:textId="77777777" w:rsidR="001129A9" w:rsidRPr="005D2C54" w:rsidRDefault="001129A9" w:rsidP="0026563F">
      <w:pPr>
        <w:pStyle w:val="paragraph"/>
      </w:pPr>
      <w:r w:rsidRPr="005D2C54">
        <w:tab/>
        <w:t>(b)</w:t>
      </w:r>
      <w:r w:rsidRPr="005D2C54">
        <w:tab/>
        <w:t>the item applies to collection, use or disclosure of the information or identifier in accordance with that item in column 2; and</w:t>
      </w:r>
    </w:p>
    <w:p w14:paraId="2C6F7716" w14:textId="77777777" w:rsidR="001129A9" w:rsidRPr="005D2C54" w:rsidRDefault="001129A9" w:rsidP="0026563F">
      <w:pPr>
        <w:pStyle w:val="paragraph"/>
      </w:pPr>
      <w:r w:rsidRPr="005D2C54">
        <w:tab/>
        <w:t>(c)</w:t>
      </w:r>
      <w:r w:rsidRPr="005D2C54">
        <w:tab/>
        <w:t>the conditions specified in that item in column 3 are met.</w:t>
      </w:r>
    </w:p>
    <w:p w14:paraId="4B3846D5" w14:textId="77777777" w:rsidR="001129A9" w:rsidRPr="005D2C54" w:rsidRDefault="001129A9" w:rsidP="0026563F">
      <w:pPr>
        <w:pStyle w:val="Tabletext"/>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1408"/>
        <w:gridCol w:w="1842"/>
        <w:gridCol w:w="3122"/>
      </w:tblGrid>
      <w:tr w:rsidR="001129A9" w:rsidRPr="005D2C54" w14:paraId="730F4D0D" w14:textId="77777777" w:rsidTr="00D2168E">
        <w:trPr>
          <w:tblHeader/>
        </w:trPr>
        <w:tc>
          <w:tcPr>
            <w:tcW w:w="7086" w:type="dxa"/>
            <w:gridSpan w:val="4"/>
            <w:tcBorders>
              <w:top w:val="single" w:sz="12" w:space="0" w:color="auto"/>
              <w:bottom w:val="single" w:sz="6" w:space="0" w:color="auto"/>
            </w:tcBorders>
          </w:tcPr>
          <w:p w14:paraId="490229ED" w14:textId="77777777" w:rsidR="001129A9" w:rsidRPr="005D2C54" w:rsidRDefault="001129A9" w:rsidP="0026563F">
            <w:pPr>
              <w:pStyle w:val="TableHeading"/>
            </w:pPr>
            <w:r w:rsidRPr="005D2C54">
              <w:t>Permitted general situations</w:t>
            </w:r>
          </w:p>
        </w:tc>
      </w:tr>
      <w:tr w:rsidR="001129A9" w:rsidRPr="005D2C54" w14:paraId="37FEC5C4" w14:textId="77777777" w:rsidTr="00D2168E">
        <w:trPr>
          <w:tblHeader/>
        </w:trPr>
        <w:tc>
          <w:tcPr>
            <w:tcW w:w="714" w:type="dxa"/>
            <w:tcBorders>
              <w:top w:val="single" w:sz="6" w:space="0" w:color="auto"/>
              <w:bottom w:val="single" w:sz="12" w:space="0" w:color="auto"/>
            </w:tcBorders>
          </w:tcPr>
          <w:p w14:paraId="2D0BD167" w14:textId="77777777" w:rsidR="001129A9" w:rsidRPr="005D2C54" w:rsidRDefault="001129A9" w:rsidP="0026563F">
            <w:pPr>
              <w:pStyle w:val="TableHeading"/>
            </w:pPr>
            <w:r w:rsidRPr="005D2C54">
              <w:t>Item</w:t>
            </w:r>
          </w:p>
        </w:tc>
        <w:tc>
          <w:tcPr>
            <w:tcW w:w="1408" w:type="dxa"/>
            <w:tcBorders>
              <w:top w:val="single" w:sz="6" w:space="0" w:color="auto"/>
              <w:bottom w:val="single" w:sz="12" w:space="0" w:color="auto"/>
            </w:tcBorders>
          </w:tcPr>
          <w:p w14:paraId="396D22A0" w14:textId="77777777" w:rsidR="001129A9" w:rsidRPr="005D2C54" w:rsidRDefault="001129A9" w:rsidP="0026563F">
            <w:pPr>
              <w:pStyle w:val="TableHeading"/>
            </w:pPr>
            <w:r w:rsidRPr="005D2C54">
              <w:t>Column 1</w:t>
            </w:r>
            <w:r w:rsidRPr="005D2C54">
              <w:br/>
              <w:t>Kind of entity</w:t>
            </w:r>
          </w:p>
        </w:tc>
        <w:tc>
          <w:tcPr>
            <w:tcW w:w="1842" w:type="dxa"/>
            <w:tcBorders>
              <w:top w:val="single" w:sz="6" w:space="0" w:color="auto"/>
              <w:bottom w:val="single" w:sz="12" w:space="0" w:color="auto"/>
            </w:tcBorders>
          </w:tcPr>
          <w:p w14:paraId="2AD63589" w14:textId="77777777" w:rsidR="001129A9" w:rsidRPr="005D2C54" w:rsidRDefault="001129A9" w:rsidP="0026563F">
            <w:pPr>
              <w:pStyle w:val="TableHeading"/>
            </w:pPr>
            <w:r w:rsidRPr="005D2C54">
              <w:t>Column 2</w:t>
            </w:r>
            <w:r w:rsidRPr="005D2C54">
              <w:br/>
              <w:t>Item applies to</w:t>
            </w:r>
          </w:p>
        </w:tc>
        <w:tc>
          <w:tcPr>
            <w:tcW w:w="3122" w:type="dxa"/>
            <w:tcBorders>
              <w:top w:val="single" w:sz="6" w:space="0" w:color="auto"/>
              <w:bottom w:val="single" w:sz="12" w:space="0" w:color="auto"/>
            </w:tcBorders>
          </w:tcPr>
          <w:p w14:paraId="76D08156" w14:textId="77777777" w:rsidR="001129A9" w:rsidRPr="005D2C54" w:rsidRDefault="001129A9" w:rsidP="0026563F">
            <w:pPr>
              <w:pStyle w:val="TableHeading"/>
            </w:pPr>
            <w:r w:rsidRPr="005D2C54">
              <w:t>Column 3</w:t>
            </w:r>
            <w:r w:rsidRPr="005D2C54">
              <w:br/>
              <w:t>Condition(s)</w:t>
            </w:r>
          </w:p>
        </w:tc>
      </w:tr>
      <w:tr w:rsidR="001129A9" w:rsidRPr="005D2C54" w14:paraId="2527119D" w14:textId="77777777" w:rsidTr="00D2168E">
        <w:tc>
          <w:tcPr>
            <w:tcW w:w="714" w:type="dxa"/>
            <w:tcBorders>
              <w:top w:val="single" w:sz="12" w:space="0" w:color="auto"/>
            </w:tcBorders>
          </w:tcPr>
          <w:p w14:paraId="43F5BE0E" w14:textId="77777777" w:rsidR="001129A9" w:rsidRPr="005D2C54" w:rsidRDefault="001129A9" w:rsidP="0026563F">
            <w:pPr>
              <w:pStyle w:val="Tabletext"/>
            </w:pPr>
            <w:r w:rsidRPr="005D2C54">
              <w:t>1</w:t>
            </w:r>
          </w:p>
        </w:tc>
        <w:tc>
          <w:tcPr>
            <w:tcW w:w="1408" w:type="dxa"/>
            <w:tcBorders>
              <w:top w:val="single" w:sz="12" w:space="0" w:color="auto"/>
            </w:tcBorders>
          </w:tcPr>
          <w:p w14:paraId="4588EE5C" w14:textId="77777777" w:rsidR="001129A9" w:rsidRPr="005D2C54" w:rsidRDefault="001129A9" w:rsidP="0026563F">
            <w:pPr>
              <w:pStyle w:val="Tabletext"/>
            </w:pPr>
            <w:r w:rsidRPr="005D2C54">
              <w:t>APP entity</w:t>
            </w:r>
          </w:p>
        </w:tc>
        <w:tc>
          <w:tcPr>
            <w:tcW w:w="1842" w:type="dxa"/>
            <w:tcBorders>
              <w:top w:val="single" w:sz="12" w:space="0" w:color="auto"/>
            </w:tcBorders>
          </w:tcPr>
          <w:p w14:paraId="312D2001" w14:textId="77777777" w:rsidR="001129A9" w:rsidRPr="005D2C54" w:rsidRDefault="001129A9" w:rsidP="0026563F">
            <w:pPr>
              <w:pStyle w:val="Tabletext"/>
            </w:pPr>
            <w:r w:rsidRPr="005D2C54">
              <w:t>Collection, use or disclosure of:</w:t>
            </w:r>
          </w:p>
          <w:p w14:paraId="2B31A560" w14:textId="77777777" w:rsidR="001129A9" w:rsidRPr="005D2C54" w:rsidRDefault="001129A9" w:rsidP="0026563F">
            <w:pPr>
              <w:pStyle w:val="Tablea"/>
            </w:pPr>
            <w:r w:rsidRPr="005D2C54">
              <w:t>(a) personal information; or</w:t>
            </w:r>
          </w:p>
          <w:p w14:paraId="2AA213A4" w14:textId="77777777" w:rsidR="001129A9" w:rsidRPr="005D2C54" w:rsidRDefault="001129A9" w:rsidP="0026563F">
            <w:pPr>
              <w:pStyle w:val="Tablea"/>
            </w:pPr>
            <w:r w:rsidRPr="005D2C54">
              <w:t>(b) a government related identifier.</w:t>
            </w:r>
          </w:p>
        </w:tc>
        <w:tc>
          <w:tcPr>
            <w:tcW w:w="3122" w:type="dxa"/>
            <w:tcBorders>
              <w:top w:val="single" w:sz="12" w:space="0" w:color="auto"/>
            </w:tcBorders>
          </w:tcPr>
          <w:p w14:paraId="26D84429" w14:textId="77777777" w:rsidR="001129A9" w:rsidRPr="005D2C54" w:rsidRDefault="001129A9" w:rsidP="0026563F">
            <w:pPr>
              <w:pStyle w:val="Tablea"/>
            </w:pPr>
            <w:r w:rsidRPr="005D2C54">
              <w:t>(a) for sensitive information—it is unreasonable or impracticable to obtain the individual’s consent to the collection, use or disclosure; and</w:t>
            </w:r>
          </w:p>
          <w:p w14:paraId="51BB9A9B" w14:textId="77777777" w:rsidR="001129A9" w:rsidRPr="005D2C54" w:rsidRDefault="001129A9" w:rsidP="0026563F">
            <w:pPr>
              <w:pStyle w:val="Tablea"/>
            </w:pPr>
            <w:r w:rsidRPr="005D2C54">
              <w:t>(b) in any case—the entity reasonably believes that the collection, use or disclosure is necessary to lessen or prevent a serious threat to the life, health or safety of any individual, or to public health or safety.</w:t>
            </w:r>
          </w:p>
        </w:tc>
      </w:tr>
      <w:tr w:rsidR="001129A9" w:rsidRPr="005D2C54" w14:paraId="05810965" w14:textId="77777777" w:rsidTr="00D2168E">
        <w:tc>
          <w:tcPr>
            <w:tcW w:w="714" w:type="dxa"/>
          </w:tcPr>
          <w:p w14:paraId="66DB7DB0" w14:textId="77777777" w:rsidR="001129A9" w:rsidRPr="005D2C54" w:rsidRDefault="001129A9" w:rsidP="0026563F">
            <w:pPr>
              <w:pStyle w:val="Tabletext"/>
            </w:pPr>
            <w:r w:rsidRPr="005D2C54">
              <w:t>2</w:t>
            </w:r>
          </w:p>
        </w:tc>
        <w:tc>
          <w:tcPr>
            <w:tcW w:w="1408" w:type="dxa"/>
          </w:tcPr>
          <w:p w14:paraId="0D71B7FC" w14:textId="77777777" w:rsidR="001129A9" w:rsidRPr="005D2C54" w:rsidRDefault="001129A9" w:rsidP="0026563F">
            <w:pPr>
              <w:pStyle w:val="Tabletext"/>
            </w:pPr>
            <w:r w:rsidRPr="005D2C54">
              <w:t>APP entity</w:t>
            </w:r>
          </w:p>
        </w:tc>
        <w:tc>
          <w:tcPr>
            <w:tcW w:w="1842" w:type="dxa"/>
          </w:tcPr>
          <w:p w14:paraId="5EABF95D" w14:textId="77777777" w:rsidR="001129A9" w:rsidRPr="005D2C54" w:rsidRDefault="001129A9" w:rsidP="0026563F">
            <w:pPr>
              <w:pStyle w:val="Tabletext"/>
            </w:pPr>
            <w:r w:rsidRPr="005D2C54">
              <w:t>Collection, use or disclosure of:</w:t>
            </w:r>
          </w:p>
          <w:p w14:paraId="068A552E" w14:textId="77777777" w:rsidR="001129A9" w:rsidRPr="005D2C54" w:rsidRDefault="001129A9" w:rsidP="0026563F">
            <w:pPr>
              <w:pStyle w:val="Tablea"/>
            </w:pPr>
            <w:r w:rsidRPr="005D2C54">
              <w:t>(a) personal information; or</w:t>
            </w:r>
          </w:p>
          <w:p w14:paraId="03F28AE0" w14:textId="77777777" w:rsidR="001129A9" w:rsidRPr="005D2C54" w:rsidRDefault="001129A9" w:rsidP="0026563F">
            <w:pPr>
              <w:pStyle w:val="Tablea"/>
            </w:pPr>
            <w:r w:rsidRPr="005D2C54">
              <w:t>(b) a government related identifier.</w:t>
            </w:r>
          </w:p>
        </w:tc>
        <w:tc>
          <w:tcPr>
            <w:tcW w:w="3122" w:type="dxa"/>
          </w:tcPr>
          <w:p w14:paraId="0AC65998" w14:textId="77777777" w:rsidR="001129A9" w:rsidRPr="005D2C54" w:rsidRDefault="001129A9" w:rsidP="0026563F">
            <w:pPr>
              <w:pStyle w:val="Tablea"/>
            </w:pPr>
            <w:r w:rsidRPr="005D2C54">
              <w:t>(a) the entity has reason to suspect that unlawful activity, or wrongdoing of a serious nature, that relates to the entity’s functions or activities has been, is being or may be engaged in (whether engaged in by a person owing a duty to the entity or any other person); and</w:t>
            </w:r>
          </w:p>
          <w:p w14:paraId="7667C1C1" w14:textId="77777777" w:rsidR="001129A9" w:rsidRPr="005D2C54" w:rsidRDefault="001129A9" w:rsidP="0026563F">
            <w:pPr>
              <w:pStyle w:val="Tablea"/>
            </w:pPr>
            <w:r w:rsidRPr="005D2C54">
              <w:t>(b) the entity reasonably believes that the collection, use or disclosure is necessary in order for the entity to take appropriate action in relation to the matter.</w:t>
            </w:r>
          </w:p>
        </w:tc>
      </w:tr>
      <w:tr w:rsidR="001129A9" w:rsidRPr="005D2C54" w14:paraId="6B288162" w14:textId="77777777" w:rsidTr="00D2168E">
        <w:tc>
          <w:tcPr>
            <w:tcW w:w="714" w:type="dxa"/>
          </w:tcPr>
          <w:p w14:paraId="425219F8" w14:textId="77777777" w:rsidR="001129A9" w:rsidRPr="005D2C54" w:rsidRDefault="001129A9" w:rsidP="0026563F">
            <w:pPr>
              <w:pStyle w:val="Tabletext"/>
            </w:pPr>
            <w:r w:rsidRPr="005D2C54">
              <w:t>3</w:t>
            </w:r>
          </w:p>
        </w:tc>
        <w:tc>
          <w:tcPr>
            <w:tcW w:w="1408" w:type="dxa"/>
          </w:tcPr>
          <w:p w14:paraId="62BB145C" w14:textId="77777777" w:rsidR="001129A9" w:rsidRPr="005D2C54" w:rsidRDefault="001129A9" w:rsidP="0026563F">
            <w:pPr>
              <w:pStyle w:val="Tabletext"/>
            </w:pPr>
            <w:r w:rsidRPr="005D2C54">
              <w:t>APP entity</w:t>
            </w:r>
          </w:p>
        </w:tc>
        <w:tc>
          <w:tcPr>
            <w:tcW w:w="1842" w:type="dxa"/>
          </w:tcPr>
          <w:p w14:paraId="3E090263" w14:textId="77777777" w:rsidR="001129A9" w:rsidRPr="005D2C54" w:rsidRDefault="001129A9" w:rsidP="0026563F">
            <w:pPr>
              <w:pStyle w:val="Tabletext"/>
            </w:pPr>
            <w:r w:rsidRPr="005D2C54">
              <w:t>Collection, use or disclosure of personal information</w:t>
            </w:r>
          </w:p>
        </w:tc>
        <w:tc>
          <w:tcPr>
            <w:tcW w:w="3122" w:type="dxa"/>
          </w:tcPr>
          <w:p w14:paraId="7AAD5831" w14:textId="77777777" w:rsidR="001129A9" w:rsidRPr="005D2C54" w:rsidRDefault="001129A9" w:rsidP="0026563F">
            <w:pPr>
              <w:pStyle w:val="Tablea"/>
            </w:pPr>
            <w:r w:rsidRPr="005D2C54">
              <w:t>(a) the entity reasonably believes that the collection, use or disclosure is reasonably necessary to assist any APP entity, body or person to locate a person who has been reported as missing; and</w:t>
            </w:r>
          </w:p>
          <w:p w14:paraId="671D53E6" w14:textId="25F4C999" w:rsidR="001129A9" w:rsidRPr="005D2C54" w:rsidRDefault="001129A9" w:rsidP="0026563F">
            <w:pPr>
              <w:pStyle w:val="Tablea"/>
            </w:pPr>
            <w:r w:rsidRPr="005D2C54">
              <w:t xml:space="preserve">(b) the collection, use or disclosure complies with the rules made under </w:t>
            </w:r>
            <w:r w:rsidR="00CD1BEC" w:rsidRPr="005D2C54">
              <w:t>subsection (</w:t>
            </w:r>
            <w:r w:rsidRPr="005D2C54">
              <w:t>2).</w:t>
            </w:r>
          </w:p>
        </w:tc>
      </w:tr>
      <w:tr w:rsidR="001129A9" w:rsidRPr="005D2C54" w14:paraId="4C0D9B62" w14:textId="77777777" w:rsidTr="00D2168E">
        <w:tc>
          <w:tcPr>
            <w:tcW w:w="714" w:type="dxa"/>
          </w:tcPr>
          <w:p w14:paraId="0BF87CD9" w14:textId="77777777" w:rsidR="001129A9" w:rsidRPr="005D2C54" w:rsidRDefault="001129A9" w:rsidP="0026563F">
            <w:pPr>
              <w:pStyle w:val="Tabletext"/>
            </w:pPr>
            <w:r w:rsidRPr="005D2C54">
              <w:t>4</w:t>
            </w:r>
          </w:p>
        </w:tc>
        <w:tc>
          <w:tcPr>
            <w:tcW w:w="1408" w:type="dxa"/>
          </w:tcPr>
          <w:p w14:paraId="56DA4834" w14:textId="77777777" w:rsidR="001129A9" w:rsidRPr="005D2C54" w:rsidRDefault="001129A9" w:rsidP="0026563F">
            <w:pPr>
              <w:pStyle w:val="Tabletext"/>
            </w:pPr>
            <w:r w:rsidRPr="005D2C54">
              <w:t>APP entity</w:t>
            </w:r>
          </w:p>
        </w:tc>
        <w:tc>
          <w:tcPr>
            <w:tcW w:w="1842" w:type="dxa"/>
          </w:tcPr>
          <w:p w14:paraId="0F10D5A6" w14:textId="77777777" w:rsidR="001129A9" w:rsidRPr="005D2C54" w:rsidRDefault="001129A9" w:rsidP="0026563F">
            <w:pPr>
              <w:pStyle w:val="Tabletext"/>
            </w:pPr>
            <w:r w:rsidRPr="005D2C54">
              <w:t>Collection, use or disclosure of personal information (other than a government related identifier)</w:t>
            </w:r>
          </w:p>
        </w:tc>
        <w:tc>
          <w:tcPr>
            <w:tcW w:w="3122" w:type="dxa"/>
          </w:tcPr>
          <w:p w14:paraId="13E10438" w14:textId="77777777" w:rsidR="001129A9" w:rsidRPr="005D2C54" w:rsidRDefault="001129A9" w:rsidP="0026563F">
            <w:pPr>
              <w:pStyle w:val="Tablea"/>
            </w:pPr>
            <w:r w:rsidRPr="005D2C54">
              <w:t>(a) for a disclosure—the recipient of the information is not an overseas recipient; and</w:t>
            </w:r>
          </w:p>
          <w:p w14:paraId="3A6B93B0" w14:textId="77777777" w:rsidR="001129A9" w:rsidRPr="005D2C54" w:rsidRDefault="001129A9" w:rsidP="0026563F">
            <w:pPr>
              <w:pStyle w:val="Tablea"/>
            </w:pPr>
            <w:r w:rsidRPr="005D2C54">
              <w:t>(b) in any case—the collection, use or disclosure is reasonably necessary for the establishment, exercise or defence of a legal or equitable claim.</w:t>
            </w:r>
          </w:p>
        </w:tc>
      </w:tr>
      <w:tr w:rsidR="001129A9" w:rsidRPr="005D2C54" w14:paraId="295660B6" w14:textId="77777777" w:rsidTr="00D2168E">
        <w:tc>
          <w:tcPr>
            <w:tcW w:w="714" w:type="dxa"/>
          </w:tcPr>
          <w:p w14:paraId="410ECD47" w14:textId="77777777" w:rsidR="001129A9" w:rsidRPr="005D2C54" w:rsidRDefault="001129A9" w:rsidP="0026563F">
            <w:pPr>
              <w:pStyle w:val="Tabletext"/>
            </w:pPr>
            <w:r w:rsidRPr="005D2C54">
              <w:t>5</w:t>
            </w:r>
          </w:p>
        </w:tc>
        <w:tc>
          <w:tcPr>
            <w:tcW w:w="1408" w:type="dxa"/>
          </w:tcPr>
          <w:p w14:paraId="6FE5EBFD" w14:textId="77777777" w:rsidR="001129A9" w:rsidRPr="005D2C54" w:rsidRDefault="001129A9" w:rsidP="0026563F">
            <w:pPr>
              <w:pStyle w:val="Tabletext"/>
            </w:pPr>
            <w:r w:rsidRPr="005D2C54">
              <w:t>APP entity</w:t>
            </w:r>
          </w:p>
        </w:tc>
        <w:tc>
          <w:tcPr>
            <w:tcW w:w="1842" w:type="dxa"/>
          </w:tcPr>
          <w:p w14:paraId="629B48E3" w14:textId="77777777" w:rsidR="001129A9" w:rsidRPr="005D2C54" w:rsidRDefault="001129A9" w:rsidP="0026563F">
            <w:pPr>
              <w:pStyle w:val="Tabletext"/>
            </w:pPr>
            <w:r w:rsidRPr="005D2C54">
              <w:t>Collection, use or disclosure of personal information (other than a government related identifier)</w:t>
            </w:r>
          </w:p>
        </w:tc>
        <w:tc>
          <w:tcPr>
            <w:tcW w:w="3122" w:type="dxa"/>
          </w:tcPr>
          <w:p w14:paraId="7A480F97" w14:textId="77777777" w:rsidR="001129A9" w:rsidRPr="005D2C54" w:rsidRDefault="001129A9" w:rsidP="0026563F">
            <w:pPr>
              <w:pStyle w:val="Tablea"/>
            </w:pPr>
            <w:r w:rsidRPr="005D2C54">
              <w:t>(a) for a disclosure—the recipient of the information is not an overseas recipient; and</w:t>
            </w:r>
          </w:p>
          <w:p w14:paraId="398B1FF9" w14:textId="77777777" w:rsidR="001129A9" w:rsidRPr="005D2C54" w:rsidRDefault="001129A9" w:rsidP="0026563F">
            <w:pPr>
              <w:pStyle w:val="Tablea"/>
            </w:pPr>
            <w:r w:rsidRPr="005D2C54">
              <w:t>(b) in any case—the collection, use or disclosure is reasonably necessary for the purposes of a confidential alternative dispute resolution process.</w:t>
            </w:r>
          </w:p>
        </w:tc>
      </w:tr>
      <w:tr w:rsidR="001129A9" w:rsidRPr="005D2C54" w14:paraId="1B7575FA" w14:textId="77777777" w:rsidTr="00D2168E">
        <w:tc>
          <w:tcPr>
            <w:tcW w:w="714" w:type="dxa"/>
          </w:tcPr>
          <w:p w14:paraId="71C8E401" w14:textId="77777777" w:rsidR="001129A9" w:rsidRPr="005D2C54" w:rsidRDefault="001129A9" w:rsidP="0026563F">
            <w:pPr>
              <w:pStyle w:val="Tabletext"/>
            </w:pPr>
            <w:r w:rsidRPr="005D2C54">
              <w:t>6</w:t>
            </w:r>
          </w:p>
        </w:tc>
        <w:tc>
          <w:tcPr>
            <w:tcW w:w="1408" w:type="dxa"/>
          </w:tcPr>
          <w:p w14:paraId="42DFFBEA" w14:textId="77777777" w:rsidR="001129A9" w:rsidRPr="005D2C54" w:rsidRDefault="001129A9" w:rsidP="0026563F">
            <w:pPr>
              <w:pStyle w:val="Tabletext"/>
            </w:pPr>
            <w:r w:rsidRPr="005D2C54">
              <w:t>Agency</w:t>
            </w:r>
          </w:p>
        </w:tc>
        <w:tc>
          <w:tcPr>
            <w:tcW w:w="1842" w:type="dxa"/>
          </w:tcPr>
          <w:p w14:paraId="25D01C19" w14:textId="77777777" w:rsidR="001129A9" w:rsidRPr="005D2C54" w:rsidRDefault="001129A9" w:rsidP="0026563F">
            <w:pPr>
              <w:pStyle w:val="Tabletext"/>
            </w:pPr>
            <w:r w:rsidRPr="005D2C54">
              <w:t>Collection, use or disclosure of personal information</w:t>
            </w:r>
          </w:p>
        </w:tc>
        <w:tc>
          <w:tcPr>
            <w:tcW w:w="3122" w:type="dxa"/>
          </w:tcPr>
          <w:p w14:paraId="3BD2A7A0" w14:textId="77777777" w:rsidR="001129A9" w:rsidRPr="005D2C54" w:rsidRDefault="001129A9" w:rsidP="0026563F">
            <w:pPr>
              <w:pStyle w:val="Tabletext"/>
            </w:pPr>
            <w:r w:rsidRPr="005D2C54">
              <w:t>The entity reasonably believes that the collection, use or disclosure is necessary for the entity’s diplomatic or consular functions or activities.</w:t>
            </w:r>
          </w:p>
        </w:tc>
      </w:tr>
      <w:tr w:rsidR="001129A9" w:rsidRPr="005D2C54" w14:paraId="4FA45314" w14:textId="77777777" w:rsidTr="00D2168E">
        <w:tc>
          <w:tcPr>
            <w:tcW w:w="714" w:type="dxa"/>
          </w:tcPr>
          <w:p w14:paraId="043BAAED" w14:textId="77777777" w:rsidR="001129A9" w:rsidRPr="005D2C54" w:rsidRDefault="001129A9" w:rsidP="0026563F">
            <w:pPr>
              <w:pStyle w:val="Tabletext"/>
            </w:pPr>
            <w:r w:rsidRPr="005D2C54">
              <w:t>7</w:t>
            </w:r>
          </w:p>
        </w:tc>
        <w:tc>
          <w:tcPr>
            <w:tcW w:w="1408" w:type="dxa"/>
          </w:tcPr>
          <w:p w14:paraId="0018F4EF" w14:textId="77777777" w:rsidR="001129A9" w:rsidRPr="005D2C54" w:rsidRDefault="001129A9" w:rsidP="0026563F">
            <w:pPr>
              <w:pStyle w:val="Tabletext"/>
            </w:pPr>
            <w:r w:rsidRPr="005D2C54">
              <w:t>Defence Force</w:t>
            </w:r>
          </w:p>
        </w:tc>
        <w:tc>
          <w:tcPr>
            <w:tcW w:w="1842" w:type="dxa"/>
          </w:tcPr>
          <w:p w14:paraId="58791617" w14:textId="77777777" w:rsidR="001129A9" w:rsidRPr="005D2C54" w:rsidRDefault="001129A9" w:rsidP="0026563F">
            <w:pPr>
              <w:pStyle w:val="Tabletext"/>
            </w:pPr>
            <w:r w:rsidRPr="005D2C54">
              <w:t>Collection, use or disclosure of personal information</w:t>
            </w:r>
          </w:p>
        </w:tc>
        <w:tc>
          <w:tcPr>
            <w:tcW w:w="3122" w:type="dxa"/>
          </w:tcPr>
          <w:p w14:paraId="38516313" w14:textId="77777777" w:rsidR="001129A9" w:rsidRPr="005D2C54" w:rsidRDefault="001129A9" w:rsidP="0026563F">
            <w:pPr>
              <w:pStyle w:val="Tabletext"/>
            </w:pPr>
            <w:r w:rsidRPr="005D2C54">
              <w:t>The entity reasonably believes that the collection, use or disclosure is necessary for any of the following occurring outside Australia and the external Territories:</w:t>
            </w:r>
          </w:p>
          <w:p w14:paraId="2552948A" w14:textId="77777777" w:rsidR="001129A9" w:rsidRPr="005D2C54" w:rsidRDefault="001129A9" w:rsidP="0026563F">
            <w:pPr>
              <w:pStyle w:val="Tablea"/>
            </w:pPr>
            <w:r w:rsidRPr="005D2C54">
              <w:t>(a) war or warlike operations;</w:t>
            </w:r>
          </w:p>
          <w:p w14:paraId="6C19344B" w14:textId="77777777" w:rsidR="001129A9" w:rsidRPr="005D2C54" w:rsidRDefault="001129A9" w:rsidP="0026563F">
            <w:pPr>
              <w:pStyle w:val="Tablea"/>
            </w:pPr>
            <w:r w:rsidRPr="005D2C54">
              <w:t>(b) peacekeeping or peace enforcement;</w:t>
            </w:r>
          </w:p>
          <w:p w14:paraId="1DF80A00" w14:textId="77777777" w:rsidR="001129A9" w:rsidRPr="005D2C54" w:rsidRDefault="001129A9" w:rsidP="0026563F">
            <w:pPr>
              <w:pStyle w:val="Tablea"/>
            </w:pPr>
            <w:r w:rsidRPr="005D2C54">
              <w:t>(c) civil aid, humanitarian assistance, medical or civil emergency or disaster relief.</w:t>
            </w:r>
          </w:p>
        </w:tc>
      </w:tr>
      <w:tr w:rsidR="001129A9" w:rsidRPr="005D2C54" w14:paraId="3BAEBBD6" w14:textId="77777777" w:rsidTr="00D2168E">
        <w:tc>
          <w:tcPr>
            <w:tcW w:w="714" w:type="dxa"/>
          </w:tcPr>
          <w:p w14:paraId="6E13FF21" w14:textId="77777777" w:rsidR="001129A9" w:rsidRPr="005D2C54" w:rsidRDefault="001129A9" w:rsidP="0026563F">
            <w:pPr>
              <w:pStyle w:val="Tabletext"/>
            </w:pPr>
            <w:r w:rsidRPr="005D2C54">
              <w:t>8</w:t>
            </w:r>
          </w:p>
        </w:tc>
        <w:tc>
          <w:tcPr>
            <w:tcW w:w="1408" w:type="dxa"/>
          </w:tcPr>
          <w:p w14:paraId="102F7F2A" w14:textId="77777777" w:rsidR="001129A9" w:rsidRPr="005D2C54" w:rsidRDefault="001129A9" w:rsidP="0026563F">
            <w:pPr>
              <w:pStyle w:val="Tabletext"/>
            </w:pPr>
            <w:r w:rsidRPr="005D2C54">
              <w:t>Immigration Department</w:t>
            </w:r>
          </w:p>
        </w:tc>
        <w:tc>
          <w:tcPr>
            <w:tcW w:w="1842" w:type="dxa"/>
          </w:tcPr>
          <w:p w14:paraId="092E3093" w14:textId="77777777" w:rsidR="001129A9" w:rsidRPr="005D2C54" w:rsidRDefault="001129A9" w:rsidP="0026563F">
            <w:pPr>
              <w:pStyle w:val="Tabletext"/>
            </w:pPr>
            <w:r w:rsidRPr="005D2C54">
              <w:t>Collection of personal information</w:t>
            </w:r>
          </w:p>
        </w:tc>
        <w:tc>
          <w:tcPr>
            <w:tcW w:w="3122" w:type="dxa"/>
          </w:tcPr>
          <w:p w14:paraId="4C0A215D" w14:textId="77777777" w:rsidR="001129A9" w:rsidRPr="005D2C54" w:rsidRDefault="001129A9" w:rsidP="0026563F">
            <w:pPr>
              <w:pStyle w:val="Tabletext"/>
            </w:pPr>
            <w:r w:rsidRPr="005D2C54">
              <w:t>The entity reasonably believes that the collection is reasonably necessary for, or directly related to, one or more enforcement related activities conducted by, or on behalf of, the entity.</w:t>
            </w:r>
          </w:p>
        </w:tc>
      </w:tr>
      <w:tr w:rsidR="001129A9" w:rsidRPr="005D2C54" w14:paraId="5F41B49A" w14:textId="77777777" w:rsidTr="00D2168E">
        <w:tc>
          <w:tcPr>
            <w:tcW w:w="714" w:type="dxa"/>
          </w:tcPr>
          <w:p w14:paraId="3968CC6C" w14:textId="77777777" w:rsidR="001129A9" w:rsidRPr="005D2C54" w:rsidRDefault="001129A9" w:rsidP="0026563F">
            <w:pPr>
              <w:pStyle w:val="Tabletext"/>
            </w:pPr>
            <w:r w:rsidRPr="005D2C54">
              <w:t>9</w:t>
            </w:r>
          </w:p>
        </w:tc>
        <w:tc>
          <w:tcPr>
            <w:tcW w:w="1408" w:type="dxa"/>
          </w:tcPr>
          <w:p w14:paraId="0477103F" w14:textId="77777777" w:rsidR="001129A9" w:rsidRPr="005D2C54" w:rsidRDefault="001129A9" w:rsidP="0026563F">
            <w:pPr>
              <w:pStyle w:val="Tabletext"/>
            </w:pPr>
            <w:r w:rsidRPr="005D2C54">
              <w:t>Enforcement body (other than the Immigration Department)</w:t>
            </w:r>
          </w:p>
        </w:tc>
        <w:tc>
          <w:tcPr>
            <w:tcW w:w="1842" w:type="dxa"/>
          </w:tcPr>
          <w:p w14:paraId="66B6FF86" w14:textId="77777777" w:rsidR="001129A9" w:rsidRPr="005D2C54" w:rsidRDefault="001129A9" w:rsidP="0026563F">
            <w:pPr>
              <w:pStyle w:val="Tabletext"/>
            </w:pPr>
            <w:r w:rsidRPr="005D2C54">
              <w:t>Collection of personal information</w:t>
            </w:r>
          </w:p>
        </w:tc>
        <w:tc>
          <w:tcPr>
            <w:tcW w:w="3122" w:type="dxa"/>
          </w:tcPr>
          <w:p w14:paraId="1575B231" w14:textId="77777777" w:rsidR="001129A9" w:rsidRPr="005D2C54" w:rsidRDefault="001129A9" w:rsidP="0026563F">
            <w:pPr>
              <w:pStyle w:val="Tabletext"/>
            </w:pPr>
            <w:r w:rsidRPr="005D2C54">
              <w:t>The entity reasonably believes that the collection is reasonably necessary for, or directly related to, one or more of the entity’s functions or activities.</w:t>
            </w:r>
          </w:p>
        </w:tc>
      </w:tr>
      <w:tr w:rsidR="001129A9" w:rsidRPr="005D2C54" w14:paraId="4AAFAACA" w14:textId="77777777" w:rsidTr="00D2168E">
        <w:tc>
          <w:tcPr>
            <w:tcW w:w="714" w:type="dxa"/>
          </w:tcPr>
          <w:p w14:paraId="76BA57A0" w14:textId="77777777" w:rsidR="001129A9" w:rsidRPr="005D2C54" w:rsidRDefault="001129A9" w:rsidP="0026563F">
            <w:pPr>
              <w:pStyle w:val="Tabletext"/>
            </w:pPr>
            <w:r w:rsidRPr="005D2C54">
              <w:t>10</w:t>
            </w:r>
          </w:p>
        </w:tc>
        <w:tc>
          <w:tcPr>
            <w:tcW w:w="1408" w:type="dxa"/>
          </w:tcPr>
          <w:p w14:paraId="65C0939A" w14:textId="77777777" w:rsidR="001129A9" w:rsidRPr="005D2C54" w:rsidRDefault="001129A9" w:rsidP="0026563F">
            <w:pPr>
              <w:pStyle w:val="Tabletext"/>
            </w:pPr>
            <w:r w:rsidRPr="005D2C54">
              <w:t>APP entity</w:t>
            </w:r>
          </w:p>
        </w:tc>
        <w:tc>
          <w:tcPr>
            <w:tcW w:w="1842" w:type="dxa"/>
          </w:tcPr>
          <w:p w14:paraId="27EB6C2A" w14:textId="77777777" w:rsidR="001129A9" w:rsidRPr="005D2C54" w:rsidRDefault="001129A9" w:rsidP="0026563F">
            <w:pPr>
              <w:pStyle w:val="Tabletext"/>
            </w:pPr>
            <w:r w:rsidRPr="005D2C54">
              <w:t>Use or disclosure of personal information</w:t>
            </w:r>
          </w:p>
        </w:tc>
        <w:tc>
          <w:tcPr>
            <w:tcW w:w="3122" w:type="dxa"/>
          </w:tcPr>
          <w:p w14:paraId="0DA14C58" w14:textId="77777777" w:rsidR="001129A9" w:rsidRPr="005D2C54" w:rsidRDefault="001129A9" w:rsidP="0026563F">
            <w:pPr>
              <w:pStyle w:val="Tablea"/>
            </w:pPr>
            <w:r w:rsidRPr="005D2C54">
              <w:t>(a) the recipient of the information is not an overseas recipient; and</w:t>
            </w:r>
          </w:p>
          <w:p w14:paraId="7FFA9193" w14:textId="77777777" w:rsidR="001129A9" w:rsidRPr="005D2C54" w:rsidRDefault="001129A9" w:rsidP="0026563F">
            <w:pPr>
              <w:pStyle w:val="Tablea"/>
            </w:pPr>
            <w:r w:rsidRPr="005D2C54">
              <w:t>(b) the entity reasonably believes that the use or disclosure is reasonably necessary for one or more enforcement related activities conducted by, or on behalf of, an enforcement body.</w:t>
            </w:r>
          </w:p>
        </w:tc>
      </w:tr>
      <w:tr w:rsidR="001129A9" w:rsidRPr="005D2C54" w14:paraId="6CB83D5C" w14:textId="77777777" w:rsidTr="00D2168E">
        <w:tc>
          <w:tcPr>
            <w:tcW w:w="714" w:type="dxa"/>
            <w:tcBorders>
              <w:bottom w:val="single" w:sz="2" w:space="0" w:color="auto"/>
            </w:tcBorders>
          </w:tcPr>
          <w:p w14:paraId="5037E0EC" w14:textId="77777777" w:rsidR="001129A9" w:rsidRPr="005D2C54" w:rsidRDefault="001129A9" w:rsidP="0026563F">
            <w:pPr>
              <w:pStyle w:val="Tabletext"/>
            </w:pPr>
            <w:r w:rsidRPr="005D2C54">
              <w:t>11</w:t>
            </w:r>
          </w:p>
        </w:tc>
        <w:tc>
          <w:tcPr>
            <w:tcW w:w="1408" w:type="dxa"/>
            <w:tcBorders>
              <w:bottom w:val="single" w:sz="2" w:space="0" w:color="auto"/>
            </w:tcBorders>
          </w:tcPr>
          <w:p w14:paraId="0ABC99E6" w14:textId="77777777" w:rsidR="001129A9" w:rsidRPr="005D2C54" w:rsidRDefault="001129A9" w:rsidP="0026563F">
            <w:pPr>
              <w:pStyle w:val="Tabletext"/>
            </w:pPr>
            <w:r w:rsidRPr="005D2C54">
              <w:t>Agency (other than an enforcement body)</w:t>
            </w:r>
          </w:p>
        </w:tc>
        <w:tc>
          <w:tcPr>
            <w:tcW w:w="1842" w:type="dxa"/>
            <w:tcBorders>
              <w:bottom w:val="single" w:sz="2" w:space="0" w:color="auto"/>
            </w:tcBorders>
          </w:tcPr>
          <w:p w14:paraId="0068D012" w14:textId="77777777" w:rsidR="001129A9" w:rsidRPr="005D2C54" w:rsidRDefault="001129A9" w:rsidP="0026563F">
            <w:pPr>
              <w:pStyle w:val="Tabletext"/>
            </w:pPr>
            <w:r w:rsidRPr="005D2C54">
              <w:t>Disclosure of biometric information or biometric templates</w:t>
            </w:r>
          </w:p>
        </w:tc>
        <w:tc>
          <w:tcPr>
            <w:tcW w:w="3122" w:type="dxa"/>
            <w:tcBorders>
              <w:bottom w:val="single" w:sz="2" w:space="0" w:color="auto"/>
            </w:tcBorders>
          </w:tcPr>
          <w:p w14:paraId="5002E8E7" w14:textId="77777777" w:rsidR="001129A9" w:rsidRPr="005D2C54" w:rsidRDefault="001129A9" w:rsidP="0026563F">
            <w:pPr>
              <w:pStyle w:val="Tablea"/>
            </w:pPr>
            <w:r w:rsidRPr="005D2C54">
              <w:t>(a) the recipient of the information is not an overseas recipient; and</w:t>
            </w:r>
          </w:p>
          <w:p w14:paraId="1AADBFC3" w14:textId="77777777" w:rsidR="001129A9" w:rsidRPr="005D2C54" w:rsidRDefault="001129A9" w:rsidP="0026563F">
            <w:pPr>
              <w:pStyle w:val="Tablea"/>
            </w:pPr>
            <w:r w:rsidRPr="005D2C54">
              <w:t>(b) the recipient of the information is an enforcement body; and</w:t>
            </w:r>
          </w:p>
          <w:p w14:paraId="16A2558A" w14:textId="77777777" w:rsidR="001129A9" w:rsidRPr="005D2C54" w:rsidRDefault="001129A9" w:rsidP="0026563F">
            <w:pPr>
              <w:pStyle w:val="Tablea"/>
            </w:pPr>
            <w:r w:rsidRPr="005D2C54">
              <w:t>(c) the disclosure is conducted in accordance with the guidelines made by the Commissioner for the purposes of this paragraph.</w:t>
            </w:r>
          </w:p>
        </w:tc>
      </w:tr>
      <w:tr w:rsidR="001129A9" w:rsidRPr="005D2C54" w14:paraId="469C0EF2" w14:textId="77777777" w:rsidTr="00D2168E">
        <w:tc>
          <w:tcPr>
            <w:tcW w:w="714" w:type="dxa"/>
            <w:tcBorders>
              <w:top w:val="single" w:sz="2" w:space="0" w:color="auto"/>
              <w:bottom w:val="single" w:sz="2" w:space="0" w:color="auto"/>
            </w:tcBorders>
          </w:tcPr>
          <w:p w14:paraId="7316F565" w14:textId="77777777" w:rsidR="001129A9" w:rsidRPr="005D2C54" w:rsidRDefault="001129A9" w:rsidP="0026563F">
            <w:pPr>
              <w:pStyle w:val="Tabletext"/>
            </w:pPr>
            <w:r w:rsidRPr="005D2C54">
              <w:t>12</w:t>
            </w:r>
          </w:p>
        </w:tc>
        <w:tc>
          <w:tcPr>
            <w:tcW w:w="1408" w:type="dxa"/>
            <w:tcBorders>
              <w:top w:val="single" w:sz="2" w:space="0" w:color="auto"/>
              <w:bottom w:val="single" w:sz="2" w:space="0" w:color="auto"/>
            </w:tcBorders>
          </w:tcPr>
          <w:p w14:paraId="52D11103" w14:textId="77777777" w:rsidR="001129A9" w:rsidRPr="005D2C54" w:rsidRDefault="001129A9" w:rsidP="0026563F">
            <w:pPr>
              <w:pStyle w:val="Tabletext"/>
            </w:pPr>
            <w:r w:rsidRPr="005D2C54">
              <w:t>Agency</w:t>
            </w:r>
          </w:p>
        </w:tc>
        <w:tc>
          <w:tcPr>
            <w:tcW w:w="1842" w:type="dxa"/>
            <w:tcBorders>
              <w:top w:val="single" w:sz="2" w:space="0" w:color="auto"/>
              <w:bottom w:val="single" w:sz="2" w:space="0" w:color="auto"/>
            </w:tcBorders>
          </w:tcPr>
          <w:p w14:paraId="39867A87" w14:textId="77777777" w:rsidR="001129A9" w:rsidRPr="005D2C54" w:rsidRDefault="001129A9" w:rsidP="0026563F">
            <w:pPr>
              <w:pStyle w:val="Tabletext"/>
            </w:pPr>
            <w:r w:rsidRPr="005D2C54">
              <w:t>Disclosure of personal information</w:t>
            </w:r>
          </w:p>
        </w:tc>
        <w:tc>
          <w:tcPr>
            <w:tcW w:w="3122" w:type="dxa"/>
            <w:tcBorders>
              <w:top w:val="single" w:sz="2" w:space="0" w:color="auto"/>
              <w:bottom w:val="single" w:sz="2" w:space="0" w:color="auto"/>
            </w:tcBorders>
          </w:tcPr>
          <w:p w14:paraId="77177018" w14:textId="77777777" w:rsidR="001129A9" w:rsidRPr="005D2C54" w:rsidRDefault="001129A9" w:rsidP="0026563F">
            <w:pPr>
              <w:pStyle w:val="Tablea"/>
            </w:pPr>
            <w:r w:rsidRPr="005D2C54">
              <w:t>(a) the recipient of the information is an overseas recipient; and</w:t>
            </w:r>
          </w:p>
          <w:p w14:paraId="59344DDD" w14:textId="77777777" w:rsidR="001129A9" w:rsidRPr="005D2C54" w:rsidRDefault="001129A9" w:rsidP="0026563F">
            <w:pPr>
              <w:pStyle w:val="Tablea"/>
            </w:pPr>
            <w:r w:rsidRPr="005D2C54">
              <w:t>(b) the disclosure is required or authorised by or under an international agreement relating to information sharing to which Australia is a party.</w:t>
            </w:r>
          </w:p>
        </w:tc>
      </w:tr>
      <w:tr w:rsidR="001129A9" w:rsidRPr="005D2C54" w14:paraId="2D2383CC" w14:textId="77777777" w:rsidTr="00D2168E">
        <w:tc>
          <w:tcPr>
            <w:tcW w:w="714" w:type="dxa"/>
            <w:tcBorders>
              <w:top w:val="single" w:sz="2" w:space="0" w:color="auto"/>
              <w:bottom w:val="single" w:sz="12" w:space="0" w:color="auto"/>
            </w:tcBorders>
          </w:tcPr>
          <w:p w14:paraId="6BF636D3" w14:textId="77777777" w:rsidR="001129A9" w:rsidRPr="005D2C54" w:rsidRDefault="001129A9" w:rsidP="0026563F">
            <w:pPr>
              <w:pStyle w:val="Tabletext"/>
            </w:pPr>
            <w:r w:rsidRPr="005D2C54">
              <w:t>13</w:t>
            </w:r>
          </w:p>
        </w:tc>
        <w:tc>
          <w:tcPr>
            <w:tcW w:w="1408" w:type="dxa"/>
            <w:tcBorders>
              <w:top w:val="single" w:sz="2" w:space="0" w:color="auto"/>
              <w:bottom w:val="single" w:sz="12" w:space="0" w:color="auto"/>
            </w:tcBorders>
          </w:tcPr>
          <w:p w14:paraId="5FA21F7B" w14:textId="77777777" w:rsidR="001129A9" w:rsidRPr="005D2C54" w:rsidRDefault="001129A9" w:rsidP="0026563F">
            <w:pPr>
              <w:pStyle w:val="Tabletext"/>
            </w:pPr>
            <w:r w:rsidRPr="005D2C54">
              <w:t>Agency</w:t>
            </w:r>
          </w:p>
        </w:tc>
        <w:tc>
          <w:tcPr>
            <w:tcW w:w="1842" w:type="dxa"/>
            <w:tcBorders>
              <w:top w:val="single" w:sz="2" w:space="0" w:color="auto"/>
              <w:bottom w:val="single" w:sz="12" w:space="0" w:color="auto"/>
            </w:tcBorders>
          </w:tcPr>
          <w:p w14:paraId="699EA200" w14:textId="77777777" w:rsidR="001129A9" w:rsidRPr="005D2C54" w:rsidRDefault="001129A9" w:rsidP="0026563F">
            <w:pPr>
              <w:pStyle w:val="Tabletext"/>
            </w:pPr>
            <w:r w:rsidRPr="005D2C54">
              <w:t>Disclosure of personal information</w:t>
            </w:r>
          </w:p>
        </w:tc>
        <w:tc>
          <w:tcPr>
            <w:tcW w:w="3122" w:type="dxa"/>
            <w:tcBorders>
              <w:top w:val="single" w:sz="2" w:space="0" w:color="auto"/>
              <w:bottom w:val="single" w:sz="12" w:space="0" w:color="auto"/>
            </w:tcBorders>
          </w:tcPr>
          <w:p w14:paraId="05B9BE8F" w14:textId="77777777" w:rsidR="001129A9" w:rsidRPr="005D2C54" w:rsidRDefault="001129A9" w:rsidP="0026563F">
            <w:pPr>
              <w:pStyle w:val="Tablea"/>
            </w:pPr>
            <w:r w:rsidRPr="005D2C54">
              <w:t>(a) the recipient of the information is an overseas recipient; and</w:t>
            </w:r>
          </w:p>
          <w:p w14:paraId="41D01E49" w14:textId="77777777" w:rsidR="001129A9" w:rsidRPr="005D2C54" w:rsidRDefault="001129A9" w:rsidP="0026563F">
            <w:pPr>
              <w:pStyle w:val="Tablea"/>
            </w:pPr>
            <w:r w:rsidRPr="005D2C54">
              <w:t>(b) the recipient is a body that performs functions, or exercises powers, that are similar to those performed or exercised by an enforcement body; and</w:t>
            </w:r>
          </w:p>
          <w:p w14:paraId="6826A20C" w14:textId="77777777" w:rsidR="001129A9" w:rsidRPr="005D2C54" w:rsidRDefault="001129A9" w:rsidP="0026563F">
            <w:pPr>
              <w:pStyle w:val="Tablea"/>
            </w:pPr>
            <w:r w:rsidRPr="005D2C54">
              <w:t>(c) the entity reasonably believes that the disclosure is reasonably necessary for one or more enforcement related activities conducted by, or on behalf of, an enforcement body.</w:t>
            </w:r>
          </w:p>
        </w:tc>
      </w:tr>
    </w:tbl>
    <w:p w14:paraId="4683EFFE" w14:textId="3AA2F662" w:rsidR="001129A9" w:rsidRPr="005D2C54" w:rsidRDefault="001129A9" w:rsidP="0026563F">
      <w:pPr>
        <w:pStyle w:val="notetext"/>
      </w:pPr>
      <w:r w:rsidRPr="005D2C54">
        <w:t>Note:</w:t>
      </w:r>
      <w:r w:rsidRPr="005D2C54">
        <w:tab/>
        <w:t xml:space="preserve">The Commissioner’s power to make guidelines for the purposes of </w:t>
      </w:r>
      <w:r w:rsidR="00CD1BEC" w:rsidRPr="005D2C54">
        <w:t>paragraph (</w:t>
      </w:r>
      <w:r w:rsidRPr="005D2C54">
        <w:t xml:space="preserve">c) of table </w:t>
      </w:r>
      <w:r w:rsidR="00CD1BEC" w:rsidRPr="005D2C54">
        <w:t>item 1</w:t>
      </w:r>
      <w:r w:rsidRPr="005D2C54">
        <w:t xml:space="preserve">1 is set out in </w:t>
      </w:r>
      <w:r w:rsidR="00CD1BEC" w:rsidRPr="005D2C54">
        <w:t>paragraph 2</w:t>
      </w:r>
      <w:r w:rsidRPr="005D2C54">
        <w:t>8(1)(b).</w:t>
      </w:r>
    </w:p>
    <w:p w14:paraId="4E9AB6AB" w14:textId="037DB738" w:rsidR="001129A9" w:rsidRPr="005D2C54" w:rsidRDefault="002A0707" w:rsidP="0026563F">
      <w:pPr>
        <w:pStyle w:val="ItemHead"/>
      </w:pPr>
      <w:r w:rsidRPr="005D2C54">
        <w:t>18</w:t>
      </w:r>
      <w:r w:rsidR="001129A9" w:rsidRPr="005D2C54">
        <w:t xml:space="preserve">  At the end of </w:t>
      </w:r>
      <w:r w:rsidR="00CD1BEC" w:rsidRPr="005D2C54">
        <w:t>section 1</w:t>
      </w:r>
      <w:r w:rsidR="001129A9" w:rsidRPr="005D2C54">
        <w:t>6A</w:t>
      </w:r>
    </w:p>
    <w:p w14:paraId="205E9E55" w14:textId="77777777" w:rsidR="001129A9" w:rsidRPr="005D2C54" w:rsidRDefault="001129A9" w:rsidP="0026563F">
      <w:pPr>
        <w:pStyle w:val="Item"/>
      </w:pPr>
      <w:r w:rsidRPr="005D2C54">
        <w:t>Add:</w:t>
      </w:r>
    </w:p>
    <w:p w14:paraId="68ECDF0B" w14:textId="3EB3D127" w:rsidR="001129A9" w:rsidRPr="005D2C54" w:rsidRDefault="001129A9" w:rsidP="0026563F">
      <w:pPr>
        <w:pStyle w:val="subsection"/>
      </w:pPr>
      <w:r w:rsidRPr="005D2C54">
        <w:tab/>
        <w:t>(3)</w:t>
      </w:r>
      <w:r w:rsidRPr="005D2C54">
        <w:tab/>
        <w:t xml:space="preserve">If an APP entity uses or discloses personal information in the situation set out in </w:t>
      </w:r>
      <w:r w:rsidR="00CD1BEC" w:rsidRPr="005D2C54">
        <w:t>item 1</w:t>
      </w:r>
      <w:r w:rsidRPr="005D2C54">
        <w:t xml:space="preserve">0 of the table in </w:t>
      </w:r>
      <w:r w:rsidR="00CD1BEC" w:rsidRPr="005D2C54">
        <w:t>subsection (</w:t>
      </w:r>
      <w:r w:rsidRPr="005D2C54">
        <w:t>1), the entity must make a written note of the use or disclosure.</w:t>
      </w:r>
    </w:p>
    <w:p w14:paraId="6235A3BA" w14:textId="113E9FD5" w:rsidR="001129A9" w:rsidRPr="005D2C54" w:rsidRDefault="001129A9" w:rsidP="0026563F">
      <w:pPr>
        <w:pStyle w:val="notetext"/>
      </w:pPr>
      <w:r w:rsidRPr="005D2C54">
        <w:t>Note:</w:t>
      </w:r>
      <w:r w:rsidRPr="005D2C54">
        <w:tab/>
        <w:t xml:space="preserve">An APP entity may be liable to a civil penalty if it does not comply with this requirement (see </w:t>
      </w:r>
      <w:r w:rsidR="00CD1BEC" w:rsidRPr="005D2C54">
        <w:t>subsection 1</w:t>
      </w:r>
      <w:r w:rsidRPr="005D2C54">
        <w:t>3K(1A)).</w:t>
      </w:r>
    </w:p>
    <w:p w14:paraId="3ED704A4" w14:textId="02D78B10" w:rsidR="001129A9" w:rsidRPr="005D2C54" w:rsidRDefault="002A0707" w:rsidP="0026563F">
      <w:pPr>
        <w:pStyle w:val="ItemHead"/>
      </w:pPr>
      <w:r w:rsidRPr="005D2C54">
        <w:t>19</w:t>
      </w:r>
      <w:r w:rsidR="001129A9" w:rsidRPr="005D2C54">
        <w:t xml:space="preserve">  </w:t>
      </w:r>
      <w:r w:rsidR="00CD1BEC" w:rsidRPr="005D2C54">
        <w:t>Paragraph 2</w:t>
      </w:r>
      <w:r w:rsidR="001129A9" w:rsidRPr="005D2C54">
        <w:t>8(1)(b)</w:t>
      </w:r>
    </w:p>
    <w:p w14:paraId="59D9DAE6" w14:textId="424DA2CD" w:rsidR="001129A9" w:rsidRPr="005D2C54" w:rsidRDefault="001129A9" w:rsidP="0026563F">
      <w:pPr>
        <w:pStyle w:val="Item"/>
      </w:pPr>
      <w:r w:rsidRPr="005D2C54">
        <w:t>Omit “</w:t>
      </w:r>
      <w:r w:rsidR="00CD1BEC" w:rsidRPr="005D2C54">
        <w:t>paragraph (</w:t>
      </w:r>
      <w:r w:rsidRPr="005D2C54">
        <w:t>d) of Australian Privacy Principle 6.3”, substitute “</w:t>
      </w:r>
      <w:r w:rsidR="00CD1BEC" w:rsidRPr="005D2C54">
        <w:t>paragraph (</w:t>
      </w:r>
      <w:r w:rsidRPr="005D2C54">
        <w:t xml:space="preserve">c) of column 3 of </w:t>
      </w:r>
      <w:r w:rsidR="00CD1BEC" w:rsidRPr="005D2C54">
        <w:t>item 1</w:t>
      </w:r>
      <w:r w:rsidRPr="005D2C54">
        <w:t xml:space="preserve">1 of the table in </w:t>
      </w:r>
      <w:r w:rsidR="00CD1BEC" w:rsidRPr="005D2C54">
        <w:t>subsection 1</w:t>
      </w:r>
      <w:r w:rsidRPr="005D2C54">
        <w:t>6A(1)”.</w:t>
      </w:r>
    </w:p>
    <w:p w14:paraId="09398C67" w14:textId="3D8488AB" w:rsidR="001129A9" w:rsidRPr="005D2C54" w:rsidRDefault="002A0707" w:rsidP="0026563F">
      <w:pPr>
        <w:pStyle w:val="ItemHead"/>
      </w:pPr>
      <w:r w:rsidRPr="005D2C54">
        <w:t>20</w:t>
      </w:r>
      <w:r w:rsidR="001129A9" w:rsidRPr="005D2C54">
        <w:t xml:space="preserve">  </w:t>
      </w:r>
      <w:r w:rsidR="00CD1BEC" w:rsidRPr="005D2C54">
        <w:t>Paragraph 8</w:t>
      </w:r>
      <w:r w:rsidR="001129A9" w:rsidRPr="005D2C54">
        <w:t xml:space="preserve">.2(d) of </w:t>
      </w:r>
      <w:r w:rsidR="006C5055" w:rsidRPr="005D2C54">
        <w:t>Schedule 1</w:t>
      </w:r>
    </w:p>
    <w:p w14:paraId="7FCBF90C" w14:textId="2B0BA844" w:rsidR="001129A9" w:rsidRPr="005D2C54" w:rsidRDefault="001129A9" w:rsidP="0026563F">
      <w:pPr>
        <w:pStyle w:val="Item"/>
      </w:pPr>
      <w:r w:rsidRPr="005D2C54">
        <w:t xml:space="preserve">Omit “(other than the situation referred to in item 4 or 5 of the table in </w:t>
      </w:r>
      <w:r w:rsidR="00CD1BEC" w:rsidRPr="005D2C54">
        <w:t>subsection 1</w:t>
      </w:r>
      <w:r w:rsidRPr="005D2C54">
        <w:t>6A(1)) exists in relation to the disclosure of the information by the APP entity; or”, substitute “exists in relation to the disclosure of the information by the APP entity.”</w:t>
      </w:r>
      <w:r w:rsidR="005D19DF" w:rsidRPr="005D2C54">
        <w:t>.</w:t>
      </w:r>
    </w:p>
    <w:p w14:paraId="4F1E32F3" w14:textId="6C96E9A4" w:rsidR="001129A9" w:rsidRPr="005D2C54" w:rsidRDefault="002A0707" w:rsidP="0026563F">
      <w:pPr>
        <w:pStyle w:val="ItemHead"/>
      </w:pPr>
      <w:r w:rsidRPr="005D2C54">
        <w:t>21</w:t>
      </w:r>
      <w:r w:rsidR="001129A9" w:rsidRPr="005D2C54">
        <w:t xml:space="preserve">  Paragraphs 8.2(e) and (f) of </w:t>
      </w:r>
      <w:r w:rsidR="006C5055" w:rsidRPr="005D2C54">
        <w:t>Schedule 1</w:t>
      </w:r>
    </w:p>
    <w:p w14:paraId="54957C34" w14:textId="77777777" w:rsidR="001129A9" w:rsidRPr="005D2C54" w:rsidRDefault="001129A9" w:rsidP="0026563F">
      <w:pPr>
        <w:pStyle w:val="Item"/>
      </w:pPr>
      <w:r w:rsidRPr="005D2C54">
        <w:t>Repeal the paragraphs.</w:t>
      </w:r>
    </w:p>
    <w:p w14:paraId="05CAAE43" w14:textId="4247F41F" w:rsidR="001129A9" w:rsidRPr="005D2C54" w:rsidRDefault="002A0707" w:rsidP="0026563F">
      <w:pPr>
        <w:pStyle w:val="ItemHead"/>
      </w:pPr>
      <w:r w:rsidRPr="005D2C54">
        <w:t>22</w:t>
      </w:r>
      <w:r w:rsidR="001129A9" w:rsidRPr="005D2C54">
        <w:t xml:space="preserve">  </w:t>
      </w:r>
      <w:r w:rsidR="00CD1BEC" w:rsidRPr="005D2C54">
        <w:t>Paragraph 9</w:t>
      </w:r>
      <w:r w:rsidR="001129A9" w:rsidRPr="005D2C54">
        <w:t xml:space="preserve">.2(d) of </w:t>
      </w:r>
      <w:r w:rsidR="006C5055" w:rsidRPr="005D2C54">
        <w:t>Schedule 1</w:t>
      </w:r>
    </w:p>
    <w:p w14:paraId="4B8BEBDF" w14:textId="23C47DA9" w:rsidR="001129A9" w:rsidRPr="005D2C54" w:rsidRDefault="001129A9" w:rsidP="0026563F">
      <w:pPr>
        <w:pStyle w:val="Item"/>
      </w:pPr>
      <w:r w:rsidRPr="005D2C54">
        <w:t>Omit “</w:t>
      </w:r>
      <w:r w:rsidR="005D19DF" w:rsidRPr="005D2C54">
        <w:t>(</w:t>
      </w:r>
      <w:r w:rsidRPr="005D2C54">
        <w:t xml:space="preserve">other than the situation referred to in item 4 or 5 of the table in </w:t>
      </w:r>
      <w:r w:rsidR="00CD1BEC" w:rsidRPr="005D2C54">
        <w:t>subsection 1</w:t>
      </w:r>
      <w:r w:rsidRPr="005D2C54">
        <w:t>6A(1))”.</w:t>
      </w:r>
    </w:p>
    <w:p w14:paraId="51E4B84E" w14:textId="18D17AAB" w:rsidR="001129A9" w:rsidRPr="005D2C54" w:rsidRDefault="002A0707" w:rsidP="0026563F">
      <w:pPr>
        <w:pStyle w:val="ItemHead"/>
      </w:pPr>
      <w:r w:rsidRPr="005D2C54">
        <w:t>23</w:t>
      </w:r>
      <w:r w:rsidR="001129A9" w:rsidRPr="005D2C54">
        <w:t xml:space="preserve">  </w:t>
      </w:r>
      <w:r w:rsidR="00CD1BEC" w:rsidRPr="005D2C54">
        <w:t>Paragraph 9</w:t>
      </w:r>
      <w:r w:rsidR="001129A9" w:rsidRPr="005D2C54">
        <w:t xml:space="preserve">.2(e) of </w:t>
      </w:r>
      <w:r w:rsidR="006C5055" w:rsidRPr="005D2C54">
        <w:t>Schedule 1</w:t>
      </w:r>
    </w:p>
    <w:p w14:paraId="4E7F7090" w14:textId="77777777" w:rsidR="001129A9" w:rsidRPr="005D2C54" w:rsidRDefault="001129A9" w:rsidP="0026563F">
      <w:pPr>
        <w:pStyle w:val="Item"/>
      </w:pPr>
      <w:r w:rsidRPr="005D2C54">
        <w:t>Repeal the paragraph.</w:t>
      </w:r>
    </w:p>
    <w:p w14:paraId="0A0E1131" w14:textId="0CFA97BD" w:rsidR="001129A9" w:rsidRPr="005D2C54" w:rsidRDefault="002A0707" w:rsidP="0026563F">
      <w:pPr>
        <w:pStyle w:val="ItemHead"/>
      </w:pPr>
      <w:r w:rsidRPr="005D2C54">
        <w:t>24</w:t>
      </w:r>
      <w:r w:rsidR="001129A9" w:rsidRPr="005D2C54">
        <w:t xml:space="preserve">  </w:t>
      </w:r>
      <w:r w:rsidR="00CD1BEC" w:rsidRPr="005D2C54">
        <w:t>Subparagraph 1</w:t>
      </w:r>
      <w:r w:rsidR="001129A9" w:rsidRPr="005D2C54">
        <w:t xml:space="preserve">2.3(h)(i) of </w:t>
      </w:r>
      <w:r w:rsidR="006C5055" w:rsidRPr="005D2C54">
        <w:t>Schedule 1</w:t>
      </w:r>
    </w:p>
    <w:p w14:paraId="58B64636" w14:textId="540C66AD" w:rsidR="001129A9" w:rsidRPr="005D2C54" w:rsidRDefault="00ED55B6" w:rsidP="0026563F">
      <w:pPr>
        <w:pStyle w:val="Item"/>
      </w:pPr>
      <w:r w:rsidRPr="005D2C54">
        <w:t>Omit “misconduct of a serious nature, that relates to the entity’s functions or activities has been, is being or may be engaged in</w:t>
      </w:r>
      <w:r w:rsidR="001129A9" w:rsidRPr="005D2C54">
        <w:t xml:space="preserve">”, </w:t>
      </w:r>
      <w:r w:rsidRPr="005D2C54">
        <w:t>substitute</w:t>
      </w:r>
      <w:r w:rsidR="001129A9" w:rsidRPr="005D2C54">
        <w:t xml:space="preserve"> “</w:t>
      </w:r>
      <w:r w:rsidRPr="005D2C54">
        <w:t xml:space="preserve">wrongdoing of a serious nature, that relates to the entity’s functions or activities has been, is being or may be engaged in </w:t>
      </w:r>
      <w:r w:rsidR="001129A9" w:rsidRPr="005D2C54">
        <w:t>(whether engaged in by a person owing a duty to the entity or any other person)”.</w:t>
      </w:r>
    </w:p>
    <w:p w14:paraId="011EA8D3" w14:textId="555222D0" w:rsidR="00925DF2" w:rsidRPr="005D2C54" w:rsidRDefault="006C5055" w:rsidP="0026563F">
      <w:pPr>
        <w:pStyle w:val="ActHead7"/>
        <w:pageBreakBefore/>
      </w:pPr>
      <w:bookmarkStart w:id="22" w:name="_Toc238732136"/>
      <w:r w:rsidRPr="0026563F">
        <w:rPr>
          <w:rStyle w:val="CharAmPartNo"/>
        </w:rPr>
        <w:t>Part 3</w:t>
      </w:r>
      <w:r w:rsidR="00925DF2" w:rsidRPr="005D2C54">
        <w:t>—</w:t>
      </w:r>
      <w:r w:rsidR="00925DF2" w:rsidRPr="0026563F">
        <w:rPr>
          <w:rStyle w:val="CharAmPartText"/>
        </w:rPr>
        <w:t>Direct marketing</w:t>
      </w:r>
      <w:bookmarkEnd w:id="22"/>
    </w:p>
    <w:p w14:paraId="6360A685" w14:textId="77777777" w:rsidR="00374959" w:rsidRPr="005D2C54" w:rsidRDefault="00374959" w:rsidP="0026563F">
      <w:pPr>
        <w:pStyle w:val="ActHead9"/>
      </w:pPr>
      <w:bookmarkStart w:id="23" w:name="_Toc238732137"/>
      <w:r w:rsidRPr="005D2C54">
        <w:t>Privacy Act 1988</w:t>
      </w:r>
      <w:bookmarkEnd w:id="23"/>
    </w:p>
    <w:p w14:paraId="0DE1188E" w14:textId="681E87E7" w:rsidR="00374959" w:rsidRPr="005D2C54" w:rsidRDefault="002A0707" w:rsidP="0026563F">
      <w:pPr>
        <w:pStyle w:val="ItemHead"/>
      </w:pPr>
      <w:r w:rsidRPr="005D2C54">
        <w:t>25</w:t>
      </w:r>
      <w:r w:rsidR="00374959" w:rsidRPr="005D2C54">
        <w:t xml:space="preserve">  </w:t>
      </w:r>
      <w:r w:rsidR="00CD1BEC" w:rsidRPr="005D2C54">
        <w:t>Subsection 6</w:t>
      </w:r>
      <w:r w:rsidR="00374959" w:rsidRPr="005D2C54">
        <w:t>(1)</w:t>
      </w:r>
    </w:p>
    <w:p w14:paraId="0F77CA11" w14:textId="77777777" w:rsidR="00374959" w:rsidRPr="005D2C54" w:rsidRDefault="00374959" w:rsidP="0026563F">
      <w:pPr>
        <w:pStyle w:val="Item"/>
      </w:pPr>
      <w:r w:rsidRPr="005D2C54">
        <w:t>Insert:</w:t>
      </w:r>
    </w:p>
    <w:p w14:paraId="018FB6C9" w14:textId="4733D95A" w:rsidR="00374959" w:rsidRPr="005D2C54" w:rsidRDefault="00374959" w:rsidP="0026563F">
      <w:pPr>
        <w:pStyle w:val="Definition"/>
        <w:rPr>
          <w:bCs/>
          <w:iCs/>
        </w:rPr>
      </w:pPr>
      <w:r w:rsidRPr="005D2C54">
        <w:rPr>
          <w:b/>
          <w:i/>
        </w:rPr>
        <w:t>ad</w:t>
      </w:r>
      <w:r w:rsidR="0026563F">
        <w:rPr>
          <w:b/>
          <w:i/>
        </w:rPr>
        <w:noBreakHyphen/>
      </w:r>
      <w:r w:rsidRPr="005D2C54">
        <w:rPr>
          <w:b/>
          <w:i/>
        </w:rPr>
        <w:t>supported service</w:t>
      </w:r>
      <w:r w:rsidRPr="005D2C54">
        <w:rPr>
          <w:bCs/>
          <w:iCs/>
        </w:rPr>
        <w:t xml:space="preserve"> </w:t>
      </w:r>
      <w:r w:rsidRPr="005D2C54">
        <w:t xml:space="preserve">has the meaning given by </w:t>
      </w:r>
      <w:r w:rsidR="00CD1BEC" w:rsidRPr="005D2C54">
        <w:t>subclause 7</w:t>
      </w:r>
      <w:r w:rsidRPr="005D2C54">
        <w:t xml:space="preserve">.6 of </w:t>
      </w:r>
      <w:r w:rsidR="006C5055" w:rsidRPr="005D2C54">
        <w:t>Schedule 1</w:t>
      </w:r>
      <w:r w:rsidRPr="005D2C54">
        <w:t>.</w:t>
      </w:r>
    </w:p>
    <w:p w14:paraId="593EE2B1" w14:textId="77777777" w:rsidR="00374959" w:rsidRPr="005D2C54" w:rsidRDefault="00374959" w:rsidP="0026563F">
      <w:pPr>
        <w:pStyle w:val="Definition"/>
      </w:pPr>
      <w:r w:rsidRPr="005D2C54">
        <w:rPr>
          <w:b/>
          <w:bCs/>
          <w:i/>
          <w:iCs/>
        </w:rPr>
        <w:t>direct marketing</w:t>
      </w:r>
      <w:r w:rsidRPr="005D2C54">
        <w:rPr>
          <w:i/>
          <w:iCs/>
        </w:rPr>
        <w:t xml:space="preserve"> </w:t>
      </w:r>
      <w:r w:rsidRPr="005D2C54">
        <w:t>means the communication, by any means, of advertising or marketing material to an individual, if:</w:t>
      </w:r>
    </w:p>
    <w:p w14:paraId="5C8B7438" w14:textId="77777777" w:rsidR="00374959" w:rsidRPr="005D2C54" w:rsidRDefault="00374959" w:rsidP="0026563F">
      <w:pPr>
        <w:pStyle w:val="paragraph"/>
      </w:pPr>
      <w:r w:rsidRPr="005D2C54">
        <w:tab/>
        <w:t>(a)</w:t>
      </w:r>
      <w:r w:rsidRPr="005D2C54">
        <w:tab/>
        <w:t>the individual is selected, identified or otherwise targeted (whether as an individual or as a member of a class) for receipt of the material; and</w:t>
      </w:r>
    </w:p>
    <w:p w14:paraId="6CF672F7" w14:textId="77777777" w:rsidR="00374959" w:rsidRPr="005D2C54" w:rsidRDefault="00374959" w:rsidP="0026563F">
      <w:pPr>
        <w:pStyle w:val="paragraph"/>
      </w:pPr>
      <w:r w:rsidRPr="005D2C54">
        <w:tab/>
        <w:t>(b)</w:t>
      </w:r>
      <w:r w:rsidRPr="005D2C54">
        <w:tab/>
        <w:t>the selecting, identification or other targeting is done using personal information that relates to the individual.</w:t>
      </w:r>
    </w:p>
    <w:p w14:paraId="45A559C7" w14:textId="1676B690" w:rsidR="00374959" w:rsidRPr="005D2C54" w:rsidRDefault="002A0707" w:rsidP="0026563F">
      <w:pPr>
        <w:pStyle w:val="ItemHead"/>
      </w:pPr>
      <w:r w:rsidRPr="005D2C54">
        <w:t>26</w:t>
      </w:r>
      <w:r w:rsidR="00374959" w:rsidRPr="005D2C54">
        <w:t xml:space="preserve">  </w:t>
      </w:r>
      <w:r w:rsidR="00CD1BEC" w:rsidRPr="005D2C54">
        <w:t>Subparagraphs 1</w:t>
      </w:r>
      <w:r w:rsidR="00374959" w:rsidRPr="005D2C54">
        <w:t>3K(1)(b)(v), (vi) and (vii)</w:t>
      </w:r>
    </w:p>
    <w:p w14:paraId="7371FE6F" w14:textId="77777777" w:rsidR="00374959" w:rsidRPr="005D2C54" w:rsidRDefault="00374959" w:rsidP="0026563F">
      <w:pPr>
        <w:pStyle w:val="Item"/>
      </w:pPr>
      <w:r w:rsidRPr="005D2C54">
        <w:t>Repeal the subparagraphs, substitute:</w:t>
      </w:r>
    </w:p>
    <w:p w14:paraId="773ACBAD" w14:textId="77777777" w:rsidR="00374959" w:rsidRPr="005D2C54" w:rsidRDefault="00374959" w:rsidP="0026563F">
      <w:pPr>
        <w:pStyle w:val="paragraphsub"/>
      </w:pPr>
      <w:r w:rsidRPr="005D2C54">
        <w:tab/>
        <w:t>(v)</w:t>
      </w:r>
      <w:r w:rsidRPr="005D2C54">
        <w:tab/>
        <w:t>Australian Privacy Principle 7.3;</w:t>
      </w:r>
    </w:p>
    <w:p w14:paraId="389A49C8" w14:textId="0D11F746" w:rsidR="00374959" w:rsidRPr="005D2C54" w:rsidRDefault="002A0707" w:rsidP="0026563F">
      <w:pPr>
        <w:pStyle w:val="ItemHead"/>
      </w:pPr>
      <w:r w:rsidRPr="005D2C54">
        <w:t>27</w:t>
      </w:r>
      <w:r w:rsidR="00374959" w:rsidRPr="005D2C54">
        <w:t xml:space="preserve">  </w:t>
      </w:r>
      <w:r w:rsidR="00CD1BEC" w:rsidRPr="005D2C54">
        <w:t>Clause 7</w:t>
      </w:r>
      <w:r w:rsidR="00374959" w:rsidRPr="005D2C54">
        <w:t xml:space="preserve"> of </w:t>
      </w:r>
      <w:r w:rsidR="006C5055" w:rsidRPr="005D2C54">
        <w:t>Schedule 1</w:t>
      </w:r>
    </w:p>
    <w:p w14:paraId="120D53D4" w14:textId="77777777" w:rsidR="00374959" w:rsidRPr="005D2C54" w:rsidRDefault="00374959" w:rsidP="0026563F">
      <w:pPr>
        <w:pStyle w:val="Item"/>
      </w:pPr>
      <w:r w:rsidRPr="005D2C54">
        <w:t>Repeal the clause, substitute:</w:t>
      </w:r>
    </w:p>
    <w:p w14:paraId="24559B26" w14:textId="77777777" w:rsidR="00374959" w:rsidRPr="005D2C54" w:rsidRDefault="00374959" w:rsidP="0026563F">
      <w:pPr>
        <w:pStyle w:val="ActHead5"/>
      </w:pPr>
      <w:bookmarkStart w:id="24" w:name="_Toc238732138"/>
      <w:r w:rsidRPr="0026563F">
        <w:rPr>
          <w:rStyle w:val="CharSectno"/>
        </w:rPr>
        <w:t>7</w:t>
      </w:r>
      <w:r w:rsidRPr="005D2C54">
        <w:t xml:space="preserve">  Australian Privacy Principle 7—direct marketing</w:t>
      </w:r>
      <w:bookmarkEnd w:id="24"/>
    </w:p>
    <w:p w14:paraId="032DBDF3" w14:textId="77777777" w:rsidR="00374959" w:rsidRPr="005D2C54" w:rsidRDefault="00374959" w:rsidP="0026563F">
      <w:pPr>
        <w:pStyle w:val="subsection"/>
      </w:pPr>
      <w:r w:rsidRPr="005D2C54">
        <w:tab/>
        <w:t>7.1</w:t>
      </w:r>
      <w:r w:rsidRPr="005D2C54">
        <w:tab/>
        <w:t>An organisation must not make a direct marketing communication to an individual unless the organisation provides a simple means by which the individual may easily request not to receive direct marketing communications from the organisation.</w:t>
      </w:r>
    </w:p>
    <w:p w14:paraId="0CDCCF26" w14:textId="77777777" w:rsidR="00374959" w:rsidRPr="005D2C54" w:rsidRDefault="00374959" w:rsidP="0026563F">
      <w:pPr>
        <w:pStyle w:val="subsection"/>
      </w:pPr>
      <w:r w:rsidRPr="005D2C54">
        <w:tab/>
        <w:t>7.2</w:t>
      </w:r>
      <w:r w:rsidRPr="005D2C54">
        <w:tab/>
        <w:t>If an individual makes a request not to receive direct marketing communications from an organisation, the organisation must take such steps as are reasonable in the circumstances to give effect to the request.</w:t>
      </w:r>
    </w:p>
    <w:p w14:paraId="0E039D4E" w14:textId="77777777" w:rsidR="00374959" w:rsidRPr="005D2C54" w:rsidRDefault="00374959" w:rsidP="0026563F">
      <w:pPr>
        <w:pStyle w:val="subsection"/>
      </w:pPr>
      <w:r w:rsidRPr="005D2C54">
        <w:tab/>
        <w:t>7.3</w:t>
      </w:r>
      <w:r w:rsidRPr="005D2C54">
        <w:tab/>
        <w:t>If an organisation makes a direct marketing communication to an individual, the communication must be accompanied by information that sets out how the individual may request not to receive direct marketing communications from the organisation.</w:t>
      </w:r>
    </w:p>
    <w:p w14:paraId="3BB68228" w14:textId="57F0D1B1" w:rsidR="00374959" w:rsidRPr="005D2C54" w:rsidRDefault="00374959" w:rsidP="0026563F">
      <w:pPr>
        <w:pStyle w:val="subsection"/>
      </w:pPr>
      <w:r w:rsidRPr="005D2C54">
        <w:tab/>
        <w:t>7.4</w:t>
      </w:r>
      <w:r w:rsidRPr="005D2C54">
        <w:tab/>
        <w:t xml:space="preserve">The information mentioned in </w:t>
      </w:r>
      <w:r w:rsidR="00CD1BEC" w:rsidRPr="005D2C54">
        <w:t>subclause 7</w:t>
      </w:r>
      <w:r w:rsidRPr="005D2C54">
        <w:t>.3 must be:</w:t>
      </w:r>
    </w:p>
    <w:p w14:paraId="63AC1866" w14:textId="77777777" w:rsidR="00374959" w:rsidRPr="005D2C54" w:rsidRDefault="00374959" w:rsidP="0026563F">
      <w:pPr>
        <w:pStyle w:val="paragraph"/>
      </w:pPr>
      <w:r w:rsidRPr="005D2C54">
        <w:tab/>
        <w:t>(a)</w:t>
      </w:r>
      <w:r w:rsidRPr="005D2C54">
        <w:tab/>
        <w:t>set out in clear and plain language; and</w:t>
      </w:r>
    </w:p>
    <w:p w14:paraId="5C30FDBC" w14:textId="77777777" w:rsidR="00374959" w:rsidRPr="005D2C54" w:rsidRDefault="00374959" w:rsidP="0026563F">
      <w:pPr>
        <w:pStyle w:val="paragraph"/>
      </w:pPr>
      <w:r w:rsidRPr="005D2C54">
        <w:tab/>
        <w:t>(b)</w:t>
      </w:r>
      <w:r w:rsidRPr="005D2C54">
        <w:tab/>
        <w:t>readily understandable by an ordinary person; and</w:t>
      </w:r>
    </w:p>
    <w:p w14:paraId="5E82F8BA" w14:textId="4AB905E3" w:rsidR="00374959" w:rsidRPr="005D2C54" w:rsidRDefault="00374959" w:rsidP="0026563F">
      <w:pPr>
        <w:pStyle w:val="paragraph"/>
      </w:pPr>
      <w:r w:rsidRPr="005D2C54">
        <w:tab/>
        <w:t>(c)</w:t>
      </w:r>
      <w:r w:rsidRPr="005D2C54">
        <w:tab/>
        <w:t>up</w:t>
      </w:r>
      <w:r w:rsidR="0026563F">
        <w:noBreakHyphen/>
      </w:r>
      <w:r w:rsidRPr="005D2C54">
        <w:t>to</w:t>
      </w:r>
      <w:r w:rsidR="0026563F">
        <w:noBreakHyphen/>
      </w:r>
      <w:r w:rsidRPr="005D2C54">
        <w:t>date; and</w:t>
      </w:r>
    </w:p>
    <w:p w14:paraId="618CD2D5" w14:textId="77777777" w:rsidR="00374959" w:rsidRPr="005D2C54" w:rsidRDefault="00374959" w:rsidP="0026563F">
      <w:pPr>
        <w:pStyle w:val="paragraph"/>
      </w:pPr>
      <w:r w:rsidRPr="005D2C54">
        <w:tab/>
        <w:t>(d)</w:t>
      </w:r>
      <w:r w:rsidRPr="005D2C54">
        <w:tab/>
        <w:t>concise.</w:t>
      </w:r>
    </w:p>
    <w:p w14:paraId="241C806F" w14:textId="77777777" w:rsidR="00374959" w:rsidRPr="005D2C54" w:rsidRDefault="00374959" w:rsidP="0026563F">
      <w:pPr>
        <w:pStyle w:val="subsection"/>
      </w:pPr>
      <w:r w:rsidRPr="005D2C54">
        <w:tab/>
        <w:t>7.5</w:t>
      </w:r>
      <w:r w:rsidRPr="005D2C54">
        <w:tab/>
        <w:t>If:</w:t>
      </w:r>
    </w:p>
    <w:p w14:paraId="7477E66E" w14:textId="6E70BBDC" w:rsidR="00374959" w:rsidRPr="005D2C54" w:rsidRDefault="00374959" w:rsidP="0026563F">
      <w:pPr>
        <w:pStyle w:val="paragraph"/>
      </w:pPr>
      <w:r w:rsidRPr="005D2C54">
        <w:tab/>
        <w:t>(a)</w:t>
      </w:r>
      <w:r w:rsidRPr="005D2C54">
        <w:tab/>
        <w:t>an organisation provides an ad</w:t>
      </w:r>
      <w:r w:rsidR="0026563F">
        <w:noBreakHyphen/>
      </w:r>
      <w:r w:rsidRPr="005D2C54">
        <w:t>supported service to an individual; and</w:t>
      </w:r>
    </w:p>
    <w:p w14:paraId="36D00E6F" w14:textId="77777777" w:rsidR="00374959" w:rsidRPr="005D2C54" w:rsidRDefault="00374959" w:rsidP="0026563F">
      <w:pPr>
        <w:pStyle w:val="paragraph"/>
      </w:pPr>
      <w:r w:rsidRPr="005D2C54">
        <w:tab/>
        <w:t>(b)</w:t>
      </w:r>
      <w:r w:rsidRPr="005D2C54">
        <w:tab/>
        <w:t>the individual has requested not to receive direct marketing communications from the organisation;</w:t>
      </w:r>
    </w:p>
    <w:p w14:paraId="66C6978E" w14:textId="6CCBC1C4" w:rsidR="00374959" w:rsidRPr="005D2C54" w:rsidRDefault="00374959" w:rsidP="0026563F">
      <w:pPr>
        <w:pStyle w:val="subsection2"/>
      </w:pPr>
      <w:r w:rsidRPr="005D2C54">
        <w:t>the organisation may offer the service, or an element of the service, to the individual on terms that differ from the terms on which the service or element is offered to individuals who receive direct marketing, as long as the different terms provide the individual with genuine choice to continue to use the service without receiving direct marketing communications.</w:t>
      </w:r>
    </w:p>
    <w:p w14:paraId="6BB11D9E" w14:textId="4151FD61" w:rsidR="00374959" w:rsidRPr="005D2C54" w:rsidRDefault="00374959" w:rsidP="0026563F">
      <w:pPr>
        <w:pStyle w:val="subsection"/>
      </w:pPr>
      <w:r w:rsidRPr="005D2C54">
        <w:tab/>
        <w:t>7.6</w:t>
      </w:r>
      <w:r w:rsidRPr="005D2C54">
        <w:tab/>
        <w:t xml:space="preserve">A service provided by an organisation is an </w:t>
      </w:r>
      <w:r w:rsidRPr="005D2C54">
        <w:rPr>
          <w:b/>
          <w:bCs/>
          <w:i/>
          <w:iCs/>
        </w:rPr>
        <w:t>ad</w:t>
      </w:r>
      <w:r w:rsidR="0026563F">
        <w:rPr>
          <w:b/>
          <w:bCs/>
          <w:i/>
          <w:iCs/>
        </w:rPr>
        <w:noBreakHyphen/>
      </w:r>
      <w:r w:rsidRPr="005D2C54">
        <w:rPr>
          <w:b/>
          <w:bCs/>
          <w:i/>
          <w:iCs/>
        </w:rPr>
        <w:t>supported service</w:t>
      </w:r>
      <w:r w:rsidRPr="005D2C54">
        <w:t xml:space="preserve"> if the making of direct marketing communications to individuals who use the service is itself a source of revenue for the organisation. For this purpose, have regard only to revenue from the actual making of communications (disregard any revenue from sales of the goods or services marketed by the communications).</w:t>
      </w:r>
    </w:p>
    <w:p w14:paraId="241D590B" w14:textId="77777777" w:rsidR="00374959" w:rsidRPr="005D2C54" w:rsidRDefault="00374959" w:rsidP="0026563F">
      <w:pPr>
        <w:pStyle w:val="subsection"/>
      </w:pPr>
      <w:r w:rsidRPr="005D2C54">
        <w:tab/>
        <w:t>7.7</w:t>
      </w:r>
      <w:r w:rsidRPr="005D2C54">
        <w:tab/>
        <w:t>This principle does not apply to the extent that any of the following apply:</w:t>
      </w:r>
    </w:p>
    <w:p w14:paraId="14EDC9AC" w14:textId="1304A56D" w:rsidR="00374959" w:rsidRPr="005D2C54" w:rsidRDefault="00374959" w:rsidP="0026563F">
      <w:pPr>
        <w:pStyle w:val="paragraph"/>
        <w:rPr>
          <w:iCs/>
        </w:rPr>
      </w:pPr>
      <w:r w:rsidRPr="005D2C54">
        <w:tab/>
        <w:t>(a)</w:t>
      </w:r>
      <w:r w:rsidRPr="005D2C54">
        <w:tab/>
      </w:r>
      <w:r w:rsidR="00CD1BEC" w:rsidRPr="005D2C54">
        <w:t>Division 5</w:t>
      </w:r>
      <w:r w:rsidRPr="005D2C54">
        <w:t xml:space="preserve"> of </w:t>
      </w:r>
      <w:r w:rsidR="00CD1BEC" w:rsidRPr="005D2C54">
        <w:t>Part 7</w:t>
      </w:r>
      <w:r w:rsidRPr="005D2C54">
        <w:t xml:space="preserve">B of the </w:t>
      </w:r>
      <w:r w:rsidRPr="005D2C54">
        <w:rPr>
          <w:i/>
        </w:rPr>
        <w:t>Interactive Gambling Act 2001</w:t>
      </w:r>
      <w:r w:rsidRPr="005D2C54">
        <w:rPr>
          <w:iCs/>
        </w:rPr>
        <w:t>;</w:t>
      </w:r>
    </w:p>
    <w:p w14:paraId="015E9AB0" w14:textId="77777777" w:rsidR="00374959" w:rsidRPr="005D2C54" w:rsidRDefault="00374959" w:rsidP="0026563F">
      <w:pPr>
        <w:pStyle w:val="paragraph"/>
      </w:pPr>
      <w:r w:rsidRPr="005D2C54">
        <w:tab/>
        <w:t>(b)</w:t>
      </w:r>
      <w:r w:rsidRPr="005D2C54">
        <w:tab/>
        <w:t xml:space="preserve">the </w:t>
      </w:r>
      <w:r w:rsidRPr="005D2C54">
        <w:rPr>
          <w:i/>
        </w:rPr>
        <w:t>Do Not Call Register Act 2006</w:t>
      </w:r>
      <w:r w:rsidRPr="005D2C54">
        <w:t>;</w:t>
      </w:r>
    </w:p>
    <w:p w14:paraId="25610531" w14:textId="77777777" w:rsidR="00374959" w:rsidRPr="005D2C54" w:rsidRDefault="00374959" w:rsidP="0026563F">
      <w:pPr>
        <w:pStyle w:val="paragraph"/>
      </w:pPr>
      <w:r w:rsidRPr="005D2C54">
        <w:tab/>
        <w:t>(c)</w:t>
      </w:r>
      <w:r w:rsidRPr="005D2C54">
        <w:tab/>
        <w:t xml:space="preserve">the </w:t>
      </w:r>
      <w:r w:rsidRPr="005D2C54">
        <w:rPr>
          <w:i/>
        </w:rPr>
        <w:t>Spam Act 2003</w:t>
      </w:r>
      <w:r w:rsidRPr="005D2C54">
        <w:t>;</w:t>
      </w:r>
    </w:p>
    <w:p w14:paraId="1610E592" w14:textId="77777777" w:rsidR="00374959" w:rsidRPr="005D2C54" w:rsidRDefault="00374959" w:rsidP="0026563F">
      <w:pPr>
        <w:pStyle w:val="paragraph"/>
      </w:pPr>
      <w:r w:rsidRPr="005D2C54">
        <w:tab/>
        <w:t>(d)</w:t>
      </w:r>
      <w:r w:rsidRPr="005D2C54">
        <w:tab/>
        <w:t>any other Act of the Commonwealth, or a law in force in an external Territory, prescribed by the regulations.</w:t>
      </w:r>
    </w:p>
    <w:p w14:paraId="31431E82" w14:textId="78656450" w:rsidR="00374959" w:rsidRPr="005D2C54" w:rsidRDefault="002A0707" w:rsidP="0026563F">
      <w:pPr>
        <w:pStyle w:val="Transitional"/>
      </w:pPr>
      <w:r w:rsidRPr="005D2C54">
        <w:t>28</w:t>
      </w:r>
      <w:r w:rsidR="00374959" w:rsidRPr="005D2C54">
        <w:t xml:space="preserve">  Application of amendments</w:t>
      </w:r>
    </w:p>
    <w:p w14:paraId="76F62256" w14:textId="64A656A9" w:rsidR="00374959" w:rsidRPr="005D2C54" w:rsidRDefault="00374959" w:rsidP="0026563F">
      <w:pPr>
        <w:pStyle w:val="Item"/>
      </w:pPr>
      <w:r w:rsidRPr="005D2C54">
        <w:t xml:space="preserve">The amendments of the </w:t>
      </w:r>
      <w:r w:rsidRPr="005D2C54">
        <w:rPr>
          <w:i/>
          <w:iCs/>
        </w:rPr>
        <w:t>Privacy Act 1988</w:t>
      </w:r>
      <w:r w:rsidRPr="005D2C54">
        <w:t xml:space="preserve"> made by this </w:t>
      </w:r>
      <w:r w:rsidR="00B25B2F" w:rsidRPr="005D2C54">
        <w:t xml:space="preserve">Part </w:t>
      </w:r>
      <w:r w:rsidRPr="005D2C54">
        <w:t>apply in relation to direct marketing communications made on or after the commencement of this item.</w:t>
      </w:r>
    </w:p>
    <w:p w14:paraId="61374BCF" w14:textId="3FBF6E2A" w:rsidR="00AC391A" w:rsidRPr="005D2C54" w:rsidRDefault="00BE7765" w:rsidP="0026563F">
      <w:pPr>
        <w:pStyle w:val="ActHead6"/>
        <w:pageBreakBefore/>
      </w:pPr>
      <w:bookmarkStart w:id="25" w:name="_Toc238732139"/>
      <w:r w:rsidRPr="0026563F">
        <w:rPr>
          <w:rStyle w:val="CharAmSchNo"/>
        </w:rPr>
        <w:t>Schedule 3</w:t>
      </w:r>
      <w:r w:rsidR="00AC391A" w:rsidRPr="005D2C54">
        <w:t>—</w:t>
      </w:r>
      <w:r w:rsidR="00B3439A" w:rsidRPr="0026563F">
        <w:rPr>
          <w:rStyle w:val="CharAmSchText"/>
        </w:rPr>
        <w:t>Data</w:t>
      </w:r>
      <w:r w:rsidR="00AC391A" w:rsidRPr="0026563F">
        <w:rPr>
          <w:rStyle w:val="CharAmSchText"/>
        </w:rPr>
        <w:t xml:space="preserve"> security</w:t>
      </w:r>
      <w:bookmarkEnd w:id="25"/>
    </w:p>
    <w:p w14:paraId="492C5228" w14:textId="24C11E82" w:rsidR="000F52D8" w:rsidRPr="005D2C54" w:rsidRDefault="00CD1BEC" w:rsidP="0026563F">
      <w:pPr>
        <w:pStyle w:val="ActHead7"/>
      </w:pPr>
      <w:bookmarkStart w:id="26" w:name="_Toc238732140"/>
      <w:r w:rsidRPr="0026563F">
        <w:rPr>
          <w:rStyle w:val="CharAmPartNo"/>
        </w:rPr>
        <w:t>Part 1</w:t>
      </w:r>
      <w:r w:rsidR="000F52D8" w:rsidRPr="005D2C54">
        <w:t>—</w:t>
      </w:r>
      <w:r w:rsidR="000F52D8" w:rsidRPr="0026563F">
        <w:rPr>
          <w:rStyle w:val="CharAmPartText"/>
        </w:rPr>
        <w:t>Notifiable data breaches</w:t>
      </w:r>
      <w:bookmarkEnd w:id="26"/>
    </w:p>
    <w:p w14:paraId="268603F6" w14:textId="77FC96AB" w:rsidR="001129A9" w:rsidRPr="005D2C54" w:rsidRDefault="001129A9" w:rsidP="0026563F">
      <w:pPr>
        <w:pStyle w:val="ActHead9"/>
      </w:pPr>
      <w:bookmarkStart w:id="27" w:name="_Toc238732141"/>
      <w:r w:rsidRPr="005D2C54">
        <w:t>Privacy Act 1988</w:t>
      </w:r>
      <w:bookmarkEnd w:id="27"/>
    </w:p>
    <w:p w14:paraId="055C7E82" w14:textId="06D1D36E" w:rsidR="00374959" w:rsidRPr="005D2C54" w:rsidRDefault="00A14B74" w:rsidP="0026563F">
      <w:pPr>
        <w:pStyle w:val="ItemHead"/>
      </w:pPr>
      <w:r w:rsidRPr="005D2C54">
        <w:t>1</w:t>
      </w:r>
      <w:r w:rsidR="00374959" w:rsidRPr="005D2C54">
        <w:t xml:space="preserve">  </w:t>
      </w:r>
      <w:r w:rsidR="00CD1BEC" w:rsidRPr="005D2C54">
        <w:t>Subsection 6</w:t>
      </w:r>
      <w:r w:rsidR="00374959" w:rsidRPr="005D2C54">
        <w:t xml:space="preserve">(1) (definition of </w:t>
      </w:r>
      <w:r w:rsidR="00374959" w:rsidRPr="005D2C54">
        <w:rPr>
          <w:i/>
          <w:iCs/>
        </w:rPr>
        <w:t>at risk</w:t>
      </w:r>
      <w:r w:rsidR="00374959" w:rsidRPr="005D2C54">
        <w:t>)</w:t>
      </w:r>
    </w:p>
    <w:p w14:paraId="486E0124" w14:textId="77777777" w:rsidR="00374959" w:rsidRPr="005D2C54" w:rsidRDefault="00374959" w:rsidP="0026563F">
      <w:pPr>
        <w:pStyle w:val="Item"/>
      </w:pPr>
      <w:r w:rsidRPr="005D2C54">
        <w:t>Omit “section 26WE”, substitute “subsection 26WE(3)”.</w:t>
      </w:r>
    </w:p>
    <w:p w14:paraId="3F2E9998" w14:textId="396F3D96" w:rsidR="00374959" w:rsidRPr="005D2C54" w:rsidRDefault="00A14B74" w:rsidP="0026563F">
      <w:pPr>
        <w:pStyle w:val="ItemHead"/>
      </w:pPr>
      <w:r w:rsidRPr="005D2C54">
        <w:t>2</w:t>
      </w:r>
      <w:r w:rsidR="00374959" w:rsidRPr="005D2C54">
        <w:t xml:space="preserve">  </w:t>
      </w:r>
      <w:r w:rsidR="00CD1BEC" w:rsidRPr="005D2C54">
        <w:t>Subsection 6</w:t>
      </w:r>
      <w:r w:rsidR="00374959" w:rsidRPr="005D2C54">
        <w:t>(1)</w:t>
      </w:r>
    </w:p>
    <w:p w14:paraId="79C73C0D" w14:textId="77777777" w:rsidR="00374959" w:rsidRPr="005D2C54" w:rsidRDefault="00374959" w:rsidP="0026563F">
      <w:pPr>
        <w:pStyle w:val="Item"/>
      </w:pPr>
      <w:r w:rsidRPr="005D2C54">
        <w:t>Insert:</w:t>
      </w:r>
    </w:p>
    <w:p w14:paraId="6B57A4C6" w14:textId="77777777" w:rsidR="00374959" w:rsidRPr="005D2C54" w:rsidRDefault="00374959" w:rsidP="0026563F">
      <w:pPr>
        <w:pStyle w:val="Definition"/>
      </w:pPr>
      <w:r w:rsidRPr="005D2C54">
        <w:rPr>
          <w:b/>
          <w:bCs/>
          <w:i/>
          <w:iCs/>
        </w:rPr>
        <w:t>data breach</w:t>
      </w:r>
      <w:r w:rsidRPr="005D2C54">
        <w:t xml:space="preserve"> has the meaning given by section 26WBA.</w:t>
      </w:r>
    </w:p>
    <w:p w14:paraId="1C59290E" w14:textId="6C5D7F80" w:rsidR="00374959" w:rsidRPr="005D2C54" w:rsidRDefault="00A14B74" w:rsidP="0026563F">
      <w:pPr>
        <w:pStyle w:val="ItemHead"/>
      </w:pPr>
      <w:r w:rsidRPr="005D2C54">
        <w:t>3</w:t>
      </w:r>
      <w:r w:rsidR="00374959" w:rsidRPr="005D2C54">
        <w:t xml:space="preserve">  </w:t>
      </w:r>
      <w:r w:rsidR="00CD1BEC" w:rsidRPr="005D2C54">
        <w:t>Subsection 1</w:t>
      </w:r>
      <w:r w:rsidR="00374959" w:rsidRPr="005D2C54">
        <w:t>3(4A)</w:t>
      </w:r>
    </w:p>
    <w:p w14:paraId="2388D1EF" w14:textId="24F907CB" w:rsidR="00374959" w:rsidRPr="005D2C54" w:rsidRDefault="00374959" w:rsidP="0026563F">
      <w:pPr>
        <w:pStyle w:val="Item"/>
      </w:pPr>
      <w:r w:rsidRPr="005D2C54">
        <w:t xml:space="preserve">Repeal the </w:t>
      </w:r>
      <w:r w:rsidR="00CD1BEC" w:rsidRPr="005D2C54">
        <w:t>subsection (</w:t>
      </w:r>
      <w:r w:rsidRPr="005D2C54">
        <w:t>not including the heading), substitute:</w:t>
      </w:r>
    </w:p>
    <w:p w14:paraId="52EA7B1D" w14:textId="7F108BE7" w:rsidR="00374959" w:rsidRPr="005D2C54" w:rsidRDefault="00374959" w:rsidP="0026563F">
      <w:pPr>
        <w:pStyle w:val="subsection"/>
      </w:pPr>
      <w:r w:rsidRPr="005D2C54">
        <w:tab/>
        <w:t>(4A)</w:t>
      </w:r>
      <w:r w:rsidRPr="005D2C54">
        <w:tab/>
        <w:t xml:space="preserve">An act or practice of an entity (within the meaning of </w:t>
      </w:r>
      <w:r w:rsidR="00CD1BEC" w:rsidRPr="005D2C54">
        <w:t>Part I</w:t>
      </w:r>
      <w:r w:rsidRPr="005D2C54">
        <w:t xml:space="preserve">IIC) is an </w:t>
      </w:r>
      <w:r w:rsidRPr="005D2C54">
        <w:rPr>
          <w:b/>
          <w:bCs/>
          <w:i/>
          <w:iCs/>
        </w:rPr>
        <w:t>interference with the privacy of an individual</w:t>
      </w:r>
      <w:r w:rsidRPr="005D2C54">
        <w:t xml:space="preserve"> if the act or practice contravenes any of the following provisions:</w:t>
      </w:r>
    </w:p>
    <w:p w14:paraId="0881F7B5" w14:textId="77777777" w:rsidR="00374959" w:rsidRPr="005D2C54" w:rsidRDefault="00374959" w:rsidP="0026563F">
      <w:pPr>
        <w:pStyle w:val="paragraph"/>
      </w:pPr>
      <w:r w:rsidRPr="005D2C54">
        <w:tab/>
        <w:t>(a)</w:t>
      </w:r>
      <w:r w:rsidRPr="005D2C54">
        <w:tab/>
        <w:t>subsection 26WDA(2);</w:t>
      </w:r>
    </w:p>
    <w:p w14:paraId="7D088B01" w14:textId="77777777" w:rsidR="00374959" w:rsidRPr="005D2C54" w:rsidRDefault="00374959" w:rsidP="0026563F">
      <w:pPr>
        <w:pStyle w:val="paragraph"/>
      </w:pPr>
      <w:r w:rsidRPr="005D2C54">
        <w:tab/>
        <w:t>(b)</w:t>
      </w:r>
      <w:r w:rsidRPr="005D2C54">
        <w:tab/>
        <w:t>section 26WDB;</w:t>
      </w:r>
    </w:p>
    <w:p w14:paraId="4BC9A4AB" w14:textId="77777777" w:rsidR="00374959" w:rsidRPr="005D2C54" w:rsidRDefault="00374959" w:rsidP="0026563F">
      <w:pPr>
        <w:pStyle w:val="paragraph"/>
      </w:pPr>
      <w:r w:rsidRPr="005D2C54">
        <w:tab/>
        <w:t>(c)</w:t>
      </w:r>
      <w:r w:rsidRPr="005D2C54">
        <w:tab/>
        <w:t>subsection 26WH(2);</w:t>
      </w:r>
    </w:p>
    <w:p w14:paraId="11BEFEFA" w14:textId="77777777" w:rsidR="00374959" w:rsidRPr="005D2C54" w:rsidRDefault="00374959" w:rsidP="0026563F">
      <w:pPr>
        <w:pStyle w:val="paragraph"/>
      </w:pPr>
      <w:r w:rsidRPr="005D2C54">
        <w:tab/>
        <w:t>(d)</w:t>
      </w:r>
      <w:r w:rsidRPr="005D2C54">
        <w:tab/>
        <w:t>subsection 26WK(2);</w:t>
      </w:r>
    </w:p>
    <w:p w14:paraId="674881E7" w14:textId="77777777" w:rsidR="00374959" w:rsidRPr="005D2C54" w:rsidRDefault="00374959" w:rsidP="0026563F">
      <w:pPr>
        <w:pStyle w:val="paragraph"/>
      </w:pPr>
      <w:r w:rsidRPr="005D2C54">
        <w:tab/>
        <w:t>(e)</w:t>
      </w:r>
      <w:r w:rsidRPr="005D2C54">
        <w:tab/>
        <w:t>subsection 26WK(6);</w:t>
      </w:r>
    </w:p>
    <w:p w14:paraId="63AC66E3" w14:textId="77777777" w:rsidR="00374959" w:rsidRPr="005D2C54" w:rsidRDefault="00374959" w:rsidP="0026563F">
      <w:pPr>
        <w:pStyle w:val="paragraph"/>
      </w:pPr>
      <w:r w:rsidRPr="005D2C54">
        <w:tab/>
        <w:t>(f)</w:t>
      </w:r>
      <w:r w:rsidRPr="005D2C54">
        <w:tab/>
        <w:t>subsection 26WK(7);</w:t>
      </w:r>
    </w:p>
    <w:p w14:paraId="67F408D9" w14:textId="77777777" w:rsidR="00374959" w:rsidRPr="005D2C54" w:rsidRDefault="00374959" w:rsidP="0026563F">
      <w:pPr>
        <w:pStyle w:val="paragraph"/>
      </w:pPr>
      <w:r w:rsidRPr="005D2C54">
        <w:tab/>
        <w:t>(g)</w:t>
      </w:r>
      <w:r w:rsidRPr="005D2C54">
        <w:tab/>
        <w:t>subsection 26WL(3);</w:t>
      </w:r>
    </w:p>
    <w:p w14:paraId="18046CBD" w14:textId="77777777" w:rsidR="00374959" w:rsidRPr="005D2C54" w:rsidRDefault="00374959" w:rsidP="0026563F">
      <w:pPr>
        <w:pStyle w:val="paragraph"/>
      </w:pPr>
      <w:r w:rsidRPr="005D2C54">
        <w:tab/>
        <w:t>(h)</w:t>
      </w:r>
      <w:r w:rsidRPr="005D2C54">
        <w:tab/>
        <w:t>subsection 26WR(10).</w:t>
      </w:r>
    </w:p>
    <w:p w14:paraId="66EF7470" w14:textId="6ECBDAC7" w:rsidR="00374959" w:rsidRPr="005D2C54" w:rsidRDefault="00A14B74" w:rsidP="0026563F">
      <w:pPr>
        <w:pStyle w:val="ItemHead"/>
      </w:pPr>
      <w:r w:rsidRPr="005D2C54">
        <w:t>4</w:t>
      </w:r>
      <w:r w:rsidR="00374959" w:rsidRPr="005D2C54">
        <w:t xml:space="preserve">  </w:t>
      </w:r>
      <w:r w:rsidR="00CD1BEC" w:rsidRPr="005D2C54">
        <w:t>Subsection 1</w:t>
      </w:r>
      <w:r w:rsidR="00374959" w:rsidRPr="005D2C54">
        <w:t>3K(2)</w:t>
      </w:r>
    </w:p>
    <w:p w14:paraId="0B52E09B" w14:textId="77777777" w:rsidR="00374959" w:rsidRPr="005D2C54" w:rsidRDefault="00374959" w:rsidP="0026563F">
      <w:pPr>
        <w:pStyle w:val="Item"/>
      </w:pPr>
      <w:r w:rsidRPr="005D2C54">
        <w:t>Repeal the subsection, substitute:</w:t>
      </w:r>
    </w:p>
    <w:p w14:paraId="057F592D" w14:textId="77777777" w:rsidR="00374959" w:rsidRPr="005D2C54" w:rsidRDefault="00374959" w:rsidP="0026563F">
      <w:pPr>
        <w:pStyle w:val="SubsectionHead"/>
      </w:pPr>
      <w:r w:rsidRPr="005D2C54">
        <w:t>Civil penalty provision for failure to give eligible data breach statement within required timeframe</w:t>
      </w:r>
    </w:p>
    <w:p w14:paraId="018CD60A" w14:textId="3BEB35DB" w:rsidR="00374959" w:rsidRPr="005D2C54" w:rsidRDefault="00374959" w:rsidP="0026563F">
      <w:pPr>
        <w:pStyle w:val="subsection"/>
      </w:pPr>
      <w:r w:rsidRPr="005D2C54">
        <w:tab/>
        <w:t>(2)</w:t>
      </w:r>
      <w:r w:rsidRPr="005D2C54">
        <w:tab/>
        <w:t xml:space="preserve">An entity (within the meaning of </w:t>
      </w:r>
      <w:r w:rsidR="00CD1BEC" w:rsidRPr="005D2C54">
        <w:t>Part I</w:t>
      </w:r>
      <w:r w:rsidRPr="005D2C54">
        <w:t>IIC) contravenes this subsection if:</w:t>
      </w:r>
    </w:p>
    <w:p w14:paraId="12FBE413" w14:textId="77777777" w:rsidR="00374959" w:rsidRPr="005D2C54" w:rsidRDefault="00374959" w:rsidP="0026563F">
      <w:pPr>
        <w:pStyle w:val="paragraph"/>
      </w:pPr>
      <w:r w:rsidRPr="005D2C54">
        <w:tab/>
        <w:t>(a)</w:t>
      </w:r>
      <w:r w:rsidRPr="005D2C54">
        <w:tab/>
        <w:t>the entity is aware that there are reasonable grounds to believe that there has been an eligible data breach of the entity; and</w:t>
      </w:r>
    </w:p>
    <w:p w14:paraId="64696758" w14:textId="77777777" w:rsidR="00374959" w:rsidRPr="005D2C54" w:rsidRDefault="00374959" w:rsidP="0026563F">
      <w:pPr>
        <w:pStyle w:val="paragraph"/>
      </w:pPr>
      <w:r w:rsidRPr="005D2C54">
        <w:tab/>
        <w:t>(b)</w:t>
      </w:r>
      <w:r w:rsidRPr="005D2C54">
        <w:tab/>
        <w:t>the entity fails to give the Commissioner a statement relating to the eligible data breach, in compliance or purported compliance with subsection 26WK(2), within the period referred to in that subsection.</w:t>
      </w:r>
    </w:p>
    <w:p w14:paraId="3AAE9A63" w14:textId="780AB770" w:rsidR="00374959" w:rsidRPr="005D2C54" w:rsidRDefault="00A14B74" w:rsidP="0026563F">
      <w:pPr>
        <w:pStyle w:val="ItemHead"/>
      </w:pPr>
      <w:r w:rsidRPr="005D2C54">
        <w:t>5</w:t>
      </w:r>
      <w:r w:rsidR="00374959" w:rsidRPr="005D2C54">
        <w:t xml:space="preserve">  </w:t>
      </w:r>
      <w:r w:rsidR="00CD1BEC" w:rsidRPr="005D2C54">
        <w:t>Section 2</w:t>
      </w:r>
      <w:r w:rsidR="00374959" w:rsidRPr="005D2C54">
        <w:t>6WA</w:t>
      </w:r>
    </w:p>
    <w:p w14:paraId="57658A0D" w14:textId="77777777" w:rsidR="00374959" w:rsidRPr="005D2C54" w:rsidRDefault="00374959" w:rsidP="0026563F">
      <w:pPr>
        <w:pStyle w:val="Item"/>
      </w:pPr>
      <w:r w:rsidRPr="005D2C54">
        <w:t>Repeal the section, substitute:</w:t>
      </w:r>
    </w:p>
    <w:p w14:paraId="6D6DF680" w14:textId="77777777" w:rsidR="00374959" w:rsidRPr="005D2C54" w:rsidRDefault="00374959" w:rsidP="0026563F">
      <w:pPr>
        <w:pStyle w:val="ActHead5"/>
      </w:pPr>
      <w:bookmarkStart w:id="28" w:name="_Toc238732142"/>
      <w:r w:rsidRPr="0026563F">
        <w:rPr>
          <w:rStyle w:val="CharSectno"/>
        </w:rPr>
        <w:t>26WA</w:t>
      </w:r>
      <w:r w:rsidRPr="005D2C54">
        <w:t xml:space="preserve">  Guide to this Part</w:t>
      </w:r>
      <w:bookmarkEnd w:id="28"/>
    </w:p>
    <w:p w14:paraId="2E968E47" w14:textId="77777777" w:rsidR="00374959" w:rsidRPr="005D2C54" w:rsidRDefault="00374959" w:rsidP="0026563F">
      <w:pPr>
        <w:pStyle w:val="SOText"/>
      </w:pPr>
      <w:r w:rsidRPr="005D2C54">
        <w:t>This Part deals with data breaches.</w:t>
      </w:r>
    </w:p>
    <w:p w14:paraId="60DD0458" w14:textId="77777777" w:rsidR="00374959" w:rsidRPr="005D2C54" w:rsidRDefault="00374959" w:rsidP="0026563F">
      <w:pPr>
        <w:pStyle w:val="SOText"/>
      </w:pPr>
      <w:r w:rsidRPr="005D2C54">
        <w:t>A data breach happens if there is unauthorised access to, unauthorised disclosure of, or loss of, personal information held by an entity.</w:t>
      </w:r>
    </w:p>
    <w:p w14:paraId="19FC99E9" w14:textId="77777777" w:rsidR="00374959" w:rsidRPr="005D2C54" w:rsidRDefault="00374959" w:rsidP="0026563F">
      <w:pPr>
        <w:pStyle w:val="SOText"/>
      </w:pPr>
      <w:r w:rsidRPr="005D2C54">
        <w:t>An entity must take reasonable steps to prevent or reduce harm to individuals to whom information involved in an actual or suspected data breach relates. In addition, entities must take reasonable steps to implement practices, procedures and systems to ensure that the entity complies with all the obligations in this Part.</w:t>
      </w:r>
    </w:p>
    <w:p w14:paraId="0AA92F61" w14:textId="77777777" w:rsidR="00374959" w:rsidRPr="005D2C54" w:rsidRDefault="00374959" w:rsidP="0026563F">
      <w:pPr>
        <w:pStyle w:val="SOText"/>
      </w:pPr>
      <w:r w:rsidRPr="005D2C54">
        <w:t>This Part also sets up a scheme for notification of eligible data breaches. An eligible data breach is a data breach that is likely to result in serious harm to any of the individuals to whom the information involved in the data breach relates.</w:t>
      </w:r>
    </w:p>
    <w:p w14:paraId="178B4467" w14:textId="77777777" w:rsidR="00374959" w:rsidRPr="005D2C54" w:rsidRDefault="00374959" w:rsidP="0026563F">
      <w:pPr>
        <w:pStyle w:val="SOText"/>
      </w:pPr>
      <w:r w:rsidRPr="005D2C54">
        <w:t>An entity must give a notification if:</w:t>
      </w:r>
    </w:p>
    <w:p w14:paraId="54CBE4AE" w14:textId="77777777" w:rsidR="00374959" w:rsidRPr="005D2C54" w:rsidRDefault="00374959" w:rsidP="0026563F">
      <w:pPr>
        <w:pStyle w:val="SOPara"/>
      </w:pPr>
      <w:r w:rsidRPr="005D2C54">
        <w:tab/>
        <w:t>(a)</w:t>
      </w:r>
      <w:r w:rsidRPr="005D2C54">
        <w:tab/>
        <w:t>it has reasonable grounds to believe that an eligible data breach has happened; or</w:t>
      </w:r>
    </w:p>
    <w:p w14:paraId="2D10C912" w14:textId="77777777" w:rsidR="00374959" w:rsidRPr="005D2C54" w:rsidRDefault="00374959" w:rsidP="0026563F">
      <w:pPr>
        <w:pStyle w:val="SOPara"/>
      </w:pPr>
      <w:r w:rsidRPr="005D2C54">
        <w:tab/>
        <w:t>(b)</w:t>
      </w:r>
      <w:r w:rsidRPr="005D2C54">
        <w:tab/>
        <w:t>it is directed to do so by the Commissioner.</w:t>
      </w:r>
    </w:p>
    <w:p w14:paraId="77FE738E" w14:textId="77777777" w:rsidR="00374959" w:rsidRPr="005D2C54" w:rsidRDefault="00374959" w:rsidP="0026563F">
      <w:pPr>
        <w:pStyle w:val="SOText"/>
      </w:pPr>
      <w:r w:rsidRPr="005D2C54">
        <w:t>The Commissioner may obtain information or documents in relation to actual or suspected eligible data breaches.</w:t>
      </w:r>
    </w:p>
    <w:p w14:paraId="77A3FB61" w14:textId="77777777" w:rsidR="00374959" w:rsidRPr="005D2C54" w:rsidRDefault="00374959" w:rsidP="0026563F">
      <w:pPr>
        <w:pStyle w:val="SOText"/>
      </w:pPr>
      <w:r w:rsidRPr="005D2C54">
        <w:t>This Part also deals with the collection, use and disclosure of personal information involved in eligible data breaches.</w:t>
      </w:r>
    </w:p>
    <w:p w14:paraId="4E0829DE" w14:textId="7FC815D8" w:rsidR="00374959" w:rsidRPr="005D2C54" w:rsidRDefault="00A14B74" w:rsidP="0026563F">
      <w:pPr>
        <w:pStyle w:val="ItemHead"/>
      </w:pPr>
      <w:r w:rsidRPr="005D2C54">
        <w:t>6</w:t>
      </w:r>
      <w:r w:rsidR="00374959" w:rsidRPr="005D2C54">
        <w:t xml:space="preserve">  After section 26WB</w:t>
      </w:r>
    </w:p>
    <w:p w14:paraId="2A3B10E7" w14:textId="77777777" w:rsidR="00374959" w:rsidRPr="005D2C54" w:rsidRDefault="00374959" w:rsidP="0026563F">
      <w:pPr>
        <w:pStyle w:val="Item"/>
      </w:pPr>
      <w:r w:rsidRPr="005D2C54">
        <w:t>Insert:</w:t>
      </w:r>
    </w:p>
    <w:p w14:paraId="37042CEF" w14:textId="77777777" w:rsidR="00374959" w:rsidRPr="005D2C54" w:rsidRDefault="00374959" w:rsidP="0026563F">
      <w:pPr>
        <w:pStyle w:val="ActHead5"/>
      </w:pPr>
      <w:bookmarkStart w:id="29" w:name="_Toc238732143"/>
      <w:r w:rsidRPr="0026563F">
        <w:rPr>
          <w:rStyle w:val="CharSectno"/>
        </w:rPr>
        <w:t>26WBA</w:t>
      </w:r>
      <w:r w:rsidRPr="005D2C54">
        <w:t xml:space="preserve">  Data breach</w:t>
      </w:r>
      <w:bookmarkEnd w:id="29"/>
    </w:p>
    <w:p w14:paraId="363C9D73" w14:textId="77777777" w:rsidR="00374959" w:rsidRPr="005D2C54" w:rsidRDefault="00374959" w:rsidP="0026563F">
      <w:pPr>
        <w:pStyle w:val="SubsectionHead"/>
      </w:pPr>
      <w:r w:rsidRPr="005D2C54">
        <w:t>Scope</w:t>
      </w:r>
    </w:p>
    <w:p w14:paraId="4E710956" w14:textId="77777777" w:rsidR="00374959" w:rsidRPr="005D2C54" w:rsidRDefault="00374959" w:rsidP="0026563F">
      <w:pPr>
        <w:pStyle w:val="subsection"/>
      </w:pPr>
      <w:r w:rsidRPr="005D2C54">
        <w:tab/>
        <w:t>(1)</w:t>
      </w:r>
      <w:r w:rsidRPr="005D2C54">
        <w:tab/>
        <w:t>This section applies if:</w:t>
      </w:r>
    </w:p>
    <w:p w14:paraId="618009CC" w14:textId="77777777" w:rsidR="00374959" w:rsidRPr="005D2C54" w:rsidRDefault="00374959" w:rsidP="0026563F">
      <w:pPr>
        <w:pStyle w:val="paragraph"/>
      </w:pPr>
      <w:r w:rsidRPr="005D2C54">
        <w:tab/>
        <w:t>(a)</w:t>
      </w:r>
      <w:r w:rsidRPr="005D2C54">
        <w:tab/>
        <w:t>an APP entity:</w:t>
      </w:r>
    </w:p>
    <w:p w14:paraId="0804C3FC" w14:textId="77777777" w:rsidR="00374959" w:rsidRPr="005D2C54" w:rsidRDefault="00374959" w:rsidP="0026563F">
      <w:pPr>
        <w:pStyle w:val="paragraphsub"/>
      </w:pPr>
      <w:r w:rsidRPr="005D2C54">
        <w:tab/>
        <w:t>(i)</w:t>
      </w:r>
      <w:r w:rsidRPr="005D2C54">
        <w:tab/>
        <w:t>holds personal information relating to one or more individuals; and</w:t>
      </w:r>
    </w:p>
    <w:p w14:paraId="39DF4B1A" w14:textId="450B42E9" w:rsidR="00374959" w:rsidRPr="005D2C54" w:rsidRDefault="00374959" w:rsidP="0026563F">
      <w:pPr>
        <w:pStyle w:val="paragraphsub"/>
      </w:pPr>
      <w:r w:rsidRPr="005D2C54">
        <w:tab/>
        <w:t>(ii)</w:t>
      </w:r>
      <w:r w:rsidRPr="005D2C54">
        <w:tab/>
        <w:t xml:space="preserve">is required under </w:t>
      </w:r>
      <w:r w:rsidR="00CD1BEC" w:rsidRPr="005D2C54">
        <w:t>section 1</w:t>
      </w:r>
      <w:r w:rsidRPr="005D2C54">
        <w:t>5 not to do an act, or engage in a practice, that breaches Australian Privacy Principle 11.1 in relation to the personal information; or</w:t>
      </w:r>
    </w:p>
    <w:p w14:paraId="4650F2E5" w14:textId="77777777" w:rsidR="00374959" w:rsidRPr="005D2C54" w:rsidRDefault="00374959" w:rsidP="0026563F">
      <w:pPr>
        <w:pStyle w:val="paragraph"/>
      </w:pPr>
      <w:r w:rsidRPr="005D2C54">
        <w:tab/>
        <w:t>(b)</w:t>
      </w:r>
      <w:r w:rsidRPr="005D2C54">
        <w:tab/>
        <w:t>a credit reporting body:</w:t>
      </w:r>
    </w:p>
    <w:p w14:paraId="2A831BDA" w14:textId="77777777" w:rsidR="00374959" w:rsidRPr="005D2C54" w:rsidRDefault="00374959" w:rsidP="0026563F">
      <w:pPr>
        <w:pStyle w:val="paragraphsub"/>
      </w:pPr>
      <w:r w:rsidRPr="005D2C54">
        <w:tab/>
        <w:t>(i)</w:t>
      </w:r>
      <w:r w:rsidRPr="005D2C54">
        <w:tab/>
        <w:t>holds credit reporting information relating to one or more individuals; and</w:t>
      </w:r>
    </w:p>
    <w:p w14:paraId="02D039D0" w14:textId="77777777" w:rsidR="00374959" w:rsidRPr="005D2C54" w:rsidRDefault="00374959" w:rsidP="0026563F">
      <w:pPr>
        <w:pStyle w:val="paragraphsub"/>
      </w:pPr>
      <w:r w:rsidRPr="005D2C54">
        <w:tab/>
        <w:t>(ii)</w:t>
      </w:r>
      <w:r w:rsidRPr="005D2C54">
        <w:tab/>
        <w:t>is required to comply with section 20Q in relation to the credit reporting information; or</w:t>
      </w:r>
    </w:p>
    <w:p w14:paraId="09469C36" w14:textId="77777777" w:rsidR="00374959" w:rsidRPr="005D2C54" w:rsidRDefault="00374959" w:rsidP="0026563F">
      <w:pPr>
        <w:pStyle w:val="paragraph"/>
      </w:pPr>
      <w:r w:rsidRPr="005D2C54">
        <w:tab/>
        <w:t>(c)</w:t>
      </w:r>
      <w:r w:rsidRPr="005D2C54">
        <w:tab/>
        <w:t>a credit provider:</w:t>
      </w:r>
    </w:p>
    <w:p w14:paraId="74E36735" w14:textId="77777777" w:rsidR="00374959" w:rsidRPr="005D2C54" w:rsidRDefault="00374959" w:rsidP="0026563F">
      <w:pPr>
        <w:pStyle w:val="paragraphsub"/>
      </w:pPr>
      <w:r w:rsidRPr="005D2C54">
        <w:tab/>
        <w:t>(i)</w:t>
      </w:r>
      <w:r w:rsidRPr="005D2C54">
        <w:tab/>
        <w:t>holds credit eligibility information relating to one or more individuals; and</w:t>
      </w:r>
    </w:p>
    <w:p w14:paraId="52FB57CD" w14:textId="77777777" w:rsidR="00374959" w:rsidRPr="005D2C54" w:rsidRDefault="00374959" w:rsidP="0026563F">
      <w:pPr>
        <w:pStyle w:val="paragraphsub"/>
      </w:pPr>
      <w:r w:rsidRPr="005D2C54">
        <w:tab/>
        <w:t>(ii)</w:t>
      </w:r>
      <w:r w:rsidRPr="005D2C54">
        <w:tab/>
        <w:t>is required to comply with subsection 21S(1) in relation to the credit eligibility information; or</w:t>
      </w:r>
    </w:p>
    <w:p w14:paraId="0F643243" w14:textId="77777777" w:rsidR="00374959" w:rsidRPr="005D2C54" w:rsidRDefault="00374959" w:rsidP="0026563F">
      <w:pPr>
        <w:pStyle w:val="paragraph"/>
      </w:pPr>
      <w:r w:rsidRPr="005D2C54">
        <w:tab/>
        <w:t>(d)</w:t>
      </w:r>
      <w:r w:rsidRPr="005D2C54">
        <w:tab/>
        <w:t>a file number recipient:</w:t>
      </w:r>
    </w:p>
    <w:p w14:paraId="11E8DF34" w14:textId="77777777" w:rsidR="00374959" w:rsidRPr="005D2C54" w:rsidRDefault="00374959" w:rsidP="0026563F">
      <w:pPr>
        <w:pStyle w:val="paragraphsub"/>
      </w:pPr>
      <w:r w:rsidRPr="005D2C54">
        <w:tab/>
        <w:t>(i)</w:t>
      </w:r>
      <w:r w:rsidRPr="005D2C54">
        <w:tab/>
        <w:t>holds tax file number information relating to one or more individuals; and</w:t>
      </w:r>
    </w:p>
    <w:p w14:paraId="2DC77D79" w14:textId="16242B8C" w:rsidR="00374959" w:rsidRPr="005D2C54" w:rsidRDefault="00374959" w:rsidP="0026563F">
      <w:pPr>
        <w:pStyle w:val="paragraphsub"/>
      </w:pPr>
      <w:r w:rsidRPr="005D2C54">
        <w:tab/>
        <w:t>(ii)</w:t>
      </w:r>
      <w:r w:rsidRPr="005D2C54">
        <w:tab/>
        <w:t xml:space="preserve">is required under </w:t>
      </w:r>
      <w:r w:rsidR="00CD1BEC" w:rsidRPr="005D2C54">
        <w:t>section 1</w:t>
      </w:r>
      <w:r w:rsidRPr="005D2C54">
        <w:t xml:space="preserve">8 not to do an act, or engage in a practice, that breaches a rule issued under </w:t>
      </w:r>
      <w:r w:rsidR="00CD1BEC" w:rsidRPr="005D2C54">
        <w:t>section 1</w:t>
      </w:r>
      <w:r w:rsidRPr="005D2C54">
        <w:t>7 in relation to the tax file number information.</w:t>
      </w:r>
    </w:p>
    <w:p w14:paraId="59254B8B" w14:textId="77777777" w:rsidR="00374959" w:rsidRPr="005D2C54" w:rsidRDefault="00374959" w:rsidP="0026563F">
      <w:pPr>
        <w:pStyle w:val="SubsectionHead"/>
      </w:pPr>
      <w:r w:rsidRPr="005D2C54">
        <w:t xml:space="preserve">Data </w:t>
      </w:r>
      <w:r w:rsidRPr="005D2C54">
        <w:rPr>
          <w:lang w:eastAsia="en-US"/>
        </w:rPr>
        <w:t>breach</w:t>
      </w:r>
    </w:p>
    <w:p w14:paraId="06D0035E" w14:textId="77777777" w:rsidR="00374959" w:rsidRPr="005D2C54" w:rsidRDefault="00374959" w:rsidP="0026563F">
      <w:pPr>
        <w:pStyle w:val="subsection"/>
      </w:pPr>
      <w:r w:rsidRPr="005D2C54">
        <w:tab/>
        <w:t>(2)</w:t>
      </w:r>
      <w:r w:rsidRPr="005D2C54">
        <w:tab/>
        <w:t>If:</w:t>
      </w:r>
    </w:p>
    <w:p w14:paraId="751DE7E4" w14:textId="77777777" w:rsidR="00374959" w:rsidRPr="005D2C54" w:rsidRDefault="00374959" w:rsidP="0026563F">
      <w:pPr>
        <w:pStyle w:val="paragraph"/>
      </w:pPr>
      <w:r w:rsidRPr="005D2C54">
        <w:tab/>
        <w:t>(a)</w:t>
      </w:r>
      <w:r w:rsidRPr="005D2C54">
        <w:tab/>
        <w:t>there is unauthorised access to, or unauthorised disclosure of, the information; or</w:t>
      </w:r>
    </w:p>
    <w:p w14:paraId="1755FF41" w14:textId="77777777" w:rsidR="00374959" w:rsidRPr="005D2C54" w:rsidRDefault="00374959" w:rsidP="0026563F">
      <w:pPr>
        <w:pStyle w:val="paragraph"/>
      </w:pPr>
      <w:r w:rsidRPr="005D2C54">
        <w:tab/>
        <w:t>(b)</w:t>
      </w:r>
      <w:r w:rsidRPr="005D2C54">
        <w:tab/>
        <w:t>the information is lost in circumstances where there is likely to be unauthorised access to or disclosure of the information;</w:t>
      </w:r>
    </w:p>
    <w:p w14:paraId="592E29F8" w14:textId="77777777" w:rsidR="00374959" w:rsidRPr="005D2C54" w:rsidRDefault="00374959" w:rsidP="0026563F">
      <w:pPr>
        <w:pStyle w:val="subsection2"/>
      </w:pPr>
      <w:r w:rsidRPr="005D2C54">
        <w:t xml:space="preserve">the access, disclosure or loss is a </w:t>
      </w:r>
      <w:r w:rsidRPr="005D2C54">
        <w:rPr>
          <w:b/>
          <w:bCs/>
          <w:i/>
          <w:iCs/>
        </w:rPr>
        <w:t>data breach</w:t>
      </w:r>
      <w:r w:rsidRPr="005D2C54">
        <w:t xml:space="preserve"> of the APP entity, credit reporting body, credit provider or file number recipient (as the case may be).</w:t>
      </w:r>
    </w:p>
    <w:p w14:paraId="5B0CE243" w14:textId="1F8DC910" w:rsidR="00374959" w:rsidRPr="005D2C54" w:rsidRDefault="00A14B74" w:rsidP="0026563F">
      <w:pPr>
        <w:pStyle w:val="ItemHead"/>
      </w:pPr>
      <w:r w:rsidRPr="005D2C54">
        <w:t>7</w:t>
      </w:r>
      <w:r w:rsidR="00374959" w:rsidRPr="005D2C54">
        <w:t xml:space="preserve">  After </w:t>
      </w:r>
      <w:r w:rsidR="00CD1BEC" w:rsidRPr="005D2C54">
        <w:t>Division 1</w:t>
      </w:r>
      <w:r w:rsidR="00374959" w:rsidRPr="005D2C54">
        <w:t xml:space="preserve"> of </w:t>
      </w:r>
      <w:r w:rsidR="00CD1BEC" w:rsidRPr="005D2C54">
        <w:t>Part I</w:t>
      </w:r>
      <w:r w:rsidR="00374959" w:rsidRPr="005D2C54">
        <w:t>IIC</w:t>
      </w:r>
    </w:p>
    <w:p w14:paraId="18511602" w14:textId="77777777" w:rsidR="00374959" w:rsidRPr="005D2C54" w:rsidRDefault="00374959" w:rsidP="0026563F">
      <w:pPr>
        <w:pStyle w:val="Item"/>
      </w:pPr>
      <w:r w:rsidRPr="005D2C54">
        <w:t>Insert:</w:t>
      </w:r>
    </w:p>
    <w:p w14:paraId="79C61341" w14:textId="69382534" w:rsidR="00374959" w:rsidRPr="005D2C54" w:rsidRDefault="00CD1BEC" w:rsidP="0026563F">
      <w:pPr>
        <w:pStyle w:val="ActHead3"/>
      </w:pPr>
      <w:bookmarkStart w:id="30" w:name="_Toc238732144"/>
      <w:r w:rsidRPr="0026563F">
        <w:rPr>
          <w:rStyle w:val="CharDivNo"/>
        </w:rPr>
        <w:t>Division 1</w:t>
      </w:r>
      <w:r w:rsidR="00374959" w:rsidRPr="0026563F">
        <w:rPr>
          <w:rStyle w:val="CharDivNo"/>
        </w:rPr>
        <w:t>A</w:t>
      </w:r>
      <w:r w:rsidR="00374959" w:rsidRPr="005D2C54">
        <w:t>—</w:t>
      </w:r>
      <w:r w:rsidR="00374959" w:rsidRPr="0026563F">
        <w:rPr>
          <w:rStyle w:val="CharDivText"/>
        </w:rPr>
        <w:t>Responding to data breaches</w:t>
      </w:r>
      <w:bookmarkEnd w:id="30"/>
    </w:p>
    <w:p w14:paraId="3EDD9E39" w14:textId="77777777" w:rsidR="00374959" w:rsidRPr="005D2C54" w:rsidRDefault="00374959" w:rsidP="0026563F">
      <w:pPr>
        <w:pStyle w:val="ActHead5"/>
      </w:pPr>
      <w:bookmarkStart w:id="31" w:name="_Toc238732145"/>
      <w:r w:rsidRPr="0026563F">
        <w:rPr>
          <w:rStyle w:val="CharSectno"/>
        </w:rPr>
        <w:t>26WDA</w:t>
      </w:r>
      <w:r w:rsidRPr="005D2C54">
        <w:t xml:space="preserve">  Practices etc. to enable effective responses to data breaches</w:t>
      </w:r>
      <w:bookmarkEnd w:id="31"/>
    </w:p>
    <w:p w14:paraId="570BC30D" w14:textId="77777777" w:rsidR="00374959" w:rsidRPr="005D2C54" w:rsidRDefault="00374959" w:rsidP="0026563F">
      <w:pPr>
        <w:pStyle w:val="subsection"/>
      </w:pPr>
      <w:r w:rsidRPr="005D2C54">
        <w:tab/>
        <w:t>(1)</w:t>
      </w:r>
      <w:r w:rsidRPr="005D2C54">
        <w:tab/>
        <w:t>The object of this section is to ensure that an entity:</w:t>
      </w:r>
    </w:p>
    <w:p w14:paraId="7946BB76" w14:textId="77777777" w:rsidR="00374959" w:rsidRPr="005D2C54" w:rsidRDefault="00374959" w:rsidP="0026563F">
      <w:pPr>
        <w:pStyle w:val="paragraph"/>
      </w:pPr>
      <w:r w:rsidRPr="005D2C54">
        <w:tab/>
        <w:t>(a)</w:t>
      </w:r>
      <w:r w:rsidRPr="005D2C54">
        <w:tab/>
        <w:t>effectively responds to data breaches, or suspected data breaches, of the entity; and</w:t>
      </w:r>
    </w:p>
    <w:p w14:paraId="299293BB" w14:textId="77777777" w:rsidR="00374959" w:rsidRPr="005D2C54" w:rsidRDefault="00374959" w:rsidP="0026563F">
      <w:pPr>
        <w:pStyle w:val="paragraph"/>
      </w:pPr>
      <w:r w:rsidRPr="005D2C54">
        <w:tab/>
        <w:t>(b)</w:t>
      </w:r>
      <w:r w:rsidRPr="005D2C54">
        <w:tab/>
        <w:t>prevents or reduces harm to individuals to whom information involved in such an actual or suspected data breach relates or may relate.</w:t>
      </w:r>
    </w:p>
    <w:p w14:paraId="773A3C21" w14:textId="77777777" w:rsidR="00374959" w:rsidRPr="005D2C54" w:rsidRDefault="00374959" w:rsidP="0026563F">
      <w:pPr>
        <w:pStyle w:val="subsection"/>
      </w:pPr>
      <w:r w:rsidRPr="005D2C54">
        <w:tab/>
        <w:t>(2)</w:t>
      </w:r>
      <w:r w:rsidRPr="005D2C54">
        <w:tab/>
        <w:t>An entity must take such steps as are reasonable in the circumstances to implement practices, procedures and systems relating to the entity’s functions or activities that will ensure that the entity complies with this Part.</w:t>
      </w:r>
    </w:p>
    <w:p w14:paraId="79818FDB" w14:textId="77777777" w:rsidR="00374959" w:rsidRPr="005D2C54" w:rsidRDefault="00374959" w:rsidP="0026563F">
      <w:pPr>
        <w:pStyle w:val="ActHead5"/>
      </w:pPr>
      <w:bookmarkStart w:id="32" w:name="_Toc238732146"/>
      <w:r w:rsidRPr="0026563F">
        <w:rPr>
          <w:rStyle w:val="CharSectno"/>
        </w:rPr>
        <w:t>26WDB</w:t>
      </w:r>
      <w:r w:rsidRPr="005D2C54">
        <w:t xml:space="preserve">  Mitigation of data breaches</w:t>
      </w:r>
      <w:bookmarkEnd w:id="32"/>
    </w:p>
    <w:p w14:paraId="7A78D0AC" w14:textId="77777777" w:rsidR="00374959" w:rsidRPr="005D2C54" w:rsidRDefault="00374959" w:rsidP="0026563F">
      <w:pPr>
        <w:pStyle w:val="subsection"/>
      </w:pPr>
      <w:r w:rsidRPr="005D2C54">
        <w:tab/>
        <w:t>(1)</w:t>
      </w:r>
      <w:r w:rsidRPr="005D2C54">
        <w:tab/>
        <w:t>This section applies if an entity becomes aware that there are reasonable grounds to believe, or to suspect, that there has been a data breach of the entity.</w:t>
      </w:r>
    </w:p>
    <w:p w14:paraId="07EA4A1A" w14:textId="77777777" w:rsidR="00374959" w:rsidRPr="005D2C54" w:rsidRDefault="00374959" w:rsidP="0026563F">
      <w:pPr>
        <w:pStyle w:val="subsection"/>
      </w:pPr>
      <w:r w:rsidRPr="005D2C54">
        <w:tab/>
        <w:t>(2)</w:t>
      </w:r>
      <w:r w:rsidRPr="005D2C54">
        <w:tab/>
        <w:t>The entity must, as soon as practicable, take reasonable steps to prevent or reduce harm to the individuals to whom the information involved in the actual or suspected data breach relates or may relate.</w:t>
      </w:r>
    </w:p>
    <w:p w14:paraId="42298569" w14:textId="77777777" w:rsidR="00374959" w:rsidRPr="005D2C54" w:rsidRDefault="00374959" w:rsidP="0026563F">
      <w:pPr>
        <w:pStyle w:val="notetext"/>
      </w:pPr>
      <w:r w:rsidRPr="005D2C54">
        <w:t>Note:</w:t>
      </w:r>
      <w:r w:rsidRPr="005D2C54">
        <w:tab/>
        <w:t>Steps taken in accordance with this section may also constitute action for the purposes of section 26WF or subsection 26WL(6) or (7) or 26WR(12) or (13) (which deal with remedial action).</w:t>
      </w:r>
    </w:p>
    <w:p w14:paraId="4DEFEF4D" w14:textId="77446E6A" w:rsidR="00374959" w:rsidRPr="005D2C54" w:rsidRDefault="00A14B74" w:rsidP="0026563F">
      <w:pPr>
        <w:pStyle w:val="ItemHead"/>
      </w:pPr>
      <w:r w:rsidRPr="005D2C54">
        <w:t>8</w:t>
      </w:r>
      <w:r w:rsidR="00374959" w:rsidRPr="005D2C54">
        <w:t xml:space="preserve">  </w:t>
      </w:r>
      <w:r w:rsidR="00CD1BEC" w:rsidRPr="005D2C54">
        <w:t>Section 2</w:t>
      </w:r>
      <w:r w:rsidR="00374959" w:rsidRPr="005D2C54">
        <w:t>6WE</w:t>
      </w:r>
    </w:p>
    <w:p w14:paraId="08BC34DE" w14:textId="77777777" w:rsidR="00374959" w:rsidRPr="005D2C54" w:rsidRDefault="00374959" w:rsidP="0026563F">
      <w:pPr>
        <w:pStyle w:val="Item"/>
      </w:pPr>
      <w:r w:rsidRPr="005D2C54">
        <w:t>Repeal the section, substitute:</w:t>
      </w:r>
    </w:p>
    <w:p w14:paraId="3744DE99" w14:textId="77777777" w:rsidR="00374959" w:rsidRPr="005D2C54" w:rsidRDefault="00374959" w:rsidP="0026563F">
      <w:pPr>
        <w:pStyle w:val="ActHead5"/>
      </w:pPr>
      <w:bookmarkStart w:id="33" w:name="_Toc238732147"/>
      <w:r w:rsidRPr="0026563F">
        <w:rPr>
          <w:rStyle w:val="CharSectno"/>
        </w:rPr>
        <w:t>26WE</w:t>
      </w:r>
      <w:r w:rsidRPr="005D2C54">
        <w:t xml:space="preserve">  Eligible data breach</w:t>
      </w:r>
      <w:bookmarkEnd w:id="33"/>
    </w:p>
    <w:p w14:paraId="681C6507" w14:textId="77777777" w:rsidR="00374959" w:rsidRPr="005D2C54" w:rsidRDefault="00374959" w:rsidP="0026563F">
      <w:pPr>
        <w:pStyle w:val="SubsectionHead"/>
      </w:pPr>
      <w:r w:rsidRPr="005D2C54">
        <w:t>Eligible data breach</w:t>
      </w:r>
    </w:p>
    <w:p w14:paraId="245CA865" w14:textId="77777777" w:rsidR="00374959" w:rsidRPr="005D2C54" w:rsidRDefault="00374959" w:rsidP="0026563F">
      <w:pPr>
        <w:pStyle w:val="subsection"/>
      </w:pPr>
      <w:r w:rsidRPr="005D2C54">
        <w:tab/>
        <w:t>(1)</w:t>
      </w:r>
      <w:r w:rsidRPr="005D2C54">
        <w:tab/>
        <w:t xml:space="preserve">A data breach of an entity is an </w:t>
      </w:r>
      <w:r w:rsidRPr="005D2C54">
        <w:rPr>
          <w:b/>
          <w:bCs/>
          <w:i/>
          <w:iCs/>
        </w:rPr>
        <w:t>eligible data breach</w:t>
      </w:r>
      <w:r w:rsidRPr="005D2C54">
        <w:t xml:space="preserve"> if:</w:t>
      </w:r>
    </w:p>
    <w:p w14:paraId="11B4DEEB" w14:textId="33D84272" w:rsidR="00374959" w:rsidRPr="005D2C54" w:rsidRDefault="00374959" w:rsidP="0026563F">
      <w:pPr>
        <w:pStyle w:val="paragraph"/>
      </w:pPr>
      <w:r w:rsidRPr="005D2C54">
        <w:tab/>
        <w:t>(a)</w:t>
      </w:r>
      <w:r w:rsidRPr="005D2C54">
        <w:tab/>
        <w:t xml:space="preserve">for a data breach constituted by unauthorised access to, or </w:t>
      </w:r>
      <w:r w:rsidR="00C04C2D" w:rsidRPr="005D2C54">
        <w:t xml:space="preserve">unauthorised </w:t>
      </w:r>
      <w:r w:rsidRPr="005D2C54">
        <w:t>disclosure of, information—a reasonable person would conclude that the access or disclosure would be likely to result in serious harm to any of the individuals to whom the information relates; or</w:t>
      </w:r>
    </w:p>
    <w:p w14:paraId="62D8A7FF" w14:textId="77777777" w:rsidR="00374959" w:rsidRPr="005D2C54" w:rsidRDefault="00374959" w:rsidP="0026563F">
      <w:pPr>
        <w:pStyle w:val="paragraph"/>
      </w:pPr>
      <w:r w:rsidRPr="005D2C54">
        <w:tab/>
        <w:t>(b)</w:t>
      </w:r>
      <w:r w:rsidRPr="005D2C54">
        <w:tab/>
        <w:t>for a data breach constituted by a loss of information—a reasonable person would conclude that any unauthorised access to, or unauthorised disclosure of, the information would be likely to result in serious harm to any of the individuals to whom the information relates.</w:t>
      </w:r>
    </w:p>
    <w:p w14:paraId="2CB1DE8B" w14:textId="77777777" w:rsidR="00374959" w:rsidRPr="005D2C54" w:rsidRDefault="00374959" w:rsidP="0026563F">
      <w:pPr>
        <w:pStyle w:val="subsection"/>
      </w:pPr>
      <w:r w:rsidRPr="005D2C54">
        <w:tab/>
        <w:t>(2)</w:t>
      </w:r>
      <w:r w:rsidRPr="005D2C54">
        <w:tab/>
        <w:t>Subsection (1) has effect subject to section 26WF.</w:t>
      </w:r>
    </w:p>
    <w:p w14:paraId="3EB34C78" w14:textId="77777777" w:rsidR="00374959" w:rsidRPr="005D2C54" w:rsidRDefault="00374959" w:rsidP="0026563F">
      <w:pPr>
        <w:pStyle w:val="SubsectionHead"/>
      </w:pPr>
      <w:r w:rsidRPr="005D2C54">
        <w:t>At risk from an eligible data breach</w:t>
      </w:r>
    </w:p>
    <w:p w14:paraId="7F89667D" w14:textId="77777777" w:rsidR="00374959" w:rsidRPr="005D2C54" w:rsidRDefault="00374959" w:rsidP="0026563F">
      <w:pPr>
        <w:pStyle w:val="subsection"/>
      </w:pPr>
      <w:r w:rsidRPr="005D2C54">
        <w:tab/>
        <w:t>(3)</w:t>
      </w:r>
      <w:r w:rsidRPr="005D2C54">
        <w:tab/>
        <w:t xml:space="preserve">An individual is </w:t>
      </w:r>
      <w:r w:rsidRPr="005D2C54">
        <w:rPr>
          <w:b/>
          <w:bCs/>
          <w:i/>
          <w:iCs/>
        </w:rPr>
        <w:t>at risk</w:t>
      </w:r>
      <w:r w:rsidRPr="005D2C54">
        <w:t xml:space="preserve"> from an eligible data breach if:</w:t>
      </w:r>
    </w:p>
    <w:p w14:paraId="552DD3E0" w14:textId="77777777" w:rsidR="00374959" w:rsidRPr="005D2C54" w:rsidRDefault="00374959" w:rsidP="0026563F">
      <w:pPr>
        <w:pStyle w:val="paragraph"/>
      </w:pPr>
      <w:r w:rsidRPr="005D2C54">
        <w:tab/>
        <w:t>(a)</w:t>
      </w:r>
      <w:r w:rsidRPr="005D2C54">
        <w:tab/>
        <w:t>information that relates to the individual is involved in the data breach; and</w:t>
      </w:r>
    </w:p>
    <w:p w14:paraId="5A262BFD" w14:textId="77777777" w:rsidR="00374959" w:rsidRPr="005D2C54" w:rsidRDefault="00374959" w:rsidP="0026563F">
      <w:pPr>
        <w:pStyle w:val="paragraph"/>
      </w:pPr>
      <w:r w:rsidRPr="005D2C54">
        <w:tab/>
        <w:t>(b)</w:t>
      </w:r>
      <w:r w:rsidRPr="005D2C54">
        <w:tab/>
        <w:t>a reasonable person would conclude that the data breach would be likely to result in serious harm to the individual.</w:t>
      </w:r>
    </w:p>
    <w:p w14:paraId="69C71DBC" w14:textId="3DE19A48" w:rsidR="00374959" w:rsidRPr="005D2C54" w:rsidRDefault="00A14B74" w:rsidP="0026563F">
      <w:pPr>
        <w:pStyle w:val="ItemHead"/>
      </w:pPr>
      <w:r w:rsidRPr="005D2C54">
        <w:t>9</w:t>
      </w:r>
      <w:r w:rsidR="00374959" w:rsidRPr="005D2C54">
        <w:t xml:space="preserve">  </w:t>
      </w:r>
      <w:r w:rsidR="00CD1BEC" w:rsidRPr="005D2C54">
        <w:t>Section 2</w:t>
      </w:r>
      <w:r w:rsidR="00374959" w:rsidRPr="005D2C54">
        <w:t>6WF</w:t>
      </w:r>
    </w:p>
    <w:p w14:paraId="16CCB4E7" w14:textId="77777777" w:rsidR="00374959" w:rsidRPr="005D2C54" w:rsidRDefault="00374959" w:rsidP="0026563F">
      <w:pPr>
        <w:pStyle w:val="Item"/>
      </w:pPr>
      <w:r w:rsidRPr="005D2C54">
        <w:t>Repeal the section, substitute:</w:t>
      </w:r>
    </w:p>
    <w:p w14:paraId="4644C235" w14:textId="77777777" w:rsidR="00374959" w:rsidRPr="005D2C54" w:rsidRDefault="00374959" w:rsidP="0026563F">
      <w:pPr>
        <w:pStyle w:val="ActHead5"/>
      </w:pPr>
      <w:bookmarkStart w:id="34" w:name="_Toc238732148"/>
      <w:r w:rsidRPr="0026563F">
        <w:rPr>
          <w:rStyle w:val="CharSectno"/>
        </w:rPr>
        <w:t>26WF</w:t>
      </w:r>
      <w:r w:rsidRPr="005D2C54">
        <w:t xml:space="preserve">  Exception—remedial action</w:t>
      </w:r>
      <w:bookmarkEnd w:id="34"/>
    </w:p>
    <w:p w14:paraId="56DB3F3F" w14:textId="01042F97" w:rsidR="00374959" w:rsidRPr="005D2C54" w:rsidRDefault="00374959" w:rsidP="0026563F">
      <w:pPr>
        <w:pStyle w:val="subsection"/>
      </w:pPr>
      <w:r w:rsidRPr="005D2C54">
        <w:tab/>
        <w:t>(1)</w:t>
      </w:r>
      <w:r w:rsidRPr="005D2C54">
        <w:tab/>
        <w:t xml:space="preserve">A data breach of an entity is not, and is taken never to have been, an </w:t>
      </w:r>
      <w:r w:rsidRPr="005D2C54">
        <w:rPr>
          <w:b/>
          <w:bCs/>
          <w:i/>
          <w:iCs/>
        </w:rPr>
        <w:t>eligible data breach</w:t>
      </w:r>
      <w:r w:rsidRPr="005D2C54">
        <w:t xml:space="preserve"> of that, or any other entity, if the first</w:t>
      </w:r>
      <w:r w:rsidR="0026563F">
        <w:noBreakHyphen/>
      </w:r>
      <w:r w:rsidRPr="005D2C54">
        <w:t xml:space="preserve">mentioned entity takes action in relation to the data breach in accordance with </w:t>
      </w:r>
      <w:r w:rsidR="00CD1BEC" w:rsidRPr="005D2C54">
        <w:t>subsection (</w:t>
      </w:r>
      <w:r w:rsidRPr="005D2C54">
        <w:t>2) or (3).</w:t>
      </w:r>
    </w:p>
    <w:p w14:paraId="3416457B" w14:textId="77777777" w:rsidR="00374959" w:rsidRPr="005D2C54" w:rsidRDefault="00374959" w:rsidP="0026563F">
      <w:pPr>
        <w:pStyle w:val="subsection"/>
      </w:pPr>
      <w:r w:rsidRPr="005D2C54">
        <w:tab/>
        <w:t>(2)</w:t>
      </w:r>
      <w:r w:rsidRPr="005D2C54">
        <w:tab/>
        <w:t>Action taken in relation to a data breach constituted by unauthorised access to, or unauthorised disclosure of, information is taken in accordance with this subsection if:</w:t>
      </w:r>
    </w:p>
    <w:p w14:paraId="5574413F" w14:textId="77777777" w:rsidR="00374959" w:rsidRPr="005D2C54" w:rsidRDefault="00374959" w:rsidP="0026563F">
      <w:pPr>
        <w:pStyle w:val="paragraph"/>
      </w:pPr>
      <w:r w:rsidRPr="005D2C54">
        <w:tab/>
        <w:t>(a)</w:t>
      </w:r>
      <w:r w:rsidRPr="005D2C54">
        <w:tab/>
        <w:t>the action is taken before the access or disclosure results in serious harm to any of the individuals to whom the information relates; and</w:t>
      </w:r>
    </w:p>
    <w:p w14:paraId="67F7E540" w14:textId="77777777" w:rsidR="00374959" w:rsidRPr="005D2C54" w:rsidRDefault="00374959" w:rsidP="0026563F">
      <w:pPr>
        <w:pStyle w:val="paragraph"/>
      </w:pPr>
      <w:r w:rsidRPr="005D2C54">
        <w:tab/>
        <w:t>(b)</w:t>
      </w:r>
      <w:r w:rsidRPr="005D2C54">
        <w:tab/>
        <w:t>as a result of the action, a reasonable person would conclude that the access or disclosure would not be likely to result in serious harm to any of those individuals.</w:t>
      </w:r>
    </w:p>
    <w:p w14:paraId="2C22C083" w14:textId="77777777" w:rsidR="00374959" w:rsidRPr="005D2C54" w:rsidRDefault="00374959" w:rsidP="0026563F">
      <w:pPr>
        <w:pStyle w:val="subsection"/>
      </w:pPr>
      <w:r w:rsidRPr="005D2C54">
        <w:tab/>
        <w:t>(3)</w:t>
      </w:r>
      <w:r w:rsidRPr="005D2C54">
        <w:tab/>
        <w:t>Action taken in relation to a data breach constituted by a loss of information is taken in accordance with this subsection if:</w:t>
      </w:r>
    </w:p>
    <w:p w14:paraId="4C402985" w14:textId="77777777" w:rsidR="00374959" w:rsidRPr="005D2C54" w:rsidRDefault="00374959" w:rsidP="0026563F">
      <w:pPr>
        <w:pStyle w:val="paragraph"/>
      </w:pPr>
      <w:r w:rsidRPr="005D2C54">
        <w:tab/>
        <w:t>(a)</w:t>
      </w:r>
      <w:r w:rsidRPr="005D2C54">
        <w:tab/>
        <w:t>both of the following apply:</w:t>
      </w:r>
    </w:p>
    <w:p w14:paraId="5485BB8A" w14:textId="77777777" w:rsidR="00374959" w:rsidRPr="005D2C54" w:rsidRDefault="00374959" w:rsidP="0026563F">
      <w:pPr>
        <w:pStyle w:val="paragraphsub"/>
      </w:pPr>
      <w:r w:rsidRPr="005D2C54">
        <w:tab/>
        <w:t>(i)</w:t>
      </w:r>
      <w:r w:rsidRPr="005D2C54">
        <w:tab/>
        <w:t>the action is taken before there is unauthorised access to, or unauthorised disclosure of, the information;</w:t>
      </w:r>
    </w:p>
    <w:p w14:paraId="29789060" w14:textId="77777777" w:rsidR="00374959" w:rsidRPr="005D2C54" w:rsidRDefault="00374959" w:rsidP="0026563F">
      <w:pPr>
        <w:pStyle w:val="paragraphsub"/>
      </w:pPr>
      <w:r w:rsidRPr="005D2C54">
        <w:tab/>
        <w:t>(ii)</w:t>
      </w:r>
      <w:r w:rsidRPr="005D2C54">
        <w:tab/>
        <w:t>as a result of the action, there is no unauthorised access to, or unauthorised disclosure of, the information; or</w:t>
      </w:r>
    </w:p>
    <w:p w14:paraId="1147744A" w14:textId="77777777" w:rsidR="00374959" w:rsidRPr="005D2C54" w:rsidRDefault="00374959" w:rsidP="0026563F">
      <w:pPr>
        <w:pStyle w:val="paragraph"/>
      </w:pPr>
      <w:r w:rsidRPr="005D2C54">
        <w:tab/>
        <w:t>(b)</w:t>
      </w:r>
      <w:r w:rsidRPr="005D2C54">
        <w:tab/>
        <w:t>both of the following apply:</w:t>
      </w:r>
    </w:p>
    <w:p w14:paraId="7D45044F" w14:textId="77777777" w:rsidR="00374959" w:rsidRPr="005D2C54" w:rsidRDefault="00374959" w:rsidP="0026563F">
      <w:pPr>
        <w:pStyle w:val="paragraphsub"/>
      </w:pPr>
      <w:r w:rsidRPr="005D2C54">
        <w:tab/>
        <w:t>(i)</w:t>
      </w:r>
      <w:r w:rsidRPr="005D2C54">
        <w:tab/>
        <w:t>the action is taken after there is unauthorised access to, or unauthorised disclosure of, the information but before the access or disclosure results in serious harm to any of the individuals to whom the information relates;</w:t>
      </w:r>
    </w:p>
    <w:p w14:paraId="5BC34B33" w14:textId="77777777" w:rsidR="00374959" w:rsidRPr="005D2C54" w:rsidRDefault="00374959" w:rsidP="0026563F">
      <w:pPr>
        <w:pStyle w:val="paragraphsub"/>
      </w:pPr>
      <w:r w:rsidRPr="005D2C54">
        <w:tab/>
        <w:t>(ii)</w:t>
      </w:r>
      <w:r w:rsidRPr="005D2C54">
        <w:tab/>
        <w:t>as a result of the action, a reasonable person would conclude that the access or disclosure would not be likely to result in serious harm to any of those individuals.</w:t>
      </w:r>
    </w:p>
    <w:p w14:paraId="6E28D125" w14:textId="74C0F8CA" w:rsidR="00374959" w:rsidRPr="005D2C54" w:rsidRDefault="00A14B74" w:rsidP="0026563F">
      <w:pPr>
        <w:pStyle w:val="ItemHead"/>
      </w:pPr>
      <w:r w:rsidRPr="005D2C54">
        <w:t>10</w:t>
      </w:r>
      <w:r w:rsidR="00374959" w:rsidRPr="005D2C54">
        <w:t xml:space="preserve">  Sections 26WK and 26WL</w:t>
      </w:r>
    </w:p>
    <w:p w14:paraId="2EEC6EAE" w14:textId="77777777" w:rsidR="00374959" w:rsidRPr="005D2C54" w:rsidRDefault="00374959" w:rsidP="0026563F">
      <w:pPr>
        <w:pStyle w:val="Item"/>
      </w:pPr>
      <w:r w:rsidRPr="005D2C54">
        <w:t>Repeal the sections, substitute:</w:t>
      </w:r>
    </w:p>
    <w:p w14:paraId="3F5ED4F7" w14:textId="77777777" w:rsidR="00374959" w:rsidRPr="005D2C54" w:rsidRDefault="00374959" w:rsidP="0026563F">
      <w:pPr>
        <w:pStyle w:val="ActHead5"/>
      </w:pPr>
      <w:bookmarkStart w:id="35" w:name="_Toc238732149"/>
      <w:r w:rsidRPr="0026563F">
        <w:rPr>
          <w:rStyle w:val="CharSectno"/>
        </w:rPr>
        <w:t>26WK</w:t>
      </w:r>
      <w:r w:rsidRPr="005D2C54">
        <w:t xml:space="preserve">  Statement about eligible data breach</w:t>
      </w:r>
      <w:bookmarkEnd w:id="35"/>
    </w:p>
    <w:p w14:paraId="341CD3B5" w14:textId="77777777" w:rsidR="00374959" w:rsidRPr="005D2C54" w:rsidRDefault="00374959" w:rsidP="0026563F">
      <w:pPr>
        <w:pStyle w:val="SubsectionHead"/>
      </w:pPr>
      <w:r w:rsidRPr="005D2C54">
        <w:t>Scope</w:t>
      </w:r>
    </w:p>
    <w:p w14:paraId="50F2A7A3" w14:textId="77777777" w:rsidR="00374959" w:rsidRPr="005D2C54" w:rsidRDefault="00374959" w:rsidP="0026563F">
      <w:pPr>
        <w:pStyle w:val="subsection"/>
      </w:pPr>
      <w:r w:rsidRPr="005D2C54">
        <w:tab/>
        <w:t>(1)</w:t>
      </w:r>
      <w:r w:rsidRPr="005D2C54">
        <w:tab/>
        <w:t>This section applies if an entity becomes aware that there are reasonable grounds to believe that there has been an eligible data breach of the entity.</w:t>
      </w:r>
    </w:p>
    <w:p w14:paraId="0815ECBD" w14:textId="77777777" w:rsidR="00374959" w:rsidRPr="005D2C54" w:rsidRDefault="00374959" w:rsidP="0026563F">
      <w:pPr>
        <w:pStyle w:val="SubsectionHead"/>
      </w:pPr>
      <w:r w:rsidRPr="005D2C54">
        <w:t>Statement</w:t>
      </w:r>
    </w:p>
    <w:p w14:paraId="4C27BDF1" w14:textId="75376CF1" w:rsidR="00374959" w:rsidRPr="005D2C54" w:rsidRDefault="00374959" w:rsidP="0026563F">
      <w:pPr>
        <w:pStyle w:val="subsection"/>
      </w:pPr>
      <w:r w:rsidRPr="005D2C54">
        <w:tab/>
        <w:t>(2)</w:t>
      </w:r>
      <w:r w:rsidRPr="005D2C54">
        <w:tab/>
        <w:t xml:space="preserve">The entity must, within 72 hours, give the Commissioner a statement that sets out the matters referred to in </w:t>
      </w:r>
      <w:r w:rsidR="00CD1BEC" w:rsidRPr="005D2C54">
        <w:t>subsection (</w:t>
      </w:r>
      <w:r w:rsidRPr="005D2C54">
        <w:t>3).</w:t>
      </w:r>
    </w:p>
    <w:p w14:paraId="2BAE91A1" w14:textId="2452EF41" w:rsidR="00374959" w:rsidRPr="005D2C54" w:rsidRDefault="00374959" w:rsidP="0026563F">
      <w:pPr>
        <w:pStyle w:val="notetext"/>
      </w:pPr>
      <w:r w:rsidRPr="005D2C54">
        <w:t>Note:</w:t>
      </w:r>
      <w:r w:rsidRPr="005D2C54">
        <w:tab/>
        <w:t xml:space="preserve">A statement that does not fully set out the matters referred to in </w:t>
      </w:r>
      <w:r w:rsidR="00CD1BEC" w:rsidRPr="005D2C54">
        <w:t>subsection (</w:t>
      </w:r>
      <w:r w:rsidRPr="005D2C54">
        <w:t xml:space="preserve">3) may initially be provided in certain circumstances: see </w:t>
      </w:r>
      <w:r w:rsidR="00CD1BEC" w:rsidRPr="005D2C54">
        <w:t>subsections (</w:t>
      </w:r>
      <w:r w:rsidRPr="005D2C54">
        <w:t>5) and (6).</w:t>
      </w:r>
    </w:p>
    <w:p w14:paraId="6315A77A" w14:textId="499F6F12" w:rsidR="00374959" w:rsidRPr="005D2C54" w:rsidRDefault="00374959" w:rsidP="0026563F">
      <w:pPr>
        <w:pStyle w:val="subsection"/>
      </w:pPr>
      <w:r w:rsidRPr="005D2C54">
        <w:tab/>
        <w:t>(3)</w:t>
      </w:r>
      <w:r w:rsidRPr="005D2C54">
        <w:tab/>
        <w:t xml:space="preserve">The matters that the statement must set out for the purposes of </w:t>
      </w:r>
      <w:r w:rsidR="00CD1BEC" w:rsidRPr="005D2C54">
        <w:t>subsection (</w:t>
      </w:r>
      <w:r w:rsidRPr="005D2C54">
        <w:t>2) are the following:</w:t>
      </w:r>
    </w:p>
    <w:p w14:paraId="50C6D2EE" w14:textId="77777777" w:rsidR="00374959" w:rsidRPr="005D2C54" w:rsidRDefault="00374959" w:rsidP="0026563F">
      <w:pPr>
        <w:pStyle w:val="paragraph"/>
      </w:pPr>
      <w:r w:rsidRPr="005D2C54">
        <w:tab/>
        <w:t>(a)</w:t>
      </w:r>
      <w:r w:rsidRPr="005D2C54">
        <w:tab/>
        <w:t>the identity and contact details of the entity;</w:t>
      </w:r>
    </w:p>
    <w:p w14:paraId="7696C59B" w14:textId="77777777" w:rsidR="00374959" w:rsidRPr="005D2C54" w:rsidRDefault="00374959" w:rsidP="0026563F">
      <w:pPr>
        <w:pStyle w:val="paragraph"/>
      </w:pPr>
      <w:r w:rsidRPr="005D2C54">
        <w:tab/>
        <w:t>(b)</w:t>
      </w:r>
      <w:r w:rsidRPr="005D2C54">
        <w:tab/>
        <w:t>a description of the eligible data breach;</w:t>
      </w:r>
    </w:p>
    <w:p w14:paraId="1127C0A6" w14:textId="77777777" w:rsidR="00374959" w:rsidRPr="005D2C54" w:rsidRDefault="00374959" w:rsidP="0026563F">
      <w:pPr>
        <w:pStyle w:val="paragraph"/>
      </w:pPr>
      <w:r w:rsidRPr="005D2C54">
        <w:tab/>
        <w:t>(c)</w:t>
      </w:r>
      <w:r w:rsidRPr="005D2C54">
        <w:tab/>
        <w:t>the particular kind or kinds of information involved in the eligible data breach;</w:t>
      </w:r>
    </w:p>
    <w:p w14:paraId="3D16652A" w14:textId="77777777" w:rsidR="00374959" w:rsidRPr="005D2C54" w:rsidRDefault="00374959" w:rsidP="0026563F">
      <w:pPr>
        <w:pStyle w:val="paragraph"/>
      </w:pPr>
      <w:r w:rsidRPr="005D2C54">
        <w:tab/>
        <w:t>(d)</w:t>
      </w:r>
      <w:r w:rsidRPr="005D2C54">
        <w:tab/>
        <w:t>recommendations about the steps that individuals should take in response to the eligible data breach;</w:t>
      </w:r>
    </w:p>
    <w:p w14:paraId="1F33D354" w14:textId="77777777" w:rsidR="00374959" w:rsidRPr="005D2C54" w:rsidRDefault="00374959" w:rsidP="0026563F">
      <w:pPr>
        <w:pStyle w:val="paragraph"/>
      </w:pPr>
      <w:r w:rsidRPr="005D2C54">
        <w:tab/>
        <w:t>(e)</w:t>
      </w:r>
      <w:r w:rsidRPr="005D2C54">
        <w:tab/>
        <w:t>information about any steps that the entity has taken, or proposes to take, in response to the eligible data breach (including any steps to reduce harm to any of the individuals to whom information involved in the eligible data breach relates).</w:t>
      </w:r>
    </w:p>
    <w:p w14:paraId="6411CD8C" w14:textId="77777777" w:rsidR="00374959" w:rsidRPr="005D2C54" w:rsidRDefault="00374959" w:rsidP="0026563F">
      <w:pPr>
        <w:pStyle w:val="subsection"/>
      </w:pPr>
      <w:r w:rsidRPr="005D2C54">
        <w:tab/>
        <w:t>(4)</w:t>
      </w:r>
      <w:r w:rsidRPr="005D2C54">
        <w:tab/>
        <w:t>If the entity has reasonable grounds to believe that the access, disclosure or loss that constituted the eligible data breach is also an eligible data breach of one or more other entities, the statement may also set out the identity and contact details of those other entities.</w:t>
      </w:r>
    </w:p>
    <w:p w14:paraId="1A075A97" w14:textId="77777777" w:rsidR="00374959" w:rsidRPr="005D2C54" w:rsidRDefault="00374959" w:rsidP="0026563F">
      <w:pPr>
        <w:pStyle w:val="SubsectionHead"/>
      </w:pPr>
      <w:r w:rsidRPr="005D2C54">
        <w:t>When an incomplete statement may initially be provided</w:t>
      </w:r>
    </w:p>
    <w:p w14:paraId="272B0775" w14:textId="34F48D16" w:rsidR="00374959" w:rsidRPr="005D2C54" w:rsidRDefault="00374959" w:rsidP="0026563F">
      <w:pPr>
        <w:pStyle w:val="subsection"/>
      </w:pPr>
      <w:r w:rsidRPr="005D2C54">
        <w:tab/>
        <w:t>(5)</w:t>
      </w:r>
      <w:r w:rsidRPr="005D2C54">
        <w:tab/>
        <w:t xml:space="preserve">Despite </w:t>
      </w:r>
      <w:r w:rsidR="00CD1BEC" w:rsidRPr="005D2C54">
        <w:t>subsection (</w:t>
      </w:r>
      <w:r w:rsidRPr="005D2C54">
        <w:t xml:space="preserve">2), the statement need not set out, or fully set out, certain matters referred to in </w:t>
      </w:r>
      <w:r w:rsidR="00CD1BEC" w:rsidRPr="005D2C54">
        <w:t>subsection (</w:t>
      </w:r>
      <w:r w:rsidRPr="005D2C54">
        <w:t>3), if:</w:t>
      </w:r>
    </w:p>
    <w:p w14:paraId="38C9DA9D" w14:textId="26DAD79E" w:rsidR="00374959" w:rsidRPr="005D2C54" w:rsidRDefault="00374959" w:rsidP="0026563F">
      <w:pPr>
        <w:pStyle w:val="paragraph"/>
      </w:pPr>
      <w:r w:rsidRPr="005D2C54">
        <w:tab/>
        <w:t>(a)</w:t>
      </w:r>
      <w:r w:rsidRPr="005D2C54">
        <w:tab/>
        <w:t xml:space="preserve">the entity considers it impossible or impracticable to give the Commissioner a statement within the period referred to in </w:t>
      </w:r>
      <w:r w:rsidR="00CD1BEC" w:rsidRPr="005D2C54">
        <w:t>subsection (</w:t>
      </w:r>
      <w:r w:rsidRPr="005D2C54">
        <w:t>2) setting out, or fully setting out, those matters; and</w:t>
      </w:r>
    </w:p>
    <w:p w14:paraId="32D47AF9" w14:textId="77777777" w:rsidR="00374959" w:rsidRPr="005D2C54" w:rsidRDefault="00374959" w:rsidP="0026563F">
      <w:pPr>
        <w:pStyle w:val="paragraph"/>
      </w:pPr>
      <w:r w:rsidRPr="005D2C54">
        <w:tab/>
        <w:t>(b)</w:t>
      </w:r>
      <w:r w:rsidRPr="005D2C54">
        <w:tab/>
        <w:t>at the same time the entity gives the statement to the Commissioner, the entity gives the Commissioner notice in writing:</w:t>
      </w:r>
    </w:p>
    <w:p w14:paraId="1C7E764E" w14:textId="77777777" w:rsidR="00374959" w:rsidRPr="005D2C54" w:rsidRDefault="00374959" w:rsidP="0026563F">
      <w:pPr>
        <w:pStyle w:val="paragraphsub"/>
      </w:pPr>
      <w:r w:rsidRPr="005D2C54">
        <w:tab/>
        <w:t>(i)</w:t>
      </w:r>
      <w:r w:rsidRPr="005D2C54">
        <w:tab/>
        <w:t>stating that the statement is incomplete by reason of it being impossible or impracticable for the entity to set out, or fully set out, certain matters; and</w:t>
      </w:r>
    </w:p>
    <w:p w14:paraId="3A8D4BA1" w14:textId="77777777" w:rsidR="00374959" w:rsidRPr="005D2C54" w:rsidRDefault="00374959" w:rsidP="0026563F">
      <w:pPr>
        <w:pStyle w:val="paragraphsub"/>
      </w:pPr>
      <w:r w:rsidRPr="005D2C54">
        <w:tab/>
        <w:t>(ii)</w:t>
      </w:r>
      <w:r w:rsidRPr="005D2C54">
        <w:tab/>
        <w:t>identifying those matters; and</w:t>
      </w:r>
    </w:p>
    <w:p w14:paraId="599B294B" w14:textId="77777777" w:rsidR="00374959" w:rsidRPr="005D2C54" w:rsidRDefault="00374959" w:rsidP="0026563F">
      <w:pPr>
        <w:pStyle w:val="paragraphsub"/>
      </w:pPr>
      <w:r w:rsidRPr="005D2C54">
        <w:tab/>
        <w:t>(iii)</w:t>
      </w:r>
      <w:r w:rsidRPr="005D2C54">
        <w:tab/>
        <w:t>setting out the reasons why it is impossible or impracticable for those matters to be set out, or fully set out, in the statement.</w:t>
      </w:r>
    </w:p>
    <w:p w14:paraId="308BF8DD" w14:textId="5997AD85" w:rsidR="00374959" w:rsidRPr="005D2C54" w:rsidRDefault="00374959" w:rsidP="0026563F">
      <w:pPr>
        <w:pStyle w:val="subsection"/>
      </w:pPr>
      <w:r w:rsidRPr="005D2C54">
        <w:tab/>
        <w:t>(6)</w:t>
      </w:r>
      <w:r w:rsidRPr="005D2C54">
        <w:tab/>
        <w:t xml:space="preserve">If the entity gives the Commissioner an incomplete statement in accordance with </w:t>
      </w:r>
      <w:r w:rsidR="00CD1BEC" w:rsidRPr="005D2C54">
        <w:t>subsection (</w:t>
      </w:r>
      <w:r w:rsidRPr="005D2C54">
        <w:t>5), the entity must, as soon as practicable, give the Commissioner written notice of those matters.</w:t>
      </w:r>
    </w:p>
    <w:p w14:paraId="04D70F3B" w14:textId="77777777" w:rsidR="00374959" w:rsidRPr="005D2C54" w:rsidRDefault="00374959" w:rsidP="0026563F">
      <w:pPr>
        <w:pStyle w:val="SubsectionHead"/>
      </w:pPr>
      <w:r w:rsidRPr="005D2C54">
        <w:t>Notice of material changes or errors</w:t>
      </w:r>
    </w:p>
    <w:p w14:paraId="496FEED9" w14:textId="3ACB9E13" w:rsidR="00374959" w:rsidRPr="005D2C54" w:rsidRDefault="00374959" w:rsidP="0026563F">
      <w:pPr>
        <w:pStyle w:val="subsection"/>
      </w:pPr>
      <w:r w:rsidRPr="005D2C54">
        <w:tab/>
        <w:t>(7)</w:t>
      </w:r>
      <w:r w:rsidRPr="005D2C54">
        <w:tab/>
        <w:t xml:space="preserve">If an entity becomes aware of a material change to, or a material error in, any matter set out in a statement or a notice given by the entity in accordance with </w:t>
      </w:r>
      <w:r w:rsidR="00CD1BEC" w:rsidRPr="005D2C54">
        <w:t>subsection (</w:t>
      </w:r>
      <w:r w:rsidRPr="005D2C54">
        <w:t>2) or (6), the entity must, as soon as practicable, give the Commissioner written notice of the change or necessary correction (as the case may be).</w:t>
      </w:r>
    </w:p>
    <w:p w14:paraId="662ADF4F" w14:textId="77777777" w:rsidR="00374959" w:rsidRPr="005D2C54" w:rsidRDefault="00374959" w:rsidP="0026563F">
      <w:pPr>
        <w:pStyle w:val="ActHead5"/>
      </w:pPr>
      <w:bookmarkStart w:id="36" w:name="_Toc238732150"/>
      <w:r w:rsidRPr="0026563F">
        <w:rPr>
          <w:rStyle w:val="CharSectno"/>
        </w:rPr>
        <w:t>26WL</w:t>
      </w:r>
      <w:r w:rsidRPr="005D2C54">
        <w:t xml:space="preserve">  Entity must notify eligible data breach</w:t>
      </w:r>
      <w:bookmarkEnd w:id="36"/>
    </w:p>
    <w:p w14:paraId="15C5C9CB" w14:textId="77777777" w:rsidR="00374959" w:rsidRPr="005D2C54" w:rsidRDefault="00374959" w:rsidP="0026563F">
      <w:pPr>
        <w:pStyle w:val="SubsectionHead"/>
      </w:pPr>
      <w:r w:rsidRPr="005D2C54">
        <w:t>Scope</w:t>
      </w:r>
    </w:p>
    <w:p w14:paraId="5FDB4065" w14:textId="77777777" w:rsidR="00374959" w:rsidRPr="005D2C54" w:rsidRDefault="00374959" w:rsidP="0026563F">
      <w:pPr>
        <w:pStyle w:val="subsection"/>
      </w:pPr>
      <w:r w:rsidRPr="005D2C54">
        <w:tab/>
        <w:t>(1)</w:t>
      </w:r>
      <w:r w:rsidRPr="005D2C54">
        <w:tab/>
        <w:t>This section applies if:</w:t>
      </w:r>
    </w:p>
    <w:p w14:paraId="79423FC0" w14:textId="77777777" w:rsidR="00374959" w:rsidRPr="005D2C54" w:rsidRDefault="00374959" w:rsidP="0026563F">
      <w:pPr>
        <w:pStyle w:val="paragraph"/>
      </w:pPr>
      <w:r w:rsidRPr="005D2C54">
        <w:tab/>
        <w:t>(a)</w:t>
      </w:r>
      <w:r w:rsidRPr="005D2C54">
        <w:tab/>
        <w:t>an entity becomes aware that there are reasonable grounds to believe that there has been an eligible data breach of the entity; and</w:t>
      </w:r>
    </w:p>
    <w:p w14:paraId="7D949983" w14:textId="77777777" w:rsidR="00374959" w:rsidRPr="005D2C54" w:rsidRDefault="00374959" w:rsidP="0026563F">
      <w:pPr>
        <w:pStyle w:val="paragraph"/>
      </w:pPr>
      <w:r w:rsidRPr="005D2C54">
        <w:tab/>
        <w:t>(b)</w:t>
      </w:r>
      <w:r w:rsidRPr="005D2C54">
        <w:tab/>
        <w:t>the entity has prepared a statement in accordance with subsection 26WK(2) relating to the eligible data breach.</w:t>
      </w:r>
    </w:p>
    <w:p w14:paraId="48D24507" w14:textId="77777777" w:rsidR="00374959" w:rsidRPr="005D2C54" w:rsidRDefault="00374959" w:rsidP="0026563F">
      <w:pPr>
        <w:pStyle w:val="SubsectionHead"/>
      </w:pPr>
      <w:r w:rsidRPr="005D2C54">
        <w:t>Notification</w:t>
      </w:r>
    </w:p>
    <w:p w14:paraId="45AF02EC" w14:textId="77777777" w:rsidR="00374959" w:rsidRPr="005D2C54" w:rsidRDefault="00374959" w:rsidP="0026563F">
      <w:pPr>
        <w:pStyle w:val="subsection"/>
      </w:pPr>
      <w:r w:rsidRPr="005D2C54">
        <w:tab/>
        <w:t>(2)</w:t>
      </w:r>
      <w:r w:rsidRPr="005D2C54">
        <w:tab/>
        <w:t>The entity must give notification of the eligible data breach in accordance with the following table.</w:t>
      </w:r>
    </w:p>
    <w:p w14:paraId="660FE85B" w14:textId="77777777" w:rsidR="00374959" w:rsidRPr="005D2C54" w:rsidRDefault="00374959" w:rsidP="0026563F">
      <w:pPr>
        <w:pStyle w:val="Tabletext"/>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2542"/>
        <w:gridCol w:w="3830"/>
      </w:tblGrid>
      <w:tr w:rsidR="00374959" w:rsidRPr="005D2C54" w14:paraId="5D8ADFBD" w14:textId="77777777" w:rsidTr="00D2168E">
        <w:trPr>
          <w:tblHeader/>
        </w:trPr>
        <w:tc>
          <w:tcPr>
            <w:tcW w:w="7086" w:type="dxa"/>
            <w:gridSpan w:val="3"/>
            <w:tcBorders>
              <w:top w:val="single" w:sz="12" w:space="0" w:color="auto"/>
              <w:bottom w:val="single" w:sz="6" w:space="0" w:color="auto"/>
            </w:tcBorders>
          </w:tcPr>
          <w:p w14:paraId="0B51D5FC" w14:textId="77777777" w:rsidR="00374959" w:rsidRPr="005D2C54" w:rsidRDefault="00374959" w:rsidP="0026563F">
            <w:pPr>
              <w:pStyle w:val="TableHeading"/>
            </w:pPr>
            <w:r w:rsidRPr="005D2C54">
              <w:t>Notifications relating to eligible data breach</w:t>
            </w:r>
          </w:p>
        </w:tc>
      </w:tr>
      <w:tr w:rsidR="00374959" w:rsidRPr="005D2C54" w14:paraId="1A0FBCAE" w14:textId="77777777" w:rsidTr="00D2168E">
        <w:trPr>
          <w:tblHeader/>
        </w:trPr>
        <w:tc>
          <w:tcPr>
            <w:tcW w:w="714" w:type="dxa"/>
            <w:tcBorders>
              <w:top w:val="single" w:sz="6" w:space="0" w:color="auto"/>
              <w:bottom w:val="single" w:sz="12" w:space="0" w:color="auto"/>
            </w:tcBorders>
          </w:tcPr>
          <w:p w14:paraId="33B64288" w14:textId="77777777" w:rsidR="00374959" w:rsidRPr="005D2C54" w:rsidRDefault="00374959" w:rsidP="0026563F">
            <w:pPr>
              <w:pStyle w:val="TableHeading"/>
            </w:pPr>
            <w:r w:rsidRPr="005D2C54">
              <w:t>Item</w:t>
            </w:r>
          </w:p>
        </w:tc>
        <w:tc>
          <w:tcPr>
            <w:tcW w:w="2542" w:type="dxa"/>
            <w:tcBorders>
              <w:top w:val="single" w:sz="6" w:space="0" w:color="auto"/>
              <w:bottom w:val="single" w:sz="12" w:space="0" w:color="auto"/>
            </w:tcBorders>
          </w:tcPr>
          <w:p w14:paraId="72233252" w14:textId="77777777" w:rsidR="00374959" w:rsidRPr="005D2C54" w:rsidRDefault="00374959" w:rsidP="0026563F">
            <w:pPr>
              <w:pStyle w:val="TableHeading"/>
            </w:pPr>
            <w:r w:rsidRPr="005D2C54">
              <w:t>If…</w:t>
            </w:r>
          </w:p>
        </w:tc>
        <w:tc>
          <w:tcPr>
            <w:tcW w:w="3830" w:type="dxa"/>
            <w:tcBorders>
              <w:top w:val="single" w:sz="6" w:space="0" w:color="auto"/>
              <w:bottom w:val="single" w:sz="12" w:space="0" w:color="auto"/>
            </w:tcBorders>
          </w:tcPr>
          <w:p w14:paraId="4B4E689A" w14:textId="77777777" w:rsidR="00374959" w:rsidRPr="005D2C54" w:rsidRDefault="00374959" w:rsidP="0026563F">
            <w:pPr>
              <w:pStyle w:val="TableHeading"/>
            </w:pPr>
            <w:r w:rsidRPr="005D2C54">
              <w:t>the entity must…</w:t>
            </w:r>
          </w:p>
        </w:tc>
      </w:tr>
      <w:tr w:rsidR="00374959" w:rsidRPr="005D2C54" w14:paraId="53F12715" w14:textId="77777777" w:rsidTr="00D2168E">
        <w:tc>
          <w:tcPr>
            <w:tcW w:w="714" w:type="dxa"/>
            <w:tcBorders>
              <w:top w:val="single" w:sz="12" w:space="0" w:color="auto"/>
            </w:tcBorders>
          </w:tcPr>
          <w:p w14:paraId="68C625CB" w14:textId="77777777" w:rsidR="00374959" w:rsidRPr="005D2C54" w:rsidRDefault="00374959" w:rsidP="0026563F">
            <w:pPr>
              <w:pStyle w:val="Tabletext"/>
            </w:pPr>
            <w:r w:rsidRPr="005D2C54">
              <w:t>1</w:t>
            </w:r>
          </w:p>
        </w:tc>
        <w:tc>
          <w:tcPr>
            <w:tcW w:w="2542" w:type="dxa"/>
            <w:tcBorders>
              <w:top w:val="single" w:sz="12" w:space="0" w:color="auto"/>
            </w:tcBorders>
          </w:tcPr>
          <w:p w14:paraId="14A4BAA2" w14:textId="77777777" w:rsidR="00374959" w:rsidRPr="005D2C54" w:rsidRDefault="00374959" w:rsidP="0026563F">
            <w:pPr>
              <w:pStyle w:val="Tabletext"/>
            </w:pPr>
            <w:r w:rsidRPr="005D2C54">
              <w:t>it is practicable for the entity to notify the contents of the statement to each of the individuals to whom the information involved in the eligible data breach relates</w:t>
            </w:r>
          </w:p>
        </w:tc>
        <w:tc>
          <w:tcPr>
            <w:tcW w:w="3830" w:type="dxa"/>
            <w:tcBorders>
              <w:top w:val="single" w:sz="12" w:space="0" w:color="auto"/>
            </w:tcBorders>
          </w:tcPr>
          <w:p w14:paraId="0E98A32F" w14:textId="77777777" w:rsidR="00374959" w:rsidRPr="005D2C54" w:rsidRDefault="00374959" w:rsidP="0026563F">
            <w:pPr>
              <w:pStyle w:val="Tabletext"/>
            </w:pPr>
            <w:r w:rsidRPr="005D2C54">
              <w:t>take such steps as are reasonable in the circumstances to notify the contents of the following to each of those individuals:</w:t>
            </w:r>
          </w:p>
          <w:p w14:paraId="10B8FCBF" w14:textId="77777777" w:rsidR="00374959" w:rsidRPr="005D2C54" w:rsidRDefault="00374959" w:rsidP="0026563F">
            <w:pPr>
              <w:pStyle w:val="Tablea"/>
            </w:pPr>
            <w:r w:rsidRPr="005D2C54">
              <w:t>(a) the statement;</w:t>
            </w:r>
          </w:p>
          <w:p w14:paraId="23C4E77B" w14:textId="77777777" w:rsidR="00374959" w:rsidRPr="005D2C54" w:rsidRDefault="00374959" w:rsidP="0026563F">
            <w:pPr>
              <w:pStyle w:val="Tablea"/>
            </w:pPr>
            <w:r w:rsidRPr="005D2C54">
              <w:t>(b) any notice given by the entity under subsection 26WK(6) or (7) in relation to the statement.</w:t>
            </w:r>
          </w:p>
        </w:tc>
      </w:tr>
      <w:tr w:rsidR="00374959" w:rsidRPr="005D2C54" w14:paraId="156756B2" w14:textId="77777777" w:rsidTr="00D2168E">
        <w:tc>
          <w:tcPr>
            <w:tcW w:w="714" w:type="dxa"/>
            <w:tcBorders>
              <w:bottom w:val="single" w:sz="2" w:space="0" w:color="auto"/>
            </w:tcBorders>
          </w:tcPr>
          <w:p w14:paraId="657542D1" w14:textId="77777777" w:rsidR="00374959" w:rsidRPr="005D2C54" w:rsidRDefault="00374959" w:rsidP="0026563F">
            <w:pPr>
              <w:pStyle w:val="Tabletext"/>
            </w:pPr>
            <w:r w:rsidRPr="005D2C54">
              <w:t>2</w:t>
            </w:r>
          </w:p>
        </w:tc>
        <w:tc>
          <w:tcPr>
            <w:tcW w:w="2542" w:type="dxa"/>
            <w:tcBorders>
              <w:bottom w:val="single" w:sz="2" w:space="0" w:color="auto"/>
            </w:tcBorders>
          </w:tcPr>
          <w:p w14:paraId="5E91453C" w14:textId="77777777" w:rsidR="00374959" w:rsidRPr="005D2C54" w:rsidRDefault="00374959" w:rsidP="0026563F">
            <w:pPr>
              <w:pStyle w:val="Tabletext"/>
            </w:pPr>
            <w:r w:rsidRPr="005D2C54">
              <w:t>it is practicable for the entity to notify the contents of the statement to each of the individuals who are at risk from the eligible data breach</w:t>
            </w:r>
          </w:p>
        </w:tc>
        <w:tc>
          <w:tcPr>
            <w:tcW w:w="3830" w:type="dxa"/>
            <w:tcBorders>
              <w:bottom w:val="single" w:sz="2" w:space="0" w:color="auto"/>
            </w:tcBorders>
          </w:tcPr>
          <w:p w14:paraId="0619EB90" w14:textId="77777777" w:rsidR="00374959" w:rsidRPr="005D2C54" w:rsidRDefault="00374959" w:rsidP="0026563F">
            <w:pPr>
              <w:pStyle w:val="Tabletext"/>
            </w:pPr>
            <w:r w:rsidRPr="005D2C54">
              <w:t>take such steps as are reasonable in the circumstances to notify the contents of the following to each of those individuals:</w:t>
            </w:r>
          </w:p>
          <w:p w14:paraId="2B6EA1D8" w14:textId="77777777" w:rsidR="00374959" w:rsidRPr="005D2C54" w:rsidRDefault="00374959" w:rsidP="0026563F">
            <w:pPr>
              <w:pStyle w:val="Tablea"/>
            </w:pPr>
            <w:r w:rsidRPr="005D2C54">
              <w:t>(a) the statement;</w:t>
            </w:r>
          </w:p>
          <w:p w14:paraId="4E43AD97" w14:textId="77777777" w:rsidR="00374959" w:rsidRPr="005D2C54" w:rsidRDefault="00374959" w:rsidP="0026563F">
            <w:pPr>
              <w:pStyle w:val="Tablea"/>
            </w:pPr>
            <w:r w:rsidRPr="005D2C54">
              <w:t>(b) any notice given by the entity under subsection 26WK(6) or (7) in relation to the statement.</w:t>
            </w:r>
          </w:p>
        </w:tc>
      </w:tr>
      <w:tr w:rsidR="00374959" w:rsidRPr="005D2C54" w14:paraId="13B0FE02" w14:textId="77777777" w:rsidTr="00D2168E">
        <w:tc>
          <w:tcPr>
            <w:tcW w:w="714" w:type="dxa"/>
            <w:tcBorders>
              <w:top w:val="single" w:sz="2" w:space="0" w:color="auto"/>
              <w:bottom w:val="single" w:sz="12" w:space="0" w:color="auto"/>
            </w:tcBorders>
          </w:tcPr>
          <w:p w14:paraId="3875A02A" w14:textId="77777777" w:rsidR="00374959" w:rsidRPr="005D2C54" w:rsidRDefault="00374959" w:rsidP="0026563F">
            <w:pPr>
              <w:pStyle w:val="Tabletext"/>
            </w:pPr>
            <w:r w:rsidRPr="005D2C54">
              <w:t>3</w:t>
            </w:r>
          </w:p>
        </w:tc>
        <w:tc>
          <w:tcPr>
            <w:tcW w:w="2542" w:type="dxa"/>
            <w:tcBorders>
              <w:top w:val="single" w:sz="2" w:space="0" w:color="auto"/>
              <w:bottom w:val="single" w:sz="12" w:space="0" w:color="auto"/>
            </w:tcBorders>
          </w:tcPr>
          <w:p w14:paraId="138E3943" w14:textId="72864223" w:rsidR="00374959" w:rsidRPr="005D2C54" w:rsidRDefault="00374959" w:rsidP="0026563F">
            <w:pPr>
              <w:pStyle w:val="Tabletext"/>
            </w:pPr>
            <w:r w:rsidRPr="005D2C54">
              <w:t xml:space="preserve">neither </w:t>
            </w:r>
            <w:r w:rsidR="00CD1BEC" w:rsidRPr="005D2C54">
              <w:t>item 1</w:t>
            </w:r>
            <w:r w:rsidRPr="005D2C54">
              <w:t xml:space="preserve"> nor item 2 applies</w:t>
            </w:r>
          </w:p>
        </w:tc>
        <w:tc>
          <w:tcPr>
            <w:tcW w:w="3830" w:type="dxa"/>
            <w:tcBorders>
              <w:top w:val="single" w:sz="2" w:space="0" w:color="auto"/>
              <w:bottom w:val="single" w:sz="12" w:space="0" w:color="auto"/>
            </w:tcBorders>
          </w:tcPr>
          <w:p w14:paraId="52377630" w14:textId="77777777" w:rsidR="00374959" w:rsidRPr="005D2C54" w:rsidRDefault="00374959" w:rsidP="0026563F">
            <w:pPr>
              <w:pStyle w:val="Tablea"/>
            </w:pPr>
            <w:r w:rsidRPr="005D2C54">
              <w:t>(a) publish a copy of each of the following on the entity’s website (if any):</w:t>
            </w:r>
          </w:p>
          <w:p w14:paraId="34BDE7C7" w14:textId="77777777" w:rsidR="00374959" w:rsidRPr="005D2C54" w:rsidRDefault="00374959" w:rsidP="0026563F">
            <w:pPr>
              <w:pStyle w:val="Tablei"/>
            </w:pPr>
            <w:r w:rsidRPr="005D2C54">
              <w:t>(i) the statement;</w:t>
            </w:r>
          </w:p>
          <w:p w14:paraId="74719D0C" w14:textId="77777777" w:rsidR="00374959" w:rsidRPr="005D2C54" w:rsidRDefault="00374959" w:rsidP="0026563F">
            <w:pPr>
              <w:pStyle w:val="Tablei"/>
            </w:pPr>
            <w:r w:rsidRPr="005D2C54">
              <w:t>(ii) any notice given by the entity under subsection 26WK(6) or (7) in relation to the statement; and</w:t>
            </w:r>
          </w:p>
          <w:p w14:paraId="45A2DACF" w14:textId="77777777" w:rsidR="00374959" w:rsidRPr="005D2C54" w:rsidRDefault="00374959" w:rsidP="0026563F">
            <w:pPr>
              <w:pStyle w:val="Tablea"/>
            </w:pPr>
            <w:r w:rsidRPr="005D2C54">
              <w:t>(b) take reasonable steps to publicise the contents of the statement.</w:t>
            </w:r>
          </w:p>
        </w:tc>
      </w:tr>
    </w:tbl>
    <w:p w14:paraId="080D5F28" w14:textId="2078491B" w:rsidR="00374959" w:rsidRPr="005D2C54" w:rsidRDefault="00374959" w:rsidP="0026563F">
      <w:pPr>
        <w:pStyle w:val="notetext"/>
      </w:pPr>
      <w:r w:rsidRPr="005D2C54">
        <w:t>Note:</w:t>
      </w:r>
      <w:r w:rsidRPr="005D2C54">
        <w:tab/>
        <w:t xml:space="preserve">The taking of remedial action may affect the obligations under this subsection: see </w:t>
      </w:r>
      <w:r w:rsidR="00CD1BEC" w:rsidRPr="005D2C54">
        <w:t>subsection (</w:t>
      </w:r>
      <w:r w:rsidRPr="005D2C54">
        <w:t>5).</w:t>
      </w:r>
    </w:p>
    <w:p w14:paraId="04083F80" w14:textId="77777777" w:rsidR="00374959" w:rsidRPr="005D2C54" w:rsidRDefault="00374959" w:rsidP="0026563F">
      <w:pPr>
        <w:pStyle w:val="SubsectionHead"/>
      </w:pPr>
      <w:r w:rsidRPr="005D2C54">
        <w:t>When notification must be given</w:t>
      </w:r>
    </w:p>
    <w:p w14:paraId="4B78CD4B" w14:textId="34FF1B17" w:rsidR="00374959" w:rsidRPr="005D2C54" w:rsidRDefault="00374959" w:rsidP="0026563F">
      <w:pPr>
        <w:pStyle w:val="subsection"/>
      </w:pPr>
      <w:r w:rsidRPr="005D2C54">
        <w:tab/>
        <w:t>(3)</w:t>
      </w:r>
      <w:r w:rsidRPr="005D2C54">
        <w:tab/>
        <w:t xml:space="preserve">The entity must comply with </w:t>
      </w:r>
      <w:r w:rsidR="00CD1BEC" w:rsidRPr="005D2C54">
        <w:t>subsection (</w:t>
      </w:r>
      <w:r w:rsidRPr="005D2C54">
        <w:t>2):</w:t>
      </w:r>
    </w:p>
    <w:p w14:paraId="74688E22" w14:textId="77777777" w:rsidR="00374959" w:rsidRPr="005D2C54" w:rsidRDefault="00374959" w:rsidP="0026563F">
      <w:pPr>
        <w:pStyle w:val="paragraph"/>
      </w:pPr>
      <w:r w:rsidRPr="005D2C54">
        <w:tab/>
        <w:t>(a)</w:t>
      </w:r>
      <w:r w:rsidRPr="005D2C54">
        <w:tab/>
        <w:t>in respect of the statement:</w:t>
      </w:r>
    </w:p>
    <w:p w14:paraId="6A21B106" w14:textId="77777777" w:rsidR="00374959" w:rsidRPr="005D2C54" w:rsidRDefault="00374959" w:rsidP="0026563F">
      <w:pPr>
        <w:pStyle w:val="paragraphsub"/>
      </w:pPr>
      <w:r w:rsidRPr="005D2C54">
        <w:tab/>
        <w:t>(i)</w:t>
      </w:r>
      <w:r w:rsidRPr="005D2C54">
        <w:tab/>
        <w:t>if practicable—at the same time the entity gives the statement to the Commissioner; or</w:t>
      </w:r>
    </w:p>
    <w:p w14:paraId="29912AFE" w14:textId="77777777" w:rsidR="00374959" w:rsidRPr="005D2C54" w:rsidRDefault="00374959" w:rsidP="0026563F">
      <w:pPr>
        <w:pStyle w:val="paragraphsub"/>
      </w:pPr>
      <w:r w:rsidRPr="005D2C54">
        <w:tab/>
        <w:t>(ii)</w:t>
      </w:r>
      <w:r w:rsidRPr="005D2C54">
        <w:tab/>
        <w:t>otherwise—as soon as practicable after the entity gives the statement to the Commissioner; and</w:t>
      </w:r>
    </w:p>
    <w:p w14:paraId="412B16C2" w14:textId="77777777" w:rsidR="00374959" w:rsidRPr="005D2C54" w:rsidRDefault="00374959" w:rsidP="0026563F">
      <w:pPr>
        <w:pStyle w:val="paragraph"/>
      </w:pPr>
      <w:r w:rsidRPr="005D2C54">
        <w:tab/>
        <w:t>(b)</w:t>
      </w:r>
      <w:r w:rsidRPr="005D2C54">
        <w:tab/>
        <w:t>in respect of a notice given under subsection 26WK(6) or (7)—as soon as practicable after the notice is given.</w:t>
      </w:r>
    </w:p>
    <w:p w14:paraId="2D14EB11" w14:textId="77777777" w:rsidR="00374959" w:rsidRPr="005D2C54" w:rsidRDefault="00374959" w:rsidP="0026563F">
      <w:pPr>
        <w:pStyle w:val="SubsectionHead"/>
      </w:pPr>
      <w:r w:rsidRPr="005D2C54">
        <w:t>Method of giving notification</w:t>
      </w:r>
    </w:p>
    <w:p w14:paraId="168AB5CF" w14:textId="72EAC5B0" w:rsidR="00374959" w:rsidRPr="005D2C54" w:rsidRDefault="00374959" w:rsidP="0026563F">
      <w:pPr>
        <w:pStyle w:val="subsection"/>
      </w:pPr>
      <w:r w:rsidRPr="005D2C54">
        <w:tab/>
        <w:t>(4)</w:t>
      </w:r>
      <w:r w:rsidRPr="005D2C54">
        <w:tab/>
        <w:t xml:space="preserve">If the entity normally communicates with a particular individual using a particular method, a notification to the individual in accordance with </w:t>
      </w:r>
      <w:r w:rsidR="00CD1BEC" w:rsidRPr="005D2C54">
        <w:t>item 1</w:t>
      </w:r>
      <w:r w:rsidRPr="005D2C54">
        <w:t xml:space="preserve"> or 2 of the table in </w:t>
      </w:r>
      <w:r w:rsidR="00CD1BEC" w:rsidRPr="005D2C54">
        <w:t>subsection (</w:t>
      </w:r>
      <w:r w:rsidRPr="005D2C54">
        <w:t>2) may use that method. This subsection does not limit those table items.</w:t>
      </w:r>
    </w:p>
    <w:p w14:paraId="626D7660" w14:textId="77777777" w:rsidR="00374959" w:rsidRPr="005D2C54" w:rsidRDefault="00374959" w:rsidP="0026563F">
      <w:pPr>
        <w:pStyle w:val="SubsectionHead"/>
      </w:pPr>
      <w:r w:rsidRPr="005D2C54">
        <w:t>No notification obligations for individuals if remedial action taken</w:t>
      </w:r>
    </w:p>
    <w:p w14:paraId="1C633936" w14:textId="5C110040" w:rsidR="00374959" w:rsidRPr="005D2C54" w:rsidRDefault="00374959" w:rsidP="0026563F">
      <w:pPr>
        <w:pStyle w:val="subsection"/>
      </w:pPr>
      <w:r w:rsidRPr="005D2C54">
        <w:tab/>
        <w:t>(5)</w:t>
      </w:r>
      <w:r w:rsidRPr="005D2C54">
        <w:tab/>
        <w:t xml:space="preserve">A reference to an individual in </w:t>
      </w:r>
      <w:r w:rsidR="00CD1BEC" w:rsidRPr="005D2C54">
        <w:t>item 1</w:t>
      </w:r>
      <w:r w:rsidRPr="005D2C54">
        <w:t xml:space="preserve"> or 2 of the table in </w:t>
      </w:r>
      <w:r w:rsidR="00CD1BEC" w:rsidRPr="005D2C54">
        <w:t>subsection (</w:t>
      </w:r>
      <w:r w:rsidRPr="005D2C54">
        <w:t xml:space="preserve">2) does not include a reference to an individual to whom </w:t>
      </w:r>
      <w:r w:rsidR="00CD1BEC" w:rsidRPr="005D2C54">
        <w:t>subsection (</w:t>
      </w:r>
      <w:r w:rsidRPr="005D2C54">
        <w:t>6) or (7) applies.</w:t>
      </w:r>
    </w:p>
    <w:p w14:paraId="25969B85" w14:textId="77777777" w:rsidR="00374959" w:rsidRPr="005D2C54" w:rsidRDefault="00374959" w:rsidP="0026563F">
      <w:pPr>
        <w:pStyle w:val="subsection"/>
      </w:pPr>
      <w:r w:rsidRPr="005D2C54">
        <w:tab/>
        <w:t>(6)</w:t>
      </w:r>
      <w:r w:rsidRPr="005D2C54">
        <w:tab/>
        <w:t>This subsection applies in relation to an individual if:</w:t>
      </w:r>
    </w:p>
    <w:p w14:paraId="1DD8FB0F" w14:textId="77777777" w:rsidR="00374959" w:rsidRPr="005D2C54" w:rsidRDefault="00374959" w:rsidP="0026563F">
      <w:pPr>
        <w:pStyle w:val="paragraph"/>
      </w:pPr>
      <w:r w:rsidRPr="005D2C54">
        <w:tab/>
        <w:t>(a)</w:t>
      </w:r>
      <w:r w:rsidRPr="005D2C54">
        <w:tab/>
        <w:t>the data breach is constituted by unauthorised access to, or unauthorised disclosure of, information; and</w:t>
      </w:r>
    </w:p>
    <w:p w14:paraId="28243BB4" w14:textId="77777777" w:rsidR="00374959" w:rsidRPr="005D2C54" w:rsidRDefault="00374959" w:rsidP="0026563F">
      <w:pPr>
        <w:pStyle w:val="paragraph"/>
      </w:pPr>
      <w:r w:rsidRPr="005D2C54">
        <w:tab/>
        <w:t>(b)</w:t>
      </w:r>
      <w:r w:rsidRPr="005D2C54">
        <w:tab/>
        <w:t>the entity takes action in relation to the data breach before the access or disclosure results in serious harm to the individual; and</w:t>
      </w:r>
    </w:p>
    <w:p w14:paraId="11132649" w14:textId="77777777" w:rsidR="00374959" w:rsidRPr="005D2C54" w:rsidRDefault="00374959" w:rsidP="0026563F">
      <w:pPr>
        <w:pStyle w:val="paragraph"/>
      </w:pPr>
      <w:r w:rsidRPr="005D2C54">
        <w:tab/>
        <w:t>(c)</w:t>
      </w:r>
      <w:r w:rsidRPr="005D2C54">
        <w:tab/>
        <w:t>as a result of the action, a reasonable person would conclude that the access or disclosure would not be likely to result in serious harm to the individual.</w:t>
      </w:r>
    </w:p>
    <w:p w14:paraId="26B07359" w14:textId="77777777" w:rsidR="00374959" w:rsidRPr="005D2C54" w:rsidRDefault="00374959" w:rsidP="0026563F">
      <w:pPr>
        <w:pStyle w:val="subsection"/>
      </w:pPr>
      <w:r w:rsidRPr="005D2C54">
        <w:tab/>
        <w:t>(7)</w:t>
      </w:r>
      <w:r w:rsidRPr="005D2C54">
        <w:tab/>
        <w:t>This subsection applies in relation to an individual if:</w:t>
      </w:r>
    </w:p>
    <w:p w14:paraId="5A45D2FB" w14:textId="77777777" w:rsidR="00374959" w:rsidRPr="005D2C54" w:rsidRDefault="00374959" w:rsidP="0026563F">
      <w:pPr>
        <w:pStyle w:val="paragraph"/>
      </w:pPr>
      <w:r w:rsidRPr="005D2C54">
        <w:tab/>
        <w:t>(a)</w:t>
      </w:r>
      <w:r w:rsidRPr="005D2C54">
        <w:tab/>
        <w:t>the data breach is constituted by a loss of information; and</w:t>
      </w:r>
    </w:p>
    <w:p w14:paraId="43BBC31F" w14:textId="777DBFCB" w:rsidR="00374959" w:rsidRPr="005D2C54" w:rsidRDefault="00374959" w:rsidP="0026563F">
      <w:pPr>
        <w:pStyle w:val="paragraph"/>
      </w:pPr>
      <w:r w:rsidRPr="005D2C54">
        <w:tab/>
        <w:t>(b)</w:t>
      </w:r>
      <w:r w:rsidRPr="005D2C54">
        <w:tab/>
        <w:t>the entity takes action in relation to the data breach:</w:t>
      </w:r>
    </w:p>
    <w:p w14:paraId="1539513C" w14:textId="77777777" w:rsidR="00374959" w:rsidRPr="005D2C54" w:rsidRDefault="00374959" w:rsidP="0026563F">
      <w:pPr>
        <w:pStyle w:val="paragraphsub"/>
      </w:pPr>
      <w:r w:rsidRPr="005D2C54">
        <w:tab/>
        <w:t>(i)</w:t>
      </w:r>
      <w:r w:rsidRPr="005D2C54">
        <w:tab/>
        <w:t>after there is unauthorised access to, or unauthorised disclosure of, the information; and</w:t>
      </w:r>
    </w:p>
    <w:p w14:paraId="52EE1D86" w14:textId="13652C8F" w:rsidR="00374959" w:rsidRPr="005D2C54" w:rsidRDefault="00374959" w:rsidP="0026563F">
      <w:pPr>
        <w:pStyle w:val="paragraphsub"/>
      </w:pPr>
      <w:r w:rsidRPr="005D2C54">
        <w:tab/>
        <w:t>(ii)</w:t>
      </w:r>
      <w:r w:rsidRPr="005D2C54">
        <w:tab/>
        <w:t>before the access or disclosure results in serious harm to the individual; and</w:t>
      </w:r>
    </w:p>
    <w:p w14:paraId="13EF7666" w14:textId="77777777" w:rsidR="00374959" w:rsidRPr="005D2C54" w:rsidRDefault="00374959" w:rsidP="0026563F">
      <w:pPr>
        <w:pStyle w:val="paragraph"/>
      </w:pPr>
      <w:r w:rsidRPr="005D2C54">
        <w:tab/>
        <w:t>(c)</w:t>
      </w:r>
      <w:r w:rsidRPr="005D2C54">
        <w:tab/>
        <w:t>as a result of the action, a reasonable person would conclude that the access or disclosure would not be likely to result in serious harm to the individual.</w:t>
      </w:r>
    </w:p>
    <w:p w14:paraId="649DDCED" w14:textId="4A1C397E" w:rsidR="00374959" w:rsidRPr="005D2C54" w:rsidRDefault="00A14B74" w:rsidP="0026563F">
      <w:pPr>
        <w:pStyle w:val="ItemHead"/>
      </w:pPr>
      <w:r w:rsidRPr="005D2C54">
        <w:t>11</w:t>
      </w:r>
      <w:r w:rsidR="00374959" w:rsidRPr="005D2C54">
        <w:t xml:space="preserve">  </w:t>
      </w:r>
      <w:r w:rsidR="00CD1BEC" w:rsidRPr="005D2C54">
        <w:t>Section 2</w:t>
      </w:r>
      <w:r w:rsidR="00374959" w:rsidRPr="005D2C54">
        <w:t>6WN</w:t>
      </w:r>
    </w:p>
    <w:p w14:paraId="173160F1" w14:textId="72D4A3DA" w:rsidR="00374959" w:rsidRPr="005D2C54" w:rsidRDefault="00374959" w:rsidP="0026563F">
      <w:pPr>
        <w:pStyle w:val="Item"/>
      </w:pPr>
      <w:r w:rsidRPr="005D2C54">
        <w:t>Omit “</w:t>
      </w:r>
      <w:r w:rsidR="00CD1BEC" w:rsidRPr="005D2C54">
        <w:t>paragraph 2</w:t>
      </w:r>
      <w:r w:rsidRPr="005D2C54">
        <w:t>6WK(3)(d)”, substitute “paragraphs 26WK(3)(d) and (e)”.</w:t>
      </w:r>
    </w:p>
    <w:p w14:paraId="5C60C628" w14:textId="14EA914A" w:rsidR="00374959" w:rsidRPr="005D2C54" w:rsidRDefault="00A14B74" w:rsidP="0026563F">
      <w:pPr>
        <w:pStyle w:val="ItemHead"/>
      </w:pPr>
      <w:r w:rsidRPr="005D2C54">
        <w:t>12</w:t>
      </w:r>
      <w:r w:rsidR="00374959" w:rsidRPr="005D2C54">
        <w:t xml:space="preserve">  </w:t>
      </w:r>
      <w:r w:rsidR="00CD1BEC" w:rsidRPr="005D2C54">
        <w:t>Subsections 2</w:t>
      </w:r>
      <w:r w:rsidR="00374959" w:rsidRPr="005D2C54">
        <w:t>6WP(2) and (3)</w:t>
      </w:r>
    </w:p>
    <w:p w14:paraId="079EC6C0" w14:textId="77777777" w:rsidR="00374959" w:rsidRPr="005D2C54" w:rsidRDefault="00374959" w:rsidP="0026563F">
      <w:pPr>
        <w:pStyle w:val="Item"/>
      </w:pPr>
      <w:r w:rsidRPr="005D2C54">
        <w:t>Repeal the subsections, substitute:</w:t>
      </w:r>
    </w:p>
    <w:p w14:paraId="713B5B89" w14:textId="77777777" w:rsidR="00374959" w:rsidRPr="005D2C54" w:rsidRDefault="00374959" w:rsidP="0026563F">
      <w:pPr>
        <w:pStyle w:val="subsection"/>
      </w:pPr>
      <w:r w:rsidRPr="005D2C54">
        <w:tab/>
        <w:t>(2)</w:t>
      </w:r>
      <w:r w:rsidRPr="005D2C54">
        <w:tab/>
        <w:t>If compliance by an entity with section 26WK or 26WL in relation to a statement would, to any extent, be inconsistent with a secrecy provision (other than a prescribed secrecy provision), that section does not apply to the entity, in relation to the statement, to the extent of the inconsistency.</w:t>
      </w:r>
    </w:p>
    <w:p w14:paraId="0D3381EC" w14:textId="4F870FF3" w:rsidR="00374959" w:rsidRPr="005D2C54" w:rsidRDefault="00A14B74" w:rsidP="0026563F">
      <w:pPr>
        <w:pStyle w:val="ItemHead"/>
      </w:pPr>
      <w:r w:rsidRPr="005D2C54">
        <w:t>13</w:t>
      </w:r>
      <w:r w:rsidR="00374959" w:rsidRPr="005D2C54">
        <w:t xml:space="preserve">  </w:t>
      </w:r>
      <w:r w:rsidR="00CD1BEC" w:rsidRPr="005D2C54">
        <w:t>Subsections 2</w:t>
      </w:r>
      <w:r w:rsidR="00374959" w:rsidRPr="005D2C54">
        <w:t>6WP(5) to (7)</w:t>
      </w:r>
    </w:p>
    <w:p w14:paraId="0C0BE49F" w14:textId="77777777" w:rsidR="00374959" w:rsidRPr="005D2C54" w:rsidRDefault="00374959" w:rsidP="0026563F">
      <w:pPr>
        <w:pStyle w:val="Item"/>
      </w:pPr>
      <w:r w:rsidRPr="005D2C54">
        <w:t>Repeal the subsections, substitute:</w:t>
      </w:r>
    </w:p>
    <w:p w14:paraId="3F4E6FD8" w14:textId="77777777" w:rsidR="00374959" w:rsidRPr="005D2C54" w:rsidRDefault="00374959" w:rsidP="0026563F">
      <w:pPr>
        <w:pStyle w:val="subsection"/>
      </w:pPr>
      <w:r w:rsidRPr="005D2C54">
        <w:tab/>
        <w:t>(5)</w:t>
      </w:r>
      <w:r w:rsidRPr="005D2C54">
        <w:tab/>
        <w:t>For the purposes of a prescribed secrecy provision, sections 26WK and 26WL are taken not to be provisions that require or authorise the use or disclosure of information.</w:t>
      </w:r>
    </w:p>
    <w:p w14:paraId="3F258145" w14:textId="77777777" w:rsidR="00374959" w:rsidRPr="005D2C54" w:rsidRDefault="00374959" w:rsidP="0026563F">
      <w:pPr>
        <w:pStyle w:val="subsection"/>
      </w:pPr>
      <w:r w:rsidRPr="005D2C54">
        <w:tab/>
        <w:t>(6)</w:t>
      </w:r>
      <w:r w:rsidRPr="005D2C54">
        <w:tab/>
        <w:t>If compliance by an entity with section 26WK or 26WL in relation to a statement would, to any extent, be inconsistent with a prescribed secrecy provision, that section does not apply to the entity in relation to the statement.</w:t>
      </w:r>
    </w:p>
    <w:p w14:paraId="1CDCF8B4" w14:textId="138C8A2E" w:rsidR="00374959" w:rsidRPr="005D2C54" w:rsidRDefault="00A14B74" w:rsidP="0026563F">
      <w:pPr>
        <w:pStyle w:val="ItemHead"/>
      </w:pPr>
      <w:r w:rsidRPr="005D2C54">
        <w:t>14</w:t>
      </w:r>
      <w:r w:rsidR="00374959" w:rsidRPr="005D2C54">
        <w:t xml:space="preserve">  </w:t>
      </w:r>
      <w:r w:rsidR="00CD1BEC" w:rsidRPr="005D2C54">
        <w:t>Paragraph 2</w:t>
      </w:r>
      <w:r w:rsidR="00374959" w:rsidRPr="005D2C54">
        <w:t>6WR(1)(a)</w:t>
      </w:r>
    </w:p>
    <w:p w14:paraId="643DD38D" w14:textId="77777777" w:rsidR="00374959" w:rsidRPr="005D2C54" w:rsidRDefault="00374959" w:rsidP="0026563F">
      <w:pPr>
        <w:pStyle w:val="Item"/>
      </w:pPr>
      <w:r w:rsidRPr="005D2C54">
        <w:t>Omit “a copy of”.</w:t>
      </w:r>
    </w:p>
    <w:p w14:paraId="32E9B0F9" w14:textId="1A7A4988" w:rsidR="00374959" w:rsidRPr="005D2C54" w:rsidRDefault="00A14B74" w:rsidP="0026563F">
      <w:pPr>
        <w:pStyle w:val="ItemHead"/>
      </w:pPr>
      <w:r w:rsidRPr="005D2C54">
        <w:t>15</w:t>
      </w:r>
      <w:r w:rsidR="00374959" w:rsidRPr="005D2C54">
        <w:t xml:space="preserve">  Paragraphs 26WR(2)(a) and (b)</w:t>
      </w:r>
    </w:p>
    <w:p w14:paraId="4A3717C0" w14:textId="77777777" w:rsidR="00374959" w:rsidRPr="005D2C54" w:rsidRDefault="00374959" w:rsidP="0026563F">
      <w:pPr>
        <w:pStyle w:val="Item"/>
      </w:pPr>
      <w:r w:rsidRPr="005D2C54">
        <w:t>Repeal the paragraphs, substitute:</w:t>
      </w:r>
    </w:p>
    <w:p w14:paraId="3E96EBAE" w14:textId="77777777" w:rsidR="00374959" w:rsidRPr="005D2C54" w:rsidRDefault="00374959" w:rsidP="0026563F">
      <w:pPr>
        <w:pStyle w:val="paragraph"/>
      </w:pPr>
      <w:r w:rsidRPr="005D2C54">
        <w:tab/>
        <w:t>(a)</w:t>
      </w:r>
      <w:r w:rsidRPr="005D2C54">
        <w:tab/>
        <w:t>if it is practicable for the entity to notify the contents of the statement to each of the individuals to whom the information involved in the eligible data breach relates—take such steps as are reasonable in the circumstances to notify the contents of the statement to each of those individuals; or</w:t>
      </w:r>
    </w:p>
    <w:p w14:paraId="3EDC3E43" w14:textId="77777777" w:rsidR="00374959" w:rsidRPr="005D2C54" w:rsidRDefault="00374959" w:rsidP="0026563F">
      <w:pPr>
        <w:pStyle w:val="paragraph"/>
      </w:pPr>
      <w:r w:rsidRPr="005D2C54">
        <w:tab/>
        <w:t>(b)</w:t>
      </w:r>
      <w:r w:rsidRPr="005D2C54">
        <w:tab/>
        <w:t>if it is practicable for the entity to notify the contents of the statement to each of the individuals who are at risk from the eligible data breach—take such steps as are reasonable in the circumstances to notify the contents of the statement to each of those individuals; or</w:t>
      </w:r>
    </w:p>
    <w:p w14:paraId="17C23A8C" w14:textId="23197D04" w:rsidR="00374959" w:rsidRPr="005D2C54" w:rsidRDefault="00A14B74" w:rsidP="0026563F">
      <w:pPr>
        <w:pStyle w:val="ItemHead"/>
      </w:pPr>
      <w:r w:rsidRPr="005D2C54">
        <w:t>16</w:t>
      </w:r>
      <w:r w:rsidR="00374959" w:rsidRPr="005D2C54">
        <w:t xml:space="preserve">  </w:t>
      </w:r>
      <w:r w:rsidR="00CD1BEC" w:rsidRPr="005D2C54">
        <w:t>Subsection 2</w:t>
      </w:r>
      <w:r w:rsidR="00374959" w:rsidRPr="005D2C54">
        <w:t>6WR(2) (note)</w:t>
      </w:r>
    </w:p>
    <w:p w14:paraId="114CD46B" w14:textId="77777777" w:rsidR="00374959" w:rsidRPr="005D2C54" w:rsidRDefault="00374959" w:rsidP="0026563F">
      <w:pPr>
        <w:pStyle w:val="Item"/>
      </w:pPr>
      <w:r w:rsidRPr="005D2C54">
        <w:t>Repeal the note, substitute:</w:t>
      </w:r>
    </w:p>
    <w:p w14:paraId="4B7DD241" w14:textId="20C5E975" w:rsidR="00374959" w:rsidRPr="005D2C54" w:rsidRDefault="00374959" w:rsidP="0026563F">
      <w:pPr>
        <w:pStyle w:val="notetext"/>
      </w:pPr>
      <w:r w:rsidRPr="005D2C54">
        <w:t>Note:</w:t>
      </w:r>
      <w:r w:rsidRPr="005D2C54">
        <w:tab/>
        <w:t xml:space="preserve">See also </w:t>
      </w:r>
      <w:r w:rsidR="00CD1BEC" w:rsidRPr="005D2C54">
        <w:t>subsection (</w:t>
      </w:r>
      <w:r w:rsidRPr="005D2C54">
        <w:t>11) (which deals with remedial action).</w:t>
      </w:r>
    </w:p>
    <w:p w14:paraId="34F7E919" w14:textId="44251EDE" w:rsidR="00374959" w:rsidRPr="005D2C54" w:rsidRDefault="00A14B74" w:rsidP="0026563F">
      <w:pPr>
        <w:pStyle w:val="ItemHead"/>
      </w:pPr>
      <w:r w:rsidRPr="005D2C54">
        <w:t>17</w:t>
      </w:r>
      <w:r w:rsidR="00374959" w:rsidRPr="005D2C54">
        <w:t xml:space="preserve">  Paragraphs 26WR(4)(b) to (d)</w:t>
      </w:r>
    </w:p>
    <w:p w14:paraId="25B623A0" w14:textId="77777777" w:rsidR="00374959" w:rsidRPr="005D2C54" w:rsidRDefault="00374959" w:rsidP="0026563F">
      <w:pPr>
        <w:pStyle w:val="Item"/>
      </w:pPr>
      <w:r w:rsidRPr="005D2C54">
        <w:t>Repeal the paragraphs, substitute:</w:t>
      </w:r>
    </w:p>
    <w:p w14:paraId="578165CC" w14:textId="77777777" w:rsidR="00374959" w:rsidRPr="005D2C54" w:rsidRDefault="00374959" w:rsidP="0026563F">
      <w:pPr>
        <w:pStyle w:val="paragraph"/>
      </w:pPr>
      <w:r w:rsidRPr="005D2C54">
        <w:tab/>
        <w:t>(b)</w:t>
      </w:r>
      <w:r w:rsidRPr="005D2C54">
        <w:tab/>
        <w:t>a description of the eligible data breach; and</w:t>
      </w:r>
    </w:p>
    <w:p w14:paraId="1A2B378D" w14:textId="77777777" w:rsidR="00374959" w:rsidRPr="005D2C54" w:rsidRDefault="00374959" w:rsidP="0026563F">
      <w:pPr>
        <w:pStyle w:val="paragraph"/>
      </w:pPr>
      <w:r w:rsidRPr="005D2C54">
        <w:tab/>
        <w:t>(c)</w:t>
      </w:r>
      <w:r w:rsidRPr="005D2C54">
        <w:tab/>
        <w:t>the particular kind or kinds of information involved in the eligible data breach; and</w:t>
      </w:r>
    </w:p>
    <w:p w14:paraId="06FEDA0B" w14:textId="77777777" w:rsidR="00374959" w:rsidRPr="005D2C54" w:rsidRDefault="00374959" w:rsidP="0026563F">
      <w:pPr>
        <w:pStyle w:val="paragraph"/>
      </w:pPr>
      <w:r w:rsidRPr="005D2C54">
        <w:tab/>
        <w:t>(d)</w:t>
      </w:r>
      <w:r w:rsidRPr="005D2C54">
        <w:tab/>
        <w:t>recommendations about the steps that individuals should take in response to the eligible data breach; and</w:t>
      </w:r>
    </w:p>
    <w:p w14:paraId="79FF85D9" w14:textId="77777777" w:rsidR="00374959" w:rsidRPr="005D2C54" w:rsidRDefault="00374959" w:rsidP="0026563F">
      <w:pPr>
        <w:pStyle w:val="paragraph"/>
      </w:pPr>
      <w:r w:rsidRPr="005D2C54">
        <w:tab/>
        <w:t>(e)</w:t>
      </w:r>
      <w:r w:rsidRPr="005D2C54">
        <w:tab/>
        <w:t>information about steps that the entity has taken, or proposes to take, in response to the eligible data breach (including steps to reduce harm to any of the individuals to whom the information involved in the eligible data breach relates).</w:t>
      </w:r>
    </w:p>
    <w:p w14:paraId="5ABEDC54" w14:textId="605F2AA9" w:rsidR="00374959" w:rsidRPr="005D2C54" w:rsidRDefault="00A14B74" w:rsidP="0026563F">
      <w:pPr>
        <w:pStyle w:val="ItemHead"/>
      </w:pPr>
      <w:r w:rsidRPr="005D2C54">
        <w:t>18</w:t>
      </w:r>
      <w:r w:rsidR="00374959" w:rsidRPr="005D2C54">
        <w:t xml:space="preserve">  </w:t>
      </w:r>
      <w:r w:rsidR="00CD1BEC" w:rsidRPr="005D2C54">
        <w:t>Subsection 2</w:t>
      </w:r>
      <w:r w:rsidR="00374959" w:rsidRPr="005D2C54">
        <w:t>6WR(5)</w:t>
      </w:r>
    </w:p>
    <w:p w14:paraId="67175E27" w14:textId="77777777" w:rsidR="00374959" w:rsidRPr="005D2C54" w:rsidRDefault="00374959" w:rsidP="0026563F">
      <w:pPr>
        <w:pStyle w:val="Item"/>
      </w:pPr>
      <w:r w:rsidRPr="005D2C54">
        <w:t>Repeal the subsection, substitute:</w:t>
      </w:r>
    </w:p>
    <w:p w14:paraId="0683DDA1" w14:textId="22054719" w:rsidR="00374959" w:rsidRPr="005D2C54" w:rsidRDefault="00374959" w:rsidP="0026563F">
      <w:pPr>
        <w:pStyle w:val="subsection"/>
      </w:pPr>
      <w:r w:rsidRPr="005D2C54">
        <w:tab/>
        <w:t>(5)</w:t>
      </w:r>
      <w:r w:rsidRPr="005D2C54">
        <w:tab/>
        <w:t xml:space="preserve">A direction under </w:t>
      </w:r>
      <w:r w:rsidR="00CD1BEC" w:rsidRPr="005D2C54">
        <w:t>subsection (</w:t>
      </w:r>
      <w:r w:rsidRPr="005D2C54">
        <w:t>1) may also:</w:t>
      </w:r>
    </w:p>
    <w:p w14:paraId="0BDA2CB4" w14:textId="083FEC8F" w:rsidR="00374959" w:rsidRPr="005D2C54" w:rsidRDefault="00374959" w:rsidP="0026563F">
      <w:pPr>
        <w:pStyle w:val="paragraph"/>
      </w:pPr>
      <w:r w:rsidRPr="005D2C54">
        <w:tab/>
        <w:t>(a)</w:t>
      </w:r>
      <w:r w:rsidRPr="005D2C54">
        <w:tab/>
        <w:t xml:space="preserve">require the statement referred to in </w:t>
      </w:r>
      <w:r w:rsidR="00CD1BEC" w:rsidRPr="005D2C54">
        <w:t>paragraph (</w:t>
      </w:r>
      <w:r w:rsidRPr="005D2C54">
        <w:t>1)(a) to set out specified matters that relate to the eligible data breach; or</w:t>
      </w:r>
    </w:p>
    <w:p w14:paraId="4BF1A63E" w14:textId="45D87BA6" w:rsidR="00374959" w:rsidRPr="005D2C54" w:rsidRDefault="00374959" w:rsidP="0026563F">
      <w:pPr>
        <w:pStyle w:val="paragraph"/>
      </w:pPr>
      <w:r w:rsidRPr="005D2C54">
        <w:tab/>
        <w:t>(b)</w:t>
      </w:r>
      <w:r w:rsidRPr="005D2C54">
        <w:tab/>
        <w:t xml:space="preserve">require that, if the entity becomes aware of a material change to, or a material error in, any matter set out in the statement referred to in </w:t>
      </w:r>
      <w:r w:rsidR="00CD1BEC" w:rsidRPr="005D2C54">
        <w:t>paragraph (</w:t>
      </w:r>
      <w:r w:rsidRPr="005D2C54">
        <w:t>1)(a), the entity must give the Commissioner written notice of the change or necessary correction (as the case may be).</w:t>
      </w:r>
    </w:p>
    <w:p w14:paraId="108382DA" w14:textId="65054367" w:rsidR="00374959" w:rsidRPr="005D2C54" w:rsidRDefault="00A14B74" w:rsidP="0026563F">
      <w:pPr>
        <w:pStyle w:val="ItemHead"/>
      </w:pPr>
      <w:r w:rsidRPr="005D2C54">
        <w:t>19</w:t>
      </w:r>
      <w:r w:rsidR="00374959" w:rsidRPr="005D2C54">
        <w:t xml:space="preserve">  </w:t>
      </w:r>
      <w:r w:rsidR="00CD1BEC" w:rsidRPr="005D2C54">
        <w:t>Subsection 2</w:t>
      </w:r>
      <w:r w:rsidR="00374959" w:rsidRPr="005D2C54">
        <w:t>6WR(10)</w:t>
      </w:r>
    </w:p>
    <w:p w14:paraId="203F8F02" w14:textId="77777777" w:rsidR="00374959" w:rsidRPr="005D2C54" w:rsidRDefault="00374959" w:rsidP="0026563F">
      <w:pPr>
        <w:pStyle w:val="Item"/>
      </w:pPr>
      <w:r w:rsidRPr="005D2C54">
        <w:t>Repeal the subsection, substitute:</w:t>
      </w:r>
    </w:p>
    <w:p w14:paraId="415E00D7" w14:textId="77777777" w:rsidR="00374959" w:rsidRPr="005D2C54" w:rsidRDefault="00374959" w:rsidP="0026563F">
      <w:pPr>
        <w:pStyle w:val="SubsectionHead"/>
      </w:pPr>
      <w:r w:rsidRPr="005D2C54">
        <w:t>Compliance with direction</w:t>
      </w:r>
    </w:p>
    <w:p w14:paraId="4E530C06" w14:textId="78B684AA" w:rsidR="00374959" w:rsidRPr="005D2C54" w:rsidRDefault="00374959" w:rsidP="0026563F">
      <w:pPr>
        <w:pStyle w:val="subsection"/>
      </w:pPr>
      <w:r w:rsidRPr="005D2C54">
        <w:tab/>
        <w:t>(10)</w:t>
      </w:r>
      <w:r w:rsidRPr="005D2C54">
        <w:tab/>
        <w:t xml:space="preserve">If an entity is given a direction under </w:t>
      </w:r>
      <w:r w:rsidR="00CD1BEC" w:rsidRPr="005D2C54">
        <w:t>subsection (</w:t>
      </w:r>
      <w:r w:rsidRPr="005D2C54">
        <w:t>1):</w:t>
      </w:r>
    </w:p>
    <w:p w14:paraId="63012CCD" w14:textId="02B424E4" w:rsidR="00374959" w:rsidRPr="005D2C54" w:rsidRDefault="00374959" w:rsidP="0026563F">
      <w:pPr>
        <w:pStyle w:val="paragraph"/>
      </w:pPr>
      <w:r w:rsidRPr="005D2C54">
        <w:tab/>
        <w:t>(a)</w:t>
      </w:r>
      <w:r w:rsidRPr="005D2C54">
        <w:tab/>
        <w:t xml:space="preserve">the entity must give the statement referred to in </w:t>
      </w:r>
      <w:r w:rsidR="00CD1BEC" w:rsidRPr="005D2C54">
        <w:t>paragraph (</w:t>
      </w:r>
      <w:r w:rsidRPr="005D2C54">
        <w:t>1)(a) to the Commissioner within:</w:t>
      </w:r>
    </w:p>
    <w:p w14:paraId="3F20A085" w14:textId="77777777" w:rsidR="00374959" w:rsidRPr="005D2C54" w:rsidRDefault="00374959" w:rsidP="0026563F">
      <w:pPr>
        <w:pStyle w:val="paragraphsub"/>
      </w:pPr>
      <w:r w:rsidRPr="005D2C54">
        <w:tab/>
        <w:t>(i)</w:t>
      </w:r>
      <w:r w:rsidRPr="005D2C54">
        <w:tab/>
        <w:t>72 hours after receiving notice of the direction; or</w:t>
      </w:r>
    </w:p>
    <w:p w14:paraId="61BAE54E" w14:textId="77777777" w:rsidR="00374959" w:rsidRPr="005D2C54" w:rsidRDefault="00374959" w:rsidP="0026563F">
      <w:pPr>
        <w:pStyle w:val="paragraphsub"/>
      </w:pPr>
      <w:r w:rsidRPr="005D2C54">
        <w:tab/>
        <w:t>(ii)</w:t>
      </w:r>
      <w:r w:rsidRPr="005D2C54">
        <w:tab/>
        <w:t>such longer period as the Commissioner allows; and</w:t>
      </w:r>
    </w:p>
    <w:p w14:paraId="59FBDD1E" w14:textId="319B3FD7" w:rsidR="00374959" w:rsidRPr="005D2C54" w:rsidRDefault="00374959" w:rsidP="0026563F">
      <w:pPr>
        <w:pStyle w:val="paragraph"/>
      </w:pPr>
      <w:r w:rsidRPr="005D2C54">
        <w:tab/>
        <w:t>(b)</w:t>
      </w:r>
      <w:r w:rsidRPr="005D2C54">
        <w:tab/>
        <w:t xml:space="preserve">the entity must comply with the requirements referred to in </w:t>
      </w:r>
      <w:r w:rsidR="00CD1BEC" w:rsidRPr="005D2C54">
        <w:t>subsection (</w:t>
      </w:r>
      <w:r w:rsidRPr="005D2C54">
        <w:t>2):</w:t>
      </w:r>
    </w:p>
    <w:p w14:paraId="2E5EA470" w14:textId="77777777" w:rsidR="00374959" w:rsidRPr="005D2C54" w:rsidRDefault="00374959" w:rsidP="0026563F">
      <w:pPr>
        <w:pStyle w:val="paragraphsub"/>
      </w:pPr>
      <w:r w:rsidRPr="005D2C54">
        <w:tab/>
        <w:t>(i)</w:t>
      </w:r>
      <w:r w:rsidRPr="005D2C54">
        <w:tab/>
        <w:t>if practicable—at the same time the entity gives the statement to the Commissioner; or</w:t>
      </w:r>
    </w:p>
    <w:p w14:paraId="7FD71CAC" w14:textId="77777777" w:rsidR="00374959" w:rsidRPr="005D2C54" w:rsidRDefault="00374959" w:rsidP="0026563F">
      <w:pPr>
        <w:pStyle w:val="paragraphsub"/>
      </w:pPr>
      <w:r w:rsidRPr="005D2C54">
        <w:tab/>
        <w:t>(ii)</w:t>
      </w:r>
      <w:r w:rsidRPr="005D2C54">
        <w:tab/>
        <w:t>otherwise—as soon as practicable after the entity gives the statement to the Commissioner; and</w:t>
      </w:r>
    </w:p>
    <w:p w14:paraId="7A73F754" w14:textId="686DFF26" w:rsidR="00374959" w:rsidRPr="005D2C54" w:rsidRDefault="00374959" w:rsidP="0026563F">
      <w:pPr>
        <w:pStyle w:val="paragraph"/>
      </w:pPr>
      <w:r w:rsidRPr="005D2C54">
        <w:tab/>
        <w:t>(c)</w:t>
      </w:r>
      <w:r w:rsidRPr="005D2C54">
        <w:tab/>
        <w:t xml:space="preserve">if the direction includes a requirement of the kind referred to in </w:t>
      </w:r>
      <w:r w:rsidR="00CD1BEC" w:rsidRPr="005D2C54">
        <w:t>paragraph (</w:t>
      </w:r>
      <w:r w:rsidRPr="005D2C54">
        <w:t>5)(b)—the entity must comply with that requirement as soon as practicable after the entity becomes aware of a change or error of the kind referred to in that paragraph.</w:t>
      </w:r>
    </w:p>
    <w:p w14:paraId="4DE453AA" w14:textId="77777777" w:rsidR="00374959" w:rsidRPr="005D2C54" w:rsidRDefault="00374959" w:rsidP="0026563F">
      <w:pPr>
        <w:pStyle w:val="SubsectionHead"/>
      </w:pPr>
      <w:r w:rsidRPr="005D2C54">
        <w:t>No notification obligations for individuals if remedial action taken</w:t>
      </w:r>
    </w:p>
    <w:p w14:paraId="4B6A8E3A" w14:textId="28F0016A" w:rsidR="00374959" w:rsidRPr="005D2C54" w:rsidRDefault="00374959" w:rsidP="0026563F">
      <w:pPr>
        <w:pStyle w:val="subsection"/>
      </w:pPr>
      <w:r w:rsidRPr="005D2C54">
        <w:tab/>
        <w:t>(11)</w:t>
      </w:r>
      <w:r w:rsidRPr="005D2C54">
        <w:tab/>
        <w:t xml:space="preserve">Despite </w:t>
      </w:r>
      <w:r w:rsidR="00CD1BEC" w:rsidRPr="005D2C54">
        <w:t>paragraph (</w:t>
      </w:r>
      <w:r w:rsidRPr="005D2C54">
        <w:t xml:space="preserve">10)(b), an entity is not required to comply with the requirements referred to in </w:t>
      </w:r>
      <w:r w:rsidR="00CD1BEC" w:rsidRPr="005D2C54">
        <w:t>subsection (</w:t>
      </w:r>
      <w:r w:rsidRPr="005D2C54">
        <w:t xml:space="preserve">2) to the extent that the requirements relate to an individual to whom </w:t>
      </w:r>
      <w:r w:rsidR="00CD1BEC" w:rsidRPr="005D2C54">
        <w:t>subsection (</w:t>
      </w:r>
      <w:r w:rsidRPr="005D2C54">
        <w:t>12) or (13) applies.</w:t>
      </w:r>
    </w:p>
    <w:p w14:paraId="51DF2F5F" w14:textId="77777777" w:rsidR="00374959" w:rsidRPr="005D2C54" w:rsidRDefault="00374959" w:rsidP="0026563F">
      <w:pPr>
        <w:pStyle w:val="subsection"/>
      </w:pPr>
      <w:r w:rsidRPr="005D2C54">
        <w:tab/>
        <w:t>(12)</w:t>
      </w:r>
      <w:r w:rsidRPr="005D2C54">
        <w:tab/>
        <w:t>This subsection applies in relation to an individual if:</w:t>
      </w:r>
    </w:p>
    <w:p w14:paraId="7A29235A" w14:textId="77777777" w:rsidR="00374959" w:rsidRPr="005D2C54" w:rsidRDefault="00374959" w:rsidP="0026563F">
      <w:pPr>
        <w:pStyle w:val="paragraph"/>
      </w:pPr>
      <w:r w:rsidRPr="005D2C54">
        <w:tab/>
        <w:t>(a)</w:t>
      </w:r>
      <w:r w:rsidRPr="005D2C54">
        <w:tab/>
        <w:t>the data breach is constituted by unauthorised access to, or unauthorised disclosure of, information; and</w:t>
      </w:r>
    </w:p>
    <w:p w14:paraId="173E3DB7" w14:textId="77777777" w:rsidR="00374959" w:rsidRPr="005D2C54" w:rsidRDefault="00374959" w:rsidP="0026563F">
      <w:pPr>
        <w:pStyle w:val="paragraph"/>
      </w:pPr>
      <w:r w:rsidRPr="005D2C54">
        <w:tab/>
        <w:t>(b)</w:t>
      </w:r>
      <w:r w:rsidRPr="005D2C54">
        <w:tab/>
        <w:t>the entity takes action in relation to the data breach before the access or disclosure results in serious harm to the individual; and</w:t>
      </w:r>
    </w:p>
    <w:p w14:paraId="49D25F6F" w14:textId="77777777" w:rsidR="00374959" w:rsidRPr="005D2C54" w:rsidRDefault="00374959" w:rsidP="0026563F">
      <w:pPr>
        <w:pStyle w:val="paragraph"/>
      </w:pPr>
      <w:r w:rsidRPr="005D2C54">
        <w:tab/>
        <w:t>(c)</w:t>
      </w:r>
      <w:r w:rsidRPr="005D2C54">
        <w:tab/>
        <w:t>as a result of the action, a reasonable person would conclude that the access or disclosure would not be likely to result in serious harm to the individual.</w:t>
      </w:r>
    </w:p>
    <w:p w14:paraId="26A409E1" w14:textId="77777777" w:rsidR="00374959" w:rsidRPr="005D2C54" w:rsidRDefault="00374959" w:rsidP="0026563F">
      <w:pPr>
        <w:pStyle w:val="subsection"/>
      </w:pPr>
      <w:r w:rsidRPr="005D2C54">
        <w:tab/>
        <w:t>(13)</w:t>
      </w:r>
      <w:r w:rsidRPr="005D2C54">
        <w:tab/>
        <w:t>This subsection applies in relation to an individual if:</w:t>
      </w:r>
    </w:p>
    <w:p w14:paraId="7E1BCD6F" w14:textId="77777777" w:rsidR="00374959" w:rsidRPr="005D2C54" w:rsidRDefault="00374959" w:rsidP="0026563F">
      <w:pPr>
        <w:pStyle w:val="paragraph"/>
      </w:pPr>
      <w:r w:rsidRPr="005D2C54">
        <w:tab/>
        <w:t>(a)</w:t>
      </w:r>
      <w:r w:rsidRPr="005D2C54">
        <w:tab/>
        <w:t>the data breach is constituted by a loss of information; and</w:t>
      </w:r>
    </w:p>
    <w:p w14:paraId="0BA50D38" w14:textId="53034CC5" w:rsidR="00374959" w:rsidRPr="005D2C54" w:rsidRDefault="00374959" w:rsidP="0026563F">
      <w:pPr>
        <w:pStyle w:val="paragraph"/>
      </w:pPr>
      <w:r w:rsidRPr="005D2C54">
        <w:tab/>
        <w:t>(b)</w:t>
      </w:r>
      <w:r w:rsidRPr="005D2C54">
        <w:tab/>
        <w:t>the entity takes action in relation to the data breach:</w:t>
      </w:r>
    </w:p>
    <w:p w14:paraId="55F8D46A" w14:textId="77777777" w:rsidR="00374959" w:rsidRPr="005D2C54" w:rsidRDefault="00374959" w:rsidP="0026563F">
      <w:pPr>
        <w:pStyle w:val="paragraphsub"/>
      </w:pPr>
      <w:r w:rsidRPr="005D2C54">
        <w:tab/>
        <w:t>(i)</w:t>
      </w:r>
      <w:r w:rsidRPr="005D2C54">
        <w:tab/>
        <w:t>after there is unauthorised access to, or unauthorised disclosure of, the information; and</w:t>
      </w:r>
    </w:p>
    <w:p w14:paraId="45F9D3C1" w14:textId="6F18CF9E" w:rsidR="00374959" w:rsidRPr="005D2C54" w:rsidRDefault="00374959" w:rsidP="0026563F">
      <w:pPr>
        <w:pStyle w:val="paragraphsub"/>
      </w:pPr>
      <w:r w:rsidRPr="005D2C54">
        <w:tab/>
        <w:t>(ii)</w:t>
      </w:r>
      <w:r w:rsidRPr="005D2C54">
        <w:tab/>
        <w:t>before the access or disclosure results in serious harm to the individual; and</w:t>
      </w:r>
    </w:p>
    <w:p w14:paraId="1C3D6683" w14:textId="77777777" w:rsidR="00374959" w:rsidRPr="005D2C54" w:rsidRDefault="00374959" w:rsidP="0026563F">
      <w:pPr>
        <w:pStyle w:val="paragraph"/>
      </w:pPr>
      <w:r w:rsidRPr="005D2C54">
        <w:tab/>
        <w:t>(c)</w:t>
      </w:r>
      <w:r w:rsidRPr="005D2C54">
        <w:tab/>
        <w:t>as a result of the action, a reasonable person would conclude that the access or disclosure would not be likely to result in serious harm to the individual.</w:t>
      </w:r>
    </w:p>
    <w:p w14:paraId="5DE3A9DA" w14:textId="3B11386D" w:rsidR="00374959" w:rsidRPr="005D2C54" w:rsidRDefault="00A14B74" w:rsidP="0026563F">
      <w:pPr>
        <w:pStyle w:val="ItemHead"/>
      </w:pPr>
      <w:r w:rsidRPr="005D2C54">
        <w:t>20</w:t>
      </w:r>
      <w:r w:rsidR="00374959" w:rsidRPr="005D2C54">
        <w:t xml:space="preserve">  </w:t>
      </w:r>
      <w:r w:rsidR="00CD1BEC" w:rsidRPr="005D2C54">
        <w:t>Paragraph 3</w:t>
      </w:r>
      <w:r w:rsidR="00374959" w:rsidRPr="005D2C54">
        <w:t>3C(1)(ca)</w:t>
      </w:r>
    </w:p>
    <w:p w14:paraId="01F80B02" w14:textId="77777777" w:rsidR="00374959" w:rsidRPr="005D2C54" w:rsidRDefault="00374959" w:rsidP="0026563F">
      <w:pPr>
        <w:pStyle w:val="Item"/>
      </w:pPr>
      <w:r w:rsidRPr="005D2C54">
        <w:t>Repeal the paragraph, substitute:</w:t>
      </w:r>
    </w:p>
    <w:p w14:paraId="23CAF40A" w14:textId="0E533626" w:rsidR="00374959" w:rsidRPr="005D2C54" w:rsidRDefault="00374959" w:rsidP="0026563F">
      <w:pPr>
        <w:pStyle w:val="paragraph"/>
      </w:pPr>
      <w:r w:rsidRPr="005D2C54">
        <w:tab/>
        <w:t>(ca)</w:t>
      </w:r>
      <w:r w:rsidRPr="005D2C54">
        <w:tab/>
        <w:t xml:space="preserve">the ability of an entity subject to </w:t>
      </w:r>
      <w:r w:rsidR="00CD1BEC" w:rsidRPr="005D2C54">
        <w:t>Part I</w:t>
      </w:r>
      <w:r w:rsidRPr="005D2C54">
        <w:t>IIC to comply with that Part, including the extent to which the entity has implemented practices, procedures and systems of the kind referred to in subsection 26WDA(2);</w:t>
      </w:r>
    </w:p>
    <w:p w14:paraId="0B3DFD42" w14:textId="0927A7C6" w:rsidR="000F52D8" w:rsidRPr="005D2C54" w:rsidRDefault="00CD1BEC" w:rsidP="0026563F">
      <w:pPr>
        <w:pStyle w:val="ActHead7"/>
        <w:pageBreakBefore/>
      </w:pPr>
      <w:bookmarkStart w:id="37" w:name="_Toc238732151"/>
      <w:r w:rsidRPr="0026563F">
        <w:rPr>
          <w:rStyle w:val="CharAmPartNo"/>
        </w:rPr>
        <w:t>Part 2</w:t>
      </w:r>
      <w:r w:rsidR="000E76DA" w:rsidRPr="005D2C54">
        <w:t>—</w:t>
      </w:r>
      <w:r w:rsidR="000E76DA" w:rsidRPr="0026563F">
        <w:rPr>
          <w:rStyle w:val="CharAmPartText"/>
        </w:rPr>
        <w:t>Security of personal information</w:t>
      </w:r>
      <w:bookmarkEnd w:id="37"/>
    </w:p>
    <w:p w14:paraId="5D10095B" w14:textId="77777777" w:rsidR="00374959" w:rsidRPr="005D2C54" w:rsidRDefault="00374959" w:rsidP="0026563F">
      <w:pPr>
        <w:pStyle w:val="ActHead9"/>
      </w:pPr>
      <w:bookmarkStart w:id="38" w:name="_Toc238732152"/>
      <w:r w:rsidRPr="005D2C54">
        <w:t>Privacy Act 1988</w:t>
      </w:r>
      <w:bookmarkEnd w:id="38"/>
    </w:p>
    <w:p w14:paraId="5E3B8CA6" w14:textId="018A77D4" w:rsidR="00374959" w:rsidRPr="005D2C54" w:rsidRDefault="00A14B74" w:rsidP="0026563F">
      <w:pPr>
        <w:pStyle w:val="ItemHead"/>
      </w:pPr>
      <w:r w:rsidRPr="005D2C54">
        <w:t>21</w:t>
      </w:r>
      <w:r w:rsidR="00374959" w:rsidRPr="005D2C54">
        <w:t xml:space="preserve">  </w:t>
      </w:r>
      <w:r w:rsidR="006C5055" w:rsidRPr="005D2C54">
        <w:t>Schedule 1</w:t>
      </w:r>
      <w:r w:rsidR="00374959" w:rsidRPr="005D2C54">
        <w:t xml:space="preserve"> (overview of the Australian Privacy Principles)</w:t>
      </w:r>
    </w:p>
    <w:p w14:paraId="2D8FA894" w14:textId="77777777" w:rsidR="00374959" w:rsidRPr="005D2C54" w:rsidRDefault="00374959" w:rsidP="0026563F">
      <w:pPr>
        <w:pStyle w:val="Item"/>
      </w:pPr>
      <w:r w:rsidRPr="005D2C54">
        <w:t>Omit:</w:t>
      </w:r>
    </w:p>
    <w:p w14:paraId="7B42FB4C" w14:textId="77777777" w:rsidR="00374959" w:rsidRPr="005D2C54" w:rsidRDefault="00374959" w:rsidP="0026563F">
      <w:pPr>
        <w:pStyle w:val="SOBullet"/>
      </w:pPr>
      <w:r w:rsidRPr="005D2C54">
        <w:tab/>
        <w:t>Australian Privacy Principle 11—security of personal information</w:t>
      </w:r>
    </w:p>
    <w:p w14:paraId="53AF8207" w14:textId="77777777" w:rsidR="00374959" w:rsidRPr="005D2C54" w:rsidRDefault="00374959" w:rsidP="0026563F">
      <w:pPr>
        <w:pStyle w:val="Item"/>
      </w:pPr>
      <w:r w:rsidRPr="005D2C54">
        <w:t>substitute:</w:t>
      </w:r>
    </w:p>
    <w:p w14:paraId="0F1C2448" w14:textId="77777777" w:rsidR="00374959" w:rsidRPr="005D2C54" w:rsidRDefault="00374959" w:rsidP="0026563F">
      <w:pPr>
        <w:pStyle w:val="SOBullet"/>
      </w:pPr>
      <w:r w:rsidRPr="005D2C54">
        <w:tab/>
        <w:t>Australian Privacy Principle 11—security and destruction of personal information</w:t>
      </w:r>
    </w:p>
    <w:p w14:paraId="45A89A8C" w14:textId="7D7BCE27" w:rsidR="00374959" w:rsidRPr="005D2C54" w:rsidRDefault="00A14B74" w:rsidP="0026563F">
      <w:pPr>
        <w:pStyle w:val="ItemHead"/>
      </w:pPr>
      <w:r w:rsidRPr="005D2C54">
        <w:t>22</w:t>
      </w:r>
      <w:r w:rsidR="00374959" w:rsidRPr="005D2C54">
        <w:t xml:space="preserve">  </w:t>
      </w:r>
      <w:r w:rsidR="00CD1BEC" w:rsidRPr="005D2C54">
        <w:t>Clause 1</w:t>
      </w:r>
      <w:r w:rsidR="00374959" w:rsidRPr="005D2C54">
        <w:t xml:space="preserve">1 of </w:t>
      </w:r>
      <w:r w:rsidR="006C5055" w:rsidRPr="005D2C54">
        <w:t>Schedule 1</w:t>
      </w:r>
    </w:p>
    <w:p w14:paraId="703DD622" w14:textId="77777777" w:rsidR="00374959" w:rsidRPr="005D2C54" w:rsidRDefault="00374959" w:rsidP="0026563F">
      <w:pPr>
        <w:pStyle w:val="Item"/>
      </w:pPr>
      <w:r w:rsidRPr="005D2C54">
        <w:t>Repeal the clause, substitute:</w:t>
      </w:r>
    </w:p>
    <w:p w14:paraId="0F4CB810" w14:textId="77777777" w:rsidR="00374959" w:rsidRPr="005D2C54" w:rsidRDefault="00374959" w:rsidP="0026563F">
      <w:pPr>
        <w:pStyle w:val="ActHead5"/>
      </w:pPr>
      <w:bookmarkStart w:id="39" w:name="_Toc238732153"/>
      <w:r w:rsidRPr="0026563F">
        <w:rPr>
          <w:rStyle w:val="CharSectno"/>
        </w:rPr>
        <w:t>11</w:t>
      </w:r>
      <w:r w:rsidRPr="005D2C54">
        <w:t xml:space="preserve">  Australian Privacy Principle 11—security and destruction of personal information</w:t>
      </w:r>
      <w:bookmarkEnd w:id="39"/>
    </w:p>
    <w:p w14:paraId="0D3DEBE6" w14:textId="77777777" w:rsidR="00374959" w:rsidRPr="005D2C54" w:rsidRDefault="00374959" w:rsidP="0026563F">
      <w:pPr>
        <w:pStyle w:val="SubsectionHead"/>
      </w:pPr>
      <w:r w:rsidRPr="005D2C54">
        <w:t>Security of personal information</w:t>
      </w:r>
    </w:p>
    <w:p w14:paraId="1B8F7EDE" w14:textId="77777777" w:rsidR="00374959" w:rsidRPr="005D2C54" w:rsidRDefault="00374959" w:rsidP="0026563F">
      <w:pPr>
        <w:pStyle w:val="subsection"/>
      </w:pPr>
      <w:r w:rsidRPr="005D2C54">
        <w:tab/>
        <w:t>11.1</w:t>
      </w:r>
      <w:r w:rsidRPr="005D2C54">
        <w:tab/>
        <w:t>If an APP entity holds personal information, the entity must take such steps as are reasonable in the circumstances to protect the information:</w:t>
      </w:r>
    </w:p>
    <w:p w14:paraId="6B02D9D8" w14:textId="77777777" w:rsidR="00374959" w:rsidRPr="005D2C54" w:rsidRDefault="00374959" w:rsidP="0026563F">
      <w:pPr>
        <w:pStyle w:val="paragraph"/>
      </w:pPr>
      <w:r w:rsidRPr="005D2C54">
        <w:tab/>
        <w:t>(a)</w:t>
      </w:r>
      <w:r w:rsidRPr="005D2C54">
        <w:tab/>
        <w:t>from misuse, interference and loss; and</w:t>
      </w:r>
    </w:p>
    <w:p w14:paraId="676C3372" w14:textId="77777777" w:rsidR="00374959" w:rsidRPr="005D2C54" w:rsidRDefault="00374959" w:rsidP="0026563F">
      <w:pPr>
        <w:pStyle w:val="paragraph"/>
      </w:pPr>
      <w:r w:rsidRPr="005D2C54">
        <w:tab/>
        <w:t>(b)</w:t>
      </w:r>
      <w:r w:rsidRPr="005D2C54">
        <w:tab/>
        <w:t>from unauthorised access, modification and disclosure.</w:t>
      </w:r>
    </w:p>
    <w:p w14:paraId="3CFE7F8B" w14:textId="77777777" w:rsidR="00374959" w:rsidRPr="005D2C54" w:rsidRDefault="00374959" w:rsidP="0026563F">
      <w:pPr>
        <w:pStyle w:val="SubsectionHead"/>
      </w:pPr>
      <w:r w:rsidRPr="005D2C54">
        <w:t>Destruction etc. of personal information</w:t>
      </w:r>
    </w:p>
    <w:p w14:paraId="0A6FDD41" w14:textId="77777777" w:rsidR="00374959" w:rsidRPr="005D2C54" w:rsidRDefault="00374959" w:rsidP="0026563F">
      <w:pPr>
        <w:pStyle w:val="subsection"/>
      </w:pPr>
      <w:r w:rsidRPr="005D2C54">
        <w:tab/>
        <w:t>11.2</w:t>
      </w:r>
      <w:r w:rsidRPr="005D2C54">
        <w:tab/>
        <w:t>If an APP entity holds personal information that the entity no longer needs for any purpose for which the entity may use or disclose the information under this Schedule, the entity must:</w:t>
      </w:r>
    </w:p>
    <w:p w14:paraId="0087AD5B" w14:textId="77777777" w:rsidR="00374959" w:rsidRPr="005D2C54" w:rsidRDefault="00374959" w:rsidP="0026563F">
      <w:pPr>
        <w:pStyle w:val="paragraph"/>
      </w:pPr>
      <w:r w:rsidRPr="005D2C54">
        <w:tab/>
        <w:t>(a)</w:t>
      </w:r>
      <w:r w:rsidRPr="005D2C54">
        <w:tab/>
        <w:t>consider whether to destroy the personal information; and</w:t>
      </w:r>
    </w:p>
    <w:p w14:paraId="70122C03" w14:textId="77777777" w:rsidR="00374959" w:rsidRPr="005D2C54" w:rsidRDefault="00374959" w:rsidP="0026563F">
      <w:pPr>
        <w:pStyle w:val="paragraph"/>
      </w:pPr>
      <w:r w:rsidRPr="005D2C54">
        <w:tab/>
        <w:t>(b)</w:t>
      </w:r>
      <w:r w:rsidRPr="005D2C54">
        <w:tab/>
        <w:t>take such steps as are reasonable in the circumstances to either:</w:t>
      </w:r>
    </w:p>
    <w:p w14:paraId="042F5286" w14:textId="77777777" w:rsidR="00374959" w:rsidRPr="005D2C54" w:rsidRDefault="00374959" w:rsidP="0026563F">
      <w:pPr>
        <w:pStyle w:val="paragraphsub"/>
      </w:pPr>
      <w:r w:rsidRPr="005D2C54">
        <w:tab/>
        <w:t>(i)</w:t>
      </w:r>
      <w:r w:rsidRPr="005D2C54">
        <w:tab/>
        <w:t>destroy the information; or</w:t>
      </w:r>
    </w:p>
    <w:p w14:paraId="267D9F32" w14:textId="25A1E1EC" w:rsidR="00374959" w:rsidRPr="005D2C54" w:rsidRDefault="00374959" w:rsidP="0026563F">
      <w:pPr>
        <w:pStyle w:val="paragraphsub"/>
      </w:pPr>
      <w:r w:rsidRPr="005D2C54">
        <w:tab/>
        <w:t>(ii)</w:t>
      </w:r>
      <w:r w:rsidRPr="005D2C54">
        <w:tab/>
        <w:t>ensure that the information is de</w:t>
      </w:r>
      <w:r w:rsidR="0026563F">
        <w:noBreakHyphen/>
      </w:r>
      <w:r w:rsidRPr="005D2C54">
        <w:t>identified.</w:t>
      </w:r>
    </w:p>
    <w:p w14:paraId="3C5103B3" w14:textId="5616B734" w:rsidR="00374959" w:rsidRPr="005D2C54" w:rsidRDefault="00374959" w:rsidP="0026563F">
      <w:pPr>
        <w:pStyle w:val="subsection"/>
      </w:pPr>
      <w:r w:rsidRPr="005D2C54">
        <w:tab/>
        <w:t>11.3</w:t>
      </w:r>
      <w:r w:rsidRPr="005D2C54">
        <w:tab/>
      </w:r>
      <w:r w:rsidR="00CD1BEC" w:rsidRPr="005D2C54">
        <w:t>Subclause 1</w:t>
      </w:r>
      <w:r w:rsidRPr="005D2C54">
        <w:t>1.2 does not apply if:</w:t>
      </w:r>
    </w:p>
    <w:p w14:paraId="0B07CF42" w14:textId="77777777" w:rsidR="00374959" w:rsidRPr="005D2C54" w:rsidRDefault="00374959" w:rsidP="0026563F">
      <w:pPr>
        <w:pStyle w:val="paragraph"/>
      </w:pPr>
      <w:r w:rsidRPr="005D2C54">
        <w:tab/>
        <w:t>(a)</w:t>
      </w:r>
      <w:r w:rsidRPr="005D2C54">
        <w:tab/>
        <w:t>the information is contained in a Commonwealth record; or</w:t>
      </w:r>
    </w:p>
    <w:p w14:paraId="45A6D9AA" w14:textId="77777777" w:rsidR="00374959" w:rsidRPr="005D2C54" w:rsidRDefault="00374959" w:rsidP="0026563F">
      <w:pPr>
        <w:pStyle w:val="paragraph"/>
      </w:pPr>
      <w:r w:rsidRPr="005D2C54">
        <w:tab/>
        <w:t>(b)</w:t>
      </w:r>
      <w:r w:rsidRPr="005D2C54">
        <w:tab/>
        <w:t>the entity is required by or under an Australian law or a court/tribunal order to retain the information.</w:t>
      </w:r>
    </w:p>
    <w:p w14:paraId="2CF91B90" w14:textId="77777777" w:rsidR="00374959" w:rsidRPr="005D2C54" w:rsidRDefault="00374959" w:rsidP="0026563F">
      <w:pPr>
        <w:pStyle w:val="SubsectionHead"/>
      </w:pPr>
      <w:r w:rsidRPr="005D2C54">
        <w:t>Nature of steps to be taken</w:t>
      </w:r>
    </w:p>
    <w:p w14:paraId="6BA31DC1" w14:textId="3A15B7D5" w:rsidR="00374959" w:rsidRPr="005D2C54" w:rsidRDefault="00374959" w:rsidP="0026563F">
      <w:pPr>
        <w:pStyle w:val="subsection"/>
      </w:pPr>
      <w:r w:rsidRPr="005D2C54">
        <w:tab/>
        <w:t>11.4</w:t>
      </w:r>
      <w:r w:rsidRPr="005D2C54">
        <w:tab/>
        <w:t xml:space="preserve">For the purposes of </w:t>
      </w:r>
      <w:r w:rsidR="00CD1BEC" w:rsidRPr="005D2C54">
        <w:t>subclauses 1</w:t>
      </w:r>
      <w:r w:rsidRPr="005D2C54">
        <w:t>1.1 and 11.2:</w:t>
      </w:r>
    </w:p>
    <w:p w14:paraId="6BB96906" w14:textId="77777777" w:rsidR="00374959" w:rsidRPr="005D2C54" w:rsidRDefault="00374959" w:rsidP="0026563F">
      <w:pPr>
        <w:pStyle w:val="paragraph"/>
      </w:pPr>
      <w:r w:rsidRPr="005D2C54">
        <w:tab/>
        <w:t>(a)</w:t>
      </w:r>
      <w:r w:rsidRPr="005D2C54">
        <w:tab/>
        <w:t>steps taken by an APP entity may include technical or organisational measures; and</w:t>
      </w:r>
    </w:p>
    <w:p w14:paraId="42FF0B62" w14:textId="77777777" w:rsidR="00374959" w:rsidRPr="005D2C54" w:rsidRDefault="00374959" w:rsidP="0026563F">
      <w:pPr>
        <w:pStyle w:val="paragraph"/>
      </w:pPr>
      <w:r w:rsidRPr="005D2C54">
        <w:tab/>
        <w:t>(b)</w:t>
      </w:r>
      <w:r w:rsidRPr="005D2C54">
        <w:tab/>
        <w:t>the APP entity must take any steps needed to ensure that the APP entity is able to identify personal information to which those subclauses apply.</w:t>
      </w:r>
    </w:p>
    <w:p w14:paraId="4D648059" w14:textId="77777777" w:rsidR="00374959" w:rsidRPr="005D2C54" w:rsidRDefault="00374959" w:rsidP="0026563F">
      <w:pPr>
        <w:pStyle w:val="SubsectionHead"/>
      </w:pPr>
      <w:r w:rsidRPr="005D2C54">
        <w:t>Ongoing evaluation</w:t>
      </w:r>
    </w:p>
    <w:p w14:paraId="239CB6B1" w14:textId="4CEC4870" w:rsidR="00374959" w:rsidRPr="005D2C54" w:rsidRDefault="00374959" w:rsidP="0026563F">
      <w:pPr>
        <w:pStyle w:val="subsection"/>
      </w:pPr>
      <w:r w:rsidRPr="005D2C54">
        <w:tab/>
        <w:t>11.5</w:t>
      </w:r>
      <w:r w:rsidRPr="005D2C54">
        <w:tab/>
        <w:t xml:space="preserve">An APP entity must regularly evaluate the effectiveness of its compliance with </w:t>
      </w:r>
      <w:r w:rsidR="00CD1BEC" w:rsidRPr="005D2C54">
        <w:t>subclauses 1</w:t>
      </w:r>
      <w:r w:rsidRPr="005D2C54">
        <w:t>1.1 and 11.2.</w:t>
      </w:r>
    </w:p>
    <w:p w14:paraId="40AD57E9" w14:textId="12F24D8C" w:rsidR="00374959" w:rsidRPr="005D2C54" w:rsidRDefault="00A14B74" w:rsidP="0026563F">
      <w:pPr>
        <w:pStyle w:val="Transitional"/>
      </w:pPr>
      <w:r w:rsidRPr="005D2C54">
        <w:t>23</w:t>
      </w:r>
      <w:r w:rsidR="00374959" w:rsidRPr="005D2C54">
        <w:t xml:space="preserve">  Application of amendments</w:t>
      </w:r>
    </w:p>
    <w:p w14:paraId="55124E19" w14:textId="06B213D7" w:rsidR="00374959" w:rsidRPr="005D2C54" w:rsidRDefault="00CD1BEC" w:rsidP="0026563F">
      <w:pPr>
        <w:pStyle w:val="Item"/>
      </w:pPr>
      <w:r w:rsidRPr="005D2C54">
        <w:t>Clause 1</w:t>
      </w:r>
      <w:r w:rsidR="00374959" w:rsidRPr="005D2C54">
        <w:t xml:space="preserve">1 of </w:t>
      </w:r>
      <w:r w:rsidR="006C5055" w:rsidRPr="005D2C54">
        <w:t>Schedule 1</w:t>
      </w:r>
      <w:r w:rsidR="00374959" w:rsidRPr="005D2C54">
        <w:t xml:space="preserve"> to the </w:t>
      </w:r>
      <w:r w:rsidR="00374959" w:rsidRPr="005D2C54">
        <w:rPr>
          <w:i/>
          <w:iCs/>
        </w:rPr>
        <w:t>Privacy Act 1988</w:t>
      </w:r>
      <w:r w:rsidR="00374959" w:rsidRPr="005D2C54">
        <w:t>, as inserted by this Part, applies in relation to information held on or after the commencement of this item, whether the information was acquired or created before, on or after that commencement.</w:t>
      </w:r>
    </w:p>
    <w:p w14:paraId="6CA48F0C" w14:textId="77B8EE9C" w:rsidR="006D3140" w:rsidRPr="005D2C54" w:rsidRDefault="00BE7765" w:rsidP="0026563F">
      <w:pPr>
        <w:pStyle w:val="ActHead6"/>
        <w:pageBreakBefore/>
      </w:pPr>
      <w:bookmarkStart w:id="40" w:name="_Toc238732154"/>
      <w:r w:rsidRPr="0026563F">
        <w:rPr>
          <w:rStyle w:val="CharAmSchNo"/>
        </w:rPr>
        <w:t>Schedule 4</w:t>
      </w:r>
      <w:r w:rsidR="006D3140" w:rsidRPr="005D2C54">
        <w:t>—</w:t>
      </w:r>
      <w:r w:rsidR="006D3140" w:rsidRPr="0026563F">
        <w:rPr>
          <w:rStyle w:val="CharAmSchText"/>
        </w:rPr>
        <w:t xml:space="preserve">Data </w:t>
      </w:r>
      <w:r w:rsidR="00547C52" w:rsidRPr="0026563F">
        <w:rPr>
          <w:rStyle w:val="CharAmSchText"/>
        </w:rPr>
        <w:t xml:space="preserve">access and </w:t>
      </w:r>
      <w:r w:rsidR="006D3140" w:rsidRPr="0026563F">
        <w:rPr>
          <w:rStyle w:val="CharAmSchText"/>
        </w:rPr>
        <w:t>erasure</w:t>
      </w:r>
      <w:bookmarkEnd w:id="40"/>
    </w:p>
    <w:p w14:paraId="31616F57" w14:textId="32C52F9E" w:rsidR="004913EA" w:rsidRPr="005D2C54" w:rsidRDefault="00CD1BEC" w:rsidP="0026563F">
      <w:pPr>
        <w:pStyle w:val="ActHead7"/>
      </w:pPr>
      <w:bookmarkStart w:id="41" w:name="_Toc238732155"/>
      <w:r w:rsidRPr="0026563F">
        <w:rPr>
          <w:rStyle w:val="CharAmPartNo"/>
        </w:rPr>
        <w:t>Part 1</w:t>
      </w:r>
      <w:r w:rsidR="004913EA" w:rsidRPr="005D2C54">
        <w:t>—</w:t>
      </w:r>
      <w:r w:rsidR="004913EA" w:rsidRPr="0026563F">
        <w:rPr>
          <w:rStyle w:val="CharAmPartText"/>
        </w:rPr>
        <w:t>Technically impossible or infeasible</w:t>
      </w:r>
      <w:bookmarkEnd w:id="41"/>
    </w:p>
    <w:p w14:paraId="1AC4ED61" w14:textId="77777777" w:rsidR="00374959" w:rsidRPr="005D2C54" w:rsidRDefault="00374959" w:rsidP="0026563F">
      <w:pPr>
        <w:pStyle w:val="ActHead9"/>
      </w:pPr>
      <w:bookmarkStart w:id="42" w:name="_Toc238732156"/>
      <w:r w:rsidRPr="005D2C54">
        <w:t>Privacy Act 1988</w:t>
      </w:r>
      <w:bookmarkEnd w:id="42"/>
    </w:p>
    <w:p w14:paraId="0FD3539F" w14:textId="4DC9D752" w:rsidR="00374959" w:rsidRPr="005D2C54" w:rsidRDefault="00F6244E" w:rsidP="0026563F">
      <w:pPr>
        <w:pStyle w:val="ItemHead"/>
      </w:pPr>
      <w:r w:rsidRPr="005D2C54">
        <w:t>1</w:t>
      </w:r>
      <w:r w:rsidR="00374959" w:rsidRPr="005D2C54">
        <w:t xml:space="preserve">  After </w:t>
      </w:r>
      <w:r w:rsidR="00CD1BEC" w:rsidRPr="005D2C54">
        <w:t>subclause 1</w:t>
      </w:r>
      <w:r w:rsidR="00374959" w:rsidRPr="005D2C54">
        <w:t xml:space="preserve">2.3 of </w:t>
      </w:r>
      <w:r w:rsidR="006C5055" w:rsidRPr="005D2C54">
        <w:t>Schedule 1</w:t>
      </w:r>
    </w:p>
    <w:p w14:paraId="393BA2C6" w14:textId="77777777" w:rsidR="00374959" w:rsidRPr="005D2C54" w:rsidRDefault="00374959" w:rsidP="0026563F">
      <w:pPr>
        <w:pStyle w:val="Item"/>
      </w:pPr>
      <w:r w:rsidRPr="005D2C54">
        <w:t>Insert:</w:t>
      </w:r>
    </w:p>
    <w:p w14:paraId="3FE05F9F" w14:textId="77777777" w:rsidR="00374959" w:rsidRPr="005D2C54" w:rsidRDefault="00374959" w:rsidP="0026563F">
      <w:pPr>
        <w:pStyle w:val="SubsectionHead"/>
      </w:pPr>
      <w:r w:rsidRPr="005D2C54">
        <w:t>Exception to access—all APP entities</w:t>
      </w:r>
    </w:p>
    <w:p w14:paraId="1DC11A80" w14:textId="77777777" w:rsidR="00374959" w:rsidRPr="005D2C54" w:rsidRDefault="00374959" w:rsidP="0026563F">
      <w:pPr>
        <w:pStyle w:val="subsection"/>
      </w:pPr>
      <w:r w:rsidRPr="005D2C54">
        <w:tab/>
        <w:t>12.3A</w:t>
      </w:r>
      <w:r w:rsidRPr="005D2C54">
        <w:tab/>
        <w:t>If the APP entity:</w:t>
      </w:r>
    </w:p>
    <w:p w14:paraId="14225BC5" w14:textId="77777777" w:rsidR="00374959" w:rsidRPr="005D2C54" w:rsidRDefault="00374959" w:rsidP="0026563F">
      <w:pPr>
        <w:pStyle w:val="paragraph"/>
      </w:pPr>
      <w:r w:rsidRPr="005D2C54">
        <w:tab/>
        <w:t>(a)</w:t>
      </w:r>
      <w:r w:rsidRPr="005D2C54">
        <w:tab/>
        <w:t>takes reasonable steps to give access to the personal information; and</w:t>
      </w:r>
    </w:p>
    <w:p w14:paraId="0527620C" w14:textId="77777777" w:rsidR="00374959" w:rsidRPr="005D2C54" w:rsidRDefault="00374959" w:rsidP="0026563F">
      <w:pPr>
        <w:pStyle w:val="paragraph"/>
      </w:pPr>
      <w:r w:rsidRPr="005D2C54">
        <w:tab/>
        <w:t>(b)</w:t>
      </w:r>
      <w:r w:rsidRPr="005D2C54">
        <w:tab/>
        <w:t>despite taking those steps, giving access remains unreasonable or impracticable due to technical impossibility or infeasibility;</w:t>
      </w:r>
    </w:p>
    <w:p w14:paraId="52E912CB" w14:textId="045CE9D6" w:rsidR="00374959" w:rsidRPr="005D2C54" w:rsidRDefault="00374959" w:rsidP="0026563F">
      <w:pPr>
        <w:pStyle w:val="subsection2"/>
      </w:pPr>
      <w:r w:rsidRPr="005D2C54">
        <w:t xml:space="preserve">then, despite </w:t>
      </w:r>
      <w:r w:rsidR="00CD1BEC" w:rsidRPr="005D2C54">
        <w:t>subclause 1</w:t>
      </w:r>
      <w:r w:rsidRPr="005D2C54">
        <w:t>2.1, the entity is not required to give access to the personal information to the extent that giving access remains so unreasonable or impracticable.</w:t>
      </w:r>
    </w:p>
    <w:p w14:paraId="5282C492" w14:textId="3B46FA7B" w:rsidR="00374959" w:rsidRPr="005D2C54" w:rsidRDefault="00F6244E" w:rsidP="0026563F">
      <w:pPr>
        <w:pStyle w:val="ItemHead"/>
      </w:pPr>
      <w:r w:rsidRPr="005D2C54">
        <w:t>2</w:t>
      </w:r>
      <w:r w:rsidR="00374959" w:rsidRPr="005D2C54">
        <w:t xml:space="preserve">  Paragraph 12.4(b) of </w:t>
      </w:r>
      <w:r w:rsidR="006C5055" w:rsidRPr="005D2C54">
        <w:t>Schedule 1</w:t>
      </w:r>
    </w:p>
    <w:p w14:paraId="7DBBF22C" w14:textId="67F401DA" w:rsidR="00374959" w:rsidRPr="005D2C54" w:rsidRDefault="00374959" w:rsidP="0026563F">
      <w:pPr>
        <w:pStyle w:val="Item"/>
      </w:pPr>
      <w:r w:rsidRPr="005D2C54">
        <w:t xml:space="preserve">Before “give”, insert “subject to </w:t>
      </w:r>
      <w:r w:rsidR="00CD1BEC" w:rsidRPr="005D2C54">
        <w:t>subclauses 1</w:t>
      </w:r>
      <w:r w:rsidRPr="005D2C54">
        <w:t>2.2, 12.3 and 12.3A,”.</w:t>
      </w:r>
    </w:p>
    <w:p w14:paraId="2E4679B9" w14:textId="3708C46D" w:rsidR="00374959" w:rsidRPr="005D2C54" w:rsidRDefault="00F6244E" w:rsidP="0026563F">
      <w:pPr>
        <w:pStyle w:val="ItemHead"/>
      </w:pPr>
      <w:r w:rsidRPr="005D2C54">
        <w:t>3</w:t>
      </w:r>
      <w:r w:rsidR="00374959" w:rsidRPr="005D2C54">
        <w:t xml:space="preserve">  Subclauses 12.5 to 12.10 of </w:t>
      </w:r>
      <w:r w:rsidR="006C5055" w:rsidRPr="005D2C54">
        <w:t>Schedule 1</w:t>
      </w:r>
    </w:p>
    <w:p w14:paraId="60B86BDF" w14:textId="77777777" w:rsidR="00374959" w:rsidRPr="005D2C54" w:rsidRDefault="00374959" w:rsidP="0026563F">
      <w:pPr>
        <w:pStyle w:val="Item"/>
      </w:pPr>
      <w:r w:rsidRPr="005D2C54">
        <w:t>Repeal the subclauses, substitute:</w:t>
      </w:r>
    </w:p>
    <w:p w14:paraId="1E0F36A9" w14:textId="77777777" w:rsidR="00374959" w:rsidRPr="005D2C54" w:rsidRDefault="00374959" w:rsidP="0026563F">
      <w:pPr>
        <w:pStyle w:val="SubsectionHead"/>
      </w:pPr>
      <w:r w:rsidRPr="005D2C54">
        <w:t>Refusals to give access</w:t>
      </w:r>
    </w:p>
    <w:p w14:paraId="48B0B368" w14:textId="65863088" w:rsidR="00374959" w:rsidRPr="005D2C54" w:rsidRDefault="00374959" w:rsidP="0026563F">
      <w:pPr>
        <w:pStyle w:val="subsection"/>
      </w:pPr>
      <w:r w:rsidRPr="005D2C54">
        <w:tab/>
        <w:t>12.5</w:t>
      </w:r>
      <w:r w:rsidRPr="005D2C54">
        <w:tab/>
        <w:t xml:space="preserve">If the APP entity refuses to give access to all or some of the personal information because of </w:t>
      </w:r>
      <w:r w:rsidR="00CD1BEC" w:rsidRPr="005D2C54">
        <w:t>subclause 1</w:t>
      </w:r>
      <w:r w:rsidRPr="005D2C54">
        <w:t xml:space="preserve">2.2, 12.3 or 12.3A, or </w:t>
      </w:r>
      <w:r w:rsidR="00593038" w:rsidRPr="005D2C54">
        <w:t xml:space="preserve">refuses </w:t>
      </w:r>
      <w:r w:rsidRPr="005D2C54">
        <w:t>to give access to all or some of the personal information in the manner requested by the individual, the entity must:</w:t>
      </w:r>
    </w:p>
    <w:p w14:paraId="3DDF7798" w14:textId="77777777" w:rsidR="00374959" w:rsidRPr="005D2C54" w:rsidRDefault="00374959" w:rsidP="0026563F">
      <w:pPr>
        <w:pStyle w:val="paragraph"/>
      </w:pPr>
      <w:r w:rsidRPr="005D2C54">
        <w:tab/>
        <w:t>(a)</w:t>
      </w:r>
      <w:r w:rsidRPr="005D2C54">
        <w:tab/>
        <w:t>take such steps (if any) as are reasonable in the circumstances to give access in a way that meets the needs of the entity and the individual; and</w:t>
      </w:r>
    </w:p>
    <w:p w14:paraId="40FBE1C1" w14:textId="77777777" w:rsidR="00374959" w:rsidRPr="005D2C54" w:rsidRDefault="00374959" w:rsidP="0026563F">
      <w:pPr>
        <w:pStyle w:val="paragraph"/>
      </w:pPr>
      <w:r w:rsidRPr="005D2C54">
        <w:tab/>
        <w:t>(b)</w:t>
      </w:r>
      <w:r w:rsidRPr="005D2C54">
        <w:tab/>
        <w:t>give the individual a written notice that sets out:</w:t>
      </w:r>
    </w:p>
    <w:p w14:paraId="1A10734C" w14:textId="77777777" w:rsidR="00374959" w:rsidRPr="005D2C54" w:rsidRDefault="00374959" w:rsidP="0026563F">
      <w:pPr>
        <w:pStyle w:val="paragraphsub"/>
      </w:pPr>
      <w:r w:rsidRPr="005D2C54">
        <w:tab/>
        <w:t>(i)</w:t>
      </w:r>
      <w:r w:rsidRPr="005D2C54">
        <w:tab/>
        <w:t>the reasons for the refusal except to the extent that, having regard to the grounds for the refusal, it would be unreasonable to do so; and</w:t>
      </w:r>
    </w:p>
    <w:p w14:paraId="0423D758" w14:textId="77777777" w:rsidR="00374959" w:rsidRPr="005D2C54" w:rsidRDefault="00374959" w:rsidP="0026563F">
      <w:pPr>
        <w:pStyle w:val="paragraphsub"/>
      </w:pPr>
      <w:r w:rsidRPr="005D2C54">
        <w:tab/>
        <w:t>(ii)</w:t>
      </w:r>
      <w:r w:rsidRPr="005D2C54">
        <w:tab/>
        <w:t>the mechanisms available to complain about the refusal; and</w:t>
      </w:r>
    </w:p>
    <w:p w14:paraId="6E090F4D" w14:textId="77777777" w:rsidR="00374959" w:rsidRPr="005D2C54" w:rsidRDefault="00374959" w:rsidP="0026563F">
      <w:pPr>
        <w:pStyle w:val="paragraphsub"/>
      </w:pPr>
      <w:r w:rsidRPr="005D2C54">
        <w:tab/>
        <w:t>(iii)</w:t>
      </w:r>
      <w:r w:rsidRPr="005D2C54">
        <w:tab/>
        <w:t>any other matter prescribed by the regulations.</w:t>
      </w:r>
    </w:p>
    <w:p w14:paraId="6C9CEFFC" w14:textId="77777777" w:rsidR="00374959" w:rsidRPr="005D2C54" w:rsidRDefault="00374959" w:rsidP="0026563F">
      <w:pPr>
        <w:pStyle w:val="subsection"/>
      </w:pPr>
      <w:r w:rsidRPr="005D2C54">
        <w:tab/>
        <w:t>12.6</w:t>
      </w:r>
      <w:r w:rsidRPr="005D2C54">
        <w:tab/>
        <w:t>Without limiting paragraph 12.5(a), access may be given through the use of a mutually agreed intermediary.</w:t>
      </w:r>
    </w:p>
    <w:p w14:paraId="5BAF8FDB" w14:textId="77777777" w:rsidR="00374959" w:rsidRPr="005D2C54" w:rsidRDefault="00374959" w:rsidP="0026563F">
      <w:pPr>
        <w:pStyle w:val="subsection"/>
      </w:pPr>
      <w:r w:rsidRPr="005D2C54">
        <w:tab/>
        <w:t>12.7</w:t>
      </w:r>
      <w:r w:rsidRPr="005D2C54">
        <w:tab/>
        <w:t>If the APP entity refuses to give access to all or some of the personal information because of paragraph 12.3(j), the reasons referred to in subparagraph 12.5(b)(i) may include an explanation for the commercially sensitive decision.</w:t>
      </w:r>
    </w:p>
    <w:p w14:paraId="792EA164" w14:textId="77777777" w:rsidR="00374959" w:rsidRPr="005D2C54" w:rsidRDefault="00374959" w:rsidP="0026563F">
      <w:pPr>
        <w:pStyle w:val="SubsectionHead"/>
      </w:pPr>
      <w:r w:rsidRPr="005D2C54">
        <w:t>Access charges</w:t>
      </w:r>
    </w:p>
    <w:p w14:paraId="0CF27B8F" w14:textId="77777777" w:rsidR="00374959" w:rsidRPr="005D2C54" w:rsidRDefault="00374959" w:rsidP="0026563F">
      <w:pPr>
        <w:pStyle w:val="subsection"/>
      </w:pPr>
      <w:r w:rsidRPr="005D2C54">
        <w:tab/>
        <w:t>12.8</w:t>
      </w:r>
      <w:r w:rsidRPr="005D2C54">
        <w:tab/>
        <w:t>If the APP entity is an agency, the entity must not charge the individual for the making of the request or for giving access to the personal information.</w:t>
      </w:r>
    </w:p>
    <w:p w14:paraId="4D7AC4BC" w14:textId="77777777" w:rsidR="00374959" w:rsidRPr="005D2C54" w:rsidRDefault="00374959" w:rsidP="0026563F">
      <w:pPr>
        <w:pStyle w:val="subsection"/>
      </w:pPr>
      <w:r w:rsidRPr="005D2C54">
        <w:tab/>
        <w:t>12.9</w:t>
      </w:r>
      <w:r w:rsidRPr="005D2C54">
        <w:tab/>
        <w:t>If:</w:t>
      </w:r>
    </w:p>
    <w:p w14:paraId="79DA4B71" w14:textId="77777777" w:rsidR="00374959" w:rsidRPr="005D2C54" w:rsidRDefault="00374959" w:rsidP="0026563F">
      <w:pPr>
        <w:pStyle w:val="paragraph"/>
      </w:pPr>
      <w:r w:rsidRPr="005D2C54">
        <w:tab/>
        <w:t>(a)</w:t>
      </w:r>
      <w:r w:rsidRPr="005D2C54">
        <w:tab/>
        <w:t>the APP entity is an organisation; and</w:t>
      </w:r>
    </w:p>
    <w:p w14:paraId="468D2483" w14:textId="77777777" w:rsidR="00374959" w:rsidRPr="005D2C54" w:rsidRDefault="00374959" w:rsidP="0026563F">
      <w:pPr>
        <w:pStyle w:val="paragraph"/>
      </w:pPr>
      <w:r w:rsidRPr="005D2C54">
        <w:tab/>
        <w:t>(b)</w:t>
      </w:r>
      <w:r w:rsidRPr="005D2C54">
        <w:tab/>
        <w:t>the entity charges the individual for giving access to the personal information;</w:t>
      </w:r>
    </w:p>
    <w:p w14:paraId="2FBE962C" w14:textId="77777777" w:rsidR="00374959" w:rsidRPr="005D2C54" w:rsidRDefault="00374959" w:rsidP="0026563F">
      <w:pPr>
        <w:pStyle w:val="subsection2"/>
      </w:pPr>
      <w:r w:rsidRPr="005D2C54">
        <w:t>the charge must not be excessive and must not apply to the making of the request.</w:t>
      </w:r>
    </w:p>
    <w:p w14:paraId="3D93F4FE" w14:textId="748E309C" w:rsidR="00374959" w:rsidRPr="005D2C54" w:rsidRDefault="00F6244E" w:rsidP="0026563F">
      <w:pPr>
        <w:pStyle w:val="Transitional"/>
      </w:pPr>
      <w:r w:rsidRPr="005D2C54">
        <w:t>4</w:t>
      </w:r>
      <w:r w:rsidR="00374959" w:rsidRPr="005D2C54">
        <w:t xml:space="preserve">  Application of amendments</w:t>
      </w:r>
    </w:p>
    <w:p w14:paraId="702A9A66" w14:textId="08318AAB" w:rsidR="00374959" w:rsidRPr="005D2C54" w:rsidRDefault="00374959" w:rsidP="0026563F">
      <w:pPr>
        <w:pStyle w:val="Item"/>
      </w:pPr>
      <w:r w:rsidRPr="005D2C54">
        <w:t xml:space="preserve">The amendments of clause 12 of </w:t>
      </w:r>
      <w:r w:rsidR="006C5055" w:rsidRPr="005D2C54">
        <w:t>Schedule 1</w:t>
      </w:r>
      <w:r w:rsidRPr="005D2C54">
        <w:t xml:space="preserve"> to the </w:t>
      </w:r>
      <w:r w:rsidRPr="005D2C54">
        <w:rPr>
          <w:i/>
          <w:iCs/>
        </w:rPr>
        <w:t>Privacy Act 1988</w:t>
      </w:r>
      <w:r w:rsidRPr="005D2C54">
        <w:t xml:space="preserve"> made by</w:t>
      </w:r>
      <w:r w:rsidR="00632775" w:rsidRPr="005D2C54">
        <w:t xml:space="preserve"> </w:t>
      </w:r>
      <w:r w:rsidRPr="005D2C54">
        <w:t>this Part apply in relation to requests for access to personal information made on or after the commencement of this item, whether the information was acquired or created before, on or after that commencement.</w:t>
      </w:r>
    </w:p>
    <w:p w14:paraId="52488FA3" w14:textId="1E35FDF0" w:rsidR="00D14009" w:rsidRPr="005D2C54" w:rsidRDefault="00CD1BEC" w:rsidP="0026563F">
      <w:pPr>
        <w:pStyle w:val="ActHead7"/>
        <w:pageBreakBefore/>
      </w:pPr>
      <w:bookmarkStart w:id="43" w:name="_Toc238732157"/>
      <w:r w:rsidRPr="0026563F">
        <w:rPr>
          <w:rStyle w:val="CharAmPartNo"/>
        </w:rPr>
        <w:t>Part 2</w:t>
      </w:r>
      <w:r w:rsidR="00D14009" w:rsidRPr="005D2C54">
        <w:t>—</w:t>
      </w:r>
      <w:r w:rsidR="00D14009" w:rsidRPr="0026563F">
        <w:rPr>
          <w:rStyle w:val="CharAmPartText"/>
        </w:rPr>
        <w:t>Right to erasure on large digital platforms</w:t>
      </w:r>
      <w:bookmarkEnd w:id="43"/>
    </w:p>
    <w:p w14:paraId="1407D7B1" w14:textId="77777777" w:rsidR="00374959" w:rsidRPr="005D2C54" w:rsidRDefault="00374959" w:rsidP="0026563F">
      <w:pPr>
        <w:pStyle w:val="ActHead9"/>
      </w:pPr>
      <w:bookmarkStart w:id="44" w:name="_Toc238732158"/>
      <w:r w:rsidRPr="005D2C54">
        <w:t>Privacy Act 1988</w:t>
      </w:r>
      <w:bookmarkEnd w:id="44"/>
    </w:p>
    <w:p w14:paraId="0BEA571A" w14:textId="07877E0D" w:rsidR="00374959" w:rsidRPr="005D2C54" w:rsidRDefault="00F6244E" w:rsidP="0026563F">
      <w:pPr>
        <w:pStyle w:val="ItemHead"/>
      </w:pPr>
      <w:r w:rsidRPr="005D2C54">
        <w:t>5</w:t>
      </w:r>
      <w:r w:rsidR="00374959" w:rsidRPr="005D2C54">
        <w:t xml:space="preserve">  </w:t>
      </w:r>
      <w:r w:rsidR="00CD1BEC" w:rsidRPr="005D2C54">
        <w:t>Subsection 6</w:t>
      </w:r>
      <w:r w:rsidR="00374959" w:rsidRPr="005D2C54">
        <w:t>(1)</w:t>
      </w:r>
    </w:p>
    <w:p w14:paraId="381C43F5" w14:textId="77777777" w:rsidR="00374959" w:rsidRPr="005D2C54" w:rsidRDefault="00374959" w:rsidP="0026563F">
      <w:pPr>
        <w:pStyle w:val="Item"/>
      </w:pPr>
      <w:r w:rsidRPr="005D2C54">
        <w:t>Insert:</w:t>
      </w:r>
    </w:p>
    <w:p w14:paraId="2F67DABB" w14:textId="1A7A0E6B" w:rsidR="00374959" w:rsidRPr="005D2C54" w:rsidRDefault="00374959" w:rsidP="0026563F">
      <w:pPr>
        <w:pStyle w:val="Definition"/>
      </w:pPr>
      <w:r w:rsidRPr="005D2C54">
        <w:rPr>
          <w:b/>
          <w:i/>
        </w:rPr>
        <w:t>business group</w:t>
      </w:r>
      <w:r w:rsidRPr="005D2C54">
        <w:t xml:space="preserve"> has the meaning given by subsection 6EB(4).</w:t>
      </w:r>
    </w:p>
    <w:p w14:paraId="3E3F11C6" w14:textId="5787D8A4" w:rsidR="00374959" w:rsidRPr="005D2C54" w:rsidRDefault="00374959" w:rsidP="0026563F">
      <w:pPr>
        <w:pStyle w:val="Definition"/>
      </w:pPr>
      <w:r w:rsidRPr="005D2C54">
        <w:rPr>
          <w:b/>
          <w:i/>
        </w:rPr>
        <w:t>control</w:t>
      </w:r>
      <w:r w:rsidRPr="005D2C54">
        <w:t xml:space="preserve"> has the meaning given by subsection 6EB(6).</w:t>
      </w:r>
    </w:p>
    <w:p w14:paraId="1499AA9B" w14:textId="118EE725" w:rsidR="00374959" w:rsidRPr="005D2C54" w:rsidRDefault="00374959" w:rsidP="0026563F">
      <w:pPr>
        <w:pStyle w:val="Definition"/>
        <w:rPr>
          <w:bCs/>
          <w:iCs/>
        </w:rPr>
      </w:pPr>
      <w:r w:rsidRPr="005D2C54">
        <w:rPr>
          <w:b/>
          <w:i/>
        </w:rPr>
        <w:t>gross revenue</w:t>
      </w:r>
      <w:r w:rsidRPr="005D2C54">
        <w:rPr>
          <w:bCs/>
          <w:iCs/>
        </w:rPr>
        <w:t xml:space="preserve"> has the meaning given by subsection 6EB(3).</w:t>
      </w:r>
    </w:p>
    <w:p w14:paraId="6632AF55" w14:textId="32462892" w:rsidR="00374959" w:rsidRPr="005D2C54" w:rsidRDefault="00374959" w:rsidP="0026563F">
      <w:pPr>
        <w:pStyle w:val="Definition"/>
      </w:pPr>
      <w:r w:rsidRPr="005D2C54">
        <w:rPr>
          <w:b/>
          <w:i/>
        </w:rPr>
        <w:t>large digital platform</w:t>
      </w:r>
      <w:r w:rsidRPr="005D2C54">
        <w:t xml:space="preserve"> has the meaning given by subsection 6EB(1).</w:t>
      </w:r>
    </w:p>
    <w:p w14:paraId="417D4478" w14:textId="488F305F" w:rsidR="00374959" w:rsidRPr="005D2C54" w:rsidRDefault="00374959" w:rsidP="0026563F">
      <w:pPr>
        <w:pStyle w:val="Definition"/>
      </w:pPr>
      <w:r w:rsidRPr="005D2C54">
        <w:rPr>
          <w:b/>
          <w:i/>
        </w:rPr>
        <w:t>parent entity</w:t>
      </w:r>
      <w:r w:rsidRPr="005D2C54">
        <w:t xml:space="preserve"> has the meaning given by subsection 6EB(5).</w:t>
      </w:r>
    </w:p>
    <w:p w14:paraId="7DB87B58" w14:textId="63931831" w:rsidR="00374959" w:rsidRPr="005D2C54" w:rsidRDefault="00F6244E" w:rsidP="0026563F">
      <w:pPr>
        <w:pStyle w:val="ItemHead"/>
      </w:pPr>
      <w:r w:rsidRPr="005D2C54">
        <w:t>6</w:t>
      </w:r>
      <w:r w:rsidR="00374959" w:rsidRPr="005D2C54">
        <w:t xml:space="preserve">  After </w:t>
      </w:r>
      <w:r w:rsidR="00CD1BEC" w:rsidRPr="005D2C54">
        <w:t>section 6</w:t>
      </w:r>
      <w:r w:rsidR="00374959" w:rsidRPr="005D2C54">
        <w:t>EA</w:t>
      </w:r>
    </w:p>
    <w:p w14:paraId="2960D150" w14:textId="77777777" w:rsidR="00374959" w:rsidRPr="005D2C54" w:rsidRDefault="00374959" w:rsidP="0026563F">
      <w:pPr>
        <w:pStyle w:val="Item"/>
      </w:pPr>
      <w:r w:rsidRPr="005D2C54">
        <w:t>Insert:</w:t>
      </w:r>
    </w:p>
    <w:p w14:paraId="024AA4BC" w14:textId="383F835B" w:rsidR="00374959" w:rsidRPr="005D2C54" w:rsidRDefault="00374959" w:rsidP="0026563F">
      <w:pPr>
        <w:pStyle w:val="ActHead5"/>
      </w:pPr>
      <w:bookmarkStart w:id="45" w:name="_Toc238732159"/>
      <w:r w:rsidRPr="0026563F">
        <w:rPr>
          <w:rStyle w:val="CharSectno"/>
        </w:rPr>
        <w:t>6EB</w:t>
      </w:r>
      <w:r w:rsidRPr="005D2C54">
        <w:t xml:space="preserve">  Large digital platforms</w:t>
      </w:r>
      <w:bookmarkEnd w:id="45"/>
    </w:p>
    <w:p w14:paraId="049E7C65" w14:textId="77777777" w:rsidR="00374959" w:rsidRPr="005D2C54" w:rsidRDefault="00374959" w:rsidP="0026563F">
      <w:pPr>
        <w:pStyle w:val="subsection"/>
      </w:pPr>
      <w:r w:rsidRPr="005D2C54">
        <w:tab/>
        <w:t>(1)</w:t>
      </w:r>
      <w:r w:rsidRPr="005D2C54">
        <w:tab/>
        <w:t xml:space="preserve">An organisation is a </w:t>
      </w:r>
      <w:r w:rsidRPr="005D2C54">
        <w:rPr>
          <w:b/>
          <w:bCs/>
          <w:i/>
          <w:iCs/>
        </w:rPr>
        <w:t>large digital platform</w:t>
      </w:r>
      <w:r w:rsidRPr="005D2C54">
        <w:rPr>
          <w:i/>
          <w:iCs/>
        </w:rPr>
        <w:t xml:space="preserve"> </w:t>
      </w:r>
      <w:r w:rsidRPr="005D2C54">
        <w:t>at a time if, at that time:</w:t>
      </w:r>
    </w:p>
    <w:p w14:paraId="4F16D5BB" w14:textId="77777777" w:rsidR="00374959" w:rsidRPr="005D2C54" w:rsidRDefault="00374959" w:rsidP="0026563F">
      <w:pPr>
        <w:pStyle w:val="paragraph"/>
      </w:pPr>
      <w:r w:rsidRPr="005D2C54">
        <w:tab/>
        <w:t>(a)</w:t>
      </w:r>
      <w:r w:rsidRPr="005D2C54">
        <w:tab/>
        <w:t>the organisation is a provider of a social media service, relevant electronic service or designated internet service (all within the meaning of the </w:t>
      </w:r>
      <w:r w:rsidRPr="005D2C54">
        <w:rPr>
          <w:i/>
          <w:iCs/>
        </w:rPr>
        <w:t>Online Safety Act 2021</w:t>
      </w:r>
      <w:r w:rsidRPr="005D2C54">
        <w:t>); and</w:t>
      </w:r>
    </w:p>
    <w:p w14:paraId="3A1249C1" w14:textId="77777777" w:rsidR="00374959" w:rsidRPr="005D2C54" w:rsidRDefault="00374959" w:rsidP="0026563F">
      <w:pPr>
        <w:pStyle w:val="paragraph"/>
      </w:pPr>
      <w:r w:rsidRPr="005D2C54">
        <w:tab/>
        <w:t>(b)</w:t>
      </w:r>
      <w:r w:rsidRPr="005D2C54">
        <w:tab/>
        <w:t>either:</w:t>
      </w:r>
    </w:p>
    <w:p w14:paraId="6AA45211" w14:textId="59CFBE08" w:rsidR="00374959" w:rsidRPr="005D2C54" w:rsidRDefault="00374959" w:rsidP="0026563F">
      <w:pPr>
        <w:pStyle w:val="paragraphsub"/>
      </w:pPr>
      <w:r w:rsidRPr="005D2C54">
        <w:tab/>
        <w:t>(i)</w:t>
      </w:r>
      <w:r w:rsidRPr="005D2C54">
        <w:tab/>
        <w:t xml:space="preserve">the organisation passes one or both of the tests in </w:t>
      </w:r>
      <w:r w:rsidR="00CD1BEC" w:rsidRPr="005D2C54">
        <w:t>subsections (</w:t>
      </w:r>
      <w:r w:rsidRPr="005D2C54">
        <w:t>2) and (8); or</w:t>
      </w:r>
    </w:p>
    <w:p w14:paraId="3CED5807" w14:textId="77777777" w:rsidR="00374959" w:rsidRPr="005D2C54" w:rsidRDefault="00374959" w:rsidP="0026563F">
      <w:pPr>
        <w:pStyle w:val="paragraphsub"/>
      </w:pPr>
      <w:r w:rsidRPr="005D2C54">
        <w:tab/>
        <w:t>(ii)</w:t>
      </w:r>
      <w:r w:rsidRPr="005D2C54">
        <w:tab/>
        <w:t>the organisation is prescribed by the regulations.</w:t>
      </w:r>
    </w:p>
    <w:p w14:paraId="7856D610" w14:textId="2137AEF3" w:rsidR="00374959" w:rsidRPr="005D2C54" w:rsidRDefault="00374959" w:rsidP="0026563F">
      <w:pPr>
        <w:pStyle w:val="notetext"/>
      </w:pPr>
      <w:r w:rsidRPr="005D2C54">
        <w:t>Note:</w:t>
      </w:r>
      <w:r w:rsidRPr="005D2C54">
        <w:tab/>
        <w:t xml:space="preserve">For specification by class in the regulations, see </w:t>
      </w:r>
      <w:r w:rsidR="00CD1BEC" w:rsidRPr="005D2C54">
        <w:t>subsection 1</w:t>
      </w:r>
      <w:r w:rsidRPr="005D2C54">
        <w:t xml:space="preserve">3(3) of the </w:t>
      </w:r>
      <w:r w:rsidRPr="005D2C54">
        <w:rPr>
          <w:i/>
          <w:iCs/>
        </w:rPr>
        <w:t>Legislation Act 2003</w:t>
      </w:r>
      <w:r w:rsidRPr="005D2C54">
        <w:t>.</w:t>
      </w:r>
    </w:p>
    <w:p w14:paraId="365F15A1" w14:textId="77777777" w:rsidR="00374959" w:rsidRPr="005D2C54" w:rsidRDefault="00374959" w:rsidP="0026563F">
      <w:pPr>
        <w:pStyle w:val="SubsectionHead"/>
      </w:pPr>
      <w:r w:rsidRPr="005D2C54">
        <w:t>Gross revenue test</w:t>
      </w:r>
    </w:p>
    <w:p w14:paraId="78CD9807" w14:textId="77777777" w:rsidR="00374959" w:rsidRPr="005D2C54" w:rsidRDefault="00374959" w:rsidP="0026563F">
      <w:pPr>
        <w:pStyle w:val="subsection"/>
      </w:pPr>
      <w:r w:rsidRPr="005D2C54">
        <w:tab/>
        <w:t>(2)</w:t>
      </w:r>
      <w:r w:rsidRPr="005D2C54">
        <w:tab/>
        <w:t>The organisation passes the test in this subsection if the gross revenue of the organisation’s business group for the previous financial year was at least $500 million.</w:t>
      </w:r>
    </w:p>
    <w:p w14:paraId="024E3CE2" w14:textId="61E417D1" w:rsidR="00374959" w:rsidRPr="005D2C54" w:rsidRDefault="00374959" w:rsidP="0026563F">
      <w:pPr>
        <w:pStyle w:val="subsection"/>
      </w:pPr>
      <w:r w:rsidRPr="005D2C54">
        <w:tab/>
        <w:t>(3)</w:t>
      </w:r>
      <w:r w:rsidRPr="005D2C54">
        <w:tab/>
        <w:t xml:space="preserve">The </w:t>
      </w:r>
      <w:r w:rsidRPr="005D2C54">
        <w:rPr>
          <w:b/>
          <w:bCs/>
          <w:i/>
          <w:iCs/>
        </w:rPr>
        <w:t>gross revenue</w:t>
      </w:r>
      <w:r w:rsidRPr="005D2C54">
        <w:t xml:space="preserve"> of an organisation’s business group for a financial year is the sum of each member of the business group’s gross revenue for the financial year, worked out in accordance with any of the accounting standards mentioned in </w:t>
      </w:r>
      <w:r w:rsidR="00CD1BEC" w:rsidRPr="005D2C54">
        <w:t>subsection (</w:t>
      </w:r>
      <w:r w:rsidRPr="005D2C54">
        <w:t>7). For this purpose, it does not matter whether revenue has an Australian source.</w:t>
      </w:r>
    </w:p>
    <w:p w14:paraId="0E8252CA" w14:textId="77777777" w:rsidR="00374959" w:rsidRPr="005D2C54" w:rsidRDefault="00374959" w:rsidP="0026563F">
      <w:pPr>
        <w:pStyle w:val="subsection"/>
      </w:pPr>
      <w:r w:rsidRPr="005D2C54">
        <w:tab/>
        <w:t>(4)</w:t>
      </w:r>
      <w:r w:rsidRPr="005D2C54">
        <w:tab/>
        <w:t xml:space="preserve">An organisation’s </w:t>
      </w:r>
      <w:r w:rsidRPr="005D2C54">
        <w:rPr>
          <w:b/>
          <w:bCs/>
          <w:i/>
          <w:iCs/>
        </w:rPr>
        <w:t>business group</w:t>
      </w:r>
      <w:r w:rsidRPr="005D2C54">
        <w:t xml:space="preserve"> has the following members:</w:t>
      </w:r>
    </w:p>
    <w:p w14:paraId="38AEDB10" w14:textId="77777777" w:rsidR="00374959" w:rsidRPr="005D2C54" w:rsidRDefault="00374959" w:rsidP="0026563F">
      <w:pPr>
        <w:pStyle w:val="paragraph"/>
      </w:pPr>
      <w:r w:rsidRPr="005D2C54">
        <w:tab/>
        <w:t>(a)</w:t>
      </w:r>
      <w:r w:rsidRPr="005D2C54">
        <w:tab/>
        <w:t>the organisation;</w:t>
      </w:r>
    </w:p>
    <w:p w14:paraId="2716D0D4" w14:textId="77777777" w:rsidR="00374959" w:rsidRPr="005D2C54" w:rsidRDefault="00374959" w:rsidP="0026563F">
      <w:pPr>
        <w:pStyle w:val="paragraph"/>
      </w:pPr>
      <w:r w:rsidRPr="005D2C54">
        <w:tab/>
        <w:t>(b)</w:t>
      </w:r>
      <w:r w:rsidRPr="005D2C54">
        <w:tab/>
        <w:t>if the organisation has a parent entity—the parent entity and all other entities (if any) controlled by the parent entity;</w:t>
      </w:r>
    </w:p>
    <w:p w14:paraId="31560A97" w14:textId="77777777" w:rsidR="00374959" w:rsidRPr="005D2C54" w:rsidRDefault="00374959" w:rsidP="0026563F">
      <w:pPr>
        <w:pStyle w:val="paragraph"/>
      </w:pPr>
      <w:r w:rsidRPr="005D2C54">
        <w:tab/>
        <w:t>(c)</w:t>
      </w:r>
      <w:r w:rsidRPr="005D2C54">
        <w:tab/>
        <w:t>if the organisation does not have a parent entity—all other entities (if any) controlled by the organisation.</w:t>
      </w:r>
    </w:p>
    <w:p w14:paraId="4CE117D3" w14:textId="77777777" w:rsidR="00374959" w:rsidRPr="005D2C54" w:rsidRDefault="00374959" w:rsidP="0026563F">
      <w:pPr>
        <w:pStyle w:val="subsection"/>
      </w:pPr>
      <w:r w:rsidRPr="005D2C54">
        <w:tab/>
        <w:t>(5)</w:t>
      </w:r>
      <w:r w:rsidRPr="005D2C54">
        <w:tab/>
        <w:t xml:space="preserve">An entity is an organisation’s </w:t>
      </w:r>
      <w:r w:rsidRPr="005D2C54">
        <w:rPr>
          <w:b/>
          <w:bCs/>
          <w:i/>
          <w:iCs/>
        </w:rPr>
        <w:t>parent entity</w:t>
      </w:r>
      <w:r w:rsidRPr="005D2C54">
        <w:t xml:space="preserve"> if:</w:t>
      </w:r>
    </w:p>
    <w:p w14:paraId="725BD2BD" w14:textId="77777777" w:rsidR="00374959" w:rsidRPr="005D2C54" w:rsidRDefault="00374959" w:rsidP="0026563F">
      <w:pPr>
        <w:pStyle w:val="paragraph"/>
      </w:pPr>
      <w:r w:rsidRPr="005D2C54">
        <w:tab/>
        <w:t>(a)</w:t>
      </w:r>
      <w:r w:rsidRPr="005D2C54">
        <w:tab/>
        <w:t>the entity is not controlled by any other entity; and</w:t>
      </w:r>
    </w:p>
    <w:p w14:paraId="47B09BBD" w14:textId="77777777" w:rsidR="00374959" w:rsidRPr="005D2C54" w:rsidRDefault="00374959" w:rsidP="0026563F">
      <w:pPr>
        <w:pStyle w:val="paragraph"/>
      </w:pPr>
      <w:r w:rsidRPr="005D2C54">
        <w:tab/>
        <w:t>(b)</w:t>
      </w:r>
      <w:r w:rsidRPr="005D2C54">
        <w:tab/>
        <w:t>the entity controls the organisation.</w:t>
      </w:r>
    </w:p>
    <w:p w14:paraId="5D537DE5" w14:textId="75DC1A04" w:rsidR="00374959" w:rsidRPr="005D2C54" w:rsidRDefault="00374959" w:rsidP="0026563F">
      <w:pPr>
        <w:pStyle w:val="subsection"/>
      </w:pPr>
      <w:r w:rsidRPr="005D2C54">
        <w:tab/>
        <w:t>(6)</w:t>
      </w:r>
      <w:r w:rsidRPr="005D2C54">
        <w:tab/>
        <w:t xml:space="preserve">An entity </w:t>
      </w:r>
      <w:r w:rsidRPr="005D2C54">
        <w:rPr>
          <w:b/>
          <w:bCs/>
          <w:i/>
          <w:iCs/>
        </w:rPr>
        <w:t>controls</w:t>
      </w:r>
      <w:r w:rsidRPr="005D2C54">
        <w:t xml:space="preserve"> another entity if it controls the other entity within the meaning of any of the accounting standards mentioned in </w:t>
      </w:r>
      <w:r w:rsidR="00CD1BEC" w:rsidRPr="005D2C54">
        <w:t>subsection (</w:t>
      </w:r>
      <w:r w:rsidRPr="005D2C54">
        <w:t>7).</w:t>
      </w:r>
    </w:p>
    <w:p w14:paraId="6711AB08" w14:textId="2CB580CF" w:rsidR="00374959" w:rsidRPr="005D2C54" w:rsidRDefault="00374959" w:rsidP="0026563F">
      <w:pPr>
        <w:pStyle w:val="subsection"/>
      </w:pPr>
      <w:r w:rsidRPr="005D2C54">
        <w:tab/>
        <w:t>(7)</w:t>
      </w:r>
      <w:r w:rsidRPr="005D2C54">
        <w:tab/>
        <w:t xml:space="preserve">For the purposes of </w:t>
      </w:r>
      <w:r w:rsidR="00CD1BEC" w:rsidRPr="005D2C54">
        <w:t>subsections (</w:t>
      </w:r>
      <w:r w:rsidRPr="005D2C54">
        <w:t>3) and (6), the accounting standards are the following:</w:t>
      </w:r>
    </w:p>
    <w:p w14:paraId="2BDB40E0" w14:textId="77777777" w:rsidR="00374959" w:rsidRPr="005D2C54" w:rsidRDefault="00374959" w:rsidP="0026563F">
      <w:pPr>
        <w:pStyle w:val="paragraph"/>
      </w:pPr>
      <w:r w:rsidRPr="005D2C54">
        <w:tab/>
        <w:t>(a)</w:t>
      </w:r>
      <w:r w:rsidRPr="005D2C54">
        <w:tab/>
        <w:t xml:space="preserve">accounting standards within the meaning of the </w:t>
      </w:r>
      <w:r w:rsidRPr="005D2C54">
        <w:rPr>
          <w:i/>
          <w:iCs/>
        </w:rPr>
        <w:t>Corporations Act 2001</w:t>
      </w:r>
      <w:r w:rsidRPr="005D2C54">
        <w:t>;</w:t>
      </w:r>
    </w:p>
    <w:p w14:paraId="1554AB97" w14:textId="77777777" w:rsidR="00374959" w:rsidRPr="005D2C54" w:rsidRDefault="00374959" w:rsidP="0026563F">
      <w:pPr>
        <w:pStyle w:val="paragraph"/>
      </w:pPr>
      <w:r w:rsidRPr="005D2C54">
        <w:tab/>
        <w:t>(b)</w:t>
      </w:r>
      <w:r w:rsidRPr="005D2C54">
        <w:tab/>
        <w:t>international accounting standards made or adopted by the International Accounting Standards Board;</w:t>
      </w:r>
    </w:p>
    <w:p w14:paraId="6C478E01" w14:textId="48420F50" w:rsidR="00374959" w:rsidRPr="005D2C54" w:rsidRDefault="00374959" w:rsidP="0026563F">
      <w:pPr>
        <w:pStyle w:val="paragraph"/>
      </w:pPr>
      <w:r w:rsidRPr="005D2C54">
        <w:tab/>
        <w:t>(c)</w:t>
      </w:r>
      <w:r w:rsidRPr="005D2C54">
        <w:tab/>
        <w:t xml:space="preserve">accounting standards made by a body of a foreign country that correspond to, and are equivalent to, standards covered by </w:t>
      </w:r>
      <w:r w:rsidR="00CD1BEC" w:rsidRPr="005D2C54">
        <w:t>paragraph (</w:t>
      </w:r>
      <w:r w:rsidRPr="005D2C54">
        <w:t>a) or (b).</w:t>
      </w:r>
    </w:p>
    <w:p w14:paraId="101FA784" w14:textId="539F6376" w:rsidR="00374959" w:rsidRPr="005D2C54" w:rsidRDefault="00374959" w:rsidP="0026563F">
      <w:pPr>
        <w:pStyle w:val="notetext"/>
      </w:pPr>
      <w:r w:rsidRPr="005D2C54">
        <w:t>Note:</w:t>
      </w:r>
      <w:r w:rsidRPr="005D2C54">
        <w:tab/>
        <w:t xml:space="preserve">For </w:t>
      </w:r>
      <w:r w:rsidR="00CD1BEC" w:rsidRPr="005D2C54">
        <w:t>paragraph (</w:t>
      </w:r>
      <w:r w:rsidRPr="005D2C54">
        <w:t>b), in 2026 the international accounting standards can be accessed from the IFRS website (www.ifrs.org).</w:t>
      </w:r>
    </w:p>
    <w:p w14:paraId="296A1CD7" w14:textId="77777777" w:rsidR="00374959" w:rsidRPr="005D2C54" w:rsidRDefault="00374959" w:rsidP="0026563F">
      <w:pPr>
        <w:pStyle w:val="SubsectionHead"/>
      </w:pPr>
      <w:r w:rsidRPr="005D2C54">
        <w:t>End users test</w:t>
      </w:r>
    </w:p>
    <w:p w14:paraId="66E12C2F" w14:textId="30A21DCC" w:rsidR="00374959" w:rsidRPr="005D2C54" w:rsidRDefault="00374959" w:rsidP="0026563F">
      <w:pPr>
        <w:pStyle w:val="subsection"/>
      </w:pPr>
      <w:r w:rsidRPr="005D2C54">
        <w:tab/>
        <w:t>(8)</w:t>
      </w:r>
      <w:r w:rsidRPr="005D2C54">
        <w:tab/>
        <w:t xml:space="preserve">The organisation passes the test in this subsection if the number worked out, using the following method statement, for the service provided by the organisation as mentioned in </w:t>
      </w:r>
      <w:r w:rsidR="00CD1BEC" w:rsidRPr="005D2C54">
        <w:t>paragraph (</w:t>
      </w:r>
      <w:r w:rsidRPr="005D2C54">
        <w:t>1)(a) for the previous financial year is at least 2.5 million.</w:t>
      </w:r>
    </w:p>
    <w:p w14:paraId="6768FD3C" w14:textId="77777777" w:rsidR="00374959" w:rsidRPr="005D2C54" w:rsidRDefault="00374959" w:rsidP="0026563F">
      <w:pPr>
        <w:pStyle w:val="BoxStep"/>
        <w:rPr>
          <w:i/>
          <w:iCs/>
        </w:rPr>
      </w:pPr>
      <w:r w:rsidRPr="005D2C54">
        <w:rPr>
          <w:i/>
          <w:iCs/>
        </w:rPr>
        <w:t>Method statement</w:t>
      </w:r>
    </w:p>
    <w:p w14:paraId="41C7D1CB" w14:textId="22EEB69A" w:rsidR="00374959" w:rsidRPr="005D2C54" w:rsidRDefault="00374959" w:rsidP="0026563F">
      <w:pPr>
        <w:pStyle w:val="BoxStep"/>
      </w:pPr>
      <w:r w:rsidRPr="005D2C54">
        <w:t>Step 1.</w:t>
      </w:r>
      <w:r w:rsidRPr="005D2C54">
        <w:tab/>
        <w:t xml:space="preserve">For each whole calendar month in the financial year in which the organisation provided the service (an </w:t>
      </w:r>
      <w:r w:rsidRPr="005D2C54">
        <w:rPr>
          <w:b/>
          <w:bCs/>
          <w:i/>
          <w:iCs/>
        </w:rPr>
        <w:t>active calendar month</w:t>
      </w:r>
      <w:r w:rsidRPr="005D2C54">
        <w:t>), work out the number of end</w:t>
      </w:r>
      <w:r w:rsidR="0026563F">
        <w:noBreakHyphen/>
      </w:r>
      <w:r w:rsidRPr="005D2C54">
        <w:t>users of the service in Australia.</w:t>
      </w:r>
    </w:p>
    <w:p w14:paraId="29C84146" w14:textId="77777777" w:rsidR="00374959" w:rsidRPr="005D2C54" w:rsidRDefault="00374959" w:rsidP="0026563F">
      <w:pPr>
        <w:pStyle w:val="BoxStep"/>
      </w:pPr>
      <w:r w:rsidRPr="005D2C54">
        <w:t>Step 2.</w:t>
      </w:r>
      <w:r w:rsidRPr="005D2C54">
        <w:tab/>
        <w:t>Add up the numbers worked out under step 1.</w:t>
      </w:r>
    </w:p>
    <w:p w14:paraId="027CDCD2" w14:textId="77777777" w:rsidR="00374959" w:rsidRPr="005D2C54" w:rsidRDefault="00374959" w:rsidP="0026563F">
      <w:pPr>
        <w:pStyle w:val="BoxStep"/>
      </w:pPr>
      <w:r w:rsidRPr="005D2C54">
        <w:t>Step 3.</w:t>
      </w:r>
      <w:r w:rsidRPr="005D2C54">
        <w:tab/>
        <w:t>Divide the result of step 2 by the number of active calendar months.</w:t>
      </w:r>
    </w:p>
    <w:p w14:paraId="7A8A47D1" w14:textId="315E677B" w:rsidR="00374959" w:rsidRPr="005D2C54" w:rsidRDefault="00F6244E" w:rsidP="0026563F">
      <w:pPr>
        <w:pStyle w:val="ItemHead"/>
      </w:pPr>
      <w:r w:rsidRPr="005D2C54">
        <w:t>7</w:t>
      </w:r>
      <w:r w:rsidR="00374959" w:rsidRPr="005D2C54">
        <w:t xml:space="preserve">  After subparagraph 13K(1)(b)(ix)</w:t>
      </w:r>
    </w:p>
    <w:p w14:paraId="25F2126A" w14:textId="77777777" w:rsidR="00374959" w:rsidRPr="005D2C54" w:rsidRDefault="00374959" w:rsidP="0026563F">
      <w:pPr>
        <w:pStyle w:val="Item"/>
      </w:pPr>
      <w:r w:rsidRPr="005D2C54">
        <w:t>Insert:</w:t>
      </w:r>
    </w:p>
    <w:p w14:paraId="52B93F27" w14:textId="77777777" w:rsidR="00374959" w:rsidRPr="005D2C54" w:rsidRDefault="00374959" w:rsidP="0026563F">
      <w:pPr>
        <w:pStyle w:val="paragraphsub"/>
      </w:pPr>
      <w:r w:rsidRPr="005D2C54">
        <w:tab/>
        <w:t>(ixa)</w:t>
      </w:r>
      <w:r w:rsidRPr="005D2C54">
        <w:tab/>
        <w:t>Australian Privacy Principle 14.4(c) (notice of response to request for destruction);</w:t>
      </w:r>
    </w:p>
    <w:p w14:paraId="713BC83F" w14:textId="572E6261" w:rsidR="00374959" w:rsidRPr="005D2C54" w:rsidRDefault="00F6244E" w:rsidP="0026563F">
      <w:pPr>
        <w:pStyle w:val="ItemHead"/>
      </w:pPr>
      <w:r w:rsidRPr="005D2C54">
        <w:t>8</w:t>
      </w:r>
      <w:r w:rsidR="00374959" w:rsidRPr="005D2C54">
        <w:t xml:space="preserve">  At the end of </w:t>
      </w:r>
      <w:r w:rsidR="00CD1BEC" w:rsidRPr="005D2C54">
        <w:t>section 1</w:t>
      </w:r>
      <w:r w:rsidR="00374959" w:rsidRPr="005D2C54">
        <w:t>00</w:t>
      </w:r>
    </w:p>
    <w:p w14:paraId="1D7E0FE0" w14:textId="77777777" w:rsidR="00374959" w:rsidRPr="005D2C54" w:rsidRDefault="00374959" w:rsidP="0026563F">
      <w:pPr>
        <w:pStyle w:val="Item"/>
      </w:pPr>
      <w:r w:rsidRPr="005D2C54">
        <w:t>Add:</w:t>
      </w:r>
    </w:p>
    <w:p w14:paraId="0833C8F0" w14:textId="5037BB43" w:rsidR="00374959" w:rsidRPr="005D2C54" w:rsidRDefault="00374959" w:rsidP="0026563F">
      <w:pPr>
        <w:pStyle w:val="subsection"/>
      </w:pPr>
      <w:r w:rsidRPr="005D2C54">
        <w:tab/>
        <w:t>(4)</w:t>
      </w:r>
      <w:r w:rsidRPr="005D2C54">
        <w:tab/>
        <w:t>Before the Governor</w:t>
      </w:r>
      <w:r w:rsidR="0026563F">
        <w:noBreakHyphen/>
      </w:r>
      <w:r w:rsidRPr="005D2C54">
        <w:t>General makes regulations for the purposes of subparagraph 6EB(1)(b)(ii) prescribing an entity as a large digital platform, the Minister must:</w:t>
      </w:r>
    </w:p>
    <w:p w14:paraId="45B05A61" w14:textId="77777777" w:rsidR="00374959" w:rsidRPr="005D2C54" w:rsidRDefault="00374959" w:rsidP="0026563F">
      <w:pPr>
        <w:pStyle w:val="paragraph"/>
      </w:pPr>
      <w:r w:rsidRPr="005D2C54">
        <w:tab/>
        <w:t>(a)</w:t>
      </w:r>
      <w:r w:rsidRPr="005D2C54">
        <w:tab/>
        <w:t>be satisfied that doing so is desirable in the public interest; and</w:t>
      </w:r>
    </w:p>
    <w:p w14:paraId="1988281D" w14:textId="77777777" w:rsidR="00374959" w:rsidRPr="005D2C54" w:rsidRDefault="00374959" w:rsidP="0026563F">
      <w:pPr>
        <w:pStyle w:val="paragraph"/>
      </w:pPr>
      <w:r w:rsidRPr="005D2C54">
        <w:tab/>
        <w:t>(b)</w:t>
      </w:r>
      <w:r w:rsidRPr="005D2C54">
        <w:tab/>
        <w:t>consult the Commissioner about the desirability of regulating the entity as a large digital platform under this Act.</w:t>
      </w:r>
    </w:p>
    <w:p w14:paraId="17779117" w14:textId="0DA6B01E" w:rsidR="00374959" w:rsidRPr="005D2C54" w:rsidRDefault="00F6244E" w:rsidP="0026563F">
      <w:pPr>
        <w:pStyle w:val="ItemHead"/>
      </w:pPr>
      <w:r w:rsidRPr="005D2C54">
        <w:t>9</w:t>
      </w:r>
      <w:r w:rsidR="00374959" w:rsidRPr="005D2C54">
        <w:t xml:space="preserve">  </w:t>
      </w:r>
      <w:r w:rsidR="006C5055" w:rsidRPr="005D2C54">
        <w:t>Schedule 1</w:t>
      </w:r>
      <w:r w:rsidR="00374959" w:rsidRPr="005D2C54">
        <w:t xml:space="preserve"> (overview paragraph beginning “Part 5”)</w:t>
      </w:r>
    </w:p>
    <w:p w14:paraId="6105EDCE" w14:textId="77777777" w:rsidR="00374959" w:rsidRPr="005D2C54" w:rsidRDefault="00374959" w:rsidP="0026563F">
      <w:pPr>
        <w:pStyle w:val="Item"/>
      </w:pPr>
      <w:r w:rsidRPr="005D2C54">
        <w:t>After “correction”, insert “and destruction”.</w:t>
      </w:r>
    </w:p>
    <w:p w14:paraId="3B80D87E" w14:textId="10C95B4E" w:rsidR="00374959" w:rsidRPr="005D2C54" w:rsidRDefault="00F6244E" w:rsidP="0026563F">
      <w:pPr>
        <w:pStyle w:val="ItemHead"/>
      </w:pPr>
      <w:r w:rsidRPr="005D2C54">
        <w:t>10</w:t>
      </w:r>
      <w:r w:rsidR="00374959" w:rsidRPr="005D2C54">
        <w:t xml:space="preserve">  Part 5 of </w:t>
      </w:r>
      <w:r w:rsidR="006C5055" w:rsidRPr="005D2C54">
        <w:t>Schedule 1</w:t>
      </w:r>
      <w:r w:rsidR="00374959" w:rsidRPr="005D2C54">
        <w:t xml:space="preserve"> (heading)</w:t>
      </w:r>
    </w:p>
    <w:p w14:paraId="58FE3FC0" w14:textId="77777777" w:rsidR="00374959" w:rsidRPr="005D2C54" w:rsidRDefault="00374959" w:rsidP="0026563F">
      <w:pPr>
        <w:pStyle w:val="Item"/>
      </w:pPr>
      <w:r w:rsidRPr="005D2C54">
        <w:t>After “</w:t>
      </w:r>
      <w:r w:rsidRPr="005D2C54">
        <w:rPr>
          <w:b/>
          <w:bCs/>
        </w:rPr>
        <w:t>correction</w:t>
      </w:r>
      <w:r w:rsidRPr="005D2C54">
        <w:t>”, insert “</w:t>
      </w:r>
      <w:r w:rsidRPr="005D2C54">
        <w:rPr>
          <w:b/>
          <w:bCs/>
        </w:rPr>
        <w:t>and destruction</w:t>
      </w:r>
      <w:r w:rsidRPr="005D2C54">
        <w:t>”.</w:t>
      </w:r>
    </w:p>
    <w:p w14:paraId="2CE08AC2" w14:textId="08BE5AE4" w:rsidR="00374959" w:rsidRPr="005D2C54" w:rsidRDefault="00F6244E" w:rsidP="0026563F">
      <w:pPr>
        <w:pStyle w:val="ItemHead"/>
      </w:pPr>
      <w:r w:rsidRPr="005D2C54">
        <w:t>11</w:t>
      </w:r>
      <w:r w:rsidR="00374959" w:rsidRPr="005D2C54">
        <w:t xml:space="preserve">  At the end of </w:t>
      </w:r>
      <w:r w:rsidR="006C5055" w:rsidRPr="005D2C54">
        <w:t>Schedule 1</w:t>
      </w:r>
    </w:p>
    <w:p w14:paraId="3D37FE6E" w14:textId="77777777" w:rsidR="00374959" w:rsidRPr="005D2C54" w:rsidRDefault="00374959" w:rsidP="0026563F">
      <w:pPr>
        <w:pStyle w:val="Item"/>
      </w:pPr>
      <w:r w:rsidRPr="005D2C54">
        <w:t>Add:</w:t>
      </w:r>
    </w:p>
    <w:p w14:paraId="2828A684" w14:textId="77777777" w:rsidR="00374959" w:rsidRPr="005D2C54" w:rsidRDefault="00374959" w:rsidP="0026563F">
      <w:pPr>
        <w:pStyle w:val="ActHead5"/>
      </w:pPr>
      <w:bookmarkStart w:id="46" w:name="_Toc238732160"/>
      <w:r w:rsidRPr="0026563F">
        <w:rPr>
          <w:rStyle w:val="CharSectno"/>
        </w:rPr>
        <w:t>14</w:t>
      </w:r>
      <w:r w:rsidRPr="005D2C54">
        <w:t xml:space="preserve">  Australian Privacy Principle 14—destruction on request of personal information held by large digital platform</w:t>
      </w:r>
      <w:bookmarkEnd w:id="46"/>
    </w:p>
    <w:p w14:paraId="3A88E6A7" w14:textId="77777777" w:rsidR="00374959" w:rsidRPr="005D2C54" w:rsidRDefault="00374959" w:rsidP="0026563F">
      <w:pPr>
        <w:pStyle w:val="subsection"/>
      </w:pPr>
      <w:r w:rsidRPr="005D2C54">
        <w:tab/>
        <w:t>14.1</w:t>
      </w:r>
      <w:r w:rsidRPr="005D2C54">
        <w:tab/>
        <w:t>If an organisation that is a large digital platform holds personal information that relates to an individual, the organisation must, on request by the individual, destroy the information.</w:t>
      </w:r>
    </w:p>
    <w:p w14:paraId="31056032" w14:textId="0517DE7F" w:rsidR="00374959" w:rsidRPr="005D2C54" w:rsidRDefault="00374959" w:rsidP="0026563F">
      <w:pPr>
        <w:pStyle w:val="notetext"/>
      </w:pPr>
      <w:r w:rsidRPr="005D2C54">
        <w:t>Note:</w:t>
      </w:r>
      <w:r w:rsidRPr="005D2C54">
        <w:tab/>
        <w:t xml:space="preserve">For </w:t>
      </w:r>
      <w:r w:rsidRPr="005D2C54">
        <w:rPr>
          <w:b/>
          <w:bCs/>
          <w:i/>
          <w:iCs/>
        </w:rPr>
        <w:t>large digital platform</w:t>
      </w:r>
      <w:r w:rsidRPr="005D2C54">
        <w:t>, see section 6EB.</w:t>
      </w:r>
    </w:p>
    <w:p w14:paraId="36483B9A" w14:textId="77777777" w:rsidR="00374959" w:rsidRPr="005D2C54" w:rsidRDefault="00374959" w:rsidP="0026563F">
      <w:pPr>
        <w:pStyle w:val="SubsectionHead"/>
      </w:pPr>
      <w:r w:rsidRPr="005D2C54">
        <w:t>Exceptions to requirement to destroy personal information</w:t>
      </w:r>
    </w:p>
    <w:p w14:paraId="0C2349D5" w14:textId="6741C27E" w:rsidR="00374959" w:rsidRPr="005D2C54" w:rsidRDefault="00374959" w:rsidP="0026563F">
      <w:pPr>
        <w:pStyle w:val="subsection"/>
      </w:pPr>
      <w:r w:rsidRPr="005D2C54">
        <w:tab/>
        <w:t>14.2</w:t>
      </w:r>
      <w:r w:rsidRPr="005D2C54">
        <w:tab/>
      </w:r>
      <w:r w:rsidR="00CD1BEC" w:rsidRPr="005D2C54">
        <w:t>Subclause 1</w:t>
      </w:r>
      <w:r w:rsidRPr="005D2C54">
        <w:t>4.1 does not apply in relation to a request that is frivolous or vexatious.</w:t>
      </w:r>
    </w:p>
    <w:p w14:paraId="40D41D69" w14:textId="0B64D5E3" w:rsidR="00374959" w:rsidRPr="005D2C54" w:rsidRDefault="00374959" w:rsidP="0026563F">
      <w:pPr>
        <w:pStyle w:val="subsection"/>
      </w:pPr>
      <w:r w:rsidRPr="005D2C54">
        <w:tab/>
        <w:t>14.3</w:t>
      </w:r>
      <w:r w:rsidRPr="005D2C54">
        <w:tab/>
      </w:r>
      <w:r w:rsidR="00CD1BEC" w:rsidRPr="005D2C54">
        <w:t>Subclause 1</w:t>
      </w:r>
      <w:r w:rsidRPr="005D2C54">
        <w:t>4.1 does not apply in relation to personal information covered by a request to the extent that one or more of the following applies in relation to the information:</w:t>
      </w:r>
    </w:p>
    <w:p w14:paraId="2479255B" w14:textId="441E386A" w:rsidR="00374959" w:rsidRPr="005D2C54" w:rsidRDefault="00374959" w:rsidP="0026563F">
      <w:pPr>
        <w:pStyle w:val="paragraph"/>
      </w:pPr>
      <w:r w:rsidRPr="005D2C54">
        <w:tab/>
        <w:t>(a)</w:t>
      </w:r>
      <w:r w:rsidRPr="005D2C54">
        <w:tab/>
        <w:t>at the time the request is made, a permitted general situation exists in relation to the use or disclosure of the personal information by the organisation;</w:t>
      </w:r>
    </w:p>
    <w:p w14:paraId="569AD03A" w14:textId="2C4B9E5F" w:rsidR="00374959" w:rsidRPr="005D2C54" w:rsidRDefault="00374959" w:rsidP="0026563F">
      <w:pPr>
        <w:pStyle w:val="noteToPara"/>
      </w:pPr>
      <w:r w:rsidRPr="005D2C54">
        <w:t>Note:</w:t>
      </w:r>
      <w:r w:rsidRPr="005D2C54">
        <w:tab/>
        <w:t xml:space="preserve">For </w:t>
      </w:r>
      <w:r w:rsidRPr="005D2C54">
        <w:rPr>
          <w:b/>
          <w:bCs/>
          <w:i/>
          <w:iCs/>
        </w:rPr>
        <w:t>permitted general situation</w:t>
      </w:r>
      <w:r w:rsidRPr="005D2C54">
        <w:t xml:space="preserve">, see </w:t>
      </w:r>
      <w:r w:rsidR="00CD1BEC" w:rsidRPr="005D2C54">
        <w:t>section 1</w:t>
      </w:r>
      <w:r w:rsidRPr="005D2C54">
        <w:t>6A.</w:t>
      </w:r>
    </w:p>
    <w:p w14:paraId="0C331571" w14:textId="4CE31C3A" w:rsidR="00374959" w:rsidRPr="005D2C54" w:rsidRDefault="00374959" w:rsidP="0026563F">
      <w:pPr>
        <w:pStyle w:val="paragraph"/>
      </w:pPr>
      <w:r w:rsidRPr="005D2C54">
        <w:tab/>
        <w:t>(b)</w:t>
      </w:r>
      <w:r w:rsidRPr="005D2C54">
        <w:tab/>
        <w:t>at the time the request is made, a permitted health situation exists in relation to the use or disclosure of the personal information by the organisation;</w:t>
      </w:r>
    </w:p>
    <w:p w14:paraId="1ECA57C2" w14:textId="750F67D0" w:rsidR="00374959" w:rsidRPr="005D2C54" w:rsidRDefault="00374959" w:rsidP="0026563F">
      <w:pPr>
        <w:pStyle w:val="noteToPara"/>
      </w:pPr>
      <w:r w:rsidRPr="005D2C54">
        <w:t>Note:</w:t>
      </w:r>
      <w:r w:rsidRPr="005D2C54">
        <w:tab/>
        <w:t xml:space="preserve">For </w:t>
      </w:r>
      <w:r w:rsidRPr="005D2C54">
        <w:rPr>
          <w:b/>
          <w:bCs/>
          <w:i/>
          <w:iCs/>
        </w:rPr>
        <w:t>permitted health situation</w:t>
      </w:r>
      <w:r w:rsidRPr="005D2C54">
        <w:t xml:space="preserve">, see </w:t>
      </w:r>
      <w:r w:rsidR="00CD1BEC" w:rsidRPr="005D2C54">
        <w:t>section 1</w:t>
      </w:r>
      <w:r w:rsidRPr="005D2C54">
        <w:t>6B.</w:t>
      </w:r>
    </w:p>
    <w:p w14:paraId="539580CC" w14:textId="77777777" w:rsidR="00374959" w:rsidRPr="005D2C54" w:rsidRDefault="00374959" w:rsidP="0026563F">
      <w:pPr>
        <w:pStyle w:val="paragraph"/>
      </w:pPr>
      <w:r w:rsidRPr="005D2C54">
        <w:tab/>
        <w:t>(c)</w:t>
      </w:r>
      <w:r w:rsidRPr="005D2C54">
        <w:tab/>
        <w:t>the organisation is required to retain the information under an Australian law or a court/tribunal order;</w:t>
      </w:r>
    </w:p>
    <w:p w14:paraId="297AEB5A" w14:textId="77777777" w:rsidR="00374959" w:rsidRPr="005D2C54" w:rsidRDefault="00374959" w:rsidP="0026563F">
      <w:pPr>
        <w:pStyle w:val="paragraph"/>
      </w:pPr>
      <w:r w:rsidRPr="005D2C54">
        <w:tab/>
        <w:t>(d)</w:t>
      </w:r>
      <w:r w:rsidRPr="005D2C54">
        <w:tab/>
        <w:t>despite the organisation taking reasonable steps to destroy the information in response to the request, destroying the information is unreasonable or impracticable due to technical impossibility or infeasibility;</w:t>
      </w:r>
    </w:p>
    <w:p w14:paraId="6BA39BFB" w14:textId="77777777" w:rsidR="00374959" w:rsidRPr="005D2C54" w:rsidRDefault="00374959" w:rsidP="0026563F">
      <w:pPr>
        <w:pStyle w:val="paragraph"/>
      </w:pPr>
      <w:r w:rsidRPr="005D2C54">
        <w:tab/>
        <w:t>(e)</w:t>
      </w:r>
      <w:r w:rsidRPr="005D2C54">
        <w:tab/>
        <w:t>the information is strictly necessary in order for the organisation to continue to provide or deliver goods or services that the individual has requested the organisation to provide to the individual.</w:t>
      </w:r>
    </w:p>
    <w:p w14:paraId="2D9BD63C" w14:textId="77777777" w:rsidR="00374959" w:rsidRPr="005D2C54" w:rsidRDefault="00374959" w:rsidP="0026563F">
      <w:pPr>
        <w:pStyle w:val="SubsectionHead"/>
      </w:pPr>
      <w:r w:rsidRPr="005D2C54">
        <w:t>Dealing with requests for destruction</w:t>
      </w:r>
    </w:p>
    <w:p w14:paraId="4E769928" w14:textId="4E532A4F" w:rsidR="00374959" w:rsidRPr="005D2C54" w:rsidRDefault="00374959" w:rsidP="0026563F">
      <w:pPr>
        <w:pStyle w:val="subsection"/>
      </w:pPr>
      <w:r w:rsidRPr="005D2C54">
        <w:tab/>
        <w:t>14.4</w:t>
      </w:r>
      <w:r w:rsidRPr="005D2C54">
        <w:tab/>
        <w:t xml:space="preserve">If a request is made under </w:t>
      </w:r>
      <w:r w:rsidR="00CD1BEC" w:rsidRPr="005D2C54">
        <w:t>subclause 1</w:t>
      </w:r>
      <w:r w:rsidRPr="005D2C54">
        <w:t>4.1, the organisation must, within a reasonable period after the request is made:</w:t>
      </w:r>
    </w:p>
    <w:p w14:paraId="36DE79CF" w14:textId="579314CC" w:rsidR="00374959" w:rsidRPr="005D2C54" w:rsidRDefault="00374959" w:rsidP="0026563F">
      <w:pPr>
        <w:pStyle w:val="paragraph"/>
      </w:pPr>
      <w:r w:rsidRPr="005D2C54">
        <w:tab/>
        <w:t>(a)</w:t>
      </w:r>
      <w:r w:rsidRPr="005D2C54">
        <w:tab/>
        <w:t xml:space="preserve">assess whether </w:t>
      </w:r>
      <w:r w:rsidR="00CD1BEC" w:rsidRPr="005D2C54">
        <w:t>subclause 1</w:t>
      </w:r>
      <w:r w:rsidRPr="005D2C54">
        <w:t>4.1 applies in relation to some or all of the information covered by the request; and</w:t>
      </w:r>
    </w:p>
    <w:p w14:paraId="0FF3D1B8" w14:textId="77777777" w:rsidR="00374959" w:rsidRPr="005D2C54" w:rsidRDefault="00374959" w:rsidP="0026563F">
      <w:pPr>
        <w:pStyle w:val="paragraph"/>
      </w:pPr>
      <w:r w:rsidRPr="005D2C54">
        <w:tab/>
        <w:t>(b)</w:t>
      </w:r>
      <w:r w:rsidRPr="005D2C54">
        <w:tab/>
        <w:t>after the assessment:</w:t>
      </w:r>
    </w:p>
    <w:p w14:paraId="17C13951" w14:textId="1CF39FB8" w:rsidR="00374959" w:rsidRPr="005D2C54" w:rsidRDefault="00374959" w:rsidP="0026563F">
      <w:pPr>
        <w:pStyle w:val="paragraphsub"/>
      </w:pPr>
      <w:r w:rsidRPr="005D2C54">
        <w:tab/>
        <w:t>(i)</w:t>
      </w:r>
      <w:r w:rsidRPr="005D2C54">
        <w:tab/>
        <w:t xml:space="preserve">to the extent (if any) that </w:t>
      </w:r>
      <w:r w:rsidR="00CD1BEC" w:rsidRPr="005D2C54">
        <w:t>subclause 1</w:t>
      </w:r>
      <w:r w:rsidRPr="005D2C54">
        <w:t xml:space="preserve">4.1 applies in relation to the information—destroy the information to which </w:t>
      </w:r>
      <w:r w:rsidR="00CD1BEC" w:rsidRPr="005D2C54">
        <w:t>subclause 1</w:t>
      </w:r>
      <w:r w:rsidRPr="005D2C54">
        <w:t>4.1 applies; and</w:t>
      </w:r>
    </w:p>
    <w:p w14:paraId="6AC0981D" w14:textId="2BFA3E44" w:rsidR="00374959" w:rsidRPr="005D2C54" w:rsidRDefault="00374959" w:rsidP="0026563F">
      <w:pPr>
        <w:pStyle w:val="paragraphsub"/>
      </w:pPr>
      <w:r w:rsidRPr="005D2C54">
        <w:tab/>
        <w:t>(ii)</w:t>
      </w:r>
      <w:r w:rsidRPr="005D2C54">
        <w:tab/>
        <w:t xml:space="preserve">give the individual a written notice that sets out the matters required by </w:t>
      </w:r>
      <w:r w:rsidR="00CD1BEC" w:rsidRPr="005D2C54">
        <w:t>subclause 1</w:t>
      </w:r>
      <w:r w:rsidRPr="005D2C54">
        <w:t>4.5.</w:t>
      </w:r>
    </w:p>
    <w:p w14:paraId="79987982" w14:textId="77777777" w:rsidR="00374959" w:rsidRPr="005D2C54" w:rsidRDefault="00374959" w:rsidP="0026563F">
      <w:pPr>
        <w:pStyle w:val="subsection"/>
      </w:pPr>
      <w:r w:rsidRPr="005D2C54">
        <w:tab/>
        <w:t>14.5</w:t>
      </w:r>
      <w:r w:rsidRPr="005D2C54">
        <w:tab/>
        <w:t>The matters required are the following, as applicable:</w:t>
      </w:r>
    </w:p>
    <w:p w14:paraId="697A5C6C" w14:textId="77777777" w:rsidR="00374959" w:rsidRPr="005D2C54" w:rsidRDefault="00374959" w:rsidP="0026563F">
      <w:pPr>
        <w:pStyle w:val="paragraph"/>
      </w:pPr>
      <w:r w:rsidRPr="005D2C54">
        <w:tab/>
        <w:t>(a)</w:t>
      </w:r>
      <w:r w:rsidRPr="005D2C54">
        <w:tab/>
        <w:t>if the organisation destroyed some or all of the information—that fact;</w:t>
      </w:r>
    </w:p>
    <w:p w14:paraId="1638802A" w14:textId="626BCDA6" w:rsidR="00374959" w:rsidRPr="005D2C54" w:rsidRDefault="00374959" w:rsidP="0026563F">
      <w:pPr>
        <w:pStyle w:val="paragraph"/>
      </w:pPr>
      <w:r w:rsidRPr="005D2C54">
        <w:tab/>
        <w:t>(b)</w:t>
      </w:r>
      <w:r w:rsidRPr="005D2C54">
        <w:tab/>
        <w:t xml:space="preserve">if the organisation did not destroy all of the information on the ground that </w:t>
      </w:r>
      <w:r w:rsidR="00CD1BEC" w:rsidRPr="005D2C54">
        <w:t>subclause 1</w:t>
      </w:r>
      <w:r w:rsidRPr="005D2C54">
        <w:t>4.1 does not apply to some or all of the information:</w:t>
      </w:r>
    </w:p>
    <w:p w14:paraId="10999870" w14:textId="61CA3F54" w:rsidR="00374959" w:rsidRPr="005D2C54" w:rsidRDefault="00374959" w:rsidP="0026563F">
      <w:pPr>
        <w:pStyle w:val="paragraphsub"/>
      </w:pPr>
      <w:r w:rsidRPr="005D2C54">
        <w:tab/>
        <w:t>(i)</w:t>
      </w:r>
      <w:r w:rsidRPr="005D2C54">
        <w:tab/>
        <w:t xml:space="preserve">that fact and the reasons the organisation is satisfied that </w:t>
      </w:r>
      <w:r w:rsidR="00CD1BEC" w:rsidRPr="005D2C54">
        <w:t>subclause 1</w:t>
      </w:r>
      <w:r w:rsidRPr="005D2C54">
        <w:t>4.1 does not apply, except to the extent that, having regard to those reasons, it would be unreasonable to give the individual notice of them; and</w:t>
      </w:r>
    </w:p>
    <w:p w14:paraId="6F79B79B" w14:textId="77777777" w:rsidR="00374959" w:rsidRPr="005D2C54" w:rsidRDefault="00374959" w:rsidP="0026563F">
      <w:pPr>
        <w:pStyle w:val="paragraphsub"/>
      </w:pPr>
      <w:r w:rsidRPr="005D2C54">
        <w:tab/>
        <w:t>(ii)</w:t>
      </w:r>
      <w:r w:rsidRPr="005D2C54">
        <w:tab/>
        <w:t>the mechanisms available to the individual to complain about the organisation’s decision; and</w:t>
      </w:r>
    </w:p>
    <w:p w14:paraId="2B85BAFB" w14:textId="77777777" w:rsidR="00374959" w:rsidRPr="005D2C54" w:rsidRDefault="00374959" w:rsidP="0026563F">
      <w:pPr>
        <w:pStyle w:val="paragraphsub"/>
      </w:pPr>
      <w:r w:rsidRPr="005D2C54">
        <w:tab/>
        <w:t>(iii)</w:t>
      </w:r>
      <w:r w:rsidRPr="005D2C54">
        <w:tab/>
        <w:t>any other matter prescribed by the regulations.</w:t>
      </w:r>
    </w:p>
    <w:p w14:paraId="26A2F9C0" w14:textId="04BF15FB" w:rsidR="00374959" w:rsidRPr="005D2C54" w:rsidRDefault="00F6244E" w:rsidP="0026563F">
      <w:pPr>
        <w:pStyle w:val="Transitional"/>
      </w:pPr>
      <w:r w:rsidRPr="005D2C54">
        <w:t>12</w:t>
      </w:r>
      <w:r w:rsidR="00374959" w:rsidRPr="005D2C54">
        <w:t xml:space="preserve">  Application of amendments</w:t>
      </w:r>
    </w:p>
    <w:p w14:paraId="5553FDF6" w14:textId="77777777" w:rsidR="00374959" w:rsidRPr="005D2C54" w:rsidRDefault="00374959" w:rsidP="0026563F">
      <w:pPr>
        <w:pStyle w:val="Item"/>
      </w:pPr>
      <w:r w:rsidRPr="005D2C54">
        <w:t>Australian Privacy Principle 14, as inserted by this Act, applies on and after the commencement of this item:</w:t>
      </w:r>
    </w:p>
    <w:p w14:paraId="12429D96" w14:textId="77777777" w:rsidR="00374959" w:rsidRPr="005D2C54" w:rsidRDefault="00374959" w:rsidP="0026563F">
      <w:pPr>
        <w:pStyle w:val="paragraph"/>
      </w:pPr>
      <w:r w:rsidRPr="005D2C54">
        <w:tab/>
        <w:t>(a)</w:t>
      </w:r>
      <w:r w:rsidRPr="005D2C54">
        <w:tab/>
        <w:t xml:space="preserve">in relation to an organisation that is a large digital platform within the meaning of the </w:t>
      </w:r>
      <w:r w:rsidRPr="005D2C54">
        <w:rPr>
          <w:i/>
          <w:iCs/>
        </w:rPr>
        <w:t>Privacy Act 1988</w:t>
      </w:r>
      <w:r w:rsidRPr="005D2C54">
        <w:t xml:space="preserve"> as in force from that commencement, regardless of whether the organisation became a large digital platform before, on or after that commencement; and</w:t>
      </w:r>
    </w:p>
    <w:p w14:paraId="20A44774" w14:textId="77777777" w:rsidR="00374959" w:rsidRPr="005D2C54" w:rsidRDefault="00374959" w:rsidP="0026563F">
      <w:pPr>
        <w:pStyle w:val="paragraph"/>
      </w:pPr>
      <w:r w:rsidRPr="005D2C54">
        <w:tab/>
        <w:t>(b)</w:t>
      </w:r>
      <w:r w:rsidRPr="005D2C54">
        <w:tab/>
        <w:t>in relation to information held on or after that commencement, regardless of whether the information was acquired or created before, on or after that commencement.</w:t>
      </w:r>
    </w:p>
    <w:p w14:paraId="74EFBC1A" w14:textId="34574891" w:rsidR="006D3140" w:rsidRPr="005D2C54" w:rsidRDefault="00BE7765" w:rsidP="0026563F">
      <w:pPr>
        <w:pStyle w:val="ActHead6"/>
        <w:pageBreakBefore/>
      </w:pPr>
      <w:bookmarkStart w:id="47" w:name="_Toc238732161"/>
      <w:r w:rsidRPr="0026563F">
        <w:rPr>
          <w:rStyle w:val="CharAmSchNo"/>
        </w:rPr>
        <w:t>Schedule 5</w:t>
      </w:r>
      <w:r w:rsidR="006D3140" w:rsidRPr="005D2C54">
        <w:t>—</w:t>
      </w:r>
      <w:r w:rsidR="006D3140" w:rsidRPr="0026563F">
        <w:rPr>
          <w:rStyle w:val="CharAmSchText"/>
        </w:rPr>
        <w:t>Exception for research</w:t>
      </w:r>
      <w:bookmarkEnd w:id="47"/>
    </w:p>
    <w:p w14:paraId="29AE8A82" w14:textId="18808A2F" w:rsidR="00374959" w:rsidRPr="005D2C54" w:rsidRDefault="00CD1BEC" w:rsidP="0026563F">
      <w:pPr>
        <w:pStyle w:val="ActHead7"/>
      </w:pPr>
      <w:bookmarkStart w:id="48" w:name="_Toc238732162"/>
      <w:r w:rsidRPr="0026563F">
        <w:rPr>
          <w:rStyle w:val="CharAmPartNo"/>
        </w:rPr>
        <w:t>Part 1</w:t>
      </w:r>
      <w:r w:rsidR="00374959" w:rsidRPr="005D2C54">
        <w:t>—</w:t>
      </w:r>
      <w:r w:rsidR="00374959" w:rsidRPr="0026563F">
        <w:rPr>
          <w:rStyle w:val="CharAmPartText"/>
        </w:rPr>
        <w:t>Main amendments</w:t>
      </w:r>
      <w:bookmarkEnd w:id="48"/>
    </w:p>
    <w:p w14:paraId="28046B01" w14:textId="77777777" w:rsidR="00374959" w:rsidRPr="005D2C54" w:rsidRDefault="00374959" w:rsidP="0026563F">
      <w:pPr>
        <w:pStyle w:val="ActHead9"/>
      </w:pPr>
      <w:bookmarkStart w:id="49" w:name="_Toc238732163"/>
      <w:r w:rsidRPr="005D2C54">
        <w:t>Privacy Act 1988</w:t>
      </w:r>
      <w:bookmarkEnd w:id="49"/>
    </w:p>
    <w:p w14:paraId="4C89CDAB" w14:textId="6F41CA23" w:rsidR="00374959" w:rsidRPr="005D2C54" w:rsidRDefault="00374959" w:rsidP="0026563F">
      <w:pPr>
        <w:pStyle w:val="ItemHead"/>
      </w:pPr>
      <w:r w:rsidRPr="005D2C54">
        <w:t xml:space="preserve">1  </w:t>
      </w:r>
      <w:r w:rsidR="00CD1BEC" w:rsidRPr="005D2C54">
        <w:t>Subsection 6</w:t>
      </w:r>
      <w:r w:rsidRPr="005D2C54">
        <w:t>(1)</w:t>
      </w:r>
    </w:p>
    <w:p w14:paraId="5DA3FDD3" w14:textId="77777777" w:rsidR="00374959" w:rsidRPr="005D2C54" w:rsidRDefault="00374959" w:rsidP="0026563F">
      <w:pPr>
        <w:pStyle w:val="Item"/>
      </w:pPr>
      <w:r w:rsidRPr="005D2C54">
        <w:t>Insert:</w:t>
      </w:r>
    </w:p>
    <w:p w14:paraId="774D6649" w14:textId="77777777" w:rsidR="00374959" w:rsidRPr="005D2C54" w:rsidRDefault="00374959" w:rsidP="0026563F">
      <w:pPr>
        <w:pStyle w:val="Definition"/>
      </w:pPr>
      <w:r w:rsidRPr="005D2C54">
        <w:rPr>
          <w:b/>
          <w:bCs/>
          <w:i/>
          <w:iCs/>
        </w:rPr>
        <w:t>applicable national statement on ethical conduct in human research</w:t>
      </w:r>
      <w:r w:rsidRPr="005D2C54">
        <w:t>, in relation to human research, means the national statement on ethical conduct in human research that is most recent at the time the human research starts.</w:t>
      </w:r>
    </w:p>
    <w:p w14:paraId="6F59E82A" w14:textId="77777777" w:rsidR="00374959" w:rsidRPr="005D2C54" w:rsidRDefault="00374959" w:rsidP="0026563F">
      <w:pPr>
        <w:pStyle w:val="Definition"/>
      </w:pPr>
      <w:r w:rsidRPr="005D2C54">
        <w:rPr>
          <w:b/>
          <w:bCs/>
          <w:i/>
          <w:iCs/>
        </w:rPr>
        <w:t>human research</w:t>
      </w:r>
      <w:r w:rsidRPr="005D2C54">
        <w:t xml:space="preserve"> means research that:</w:t>
      </w:r>
    </w:p>
    <w:p w14:paraId="672C97F4" w14:textId="77777777" w:rsidR="00374959" w:rsidRPr="005D2C54" w:rsidRDefault="00374959" w:rsidP="0026563F">
      <w:pPr>
        <w:pStyle w:val="paragraph"/>
      </w:pPr>
      <w:r w:rsidRPr="005D2C54">
        <w:tab/>
        <w:t>(a)</w:t>
      </w:r>
      <w:r w:rsidRPr="005D2C54">
        <w:tab/>
        <w:t>is conducted with or about individuals; and</w:t>
      </w:r>
    </w:p>
    <w:p w14:paraId="34CE5FDB" w14:textId="77777777" w:rsidR="00374959" w:rsidRPr="005D2C54" w:rsidRDefault="00374959" w:rsidP="0026563F">
      <w:pPr>
        <w:pStyle w:val="paragraph"/>
      </w:pPr>
      <w:r w:rsidRPr="005D2C54">
        <w:tab/>
        <w:t>(b)</w:t>
      </w:r>
      <w:r w:rsidRPr="005D2C54">
        <w:tab/>
        <w:t>involves personal information.</w:t>
      </w:r>
    </w:p>
    <w:p w14:paraId="6C4023D5" w14:textId="77777777" w:rsidR="00374959" w:rsidRPr="005D2C54" w:rsidRDefault="00374959" w:rsidP="0026563F">
      <w:pPr>
        <w:pStyle w:val="notetext"/>
      </w:pPr>
      <w:r w:rsidRPr="005D2C54">
        <w:t>Example:</w:t>
      </w:r>
      <w:r w:rsidRPr="005D2C54">
        <w:tab/>
        <w:t>Research conducted with individuals includes surveys, interviews and focus groups of individuals.</w:t>
      </w:r>
    </w:p>
    <w:p w14:paraId="73AB82F5" w14:textId="7FBF69DA" w:rsidR="00374959" w:rsidRPr="005D2C54" w:rsidRDefault="00374959" w:rsidP="0026563F">
      <w:pPr>
        <w:pStyle w:val="Definition"/>
      </w:pPr>
      <w:r w:rsidRPr="005D2C54">
        <w:rPr>
          <w:b/>
          <w:bCs/>
          <w:i/>
          <w:iCs/>
        </w:rPr>
        <w:t>human research guidelines</w:t>
      </w:r>
      <w:r w:rsidRPr="005D2C54">
        <w:t xml:space="preserve"> means guidelines made under subsection 94B(2).</w:t>
      </w:r>
    </w:p>
    <w:p w14:paraId="15CBF674" w14:textId="77777777" w:rsidR="00374959" w:rsidRPr="005D2C54" w:rsidRDefault="00374959" w:rsidP="0026563F">
      <w:pPr>
        <w:pStyle w:val="Definition"/>
      </w:pPr>
      <w:r w:rsidRPr="005D2C54">
        <w:rPr>
          <w:b/>
          <w:bCs/>
          <w:i/>
          <w:iCs/>
        </w:rPr>
        <w:t>national statement on ethical conduct in human research</w:t>
      </w:r>
      <w:r w:rsidRPr="005D2C54">
        <w:t xml:space="preserve"> means any statement jointly developed by the National Health and Medical Research Council, the Australian Research Council and Universities Australia (ACN 008 502 930) setting out national standards for the ethical design, review and conduct of human research.</w:t>
      </w:r>
    </w:p>
    <w:p w14:paraId="4CBA86F3" w14:textId="399D9FEF" w:rsidR="00374959" w:rsidRPr="005D2C54" w:rsidRDefault="00374959" w:rsidP="0026563F">
      <w:pPr>
        <w:pStyle w:val="notetext"/>
      </w:pPr>
      <w:r w:rsidRPr="005D2C54">
        <w:t>Note:</w:t>
      </w:r>
      <w:r w:rsidRPr="005D2C54">
        <w:tab/>
        <w:t>The national statement on ethical conduct in human research could in 2026 be viewed on the National Health and Medical Research Council’s website (https://www.nhmrc.gov.au).</w:t>
      </w:r>
    </w:p>
    <w:p w14:paraId="2AD7E4B5" w14:textId="77777777" w:rsidR="00374959" w:rsidRPr="005D2C54" w:rsidRDefault="00374959" w:rsidP="0026563F">
      <w:pPr>
        <w:pStyle w:val="ItemHead"/>
      </w:pPr>
      <w:r w:rsidRPr="005D2C54">
        <w:t>2  After section 94A</w:t>
      </w:r>
    </w:p>
    <w:p w14:paraId="376DB1B8" w14:textId="77777777" w:rsidR="00374959" w:rsidRPr="005D2C54" w:rsidRDefault="00374959" w:rsidP="0026563F">
      <w:pPr>
        <w:pStyle w:val="Item"/>
      </w:pPr>
      <w:r w:rsidRPr="005D2C54">
        <w:t>Insert:</w:t>
      </w:r>
    </w:p>
    <w:p w14:paraId="0647C201" w14:textId="6D4CC77B" w:rsidR="00374959" w:rsidRPr="005D2C54" w:rsidRDefault="00374959" w:rsidP="0026563F">
      <w:pPr>
        <w:pStyle w:val="ActHead5"/>
      </w:pPr>
      <w:bookmarkStart w:id="50" w:name="_Toc238732164"/>
      <w:r w:rsidRPr="0026563F">
        <w:rPr>
          <w:rStyle w:val="CharSectno"/>
        </w:rPr>
        <w:t>94B</w:t>
      </w:r>
      <w:r w:rsidRPr="005D2C54">
        <w:t xml:space="preserve">  Human research does not breach Australian Privacy Principles if alternative requirements are met</w:t>
      </w:r>
      <w:bookmarkEnd w:id="50"/>
    </w:p>
    <w:p w14:paraId="09EA51E5" w14:textId="77777777" w:rsidR="00374959" w:rsidRPr="005D2C54" w:rsidRDefault="00374959" w:rsidP="0026563F">
      <w:pPr>
        <w:pStyle w:val="subsection"/>
      </w:pPr>
      <w:r w:rsidRPr="005D2C54">
        <w:tab/>
        <w:t>(1)</w:t>
      </w:r>
      <w:r w:rsidRPr="005D2C54">
        <w:tab/>
        <w:t>If:</w:t>
      </w:r>
    </w:p>
    <w:p w14:paraId="7D547423" w14:textId="77777777" w:rsidR="00374959" w:rsidRPr="005D2C54" w:rsidRDefault="00374959" w:rsidP="0026563F">
      <w:pPr>
        <w:pStyle w:val="paragraph"/>
      </w:pPr>
      <w:r w:rsidRPr="005D2C54">
        <w:tab/>
        <w:t>(a)</w:t>
      </w:r>
      <w:r w:rsidRPr="005D2C54">
        <w:tab/>
        <w:t>but for this subsection, an act done by an APP entity would breach an Australian Privacy Principle; and</w:t>
      </w:r>
    </w:p>
    <w:p w14:paraId="2BF85A87" w14:textId="77777777" w:rsidR="00374959" w:rsidRPr="005D2C54" w:rsidRDefault="00374959" w:rsidP="0026563F">
      <w:pPr>
        <w:pStyle w:val="paragraph"/>
      </w:pPr>
      <w:r w:rsidRPr="005D2C54">
        <w:tab/>
        <w:t>(b)</w:t>
      </w:r>
      <w:r w:rsidRPr="005D2C54">
        <w:tab/>
        <w:t>the act is done in the course of human research; and</w:t>
      </w:r>
    </w:p>
    <w:p w14:paraId="71B5B19A" w14:textId="77777777" w:rsidR="00374959" w:rsidRPr="005D2C54" w:rsidRDefault="00374959" w:rsidP="0026563F">
      <w:pPr>
        <w:pStyle w:val="paragraph"/>
      </w:pPr>
      <w:r w:rsidRPr="005D2C54">
        <w:tab/>
        <w:t>(c)</w:t>
      </w:r>
      <w:r w:rsidRPr="005D2C54">
        <w:tab/>
        <w:t>the human research is reviewed, approved and monitored in accordance with the applicable national statement on ethical conduct in human research; and</w:t>
      </w:r>
    </w:p>
    <w:p w14:paraId="626B4280" w14:textId="77777777" w:rsidR="00374959" w:rsidRPr="005D2C54" w:rsidRDefault="00374959" w:rsidP="0026563F">
      <w:pPr>
        <w:pStyle w:val="paragraph"/>
      </w:pPr>
      <w:r w:rsidRPr="005D2C54">
        <w:tab/>
        <w:t>(d)</w:t>
      </w:r>
      <w:r w:rsidRPr="005D2C54">
        <w:tab/>
        <w:t>the human research meets the requirements (if any) in the human research guidelines; and</w:t>
      </w:r>
    </w:p>
    <w:p w14:paraId="47E31585" w14:textId="77777777" w:rsidR="00374959" w:rsidRPr="005D2C54" w:rsidRDefault="00374959" w:rsidP="0026563F">
      <w:pPr>
        <w:pStyle w:val="paragraph"/>
      </w:pPr>
      <w:r w:rsidRPr="005D2C54">
        <w:tab/>
        <w:t>(e)</w:t>
      </w:r>
      <w:r w:rsidRPr="005D2C54">
        <w:tab/>
        <w:t>the act is in accordance with the human research guidelines;</w:t>
      </w:r>
    </w:p>
    <w:p w14:paraId="6DBD742B" w14:textId="77777777" w:rsidR="00374959" w:rsidRPr="005D2C54" w:rsidRDefault="00374959" w:rsidP="0026563F">
      <w:pPr>
        <w:pStyle w:val="subsection2"/>
      </w:pPr>
      <w:r w:rsidRPr="005D2C54">
        <w:t>the act does not breach that Australian Privacy Principle.</w:t>
      </w:r>
    </w:p>
    <w:p w14:paraId="181E8232" w14:textId="77777777" w:rsidR="00374959" w:rsidRPr="005D2C54" w:rsidRDefault="00374959" w:rsidP="0026563F">
      <w:pPr>
        <w:pStyle w:val="SubsectionHead"/>
      </w:pPr>
      <w:r w:rsidRPr="005D2C54">
        <w:t>Human research guidelines</w:t>
      </w:r>
    </w:p>
    <w:p w14:paraId="65757348" w14:textId="77777777" w:rsidR="00374959" w:rsidRPr="005D2C54" w:rsidRDefault="00374959" w:rsidP="0026563F">
      <w:pPr>
        <w:pStyle w:val="subsection"/>
      </w:pPr>
      <w:r w:rsidRPr="005D2C54">
        <w:tab/>
        <w:t>(2)</w:t>
      </w:r>
      <w:r w:rsidRPr="005D2C54">
        <w:tab/>
        <w:t xml:space="preserve">The Commissioner may, by legislative instrument, make guidelines (the </w:t>
      </w:r>
      <w:r w:rsidRPr="005D2C54">
        <w:rPr>
          <w:b/>
          <w:bCs/>
          <w:i/>
          <w:iCs/>
        </w:rPr>
        <w:t>human research guidelines</w:t>
      </w:r>
      <w:r w:rsidRPr="005D2C54">
        <w:t>) that do the following:</w:t>
      </w:r>
    </w:p>
    <w:p w14:paraId="65D4770F" w14:textId="5F34475D" w:rsidR="00374959" w:rsidRPr="005D2C54" w:rsidRDefault="00374959" w:rsidP="0026563F">
      <w:pPr>
        <w:pStyle w:val="paragraph"/>
      </w:pPr>
      <w:r w:rsidRPr="005D2C54">
        <w:tab/>
        <w:t>(a)</w:t>
      </w:r>
      <w:r w:rsidRPr="005D2C54">
        <w:tab/>
        <w:t xml:space="preserve">set out requirements human research must meet for </w:t>
      </w:r>
      <w:r w:rsidR="00CD1BEC" w:rsidRPr="005D2C54">
        <w:t>subsection (</w:t>
      </w:r>
      <w:r w:rsidRPr="005D2C54">
        <w:t>1) to apply;</w:t>
      </w:r>
    </w:p>
    <w:p w14:paraId="22E8557D" w14:textId="77777777" w:rsidR="00374959" w:rsidRPr="005D2C54" w:rsidRDefault="00374959" w:rsidP="0026563F">
      <w:pPr>
        <w:pStyle w:val="paragraph"/>
      </w:pPr>
      <w:r w:rsidRPr="005D2C54">
        <w:tab/>
        <w:t>(b)</w:t>
      </w:r>
      <w:r w:rsidRPr="005D2C54">
        <w:tab/>
        <w:t>provide for the protection of the privacy of individuals in the conduct of human research by APP entities.</w:t>
      </w:r>
    </w:p>
    <w:p w14:paraId="46246A7C" w14:textId="68E1F59E" w:rsidR="00374959" w:rsidRPr="005D2C54" w:rsidRDefault="00374959" w:rsidP="0026563F">
      <w:pPr>
        <w:pStyle w:val="subsection"/>
      </w:pPr>
      <w:r w:rsidRPr="005D2C54">
        <w:tab/>
        <w:t>(3)</w:t>
      </w:r>
      <w:r w:rsidRPr="005D2C54">
        <w:tab/>
        <w:t xml:space="preserve">Without limiting any other subsection in this section, human research guidelines made for the purposes of </w:t>
      </w:r>
      <w:r w:rsidR="00CD1BEC" w:rsidRPr="005D2C54">
        <w:t>paragraph (</w:t>
      </w:r>
      <w:r w:rsidRPr="005D2C54">
        <w:t xml:space="preserve">2)(a) may have the effect of limiting the kinds of human research to which </w:t>
      </w:r>
      <w:r w:rsidR="00CD1BEC" w:rsidRPr="005D2C54">
        <w:t>subsection (</w:t>
      </w:r>
      <w:r w:rsidRPr="005D2C54">
        <w:t>1) applies.</w:t>
      </w:r>
    </w:p>
    <w:p w14:paraId="7E15FB39" w14:textId="77777777" w:rsidR="00374959" w:rsidRPr="005D2C54" w:rsidRDefault="00374959" w:rsidP="0026563F">
      <w:pPr>
        <w:pStyle w:val="subsection"/>
      </w:pPr>
      <w:r w:rsidRPr="005D2C54">
        <w:tab/>
        <w:t>(4)</w:t>
      </w:r>
      <w:r w:rsidRPr="005D2C54">
        <w:tab/>
        <w:t>Before the Commissioner makes human research guidelines, the Commissioner must:</w:t>
      </w:r>
    </w:p>
    <w:p w14:paraId="2C53B44B" w14:textId="77777777" w:rsidR="00374959" w:rsidRPr="005D2C54" w:rsidRDefault="00374959" w:rsidP="0026563F">
      <w:pPr>
        <w:pStyle w:val="paragraph"/>
      </w:pPr>
      <w:r w:rsidRPr="005D2C54">
        <w:tab/>
        <w:t>(a)</w:t>
      </w:r>
      <w:r w:rsidRPr="005D2C54">
        <w:tab/>
        <w:t>prepare a draft of the guidelines; and</w:t>
      </w:r>
    </w:p>
    <w:p w14:paraId="22385B05" w14:textId="77777777" w:rsidR="00374959" w:rsidRPr="005D2C54" w:rsidRDefault="00374959" w:rsidP="0026563F">
      <w:pPr>
        <w:pStyle w:val="paragraph"/>
      </w:pPr>
      <w:r w:rsidRPr="005D2C54">
        <w:tab/>
        <w:t>(b)</w:t>
      </w:r>
      <w:r w:rsidRPr="005D2C54">
        <w:tab/>
        <w:t>publish a notice on the Commissioner’s website:</w:t>
      </w:r>
    </w:p>
    <w:p w14:paraId="67088403" w14:textId="77777777" w:rsidR="00374959" w:rsidRPr="005D2C54" w:rsidRDefault="00374959" w:rsidP="0026563F">
      <w:pPr>
        <w:pStyle w:val="paragraphsub"/>
      </w:pPr>
      <w:r w:rsidRPr="005D2C54">
        <w:tab/>
        <w:t>(i)</w:t>
      </w:r>
      <w:r w:rsidRPr="005D2C54">
        <w:tab/>
        <w:t>containing a summary of the draft guidelines; and</w:t>
      </w:r>
    </w:p>
    <w:p w14:paraId="4CBD65F1" w14:textId="77777777" w:rsidR="00374959" w:rsidRPr="005D2C54" w:rsidRDefault="00374959" w:rsidP="0026563F">
      <w:pPr>
        <w:pStyle w:val="paragraphsub"/>
      </w:pPr>
      <w:r w:rsidRPr="005D2C54">
        <w:tab/>
        <w:t>(ii)</w:t>
      </w:r>
      <w:r w:rsidRPr="005D2C54">
        <w:tab/>
        <w:t>stating where copies of the draft guidelines can be obtained; and</w:t>
      </w:r>
    </w:p>
    <w:p w14:paraId="18FCBC40" w14:textId="77777777" w:rsidR="00374959" w:rsidRPr="005D2C54" w:rsidRDefault="00374959" w:rsidP="0026563F">
      <w:pPr>
        <w:pStyle w:val="paragraphsub"/>
      </w:pPr>
      <w:r w:rsidRPr="005D2C54">
        <w:tab/>
        <w:t>(iii)</w:t>
      </w:r>
      <w:r w:rsidRPr="005D2C54">
        <w:tab/>
        <w:t>inviting persons or bodies to make submissions relating to the draft guidelines in accordance with the procedures, and within the period, specified in the notice; and</w:t>
      </w:r>
    </w:p>
    <w:p w14:paraId="32CE93BB" w14:textId="77777777" w:rsidR="00374959" w:rsidRPr="005D2C54" w:rsidRDefault="00374959" w:rsidP="0026563F">
      <w:pPr>
        <w:pStyle w:val="paragraphsub"/>
      </w:pPr>
      <w:r w:rsidRPr="005D2C54">
        <w:tab/>
        <w:t>(iv)</w:t>
      </w:r>
      <w:r w:rsidRPr="005D2C54">
        <w:tab/>
        <w:t>including the information prescribed by the regulations; and</w:t>
      </w:r>
    </w:p>
    <w:p w14:paraId="3A06346A" w14:textId="5CF3D832" w:rsidR="00374959" w:rsidRPr="005D2C54" w:rsidRDefault="00374959" w:rsidP="0026563F">
      <w:pPr>
        <w:pStyle w:val="paragraph"/>
      </w:pPr>
      <w:r w:rsidRPr="005D2C54">
        <w:tab/>
        <w:t>(c)</w:t>
      </w:r>
      <w:r w:rsidRPr="005D2C54">
        <w:tab/>
        <w:t>have regard to any submissions received as a result of the invitation referred to in sub</w:t>
      </w:r>
      <w:r w:rsidR="00CD1BEC" w:rsidRPr="005D2C54">
        <w:t>paragraph (</w:t>
      </w:r>
      <w:r w:rsidRPr="005D2C54">
        <w:t>b)(iii).</w:t>
      </w:r>
    </w:p>
    <w:p w14:paraId="1B15AB4A" w14:textId="38C4C36F" w:rsidR="00374959" w:rsidRPr="005D2C54" w:rsidRDefault="00CD1BEC" w:rsidP="0026563F">
      <w:pPr>
        <w:pStyle w:val="ActHead7"/>
        <w:pageBreakBefore/>
      </w:pPr>
      <w:bookmarkStart w:id="51" w:name="_Toc238732165"/>
      <w:r w:rsidRPr="0026563F">
        <w:rPr>
          <w:rStyle w:val="CharAmPartNo"/>
        </w:rPr>
        <w:t>Part 2</w:t>
      </w:r>
      <w:r w:rsidR="00374959" w:rsidRPr="005D2C54">
        <w:t>—</w:t>
      </w:r>
      <w:r w:rsidR="00374959" w:rsidRPr="0026563F">
        <w:rPr>
          <w:rStyle w:val="CharAmPartText"/>
        </w:rPr>
        <w:t>Consequential amendments</w:t>
      </w:r>
      <w:bookmarkEnd w:id="51"/>
    </w:p>
    <w:p w14:paraId="2958F520" w14:textId="77777777" w:rsidR="00374959" w:rsidRPr="005D2C54" w:rsidRDefault="00374959" w:rsidP="0026563F">
      <w:pPr>
        <w:pStyle w:val="ActHead9"/>
      </w:pPr>
      <w:bookmarkStart w:id="52" w:name="_Toc238732166"/>
      <w:r w:rsidRPr="005D2C54">
        <w:t>Privacy Act 1988</w:t>
      </w:r>
      <w:bookmarkEnd w:id="52"/>
    </w:p>
    <w:p w14:paraId="54C08BCA" w14:textId="4652E5C6" w:rsidR="00374959" w:rsidRPr="005D2C54" w:rsidRDefault="00374959" w:rsidP="0026563F">
      <w:pPr>
        <w:pStyle w:val="ItemHead"/>
      </w:pPr>
      <w:r w:rsidRPr="005D2C54">
        <w:t xml:space="preserve">3  </w:t>
      </w:r>
      <w:r w:rsidR="00CD1BEC" w:rsidRPr="005D2C54">
        <w:t>Subsection 6</w:t>
      </w:r>
      <w:r w:rsidRPr="005D2C54">
        <w:t xml:space="preserve">(1) (definition of </w:t>
      </w:r>
      <w:r w:rsidRPr="005D2C54">
        <w:rPr>
          <w:i/>
        </w:rPr>
        <w:t>medical research</w:t>
      </w:r>
      <w:r w:rsidRPr="005D2C54">
        <w:t>)</w:t>
      </w:r>
    </w:p>
    <w:p w14:paraId="79BFA2F0" w14:textId="77777777" w:rsidR="00374959" w:rsidRPr="005D2C54" w:rsidRDefault="00374959" w:rsidP="0026563F">
      <w:pPr>
        <w:pStyle w:val="Item"/>
      </w:pPr>
      <w:r w:rsidRPr="005D2C54">
        <w:t>Repeal the definition.</w:t>
      </w:r>
    </w:p>
    <w:p w14:paraId="47DADA3B" w14:textId="77777777" w:rsidR="00374959" w:rsidRPr="005D2C54" w:rsidRDefault="00374959" w:rsidP="0026563F">
      <w:pPr>
        <w:pStyle w:val="ItemHead"/>
      </w:pPr>
      <w:r w:rsidRPr="005D2C54">
        <w:t>4  Paragraph 16B(2)(d)</w:t>
      </w:r>
    </w:p>
    <w:p w14:paraId="31F2EBD1" w14:textId="77777777" w:rsidR="00374959" w:rsidRPr="005D2C54" w:rsidRDefault="00374959" w:rsidP="0026563F">
      <w:pPr>
        <w:pStyle w:val="Item"/>
      </w:pPr>
      <w:r w:rsidRPr="005D2C54">
        <w:t>Omit “any of the following apply”, substitute “either of the following applies”.</w:t>
      </w:r>
    </w:p>
    <w:p w14:paraId="4F4D775C" w14:textId="76B9FD08" w:rsidR="00374959" w:rsidRPr="005D2C54" w:rsidRDefault="00374959" w:rsidP="0026563F">
      <w:pPr>
        <w:pStyle w:val="ItemHead"/>
      </w:pPr>
      <w:r w:rsidRPr="005D2C54">
        <w:t xml:space="preserve">5  </w:t>
      </w:r>
      <w:r w:rsidR="00CD1BEC" w:rsidRPr="005D2C54">
        <w:t>Subparagraph 1</w:t>
      </w:r>
      <w:r w:rsidRPr="005D2C54">
        <w:t>6B(2)(d)(ii)</w:t>
      </w:r>
    </w:p>
    <w:p w14:paraId="69E8D45E" w14:textId="77777777" w:rsidR="00374959" w:rsidRPr="005D2C54" w:rsidRDefault="00374959" w:rsidP="0026563F">
      <w:pPr>
        <w:pStyle w:val="Item"/>
      </w:pPr>
      <w:r w:rsidRPr="005D2C54">
        <w:t>Omit “organisation;”, substitute “organisation.”.</w:t>
      </w:r>
    </w:p>
    <w:p w14:paraId="24281316" w14:textId="5465BDE3" w:rsidR="00374959" w:rsidRPr="005D2C54" w:rsidRDefault="00374959" w:rsidP="0026563F">
      <w:pPr>
        <w:pStyle w:val="ItemHead"/>
      </w:pPr>
      <w:r w:rsidRPr="005D2C54">
        <w:t xml:space="preserve">6  </w:t>
      </w:r>
      <w:r w:rsidR="00CD1BEC" w:rsidRPr="005D2C54">
        <w:t>Subparagraph 1</w:t>
      </w:r>
      <w:r w:rsidRPr="005D2C54">
        <w:t>6B(2)(d)(iii)</w:t>
      </w:r>
    </w:p>
    <w:p w14:paraId="3070ECEA" w14:textId="77777777" w:rsidR="00374959" w:rsidRPr="005D2C54" w:rsidRDefault="00374959" w:rsidP="0026563F">
      <w:pPr>
        <w:pStyle w:val="Item"/>
      </w:pPr>
      <w:r w:rsidRPr="005D2C54">
        <w:t>Repeal the subparagraph.</w:t>
      </w:r>
    </w:p>
    <w:p w14:paraId="773D9024" w14:textId="2AAC2417" w:rsidR="00374959" w:rsidRPr="005D2C54" w:rsidRDefault="00374959" w:rsidP="0026563F">
      <w:pPr>
        <w:pStyle w:val="ItemHead"/>
      </w:pPr>
      <w:r w:rsidRPr="005D2C54">
        <w:t xml:space="preserve">7  </w:t>
      </w:r>
      <w:r w:rsidR="00CD1BEC" w:rsidRPr="005D2C54">
        <w:t>Subsection 1</w:t>
      </w:r>
      <w:r w:rsidRPr="005D2C54">
        <w:t>6B(3)</w:t>
      </w:r>
    </w:p>
    <w:p w14:paraId="0FCFABB1" w14:textId="77777777" w:rsidR="00374959" w:rsidRPr="005D2C54" w:rsidRDefault="00374959" w:rsidP="0026563F">
      <w:pPr>
        <w:pStyle w:val="Item"/>
      </w:pPr>
      <w:r w:rsidRPr="005D2C54">
        <w:t>Repeal the subsection.</w:t>
      </w:r>
    </w:p>
    <w:p w14:paraId="2CFA6D75" w14:textId="01E7D142" w:rsidR="00374959" w:rsidRPr="005D2C54" w:rsidRDefault="00374959" w:rsidP="0026563F">
      <w:pPr>
        <w:pStyle w:val="ItemHead"/>
      </w:pPr>
      <w:r w:rsidRPr="005D2C54">
        <w:t xml:space="preserve">8  After </w:t>
      </w:r>
      <w:r w:rsidR="00CD1BEC" w:rsidRPr="005D2C54">
        <w:t>paragraph 2</w:t>
      </w:r>
      <w:r w:rsidRPr="005D2C54">
        <w:t>8(1)(b)</w:t>
      </w:r>
    </w:p>
    <w:p w14:paraId="1E45F846" w14:textId="77777777" w:rsidR="00374959" w:rsidRPr="005D2C54" w:rsidRDefault="00374959" w:rsidP="0026563F">
      <w:pPr>
        <w:pStyle w:val="Item"/>
      </w:pPr>
      <w:r w:rsidRPr="005D2C54">
        <w:t>Insert:</w:t>
      </w:r>
    </w:p>
    <w:p w14:paraId="7D5255F1" w14:textId="490F6E67" w:rsidR="00374959" w:rsidRPr="005D2C54" w:rsidRDefault="00374959" w:rsidP="0026563F">
      <w:pPr>
        <w:pStyle w:val="paragraph"/>
      </w:pPr>
      <w:r w:rsidRPr="005D2C54">
        <w:tab/>
        <w:t>(ba)</w:t>
      </w:r>
      <w:r w:rsidRPr="005D2C54">
        <w:tab/>
        <w:t>making, by legislative instrument, guidelines for the purposes of subsection 94B(2) (human research guidelines);</w:t>
      </w:r>
    </w:p>
    <w:p w14:paraId="5AB7E773" w14:textId="02ECF98A" w:rsidR="00374959" w:rsidRPr="005D2C54" w:rsidRDefault="00374959" w:rsidP="0026563F">
      <w:pPr>
        <w:pStyle w:val="ItemHead"/>
      </w:pPr>
      <w:r w:rsidRPr="005D2C54">
        <w:t xml:space="preserve">9  </w:t>
      </w:r>
      <w:r w:rsidR="00CD1BEC" w:rsidRPr="005D2C54">
        <w:t>Subsection 2</w:t>
      </w:r>
      <w:r w:rsidRPr="005D2C54">
        <w:t>8(2)</w:t>
      </w:r>
    </w:p>
    <w:p w14:paraId="5C370C01" w14:textId="77777777" w:rsidR="00374959" w:rsidRPr="005D2C54" w:rsidRDefault="00374959" w:rsidP="0026563F">
      <w:pPr>
        <w:pStyle w:val="Item"/>
      </w:pPr>
      <w:r w:rsidRPr="005D2C54">
        <w:t>Omit “and (b)”, substitute “, (b) and (ba)”.</w:t>
      </w:r>
    </w:p>
    <w:p w14:paraId="46D46B6A" w14:textId="77777777" w:rsidR="00374959" w:rsidRPr="005D2C54" w:rsidRDefault="00374959" w:rsidP="0026563F">
      <w:pPr>
        <w:pStyle w:val="ItemHead"/>
      </w:pPr>
      <w:r w:rsidRPr="005D2C54">
        <w:t>10  Sections 95 and 95A</w:t>
      </w:r>
    </w:p>
    <w:p w14:paraId="5E298E4F" w14:textId="77777777" w:rsidR="00374959" w:rsidRPr="005D2C54" w:rsidRDefault="00374959" w:rsidP="0026563F">
      <w:pPr>
        <w:pStyle w:val="Item"/>
      </w:pPr>
      <w:r w:rsidRPr="005D2C54">
        <w:t>Repeal the sections.</w:t>
      </w:r>
    </w:p>
    <w:p w14:paraId="7B454D81" w14:textId="77FBE469" w:rsidR="00374959" w:rsidRPr="005D2C54" w:rsidRDefault="00374959" w:rsidP="0026563F">
      <w:pPr>
        <w:pStyle w:val="ItemHead"/>
      </w:pPr>
      <w:r w:rsidRPr="005D2C54">
        <w:t xml:space="preserve">11  </w:t>
      </w:r>
      <w:r w:rsidR="00CD1BEC" w:rsidRPr="005D2C54">
        <w:t>Paragraph 9</w:t>
      </w:r>
      <w:r w:rsidRPr="005D2C54">
        <w:t>6(1)(d)</w:t>
      </w:r>
    </w:p>
    <w:p w14:paraId="2CBB41C7" w14:textId="77777777" w:rsidR="00374959" w:rsidRPr="005D2C54" w:rsidRDefault="00374959" w:rsidP="0026563F">
      <w:pPr>
        <w:pStyle w:val="Item"/>
      </w:pPr>
      <w:r w:rsidRPr="005D2C54">
        <w:t>Omit “an application;”, substitute “an application.”.</w:t>
      </w:r>
    </w:p>
    <w:p w14:paraId="26D74922" w14:textId="77777777" w:rsidR="00374959" w:rsidRPr="005D2C54" w:rsidRDefault="00374959" w:rsidP="0026563F">
      <w:pPr>
        <w:pStyle w:val="ItemHead"/>
      </w:pPr>
      <w:r w:rsidRPr="005D2C54">
        <w:t>12  Paragraphs 96(1)(e) to (g)</w:t>
      </w:r>
    </w:p>
    <w:p w14:paraId="2C1D6F06" w14:textId="77777777" w:rsidR="00374959" w:rsidRPr="005D2C54" w:rsidRDefault="00374959" w:rsidP="0026563F">
      <w:pPr>
        <w:pStyle w:val="Item"/>
      </w:pPr>
      <w:r w:rsidRPr="005D2C54">
        <w:t>Repeal the paragraphs.</w:t>
      </w:r>
    </w:p>
    <w:p w14:paraId="1988A306" w14:textId="77792E85" w:rsidR="006D3140" w:rsidRPr="005D2C54" w:rsidRDefault="00BE7765" w:rsidP="0026563F">
      <w:pPr>
        <w:pStyle w:val="ActHead6"/>
        <w:pageBreakBefore/>
      </w:pPr>
      <w:bookmarkStart w:id="53" w:name="_Toc238732167"/>
      <w:r w:rsidRPr="0026563F">
        <w:rPr>
          <w:rStyle w:val="CharAmSchNo"/>
        </w:rPr>
        <w:t>Schedule 6</w:t>
      </w:r>
      <w:r w:rsidR="006D3140" w:rsidRPr="005D2C54">
        <w:t>—</w:t>
      </w:r>
      <w:r w:rsidR="006D3140" w:rsidRPr="0026563F">
        <w:rPr>
          <w:rStyle w:val="CharAmSchText"/>
        </w:rPr>
        <w:t>Exception for information processors</w:t>
      </w:r>
      <w:bookmarkEnd w:id="53"/>
    </w:p>
    <w:p w14:paraId="0AA8EC4C" w14:textId="77777777" w:rsidR="00374959" w:rsidRPr="005D2C54" w:rsidRDefault="00374959" w:rsidP="0026563F">
      <w:pPr>
        <w:pStyle w:val="Header"/>
      </w:pPr>
      <w:r w:rsidRPr="005D2C54">
        <w:t xml:space="preserve">  </w:t>
      </w:r>
    </w:p>
    <w:p w14:paraId="0D7DCD65" w14:textId="77777777" w:rsidR="00374959" w:rsidRPr="005D2C54" w:rsidRDefault="00374959" w:rsidP="0026563F">
      <w:pPr>
        <w:pStyle w:val="ActHead9"/>
      </w:pPr>
      <w:bookmarkStart w:id="54" w:name="_Toc238732168"/>
      <w:r w:rsidRPr="005D2C54">
        <w:t>Privacy Act 1988</w:t>
      </w:r>
      <w:bookmarkEnd w:id="54"/>
    </w:p>
    <w:p w14:paraId="2E3D4E7F" w14:textId="45CEC46A" w:rsidR="00374959" w:rsidRPr="005D2C54" w:rsidRDefault="00D94E0F" w:rsidP="0026563F">
      <w:pPr>
        <w:pStyle w:val="ItemHead"/>
      </w:pPr>
      <w:r w:rsidRPr="005D2C54">
        <w:t>1</w:t>
      </w:r>
      <w:r w:rsidR="00374959" w:rsidRPr="005D2C54">
        <w:t xml:space="preserve">  </w:t>
      </w:r>
      <w:r w:rsidR="00CD1BEC" w:rsidRPr="005D2C54">
        <w:t>Subsection 6</w:t>
      </w:r>
      <w:r w:rsidR="00374959" w:rsidRPr="005D2C54">
        <w:t>(1)</w:t>
      </w:r>
    </w:p>
    <w:p w14:paraId="00F91776" w14:textId="77777777" w:rsidR="00374959" w:rsidRPr="005D2C54" w:rsidRDefault="00374959" w:rsidP="0026563F">
      <w:pPr>
        <w:pStyle w:val="Item"/>
      </w:pPr>
      <w:r w:rsidRPr="005D2C54">
        <w:t>Insert:</w:t>
      </w:r>
    </w:p>
    <w:p w14:paraId="6F05BB9E" w14:textId="700B3703" w:rsidR="00374959" w:rsidRPr="005D2C54" w:rsidRDefault="00374959" w:rsidP="0026563F">
      <w:pPr>
        <w:pStyle w:val="Definition"/>
      </w:pPr>
      <w:r w:rsidRPr="005D2C54">
        <w:rPr>
          <w:b/>
          <w:bCs/>
          <w:i/>
          <w:iCs/>
        </w:rPr>
        <w:t>controller</w:t>
      </w:r>
      <w:r w:rsidRPr="005D2C54">
        <w:t>, in relation to an act or practice, has the meaning given by subsection 16D(1).</w:t>
      </w:r>
    </w:p>
    <w:p w14:paraId="49FB8D9E" w14:textId="794A66DF" w:rsidR="00374959" w:rsidRPr="005D2C54" w:rsidRDefault="00374959" w:rsidP="0026563F">
      <w:pPr>
        <w:pStyle w:val="Definition"/>
      </w:pPr>
      <w:r w:rsidRPr="005D2C54">
        <w:rPr>
          <w:b/>
          <w:bCs/>
          <w:i/>
          <w:iCs/>
        </w:rPr>
        <w:t>processor</w:t>
      </w:r>
      <w:r w:rsidRPr="005D2C54">
        <w:t>, in relation to an act or practice, has the meaning given by subsection 16D(1).</w:t>
      </w:r>
    </w:p>
    <w:p w14:paraId="5274B718" w14:textId="7A5E7876" w:rsidR="00374959" w:rsidRPr="005D2C54" w:rsidRDefault="00D94E0F" w:rsidP="0026563F">
      <w:pPr>
        <w:pStyle w:val="ItemHead"/>
      </w:pPr>
      <w:r w:rsidRPr="005D2C54">
        <w:t>2</w:t>
      </w:r>
      <w:r w:rsidR="00374959" w:rsidRPr="005D2C54">
        <w:t xml:space="preserve">  After </w:t>
      </w:r>
      <w:r w:rsidR="00CD1BEC" w:rsidRPr="005D2C54">
        <w:t>subsection 6</w:t>
      </w:r>
      <w:r w:rsidR="00374959" w:rsidRPr="005D2C54">
        <w:t>A(2)</w:t>
      </w:r>
    </w:p>
    <w:p w14:paraId="62A1059C" w14:textId="77777777" w:rsidR="00374959" w:rsidRPr="005D2C54" w:rsidRDefault="00374959" w:rsidP="0026563F">
      <w:pPr>
        <w:pStyle w:val="Item"/>
      </w:pPr>
      <w:r w:rsidRPr="005D2C54">
        <w:t>Insert:</w:t>
      </w:r>
    </w:p>
    <w:p w14:paraId="56610F1B" w14:textId="77777777" w:rsidR="00374959" w:rsidRPr="005D2C54" w:rsidRDefault="00374959" w:rsidP="0026563F">
      <w:pPr>
        <w:pStyle w:val="SubsectionHead"/>
      </w:pPr>
      <w:r w:rsidRPr="005D2C54">
        <w:t>No breach—processor acting on behalf of controller</w:t>
      </w:r>
    </w:p>
    <w:p w14:paraId="648D6C0D" w14:textId="77777777" w:rsidR="00374959" w:rsidRPr="005D2C54" w:rsidRDefault="00374959" w:rsidP="0026563F">
      <w:pPr>
        <w:pStyle w:val="subsection"/>
      </w:pPr>
      <w:r w:rsidRPr="005D2C54">
        <w:tab/>
        <w:t>(2A)</w:t>
      </w:r>
      <w:r w:rsidRPr="005D2C54">
        <w:tab/>
        <w:t xml:space="preserve">An act or practice does not </w:t>
      </w:r>
      <w:r w:rsidRPr="005D2C54">
        <w:rPr>
          <w:b/>
          <w:bCs/>
          <w:i/>
          <w:iCs/>
        </w:rPr>
        <w:t>breach</w:t>
      </w:r>
      <w:r w:rsidRPr="005D2C54">
        <w:t xml:space="preserve"> an Australian Privacy Principle, other than Australian Privacy Principle 1 or 11, if the act is done, or the practice is engaged in, by a processor on behalf of a controller.</w:t>
      </w:r>
    </w:p>
    <w:p w14:paraId="2077287C" w14:textId="365971B9" w:rsidR="00374959" w:rsidRPr="005D2C54" w:rsidRDefault="00374959" w:rsidP="0026563F">
      <w:pPr>
        <w:pStyle w:val="notetext"/>
      </w:pPr>
      <w:r w:rsidRPr="005D2C54">
        <w:t>Note:</w:t>
      </w:r>
      <w:r w:rsidRPr="005D2C54">
        <w:tab/>
        <w:t>See subsection 16D(1) for when an act is done, or a practice is engaged in, by a processor on behalf of a controller.</w:t>
      </w:r>
    </w:p>
    <w:p w14:paraId="1658D6E5" w14:textId="433F5E70" w:rsidR="00374959" w:rsidRPr="005D2C54" w:rsidRDefault="00D94E0F" w:rsidP="0026563F">
      <w:pPr>
        <w:pStyle w:val="ItemHead"/>
      </w:pPr>
      <w:r w:rsidRPr="005D2C54">
        <w:t>3</w:t>
      </w:r>
      <w:r w:rsidR="00374959" w:rsidRPr="005D2C54">
        <w:t xml:space="preserve">  </w:t>
      </w:r>
      <w:r w:rsidR="00CD1BEC" w:rsidRPr="005D2C54">
        <w:t>Subsection 6</w:t>
      </w:r>
      <w:r w:rsidR="00374959" w:rsidRPr="005D2C54">
        <w:t>A(5)</w:t>
      </w:r>
    </w:p>
    <w:p w14:paraId="6938CB5B" w14:textId="77777777" w:rsidR="00374959" w:rsidRPr="005D2C54" w:rsidRDefault="00374959" w:rsidP="0026563F">
      <w:pPr>
        <w:pStyle w:val="Item"/>
      </w:pPr>
      <w:r w:rsidRPr="005D2C54">
        <w:t>After “(2),”, insert “(2A),”.</w:t>
      </w:r>
    </w:p>
    <w:p w14:paraId="42DE5CCB" w14:textId="76AA3BEC" w:rsidR="00374959" w:rsidRPr="005D2C54" w:rsidRDefault="00D94E0F" w:rsidP="0026563F">
      <w:pPr>
        <w:pStyle w:val="ItemHead"/>
      </w:pPr>
      <w:r w:rsidRPr="005D2C54">
        <w:t>4</w:t>
      </w:r>
      <w:r w:rsidR="00374959" w:rsidRPr="005D2C54">
        <w:t xml:space="preserve">  After </w:t>
      </w:r>
      <w:r w:rsidR="00CD1BEC" w:rsidRPr="005D2C54">
        <w:t>subsection 6</w:t>
      </w:r>
      <w:r w:rsidR="00374959" w:rsidRPr="005D2C54">
        <w:t>B(2)</w:t>
      </w:r>
    </w:p>
    <w:p w14:paraId="679A9F73" w14:textId="77777777" w:rsidR="00374959" w:rsidRPr="005D2C54" w:rsidRDefault="00374959" w:rsidP="0026563F">
      <w:pPr>
        <w:pStyle w:val="Item"/>
      </w:pPr>
      <w:r w:rsidRPr="005D2C54">
        <w:t>Insert:</w:t>
      </w:r>
    </w:p>
    <w:p w14:paraId="31E3F876" w14:textId="77777777" w:rsidR="00374959" w:rsidRPr="005D2C54" w:rsidRDefault="00374959" w:rsidP="0026563F">
      <w:pPr>
        <w:pStyle w:val="SubsectionHead"/>
      </w:pPr>
      <w:r w:rsidRPr="005D2C54">
        <w:t>No breach—processor acting on behalf of controller</w:t>
      </w:r>
    </w:p>
    <w:p w14:paraId="11BFA01C" w14:textId="77777777" w:rsidR="00374959" w:rsidRPr="005D2C54" w:rsidRDefault="00374959" w:rsidP="0026563F">
      <w:pPr>
        <w:pStyle w:val="subsection"/>
      </w:pPr>
      <w:r w:rsidRPr="005D2C54">
        <w:tab/>
        <w:t>(2A)</w:t>
      </w:r>
      <w:r w:rsidRPr="005D2C54">
        <w:tab/>
        <w:t xml:space="preserve">An act or practice does not </w:t>
      </w:r>
      <w:r w:rsidRPr="005D2C54">
        <w:rPr>
          <w:b/>
          <w:bCs/>
          <w:i/>
          <w:iCs/>
        </w:rPr>
        <w:t>breach</w:t>
      </w:r>
      <w:r w:rsidRPr="005D2C54">
        <w:t xml:space="preserve"> a registered APP code if the act is done, or the practice is engaged in, by a processor on behalf of a controller.</w:t>
      </w:r>
    </w:p>
    <w:p w14:paraId="7F6E1275" w14:textId="206C91A9" w:rsidR="00374959" w:rsidRPr="005D2C54" w:rsidRDefault="00374959" w:rsidP="0026563F">
      <w:pPr>
        <w:pStyle w:val="notetext"/>
      </w:pPr>
      <w:r w:rsidRPr="005D2C54">
        <w:t>Note:</w:t>
      </w:r>
      <w:r w:rsidRPr="005D2C54">
        <w:tab/>
        <w:t>See subsection 16D(1) for when an act is done, or a practice is engaged in, by a processor on behalf of a controller.</w:t>
      </w:r>
    </w:p>
    <w:p w14:paraId="3CC70CDD" w14:textId="14DC7B32" w:rsidR="00374959" w:rsidRPr="005D2C54" w:rsidRDefault="00D94E0F" w:rsidP="0026563F">
      <w:pPr>
        <w:pStyle w:val="ItemHead"/>
      </w:pPr>
      <w:r w:rsidRPr="005D2C54">
        <w:t>5</w:t>
      </w:r>
      <w:r w:rsidR="00374959" w:rsidRPr="005D2C54">
        <w:t xml:space="preserve">  </w:t>
      </w:r>
      <w:r w:rsidR="00CD1BEC" w:rsidRPr="005D2C54">
        <w:t>Subsection 6</w:t>
      </w:r>
      <w:r w:rsidR="00374959" w:rsidRPr="005D2C54">
        <w:t>B(5)</w:t>
      </w:r>
    </w:p>
    <w:p w14:paraId="3B454597" w14:textId="77777777" w:rsidR="00374959" w:rsidRPr="005D2C54" w:rsidRDefault="00374959" w:rsidP="0026563F">
      <w:pPr>
        <w:pStyle w:val="Item"/>
      </w:pPr>
      <w:r w:rsidRPr="005D2C54">
        <w:t>After “(2),”, insert “(2A),”.</w:t>
      </w:r>
    </w:p>
    <w:p w14:paraId="6B8B7A62" w14:textId="7BAAF5D9" w:rsidR="00374959" w:rsidRPr="005D2C54" w:rsidRDefault="00D94E0F" w:rsidP="0026563F">
      <w:pPr>
        <w:pStyle w:val="ItemHead"/>
      </w:pPr>
      <w:r w:rsidRPr="005D2C54">
        <w:t>6</w:t>
      </w:r>
      <w:r w:rsidR="00374959" w:rsidRPr="005D2C54">
        <w:t xml:space="preserve">  After </w:t>
      </w:r>
      <w:r w:rsidR="00CD1BEC" w:rsidRPr="005D2C54">
        <w:t>section 1</w:t>
      </w:r>
      <w:r w:rsidR="00374959" w:rsidRPr="005D2C54">
        <w:t>6C</w:t>
      </w:r>
    </w:p>
    <w:p w14:paraId="60E2FB35" w14:textId="77777777" w:rsidR="00374959" w:rsidRPr="005D2C54" w:rsidRDefault="00374959" w:rsidP="0026563F">
      <w:pPr>
        <w:pStyle w:val="Item"/>
      </w:pPr>
      <w:r w:rsidRPr="005D2C54">
        <w:t>Insert:</w:t>
      </w:r>
    </w:p>
    <w:p w14:paraId="7ECC18F6" w14:textId="001CD6DE" w:rsidR="00374959" w:rsidRPr="005D2C54" w:rsidRDefault="00374959" w:rsidP="0026563F">
      <w:pPr>
        <w:pStyle w:val="ActHead5"/>
      </w:pPr>
      <w:bookmarkStart w:id="55" w:name="_Toc238732169"/>
      <w:r w:rsidRPr="0026563F">
        <w:rPr>
          <w:rStyle w:val="CharSectno"/>
        </w:rPr>
        <w:t>16D</w:t>
      </w:r>
      <w:r w:rsidRPr="005D2C54">
        <w:t xml:space="preserve">  Acts and practices of processors done on behalf of controllers</w:t>
      </w:r>
      <w:bookmarkEnd w:id="55"/>
    </w:p>
    <w:p w14:paraId="76E6871B" w14:textId="77777777" w:rsidR="00374959" w:rsidRPr="005D2C54" w:rsidRDefault="00374959" w:rsidP="0026563F">
      <w:pPr>
        <w:pStyle w:val="subsection"/>
      </w:pPr>
      <w:r w:rsidRPr="005D2C54">
        <w:tab/>
        <w:t>(1)</w:t>
      </w:r>
      <w:r w:rsidRPr="005D2C54">
        <w:tab/>
        <w:t xml:space="preserve">An APP entity (a </w:t>
      </w:r>
      <w:r w:rsidRPr="005D2C54">
        <w:rPr>
          <w:b/>
          <w:bCs/>
          <w:i/>
          <w:iCs/>
        </w:rPr>
        <w:t>processor</w:t>
      </w:r>
      <w:r w:rsidRPr="005D2C54">
        <w:t xml:space="preserve">), other than a contracted service provider for a Commonwealth contract, does an act, or engages in a practice, on behalf of another APP entity (a </w:t>
      </w:r>
      <w:r w:rsidRPr="005D2C54">
        <w:rPr>
          <w:b/>
          <w:bCs/>
          <w:i/>
          <w:iCs/>
        </w:rPr>
        <w:t>controller</w:t>
      </w:r>
      <w:r w:rsidRPr="005D2C54">
        <w:t>) if:</w:t>
      </w:r>
    </w:p>
    <w:p w14:paraId="04DA0CD3" w14:textId="77777777" w:rsidR="00374959" w:rsidRPr="005D2C54" w:rsidRDefault="00374959" w:rsidP="0026563F">
      <w:pPr>
        <w:pStyle w:val="paragraph"/>
      </w:pPr>
      <w:r w:rsidRPr="005D2C54">
        <w:tab/>
        <w:t>(a)</w:t>
      </w:r>
      <w:r w:rsidRPr="005D2C54">
        <w:tab/>
        <w:t>the act is done, or the practice is engaged in:</w:t>
      </w:r>
    </w:p>
    <w:p w14:paraId="3C2AB16D" w14:textId="77777777" w:rsidR="00374959" w:rsidRPr="005D2C54" w:rsidRDefault="00374959" w:rsidP="0026563F">
      <w:pPr>
        <w:pStyle w:val="paragraphsub"/>
      </w:pPr>
      <w:r w:rsidRPr="005D2C54">
        <w:tab/>
        <w:t>(i)</w:t>
      </w:r>
      <w:r w:rsidRPr="005D2C54">
        <w:tab/>
        <w:t>in accordance with instructions given to the processor by the controller; and</w:t>
      </w:r>
    </w:p>
    <w:p w14:paraId="4CE573F8" w14:textId="77777777" w:rsidR="00374959" w:rsidRPr="005D2C54" w:rsidRDefault="00374959" w:rsidP="0026563F">
      <w:pPr>
        <w:pStyle w:val="paragraphsub"/>
      </w:pPr>
      <w:r w:rsidRPr="005D2C54">
        <w:tab/>
        <w:t>(ii)</w:t>
      </w:r>
      <w:r w:rsidRPr="005D2C54">
        <w:tab/>
        <w:t>for one or more purposes of the controller specified in the instructions; and</w:t>
      </w:r>
    </w:p>
    <w:p w14:paraId="199ED4FA" w14:textId="77777777" w:rsidR="00374959" w:rsidRPr="005D2C54" w:rsidRDefault="00374959" w:rsidP="0026563F">
      <w:pPr>
        <w:pStyle w:val="paragraph"/>
      </w:pPr>
      <w:r w:rsidRPr="005D2C54">
        <w:tab/>
        <w:t>(b)</w:t>
      </w:r>
      <w:r w:rsidRPr="005D2C54">
        <w:tab/>
        <w:t>the instructions are documented in writing by the controller.</w:t>
      </w:r>
    </w:p>
    <w:p w14:paraId="7D5D332A" w14:textId="4075A47B" w:rsidR="00374959" w:rsidRPr="005D2C54" w:rsidRDefault="00374959" w:rsidP="0026563F">
      <w:pPr>
        <w:pStyle w:val="subsection"/>
      </w:pPr>
      <w:r w:rsidRPr="005D2C54">
        <w:tab/>
        <w:t>(2)</w:t>
      </w:r>
      <w:r w:rsidRPr="005D2C54">
        <w:tab/>
        <w:t xml:space="preserve">If an act done, or a practice engaged in, by a processor on behalf of a controller does not breach an Australian Privacy Principle only because of </w:t>
      </w:r>
      <w:r w:rsidR="00CD1BEC" w:rsidRPr="005D2C54">
        <w:t>subsection 6</w:t>
      </w:r>
      <w:r w:rsidRPr="005D2C54">
        <w:t>A(2A) and the act or practice would breach the Australian Privacy Principle if it were done or engaged in by the controller, then the controller is taken:</w:t>
      </w:r>
    </w:p>
    <w:p w14:paraId="7B80C2DF" w14:textId="77777777" w:rsidR="00374959" w:rsidRPr="005D2C54" w:rsidRDefault="00374959" w:rsidP="0026563F">
      <w:pPr>
        <w:pStyle w:val="paragraph"/>
      </w:pPr>
      <w:r w:rsidRPr="005D2C54">
        <w:tab/>
        <w:t>(a)</w:t>
      </w:r>
      <w:r w:rsidRPr="005D2C54">
        <w:tab/>
        <w:t>to have done the act or engaged in the practice; and</w:t>
      </w:r>
    </w:p>
    <w:p w14:paraId="15C0E584" w14:textId="77777777" w:rsidR="00374959" w:rsidRPr="005D2C54" w:rsidRDefault="00374959" w:rsidP="0026563F">
      <w:pPr>
        <w:pStyle w:val="paragraph"/>
      </w:pPr>
      <w:r w:rsidRPr="005D2C54">
        <w:tab/>
        <w:t>(b)</w:t>
      </w:r>
      <w:r w:rsidRPr="005D2C54">
        <w:tab/>
        <w:t>to have breached the Australian Privacy Principle.</w:t>
      </w:r>
    </w:p>
    <w:p w14:paraId="2431C036" w14:textId="6BC55C2E" w:rsidR="00374959" w:rsidRPr="005D2C54" w:rsidRDefault="00374959" w:rsidP="0026563F">
      <w:pPr>
        <w:pStyle w:val="subsection"/>
      </w:pPr>
      <w:r w:rsidRPr="005D2C54">
        <w:tab/>
        <w:t>(3)</w:t>
      </w:r>
      <w:r w:rsidRPr="005D2C54">
        <w:tab/>
        <w:t xml:space="preserve">If an act done, or a practice engaged in, by a processor on behalf of a controller does not breach a registered APP code only because of </w:t>
      </w:r>
      <w:r w:rsidR="00CD1BEC" w:rsidRPr="005D2C54">
        <w:t>subsection 6</w:t>
      </w:r>
      <w:r w:rsidRPr="005D2C54">
        <w:t>B(2A) and the act or practice would breach the registered APP code if it were done or engaged in by the controller, then the controller is taken:</w:t>
      </w:r>
    </w:p>
    <w:p w14:paraId="23A7A77E" w14:textId="77777777" w:rsidR="00374959" w:rsidRPr="005D2C54" w:rsidRDefault="00374959" w:rsidP="0026563F">
      <w:pPr>
        <w:pStyle w:val="paragraph"/>
      </w:pPr>
      <w:r w:rsidRPr="005D2C54">
        <w:tab/>
        <w:t>(a)</w:t>
      </w:r>
      <w:r w:rsidRPr="005D2C54">
        <w:tab/>
        <w:t>to have done the act or engaged in the practice; and</w:t>
      </w:r>
    </w:p>
    <w:p w14:paraId="71D15860" w14:textId="77777777" w:rsidR="00374959" w:rsidRPr="005D2C54" w:rsidRDefault="00374959" w:rsidP="0026563F">
      <w:pPr>
        <w:pStyle w:val="paragraph"/>
      </w:pPr>
      <w:r w:rsidRPr="005D2C54">
        <w:tab/>
        <w:t>(b)</w:t>
      </w:r>
      <w:r w:rsidRPr="005D2C54">
        <w:tab/>
        <w:t>to have breached the registered APP code.</w:t>
      </w:r>
    </w:p>
    <w:p w14:paraId="07383F48" w14:textId="25F52B5C" w:rsidR="00374959" w:rsidRPr="005D2C54" w:rsidRDefault="00D94E0F" w:rsidP="0026563F">
      <w:pPr>
        <w:pStyle w:val="Transitional"/>
      </w:pPr>
      <w:r w:rsidRPr="005D2C54">
        <w:t>7</w:t>
      </w:r>
      <w:r w:rsidR="00374959" w:rsidRPr="005D2C54">
        <w:t xml:space="preserve">  Application of amendments</w:t>
      </w:r>
    </w:p>
    <w:p w14:paraId="13E06FEC" w14:textId="6CAD1497" w:rsidR="00374959" w:rsidRPr="005D2C54" w:rsidRDefault="00374959" w:rsidP="0026563F">
      <w:pPr>
        <w:pStyle w:val="Item"/>
      </w:pPr>
      <w:r w:rsidRPr="005D2C54">
        <w:t xml:space="preserve">The amendments of the </w:t>
      </w:r>
      <w:r w:rsidRPr="005D2C54">
        <w:rPr>
          <w:i/>
          <w:iCs/>
        </w:rPr>
        <w:t>Privacy Act 1988</w:t>
      </w:r>
      <w:r w:rsidRPr="005D2C54">
        <w:t xml:space="preserve"> made by this Schedule apply in relation to acts done, and practices engaged in, on or after the commencement of this item.</w:t>
      </w:r>
    </w:p>
    <w:sectPr w:rsidR="00374959" w:rsidRPr="005D2C54" w:rsidSect="0026563F">
      <w:headerReference w:type="even" r:id="rId18"/>
      <w:headerReference w:type="default" r:id="rId19"/>
      <w:footerReference w:type="even" r:id="rId20"/>
      <w:footerReference w:type="default" r:id="rId21"/>
      <w:headerReference w:type="first" r:id="rId22"/>
      <w:footerReference w:type="first" r:id="rId23"/>
      <w:pgSz w:w="11907" w:h="16839"/>
      <w:pgMar w:top="1871" w:right="2410" w:bottom="4537" w:left="2410" w:header="720" w:footer="3402" w:gutter="0"/>
      <w:lnNumType w:countBy="1" w:distance="56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F1CDC" w14:textId="77777777" w:rsidR="00F45E9C" w:rsidRDefault="00F45E9C" w:rsidP="0048364F">
      <w:pPr>
        <w:spacing w:line="240" w:lineRule="auto"/>
      </w:pPr>
      <w:r>
        <w:separator/>
      </w:r>
    </w:p>
  </w:endnote>
  <w:endnote w:type="continuationSeparator" w:id="0">
    <w:p w14:paraId="1FFC84D4" w14:textId="77777777" w:rsidR="00F45E9C" w:rsidRDefault="00F45E9C" w:rsidP="004836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panose1 w:val="020B0004020202020204"/>
    <w:charset w:val="00"/>
    <w:family w:val="swiss"/>
    <w:pitch w:val="variable"/>
    <w:sig w:usb0="20000287" w:usb1="00000003" w:usb2="00000000" w:usb3="00000000" w:csb0="0000019F" w:csb1="00000000"/>
    <w:embedRegular r:id="rId1" w:subsetted="1" w:fontKey="{C1C6F049-1AB8-4226-A8FD-ED45CF94353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3EF5" w14:textId="5FDC12F3" w:rsidR="0048364F" w:rsidRPr="005F1388" w:rsidRDefault="00453FEE" w:rsidP="0026563F">
    <w:pPr>
      <w:pStyle w:val="Footer"/>
      <w:tabs>
        <w:tab w:val="clear" w:pos="4153"/>
        <w:tab w:val="clear" w:pos="8306"/>
        <w:tab w:val="center" w:pos="4150"/>
        <w:tab w:val="right" w:pos="8307"/>
      </w:tabs>
      <w:spacing w:before="120"/>
      <w:jc w:val="right"/>
      <w:rPr>
        <w:i/>
        <w:sz w:val="18"/>
      </w:rPr>
    </w:pPr>
    <w:r>
      <w:rPr>
        <w:b/>
        <w:i/>
        <w:noProof/>
        <w:sz w:val="18"/>
        <w:lang w:val="en-US"/>
      </w:rPr>
      <mc:AlternateContent>
        <mc:Choice Requires="wps">
          <w:drawing>
            <wp:anchor distT="0" distB="0" distL="0" distR="0" simplePos="0" relativeHeight="251697152" behindDoc="0" locked="0" layoutInCell="1" allowOverlap="1" wp14:anchorId="18CFEA71" wp14:editId="499778D1">
              <wp:simplePos x="635" y="635"/>
              <wp:positionH relativeFrom="page">
                <wp:align>center</wp:align>
              </wp:positionH>
              <wp:positionV relativeFrom="page">
                <wp:align>bottom</wp:align>
              </wp:positionV>
              <wp:extent cx="622300" cy="376555"/>
              <wp:effectExtent l="0" t="0" r="6350" b="0"/>
              <wp:wrapNone/>
              <wp:docPr id="622109907" name="Text Box 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4AC1EE8" w14:textId="6A2A889D"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CFEA71" id="_x0000_t202" coordsize="21600,21600" o:spt="202" path="m,l,21600r21600,l21600,xe">
              <v:stroke joinstyle="miter"/>
              <v:path gradientshapeok="t" o:connecttype="rect"/>
            </v:shapetype>
            <v:shape id="Text Box 25" o:spid="_x0000_s1030" type="#_x0000_t202" alt="OFFICIAL" style="position:absolute;left:0;text-align:left;margin-left:0;margin-top:0;width:49pt;height:29.65pt;z-index:25169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fill o:detectmouseclick="t"/>
              <v:textbox style="mso-fit-shape-to-text:t" inset="0,0,0,15pt">
                <w:txbxContent>
                  <w:p w14:paraId="54AC1EE8" w14:textId="6A2A889D"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v:textbox>
              <w10:wrap anchorx="page" anchory="page"/>
            </v:shape>
          </w:pict>
        </mc:Fallback>
      </mc:AlternateContent>
    </w:r>
    <w:r w:rsidR="002F5A80" w:rsidRPr="002F5A80">
      <w:rPr>
        <w:b/>
        <w:i/>
        <w:noProof/>
        <w:sz w:val="18"/>
        <w:lang w:val="en-US"/>
      </w:rPr>
      <mc:AlternateContent>
        <mc:Choice Requires="wps">
          <w:drawing>
            <wp:anchor distT="0" distB="0" distL="114300" distR="114300" simplePos="0" relativeHeight="251665408" behindDoc="1" locked="1" layoutInCell="1" allowOverlap="1" wp14:anchorId="37C9A6C0" wp14:editId="4E0EEE43">
              <wp:simplePos x="0" y="0"/>
              <wp:positionH relativeFrom="page">
                <wp:align>center</wp:align>
              </wp:positionH>
              <wp:positionV relativeFrom="paragraph">
                <wp:posOffset>1533525</wp:posOffset>
              </wp:positionV>
              <wp:extent cx="5773003" cy="395785"/>
              <wp:effectExtent l="0" t="0" r="0" b="4445"/>
              <wp:wrapNone/>
              <wp:docPr id="16" name="Text Box 16" descr="Sec-Footerevenpage"/>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532D935" w14:textId="1C14CF2C"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C9A6C0" id="_x0000_s1031" type="#_x0000_t202" alt="Sec-Footerevenpage" style="position:absolute;left:0;text-align:left;margin-left:0;margin-top:120.75pt;width:454.55pt;height:31.15pt;z-index:-251651072;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" stroked="f" strokeweight=".5pt">
              <v:textbox>
                <w:txbxContent>
                  <w:p w14:paraId="2532D935" w14:textId="1C14CF2C"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t>EXPOSURE DRAFT</w:t>
                    </w:r>
                    <w:r>
                      <w:rPr>
                        <w:rFonts w:ascii="Arial" w:hAnsi="Arial" w:cs="Arial"/>
                        <w:b/>
                        <w:sz w:val="40"/>
                      </w:rPr>
                      <w:fldChar w:fldCharType="end"/>
                    </w:r>
                  </w:p>
                </w:txbxContent>
              </v:textbox>
              <w10:wrap anchorx="page"/>
              <w10:anchorlock/>
            </v:shape>
          </w:pict>
        </mc:Fallback>
      </mc:AlternateContent>
    </w:r>
    <w:r w:rsidR="0048364F" w:rsidRPr="005F1388">
      <w:rPr>
        <w: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BC6A5" w14:textId="2E7E6C76" w:rsidR="00055B5C" w:rsidRDefault="00453FEE" w:rsidP="0026563F">
    <w:pPr>
      <w:pStyle w:val="Footer"/>
      <w:spacing w:before="120"/>
    </w:pPr>
    <w:r>
      <w:rPr>
        <w:noProof/>
      </w:rPr>
      <mc:AlternateContent>
        <mc:Choice Requires="wps">
          <w:drawing>
            <wp:anchor distT="0" distB="0" distL="0" distR="0" simplePos="0" relativeHeight="251698176" behindDoc="0" locked="0" layoutInCell="1" allowOverlap="1" wp14:anchorId="4313A696" wp14:editId="34E29D92">
              <wp:simplePos x="635" y="635"/>
              <wp:positionH relativeFrom="page">
                <wp:align>center</wp:align>
              </wp:positionH>
              <wp:positionV relativeFrom="page">
                <wp:align>bottom</wp:align>
              </wp:positionV>
              <wp:extent cx="622300" cy="376555"/>
              <wp:effectExtent l="0" t="0" r="6350" b="0"/>
              <wp:wrapNone/>
              <wp:docPr id="458448882" name="Text Box 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69689A1" w14:textId="582A8721"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13A696" id="_x0000_t202" coordsize="21600,21600" o:spt="202" path="m,l,21600r21600,l21600,xe">
              <v:stroke joinstyle="miter"/>
              <v:path gradientshapeok="t" o:connecttype="rect"/>
            </v:shapetype>
            <v:shape id="Text Box 26" o:spid="_x0000_s1032" type="#_x0000_t202" alt="OFFICIAL" style="position:absolute;margin-left:0;margin-top:0;width:49pt;height:29.65pt;z-index:25169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Z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JGxu53UJ1oKIRh397JTUOlH4QPzwJpwdQtiTY8&#10;0aFb6EoOZ4uzGvDH3/wxn3inKGcdCabklhTNWfvN0j6itkYDR2OXjOnnfB7psQdzByTDKb0IJ5NJ&#10;XgztaGoE80pyXsdCFBJWUrmS70bzLgzKpecg1XqdkkhGToQHu3UyQke6Ipcv/atAdyY80KYeYVST&#10;KN7wPuTGm96tD4HYT0uJ1A5EnhknCaa1np9L1Piv/ynr+qhXP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GloTmQ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069689A1" w14:textId="582A8721"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v:textbox>
              <w10:wrap anchorx="page" anchory="page"/>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3"/>
    </w:tblGrid>
    <w:tr w:rsidR="00055B5C" w14:paraId="46DA95A0" w14:textId="77777777" w:rsidTr="0066090A">
      <w:tc>
        <w:tcPr>
          <w:tcW w:w="7303" w:type="dxa"/>
        </w:tcPr>
        <w:p w14:paraId="07E066F6" w14:textId="2C5F59AC" w:rsidR="00055B5C" w:rsidRDefault="00055B5C" w:rsidP="0066090A">
          <w:pPr>
            <w:rPr>
              <w:sz w:val="18"/>
            </w:rPr>
          </w:pPr>
          <w:r w:rsidRPr="00ED79B6">
            <w:rPr>
              <w:i/>
              <w:sz w:val="18"/>
            </w:rPr>
            <w:t xml:space="preserve"> </w:t>
          </w:r>
        </w:p>
      </w:tc>
    </w:tr>
  </w:tbl>
  <w:p w14:paraId="4AAB060C" w14:textId="77777777" w:rsidR="0048364F" w:rsidRPr="005F1388" w:rsidRDefault="002F5A80" w:rsidP="00685F42">
    <w:pPr>
      <w:pStyle w:val="Footer"/>
      <w:tabs>
        <w:tab w:val="clear" w:pos="4153"/>
        <w:tab w:val="clear" w:pos="8306"/>
        <w:tab w:val="center" w:pos="4150"/>
        <w:tab w:val="right" w:pos="8307"/>
      </w:tabs>
      <w:spacing w:before="120"/>
      <w:rPr>
        <w:i/>
        <w:sz w:val="18"/>
      </w:rPr>
    </w:pPr>
    <w:r w:rsidRPr="002F5A80">
      <w:rPr>
        <w:b/>
        <w:i/>
        <w:noProof/>
        <w:sz w:val="18"/>
        <w:lang w:val="en-US"/>
      </w:rPr>
      <mc:AlternateContent>
        <mc:Choice Requires="wps">
          <w:drawing>
            <wp:anchor distT="0" distB="0" distL="114300" distR="114300" simplePos="0" relativeHeight="251661312" behindDoc="1" locked="1" layoutInCell="1" allowOverlap="1" wp14:anchorId="2DD76A5D" wp14:editId="3C184C73">
              <wp:simplePos x="0" y="0"/>
              <wp:positionH relativeFrom="page">
                <wp:align>center</wp:align>
              </wp:positionH>
              <wp:positionV relativeFrom="paragraph">
                <wp:posOffset>1533525</wp:posOffset>
              </wp:positionV>
              <wp:extent cx="5773003" cy="395785"/>
              <wp:effectExtent l="0" t="0" r="0" b="4445"/>
              <wp:wrapNone/>
              <wp:docPr id="14" name="Text Box 14" descr="Sec-Footerprimary"/>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BE7A127" w14:textId="73B11915"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453FEE">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D76A5D" id="Text Box 14" o:spid="_x0000_s1033" type="#_x0000_t202" alt="Sec-Footerprimary" style="position:absolute;margin-left:0;margin-top:120.75pt;width:454.55pt;height:31.15pt;z-index:-251655168;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" stroked="f" strokeweight=".5pt">
              <v:textbox>
                <w:txbxContent>
                  <w:p w14:paraId="2BE7A127" w14:textId="73B11915"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453FEE">
                      <w:rPr>
                        <w:rFonts w:ascii="Arial" w:hAnsi="Arial" w:cs="Arial"/>
                        <w:b/>
                        <w:noProof/>
                        <w:sz w:val="40"/>
                      </w:rPr>
                      <w:t>EXPOSURE DRAFT</w:t>
                    </w:r>
                    <w:r>
                      <w:rPr>
                        <w:rFonts w:ascii="Arial" w:hAnsi="Arial" w:cs="Arial"/>
                        <w:b/>
                        <w:sz w:val="40"/>
                      </w:rPr>
                      <w:fldChar w:fldCharType="end"/>
                    </w:r>
                  </w:p>
                </w:txbxContent>
              </v:textbox>
              <w10:wrap anchorx="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57D7C" w14:textId="2583B9DA" w:rsidR="0048364F" w:rsidRPr="00ED79B6" w:rsidRDefault="00453FEE" w:rsidP="0026563F">
    <w:pPr>
      <w:pStyle w:val="Footer"/>
      <w:tabs>
        <w:tab w:val="clear" w:pos="4153"/>
        <w:tab w:val="clear" w:pos="8306"/>
        <w:tab w:val="center" w:pos="4150"/>
        <w:tab w:val="right" w:pos="8307"/>
      </w:tabs>
      <w:spacing w:before="120"/>
    </w:pPr>
    <w:r>
      <w:rPr>
        <w:noProof/>
      </w:rPr>
      <mc:AlternateContent>
        <mc:Choice Requires="wps">
          <w:drawing>
            <wp:anchor distT="0" distB="0" distL="0" distR="0" simplePos="0" relativeHeight="251696128" behindDoc="0" locked="0" layoutInCell="1" allowOverlap="1" wp14:anchorId="497D9B50" wp14:editId="575B6A26">
              <wp:simplePos x="635" y="635"/>
              <wp:positionH relativeFrom="page">
                <wp:align>center</wp:align>
              </wp:positionH>
              <wp:positionV relativeFrom="page">
                <wp:align>bottom</wp:align>
              </wp:positionV>
              <wp:extent cx="622300" cy="376555"/>
              <wp:effectExtent l="0" t="0" r="6350" b="0"/>
              <wp:wrapNone/>
              <wp:docPr id="744599065" name="Text Box 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82B72B7" w14:textId="35DCC1A1"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7D9B50" id="_x0000_t202" coordsize="21600,21600" o:spt="202" path="m,l,21600r21600,l21600,xe">
              <v:stroke joinstyle="miter"/>
              <v:path gradientshapeok="t" o:connecttype="rect"/>
            </v:shapetype>
            <v:shape id="Text Box 24" o:spid="_x0000_s1035" type="#_x0000_t202" alt="OFFICIAL" style="position:absolute;margin-left:0;margin-top:0;width:49pt;height:29.65pt;z-index:2516961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fDg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uS3o7dV1CfcCgHw7695ZsWS2+ZD8/M4YKxWxRt&#10;eMJDKuhKCmeLkgbcz7/5Yz7yjlFKOhRMSQ0qmhL13eA+orZGw41GlYzpbT6P9JiDvgeU4RRfhOXJ&#10;RK8LajSlA/2Kcl7HQhhihmO5klajeR8G5eJz4GK9TkkoI8vC1uwsj9CRrsjlS//KnD0THnBTjzCq&#10;iRXveB9y401v14eA7KelRGoHIs+MowTTWs/PJWr87X/Kuj7q1S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DCb6h8OAgAAHAQA&#10;AA4AAAAAAAAAAAAAAAAALgIAAGRycy9lMm9Eb2MueG1sUEsBAi0AFAAGAAgAAAAhAGmI2w/ZAAAA&#10;AwEAAA8AAAAAAAAAAAAAAAAAaAQAAGRycy9kb3ducmV2LnhtbFBLBQYAAAAABAAEAPMAAABuBQAA&#10;AAA=&#10;" filled="f" stroked="f">
              <v:fill o:detectmouseclick="t"/>
              <v:textbox style="mso-fit-shape-to-text:t" inset="0,0,0,15pt">
                <w:txbxContent>
                  <w:p w14:paraId="782B72B7" w14:textId="35DCC1A1"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B7E8C" w14:textId="14BA265D" w:rsidR="0048364F" w:rsidRDefault="00453FEE" w:rsidP="0026563F">
    <w:pPr>
      <w:pBdr>
        <w:top w:val="single" w:sz="6" w:space="1" w:color="auto"/>
      </w:pBdr>
      <w:spacing w:before="120"/>
      <w:rPr>
        <w:sz w:val="18"/>
      </w:rPr>
    </w:pPr>
    <w:r>
      <w:rPr>
        <w:noProof/>
        <w:sz w:val="18"/>
      </w:rPr>
      <mc:AlternateContent>
        <mc:Choice Requires="wps">
          <w:drawing>
            <wp:anchor distT="0" distB="0" distL="0" distR="0" simplePos="0" relativeHeight="251699200" behindDoc="0" locked="0" layoutInCell="1" allowOverlap="1" wp14:anchorId="445E6E90" wp14:editId="79818117">
              <wp:simplePos x="635" y="635"/>
              <wp:positionH relativeFrom="page">
                <wp:align>center</wp:align>
              </wp:positionH>
              <wp:positionV relativeFrom="page">
                <wp:align>bottom</wp:align>
              </wp:positionV>
              <wp:extent cx="622300" cy="376555"/>
              <wp:effectExtent l="0" t="0" r="6350" b="0"/>
              <wp:wrapNone/>
              <wp:docPr id="1296298612" name="Text Box 2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FF82AE" w14:textId="144551FD"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5E6E90" id="_x0000_t202" coordsize="21600,21600" o:spt="202" path="m,l,21600r21600,l21600,xe">
              <v:stroke joinstyle="miter"/>
              <v:path gradientshapeok="t" o:connecttype="rect"/>
            </v:shapetype>
            <v:shape id="Text Box 27" o:spid="_x0000_s1040" type="#_x0000_t202" alt="OFFICIAL" style="position:absolute;margin-left:0;margin-top:0;width:49pt;height:29.65pt;z-index:25169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xgNDgIAAB0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DV2/3Fsv4L6hFM5GBbuLd+0WHvLfHhmDjeM7aJq&#10;wxMeUkFXUjhblDTgfvzNH/OReIxS0qFiSmpQ0pSobwYXEsU1Gm40qmRMP+fzyI856HtAHU7xSVie&#10;TPS6oEZTOtCvqOd1LIQhZjiWK2k1mvdhkC6+By7W65SEOrIsbM3O8ggd+YpkvvSvzNkz4wFX9Qij&#10;nFjxhvghN970dn0ISH/aSuR2IPJMOWow7fX8XqLIf/1PWddXvfoJ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CE/GA0OAgAAHQQA&#10;AA4AAAAAAAAAAAAAAAAALgIAAGRycy9lMm9Eb2MueG1sUEsBAi0AFAAGAAgAAAAhAGmI2w/ZAAAA&#10;AwEAAA8AAAAAAAAAAAAAAAAAaAQAAGRycy9kb3ducmV2LnhtbFBLBQYAAAAABAAEAPMAAABuBQAA&#10;AAA=&#10;" filled="f" stroked="f">
              <v:fill o:detectmouseclick="t"/>
              <v:textbox style="mso-fit-shape-to-text:t" inset="0,0,0,15pt">
                <w:txbxContent>
                  <w:p w14:paraId="7BFF82AE" w14:textId="144551FD"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v:textbox>
              <w10:wrap anchorx="page" anchory="page"/>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6"/>
      <w:gridCol w:w="5387"/>
      <w:gridCol w:w="1270"/>
    </w:tblGrid>
    <w:tr w:rsidR="00055B5C" w14:paraId="054F425F" w14:textId="77777777" w:rsidTr="0066090A">
      <w:tc>
        <w:tcPr>
          <w:tcW w:w="646" w:type="dxa"/>
        </w:tcPr>
        <w:p w14:paraId="3E228C63" w14:textId="77777777" w:rsidR="00055B5C" w:rsidRDefault="00055B5C" w:rsidP="0066090A">
          <w:pPr>
            <w:rPr>
              <w:sz w:val="18"/>
            </w:rPr>
          </w:pPr>
          <w:r w:rsidRPr="00ED79B6">
            <w:rPr>
              <w:i/>
              <w:sz w:val="18"/>
            </w:rPr>
            <w:fldChar w:fldCharType="begin"/>
          </w:r>
          <w:r w:rsidRPr="00ED79B6">
            <w:rPr>
              <w:i/>
              <w:sz w:val="18"/>
            </w:rPr>
            <w:instrText xml:space="preserve"> PAGE </w:instrText>
          </w:r>
          <w:r w:rsidRPr="00ED79B6">
            <w:rPr>
              <w:i/>
              <w:sz w:val="18"/>
            </w:rPr>
            <w:fldChar w:fldCharType="separate"/>
          </w:r>
          <w:r w:rsidR="00FE7F93">
            <w:rPr>
              <w:i/>
              <w:noProof/>
              <w:sz w:val="18"/>
            </w:rPr>
            <w:t>ii</w:t>
          </w:r>
          <w:r w:rsidRPr="00ED79B6">
            <w:rPr>
              <w:i/>
              <w:sz w:val="18"/>
            </w:rPr>
            <w:fldChar w:fldCharType="end"/>
          </w:r>
        </w:p>
      </w:tc>
      <w:tc>
        <w:tcPr>
          <w:tcW w:w="5387" w:type="dxa"/>
        </w:tcPr>
        <w:p w14:paraId="4E708F66" w14:textId="7E161C53" w:rsidR="00055B5C" w:rsidRDefault="00055B5C" w:rsidP="0066090A">
          <w:pPr>
            <w:jc w:val="center"/>
            <w:rPr>
              <w:sz w:val="18"/>
            </w:rPr>
          </w:pPr>
          <w:r w:rsidRPr="00ED79B6">
            <w:rPr>
              <w:i/>
              <w:sz w:val="18"/>
            </w:rPr>
            <w:fldChar w:fldCharType="begin"/>
          </w:r>
          <w:r w:rsidRPr="00ED79B6">
            <w:rPr>
              <w:i/>
              <w:sz w:val="18"/>
            </w:rPr>
            <w:instrText xml:space="preserve"> </w:instrText>
          </w:r>
          <w:r>
            <w:rPr>
              <w:i/>
              <w:sz w:val="18"/>
            </w:rPr>
            <w:instrText>DOCPROPERTY</w:instrText>
          </w:r>
          <w:r w:rsidRPr="00ED79B6">
            <w:rPr>
              <w:i/>
              <w:sz w:val="18"/>
            </w:rPr>
            <w:instrText xml:space="preserve"> ShortT </w:instrText>
          </w:r>
          <w:r w:rsidRPr="00ED79B6">
            <w:rPr>
              <w:i/>
              <w:sz w:val="18"/>
            </w:rPr>
            <w:fldChar w:fldCharType="separate"/>
          </w:r>
          <w:r w:rsidR="00C34BDC">
            <w:rPr>
              <w:i/>
              <w:sz w:val="18"/>
            </w:rPr>
            <w:t>Privacy Amendment (Personal Data Protection) Bill 2026</w:t>
          </w:r>
          <w:r w:rsidRPr="00ED79B6">
            <w:rPr>
              <w:i/>
              <w:sz w:val="18"/>
            </w:rPr>
            <w:fldChar w:fldCharType="end"/>
          </w:r>
        </w:p>
      </w:tc>
      <w:tc>
        <w:tcPr>
          <w:tcW w:w="1270" w:type="dxa"/>
        </w:tcPr>
        <w:p w14:paraId="4F3A294D" w14:textId="70FA35A0" w:rsidR="00055B5C" w:rsidRDefault="00055B5C" w:rsidP="0066090A">
          <w:pPr>
            <w:jc w:val="right"/>
            <w:rPr>
              <w:sz w:val="18"/>
            </w:rPr>
          </w:pPr>
          <w:r w:rsidRPr="00ED79B6">
            <w:rPr>
              <w:i/>
              <w:sz w:val="18"/>
            </w:rPr>
            <w:fldChar w:fldCharType="begin"/>
          </w:r>
          <w:r w:rsidRPr="00ED79B6">
            <w:rPr>
              <w:i/>
              <w:sz w:val="18"/>
            </w:rPr>
            <w:instrText xml:space="preserve"> </w:instrText>
          </w:r>
          <w:r>
            <w:rPr>
              <w:i/>
              <w:sz w:val="18"/>
            </w:rPr>
            <w:instrText>DOCPROPERTY</w:instrText>
          </w:r>
          <w:r w:rsidRPr="00ED79B6">
            <w:rPr>
              <w:i/>
              <w:sz w:val="18"/>
            </w:rPr>
            <w:instrText xml:space="preserve"> Actno </w:instrText>
          </w:r>
          <w:r w:rsidRPr="00ED79B6">
            <w:rPr>
              <w:i/>
              <w:sz w:val="18"/>
            </w:rPr>
            <w:fldChar w:fldCharType="separate"/>
          </w:r>
          <w:r w:rsidR="00C34BDC">
            <w:rPr>
              <w:i/>
              <w:sz w:val="18"/>
            </w:rPr>
            <w:t>No.      , 2026</w:t>
          </w:r>
          <w:r w:rsidRPr="00ED79B6">
            <w:rPr>
              <w:i/>
              <w:sz w:val="18"/>
            </w:rPr>
            <w:fldChar w:fldCharType="end"/>
          </w:r>
        </w:p>
      </w:tc>
    </w:tr>
    <w:tr w:rsidR="00055B5C" w14:paraId="615EB596" w14:textId="77777777" w:rsidTr="0066090A">
      <w:tc>
        <w:tcPr>
          <w:tcW w:w="7303" w:type="dxa"/>
          <w:gridSpan w:val="3"/>
        </w:tcPr>
        <w:p w14:paraId="4CB1F05B" w14:textId="0CD8A1E6" w:rsidR="00055B5C" w:rsidRDefault="00055B5C" w:rsidP="0066090A">
          <w:pPr>
            <w:jc w:val="right"/>
            <w:rPr>
              <w:sz w:val="18"/>
            </w:rPr>
          </w:pPr>
          <w:r w:rsidRPr="00ED79B6">
            <w:rPr>
              <w:i/>
              <w:sz w:val="18"/>
            </w:rPr>
            <w:t xml:space="preserve"> </w:t>
          </w:r>
        </w:p>
      </w:tc>
    </w:tr>
  </w:tbl>
  <w:p w14:paraId="0969363A" w14:textId="77777777" w:rsidR="00375C6C" w:rsidRDefault="002F5A80">
    <w:r w:rsidRPr="00324EB0">
      <w:rPr>
        <w:b/>
        <w:noProof/>
        <w:lang w:val="en-US"/>
      </w:rPr>
      <mc:AlternateContent>
        <mc:Choice Requires="wps">
          <w:drawing>
            <wp:anchor distT="0" distB="0" distL="114300" distR="114300" simplePos="0" relativeHeight="251673600" behindDoc="1" locked="1" layoutInCell="1" allowOverlap="1" wp14:anchorId="7A88583F" wp14:editId="5BAE6C4F">
              <wp:simplePos x="0" y="0"/>
              <wp:positionH relativeFrom="page">
                <wp:align>center</wp:align>
              </wp:positionH>
              <wp:positionV relativeFrom="paragraph">
                <wp:posOffset>1533525</wp:posOffset>
              </wp:positionV>
              <wp:extent cx="5773003" cy="395785"/>
              <wp:effectExtent l="0" t="0" r="0" b="4445"/>
              <wp:wrapNone/>
              <wp:docPr id="20" name="Text Box 20" descr="Sec-Footerevenpage"/>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3A294A7" w14:textId="6084FF37"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453FEE">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88583F" id="_x0000_s1041" type="#_x0000_t202" alt="Sec-Footerevenpage" style="position:absolute;margin-left:0;margin-top:120.75pt;width:454.55pt;height:31.15pt;z-index:-251642880;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" stroked="f" strokeweight=".5pt">
              <v:textbox>
                <w:txbxContent>
                  <w:p w14:paraId="03A294A7" w14:textId="6084FF37"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453FEE">
                      <w:rPr>
                        <w:rFonts w:ascii="Arial" w:hAnsi="Arial" w:cs="Arial"/>
                        <w:b/>
                        <w:noProof/>
                        <w:sz w:val="40"/>
                      </w:rPr>
                      <w:t>EXPOSURE DRAFT</w:t>
                    </w:r>
                    <w:r>
                      <w:rPr>
                        <w:rFonts w:ascii="Arial" w:hAnsi="Arial" w:cs="Arial"/>
                        <w:b/>
                        <w:sz w:val="40"/>
                      </w:rPr>
                      <w:fldChar w:fldCharType="end"/>
                    </w:r>
                  </w:p>
                </w:txbxContent>
              </v:textbox>
              <w10:wrap anchorx="page"/>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0A39C" w14:textId="23350FCC" w:rsidR="00055B5C" w:rsidRDefault="00453FEE" w:rsidP="0026563F">
    <w:pPr>
      <w:pBdr>
        <w:top w:val="single" w:sz="6" w:space="1" w:color="auto"/>
      </w:pBdr>
      <w:spacing w:before="120"/>
      <w:rPr>
        <w:sz w:val="18"/>
      </w:rPr>
    </w:pPr>
    <w:r>
      <w:rPr>
        <w:noProof/>
        <w:sz w:val="18"/>
      </w:rPr>
      <mc:AlternateContent>
        <mc:Choice Requires="wps">
          <w:drawing>
            <wp:anchor distT="0" distB="0" distL="0" distR="0" simplePos="0" relativeHeight="251700224" behindDoc="0" locked="0" layoutInCell="1" allowOverlap="1" wp14:anchorId="45ABDA74" wp14:editId="4511360F">
              <wp:simplePos x="635" y="635"/>
              <wp:positionH relativeFrom="page">
                <wp:align>center</wp:align>
              </wp:positionH>
              <wp:positionV relativeFrom="page">
                <wp:align>bottom</wp:align>
              </wp:positionV>
              <wp:extent cx="622300" cy="376555"/>
              <wp:effectExtent l="0" t="0" r="6350" b="0"/>
              <wp:wrapNone/>
              <wp:docPr id="85174335"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91CA241" w14:textId="3A897DD1"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ABDA74" id="_x0000_t202" coordsize="21600,21600" o:spt="202" path="m,l,21600r21600,l21600,xe">
              <v:stroke joinstyle="miter"/>
              <v:path gradientshapeok="t" o:connecttype="rect"/>
            </v:shapetype>
            <v:shape id="Text Box 28" o:spid="_x0000_s1042" type="#_x0000_t202" alt="OFFICIAL" style="position:absolute;margin-left:0;margin-top:0;width:49pt;height:29.65pt;z-index:2517002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X12DgIAAB0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uF2P7O6hONBXCsHDv5Kah2g/Ch2eBtGFql1Qb&#10;nujQLXQlh7PFWQ3442/+mE/EU5SzjhRTckuS5qz9ZmkhUVyjgaOxS8b0cz6P/NiDuQPS4ZSehJPJ&#10;JC+GdjQ1gnklPa9jIQoJK6lcyXejeRcG6dJ7kGq9TkmkIyfCg906GaEjX5HMl/5VoDszHmhVjzDK&#10;SRRviB9y403v1odA9KetRG4HIs+UkwbTXs/vJYr81/+UdX3Vq5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PtBfXYOAgAAHQQA&#10;AA4AAAAAAAAAAAAAAAAALgIAAGRycy9lMm9Eb2MueG1sUEsBAi0AFAAGAAgAAAAhAGmI2w/ZAAAA&#10;AwEAAA8AAAAAAAAAAAAAAAAAaAQAAGRycy9kb3ducmV2LnhtbFBLBQYAAAAABAAEAPMAAABuBQAA&#10;AAA=&#10;" filled="f" stroked="f">
              <v:fill o:detectmouseclick="t"/>
              <v:textbox style="mso-fit-shape-to-text:t" inset="0,0,0,15pt">
                <w:txbxContent>
                  <w:p w14:paraId="591CA241" w14:textId="3A897DD1"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v:textbox>
              <w10:wrap anchorx="page" anchory="page"/>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7"/>
      <w:gridCol w:w="5387"/>
      <w:gridCol w:w="669"/>
    </w:tblGrid>
    <w:tr w:rsidR="00055B5C" w14:paraId="48701B3E" w14:textId="77777777" w:rsidTr="0066090A">
      <w:tc>
        <w:tcPr>
          <w:tcW w:w="1247" w:type="dxa"/>
        </w:tcPr>
        <w:p w14:paraId="56D19746" w14:textId="6D4176F2" w:rsidR="00055B5C" w:rsidRDefault="00055B5C" w:rsidP="0066090A">
          <w:pPr>
            <w:rPr>
              <w:i/>
              <w:sz w:val="18"/>
            </w:rPr>
          </w:pPr>
          <w:r w:rsidRPr="00ED79B6">
            <w:rPr>
              <w:i/>
              <w:sz w:val="18"/>
            </w:rPr>
            <w:fldChar w:fldCharType="begin"/>
          </w:r>
          <w:r w:rsidRPr="00ED79B6">
            <w:rPr>
              <w:i/>
              <w:sz w:val="18"/>
            </w:rPr>
            <w:instrText xml:space="preserve"> </w:instrText>
          </w:r>
          <w:r>
            <w:rPr>
              <w:i/>
              <w:sz w:val="18"/>
            </w:rPr>
            <w:instrText>DOCPROPERTY</w:instrText>
          </w:r>
          <w:r w:rsidRPr="00ED79B6">
            <w:rPr>
              <w:i/>
              <w:sz w:val="18"/>
            </w:rPr>
            <w:instrText xml:space="preserve"> Actno </w:instrText>
          </w:r>
          <w:r w:rsidRPr="00ED79B6">
            <w:rPr>
              <w:i/>
              <w:sz w:val="18"/>
            </w:rPr>
            <w:fldChar w:fldCharType="separate"/>
          </w:r>
          <w:r w:rsidR="00C34BDC">
            <w:rPr>
              <w:i/>
              <w:sz w:val="18"/>
            </w:rPr>
            <w:t>No.      , 2026</w:t>
          </w:r>
          <w:r w:rsidRPr="00ED79B6">
            <w:rPr>
              <w:i/>
              <w:sz w:val="18"/>
            </w:rPr>
            <w:fldChar w:fldCharType="end"/>
          </w:r>
        </w:p>
      </w:tc>
      <w:tc>
        <w:tcPr>
          <w:tcW w:w="5387" w:type="dxa"/>
        </w:tcPr>
        <w:p w14:paraId="41A53F28" w14:textId="72BDC8C7" w:rsidR="00055B5C" w:rsidRDefault="00055B5C" w:rsidP="0066090A">
          <w:pPr>
            <w:jc w:val="center"/>
            <w:rPr>
              <w:i/>
              <w:sz w:val="18"/>
            </w:rPr>
          </w:pPr>
          <w:r w:rsidRPr="00ED79B6">
            <w:rPr>
              <w:i/>
              <w:sz w:val="18"/>
            </w:rPr>
            <w:fldChar w:fldCharType="begin"/>
          </w:r>
          <w:r w:rsidRPr="00ED79B6">
            <w:rPr>
              <w:i/>
              <w:sz w:val="18"/>
            </w:rPr>
            <w:instrText xml:space="preserve"> </w:instrText>
          </w:r>
          <w:r>
            <w:rPr>
              <w:i/>
              <w:sz w:val="18"/>
            </w:rPr>
            <w:instrText>DOCPROPERTY</w:instrText>
          </w:r>
          <w:r w:rsidRPr="00ED79B6">
            <w:rPr>
              <w:i/>
              <w:sz w:val="18"/>
            </w:rPr>
            <w:instrText xml:space="preserve"> ShortT </w:instrText>
          </w:r>
          <w:r w:rsidRPr="00ED79B6">
            <w:rPr>
              <w:i/>
              <w:sz w:val="18"/>
            </w:rPr>
            <w:fldChar w:fldCharType="separate"/>
          </w:r>
          <w:r w:rsidR="00C34BDC">
            <w:rPr>
              <w:i/>
              <w:sz w:val="18"/>
            </w:rPr>
            <w:t>Privacy Amendment (Personal Data Protection) Bill 2026</w:t>
          </w:r>
          <w:r w:rsidRPr="00ED79B6">
            <w:rPr>
              <w:i/>
              <w:sz w:val="18"/>
            </w:rPr>
            <w:fldChar w:fldCharType="end"/>
          </w:r>
        </w:p>
      </w:tc>
      <w:tc>
        <w:tcPr>
          <w:tcW w:w="669" w:type="dxa"/>
        </w:tcPr>
        <w:p w14:paraId="7B74BC7E" w14:textId="77777777" w:rsidR="00055B5C" w:rsidRDefault="00055B5C" w:rsidP="0066090A">
          <w:pPr>
            <w:jc w:val="right"/>
            <w:rPr>
              <w:sz w:val="18"/>
            </w:rPr>
          </w:pPr>
          <w:r w:rsidRPr="00ED79B6">
            <w:rPr>
              <w:i/>
              <w:sz w:val="18"/>
            </w:rPr>
            <w:fldChar w:fldCharType="begin"/>
          </w:r>
          <w:r w:rsidRPr="00ED79B6">
            <w:rPr>
              <w:i/>
              <w:sz w:val="18"/>
            </w:rPr>
            <w:instrText xml:space="preserve"> PAGE </w:instrText>
          </w:r>
          <w:r w:rsidRPr="00ED79B6">
            <w:rPr>
              <w:i/>
              <w:sz w:val="18"/>
            </w:rPr>
            <w:fldChar w:fldCharType="separate"/>
          </w:r>
          <w:r w:rsidR="009E186E">
            <w:rPr>
              <w:i/>
              <w:noProof/>
              <w:sz w:val="18"/>
            </w:rPr>
            <w:t>i</w:t>
          </w:r>
          <w:r w:rsidRPr="00ED79B6">
            <w:rPr>
              <w:i/>
              <w:sz w:val="18"/>
            </w:rPr>
            <w:fldChar w:fldCharType="end"/>
          </w:r>
        </w:p>
      </w:tc>
    </w:tr>
    <w:tr w:rsidR="00055B5C" w14:paraId="069FAF5F" w14:textId="77777777" w:rsidTr="0066090A">
      <w:tc>
        <w:tcPr>
          <w:tcW w:w="7303" w:type="dxa"/>
          <w:gridSpan w:val="3"/>
        </w:tcPr>
        <w:p w14:paraId="0FD201E7" w14:textId="6C6CB14E" w:rsidR="00055B5C" w:rsidRDefault="00055B5C" w:rsidP="0066090A">
          <w:pPr>
            <w:rPr>
              <w:i/>
              <w:sz w:val="18"/>
            </w:rPr>
          </w:pPr>
          <w:r w:rsidRPr="00ED79B6">
            <w:rPr>
              <w:i/>
              <w:sz w:val="18"/>
            </w:rPr>
            <w:t xml:space="preserve"> </w:t>
          </w:r>
        </w:p>
      </w:tc>
    </w:tr>
  </w:tbl>
  <w:p w14:paraId="371788AF" w14:textId="77777777" w:rsidR="0048364F" w:rsidRPr="00ED79B6" w:rsidRDefault="002F5A80" w:rsidP="00055B5C">
    <w:pPr>
      <w:rPr>
        <w:sz w:val="18"/>
      </w:rPr>
    </w:pPr>
    <w:r w:rsidRPr="002F5A80">
      <w:rPr>
        <w:b/>
        <w:noProof/>
        <w:sz w:val="18"/>
        <w:lang w:val="en-US"/>
      </w:rPr>
      <mc:AlternateContent>
        <mc:Choice Requires="wps">
          <w:drawing>
            <wp:anchor distT="0" distB="0" distL="114300" distR="114300" simplePos="0" relativeHeight="251669504" behindDoc="1" locked="1" layoutInCell="1" allowOverlap="1" wp14:anchorId="4D7E039E" wp14:editId="765D93F8">
              <wp:simplePos x="0" y="0"/>
              <wp:positionH relativeFrom="page">
                <wp:align>center</wp:align>
              </wp:positionH>
              <wp:positionV relativeFrom="paragraph">
                <wp:posOffset>1533525</wp:posOffset>
              </wp:positionV>
              <wp:extent cx="5773003" cy="395785"/>
              <wp:effectExtent l="0" t="0" r="0" b="4445"/>
              <wp:wrapNone/>
              <wp:docPr id="18" name="Text Box 18" descr="Sec-Footerprimary"/>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13B8CDE" w14:textId="0DC16803"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453FEE">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7E039E" id="Text Box 18" o:spid="_x0000_s1043" type="#_x0000_t202" alt="Sec-Footerprimary" style="position:absolute;margin-left:0;margin-top:120.75pt;width:454.55pt;height:31.15pt;z-index:-25164697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" stroked="f" strokeweight=".5pt">
              <v:textbox>
                <w:txbxContent>
                  <w:p w14:paraId="613B8CDE" w14:textId="0DC16803"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453FEE">
                      <w:rPr>
                        <w:rFonts w:ascii="Arial" w:hAnsi="Arial" w:cs="Arial"/>
                        <w:b/>
                        <w:noProof/>
                        <w:sz w:val="40"/>
                      </w:rPr>
                      <w:t>EXPOSURE DRAFT</w:t>
                    </w:r>
                    <w:r>
                      <w:rPr>
                        <w:rFonts w:ascii="Arial" w:hAnsi="Arial" w:cs="Arial"/>
                        <w:b/>
                        <w:sz w:val="40"/>
                      </w:rPr>
                      <w:fldChar w:fldCharType="end"/>
                    </w:r>
                  </w:p>
                </w:txbxContent>
              </v:textbox>
              <w10:wrap anchorx="page"/>
              <w10:anchorlock/>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A9491" w14:textId="1299ECE0" w:rsidR="0048364F" w:rsidRPr="00A961C4" w:rsidRDefault="00453FEE" w:rsidP="0026563F">
    <w:pPr>
      <w:pBdr>
        <w:top w:val="single" w:sz="6" w:space="1" w:color="auto"/>
      </w:pBdr>
      <w:spacing w:before="120"/>
      <w:jc w:val="right"/>
      <w:rPr>
        <w:sz w:val="18"/>
      </w:rPr>
    </w:pPr>
    <w:r>
      <w:rPr>
        <w:noProof/>
        <w:sz w:val="18"/>
      </w:rPr>
      <mc:AlternateContent>
        <mc:Choice Requires="wps">
          <w:drawing>
            <wp:anchor distT="0" distB="0" distL="0" distR="0" simplePos="0" relativeHeight="251702272" behindDoc="0" locked="0" layoutInCell="1" allowOverlap="1" wp14:anchorId="36210785" wp14:editId="575D23D3">
              <wp:simplePos x="635" y="635"/>
              <wp:positionH relativeFrom="page">
                <wp:align>center</wp:align>
              </wp:positionH>
              <wp:positionV relativeFrom="page">
                <wp:align>bottom</wp:align>
              </wp:positionV>
              <wp:extent cx="622300" cy="376555"/>
              <wp:effectExtent l="0" t="0" r="6350" b="0"/>
              <wp:wrapNone/>
              <wp:docPr id="1616410499" name="Text Box 3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EB271E8" w14:textId="5EC89697"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210785" id="_x0000_t202" coordsize="21600,21600" o:spt="202" path="m,l,21600r21600,l21600,xe">
              <v:stroke joinstyle="miter"/>
              <v:path gradientshapeok="t" o:connecttype="rect"/>
            </v:shapetype>
            <v:shape id="Text Box 30" o:spid="_x0000_s1049" type="#_x0000_t202" alt="OFFICIAL" style="position:absolute;left:0;text-align:left;margin-left:0;margin-top:0;width:49pt;height:29.65pt;z-index:2517022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zyRugOAgAAHQQA&#10;AA4AAAAAAAAAAAAAAAAALgIAAGRycy9lMm9Eb2MueG1sUEsBAi0AFAAGAAgAAAAhAGmI2w/ZAAAA&#10;AwEAAA8AAAAAAAAAAAAAAAAAaAQAAGRycy9kb3ducmV2LnhtbFBLBQYAAAAABAAEAPMAAABuBQAA&#10;AAA=&#10;" filled="f" stroked="f">
              <v:fill o:detectmouseclick="t"/>
              <v:textbox style="mso-fit-shape-to-text:t" inset="0,0,0,15pt">
                <w:txbxContent>
                  <w:p w14:paraId="3EB271E8" w14:textId="5EC89697"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v:textbox>
              <w10:wrap anchorx="page" anchory="page"/>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6"/>
      <w:gridCol w:w="5387"/>
      <w:gridCol w:w="1270"/>
    </w:tblGrid>
    <w:tr w:rsidR="00055B5C" w14:paraId="7FC4A7F2" w14:textId="77777777" w:rsidTr="0066090A">
      <w:tc>
        <w:tcPr>
          <w:tcW w:w="646" w:type="dxa"/>
        </w:tcPr>
        <w:p w14:paraId="0652476F" w14:textId="77777777" w:rsidR="00055B5C" w:rsidRDefault="00055B5C" w:rsidP="0066090A">
          <w:pPr>
            <w:rPr>
              <w:sz w:val="18"/>
            </w:rPr>
          </w:pPr>
          <w:r w:rsidRPr="007A1328">
            <w:rPr>
              <w:i/>
              <w:sz w:val="18"/>
            </w:rPr>
            <w:fldChar w:fldCharType="begin"/>
          </w:r>
          <w:r w:rsidRPr="007A1328">
            <w:rPr>
              <w:i/>
              <w:sz w:val="18"/>
            </w:rPr>
            <w:instrText xml:space="preserve"> PAGE </w:instrText>
          </w:r>
          <w:r w:rsidRPr="007A1328">
            <w:rPr>
              <w:i/>
              <w:sz w:val="18"/>
            </w:rPr>
            <w:fldChar w:fldCharType="separate"/>
          </w:r>
          <w:r w:rsidR="009E186E">
            <w:rPr>
              <w:i/>
              <w:noProof/>
              <w:sz w:val="18"/>
            </w:rPr>
            <w:t>2</w:t>
          </w:r>
          <w:r w:rsidRPr="007A1328">
            <w:rPr>
              <w:i/>
              <w:sz w:val="18"/>
            </w:rPr>
            <w:fldChar w:fldCharType="end"/>
          </w:r>
        </w:p>
      </w:tc>
      <w:tc>
        <w:tcPr>
          <w:tcW w:w="5387" w:type="dxa"/>
        </w:tcPr>
        <w:p w14:paraId="1D8B2F1D" w14:textId="669FA158" w:rsidR="00055B5C" w:rsidRDefault="00055B5C" w:rsidP="0066090A">
          <w:pPr>
            <w:jc w:val="center"/>
            <w:rPr>
              <w:sz w:val="18"/>
            </w:rPr>
          </w:pPr>
          <w:r w:rsidRPr="007A1328">
            <w:rPr>
              <w:i/>
              <w:sz w:val="18"/>
            </w:rPr>
            <w:fldChar w:fldCharType="begin"/>
          </w:r>
          <w:r w:rsidRPr="007A1328">
            <w:rPr>
              <w:i/>
              <w:sz w:val="18"/>
            </w:rPr>
            <w:instrText xml:space="preserve"> </w:instrText>
          </w:r>
          <w:r>
            <w:rPr>
              <w:i/>
              <w:sz w:val="18"/>
            </w:rPr>
            <w:instrText>DOCPROPERTY</w:instrText>
          </w:r>
          <w:r w:rsidRPr="007A1328">
            <w:rPr>
              <w:i/>
              <w:sz w:val="18"/>
            </w:rPr>
            <w:instrText xml:space="preserve"> ShortT </w:instrText>
          </w:r>
          <w:r w:rsidRPr="007A1328">
            <w:rPr>
              <w:i/>
              <w:sz w:val="18"/>
            </w:rPr>
            <w:fldChar w:fldCharType="separate"/>
          </w:r>
          <w:r w:rsidR="00C34BDC">
            <w:rPr>
              <w:i/>
              <w:sz w:val="18"/>
            </w:rPr>
            <w:t>Privacy Amendment (Personal Data Protection) Bill 2026</w:t>
          </w:r>
          <w:r w:rsidRPr="007A1328">
            <w:rPr>
              <w:i/>
              <w:sz w:val="18"/>
            </w:rPr>
            <w:fldChar w:fldCharType="end"/>
          </w:r>
        </w:p>
      </w:tc>
      <w:tc>
        <w:tcPr>
          <w:tcW w:w="1247" w:type="dxa"/>
        </w:tcPr>
        <w:p w14:paraId="7F9B3171" w14:textId="6003A405" w:rsidR="00055B5C" w:rsidRDefault="00055B5C" w:rsidP="0066090A">
          <w:pPr>
            <w:jc w:val="right"/>
            <w:rPr>
              <w:sz w:val="18"/>
            </w:rPr>
          </w:pPr>
          <w:r w:rsidRPr="007A1328">
            <w:rPr>
              <w:i/>
              <w:sz w:val="18"/>
            </w:rPr>
            <w:fldChar w:fldCharType="begin"/>
          </w:r>
          <w:r w:rsidRPr="007A1328">
            <w:rPr>
              <w:i/>
              <w:sz w:val="18"/>
            </w:rPr>
            <w:instrText xml:space="preserve"> </w:instrText>
          </w:r>
          <w:r>
            <w:rPr>
              <w:i/>
              <w:sz w:val="18"/>
            </w:rPr>
            <w:instrText>DOCPROPERTY</w:instrText>
          </w:r>
          <w:r w:rsidRPr="007A1328">
            <w:rPr>
              <w:i/>
              <w:sz w:val="18"/>
            </w:rPr>
            <w:instrText xml:space="preserve"> Actno </w:instrText>
          </w:r>
          <w:r w:rsidRPr="007A1328">
            <w:rPr>
              <w:i/>
              <w:sz w:val="18"/>
            </w:rPr>
            <w:fldChar w:fldCharType="separate"/>
          </w:r>
          <w:r w:rsidR="00C34BDC">
            <w:rPr>
              <w:i/>
              <w:sz w:val="18"/>
            </w:rPr>
            <w:t>No.      , 2026</w:t>
          </w:r>
          <w:r w:rsidRPr="007A1328">
            <w:rPr>
              <w:i/>
              <w:sz w:val="18"/>
            </w:rPr>
            <w:fldChar w:fldCharType="end"/>
          </w:r>
        </w:p>
      </w:tc>
    </w:tr>
    <w:tr w:rsidR="00055B5C" w14:paraId="633D409D" w14:textId="77777777" w:rsidTr="0066090A">
      <w:tc>
        <w:tcPr>
          <w:tcW w:w="7303" w:type="dxa"/>
          <w:gridSpan w:val="3"/>
        </w:tcPr>
        <w:p w14:paraId="366BDE55" w14:textId="52D419EE" w:rsidR="00055B5C" w:rsidRDefault="00055B5C" w:rsidP="0066090A">
          <w:pPr>
            <w:jc w:val="right"/>
            <w:rPr>
              <w:sz w:val="18"/>
            </w:rPr>
          </w:pPr>
          <w:r w:rsidRPr="007A1328">
            <w:rPr>
              <w:i/>
              <w:sz w:val="18"/>
            </w:rPr>
            <w:t xml:space="preserve"> </w:t>
          </w:r>
        </w:p>
      </w:tc>
    </w:tr>
  </w:tbl>
  <w:p w14:paraId="3FE4A9CA" w14:textId="77777777" w:rsidR="0048364F" w:rsidRPr="00A961C4" w:rsidRDefault="002F5A80" w:rsidP="00055B5C">
    <w:pPr>
      <w:rPr>
        <w:i/>
        <w:sz w:val="18"/>
      </w:rPr>
    </w:pPr>
    <w:r w:rsidRPr="002F5A80">
      <w:rPr>
        <w:b/>
        <w:i/>
        <w:noProof/>
        <w:sz w:val="18"/>
        <w:lang w:val="en-US"/>
      </w:rPr>
      <mc:AlternateContent>
        <mc:Choice Requires="wps">
          <w:drawing>
            <wp:anchor distT="0" distB="0" distL="114300" distR="114300" simplePos="0" relativeHeight="251685888" behindDoc="1" locked="1" layoutInCell="1" allowOverlap="1" wp14:anchorId="6F8B2B63" wp14:editId="490C5EB0">
              <wp:simplePos x="0" y="0"/>
              <wp:positionH relativeFrom="page">
                <wp:align>center</wp:align>
              </wp:positionH>
              <wp:positionV relativeFrom="paragraph">
                <wp:posOffset>1533525</wp:posOffset>
              </wp:positionV>
              <wp:extent cx="5773003" cy="395785"/>
              <wp:effectExtent l="0" t="0" r="0" b="4445"/>
              <wp:wrapNone/>
              <wp:docPr id="26" name="Text Box 26" descr="Sec-Footerevenpage"/>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0A12038" w14:textId="4B13D7F5"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453FEE">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8B2B63" id="_x0000_s1050" type="#_x0000_t202" alt="Sec-Footerevenpage" style="position:absolute;margin-left:0;margin-top:120.75pt;width:454.55pt;height:31.15pt;z-index:-251630592;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" stroked="f" strokeweight=".5pt">
              <v:textbox>
                <w:txbxContent>
                  <w:p w14:paraId="10A12038" w14:textId="4B13D7F5"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453FEE">
                      <w:rPr>
                        <w:rFonts w:ascii="Arial" w:hAnsi="Arial" w:cs="Arial"/>
                        <w:b/>
                        <w:noProof/>
                        <w:sz w:val="40"/>
                      </w:rPr>
                      <w:t>EXPOSURE DRAFT</w:t>
                    </w:r>
                    <w:r>
                      <w:rPr>
                        <w:rFonts w:ascii="Arial" w:hAnsi="Arial" w:cs="Arial"/>
                        <w:b/>
                        <w:sz w:val="40"/>
                      </w:rPr>
                      <w:fldChar w:fldCharType="end"/>
                    </w:r>
                  </w:p>
                </w:txbxContent>
              </v:textbox>
              <w10:wrap anchorx="page"/>
              <w10:anchorlock/>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775BC" w14:textId="0CB85ED2" w:rsidR="0048364F" w:rsidRPr="00A961C4" w:rsidRDefault="00453FEE" w:rsidP="0026563F">
    <w:pPr>
      <w:pBdr>
        <w:top w:val="single" w:sz="6" w:space="1" w:color="auto"/>
      </w:pBdr>
      <w:spacing w:before="120"/>
      <w:rPr>
        <w:sz w:val="18"/>
      </w:rPr>
    </w:pPr>
    <w:r>
      <w:rPr>
        <w:noProof/>
        <w:sz w:val="18"/>
      </w:rPr>
      <mc:AlternateContent>
        <mc:Choice Requires="wps">
          <w:drawing>
            <wp:anchor distT="0" distB="0" distL="0" distR="0" simplePos="0" relativeHeight="251703296" behindDoc="0" locked="0" layoutInCell="1" allowOverlap="1" wp14:anchorId="181A445B" wp14:editId="52263836">
              <wp:simplePos x="635" y="635"/>
              <wp:positionH relativeFrom="page">
                <wp:align>center</wp:align>
              </wp:positionH>
              <wp:positionV relativeFrom="page">
                <wp:align>bottom</wp:align>
              </wp:positionV>
              <wp:extent cx="622300" cy="376555"/>
              <wp:effectExtent l="0" t="0" r="6350" b="0"/>
              <wp:wrapNone/>
              <wp:docPr id="1044178577" name="Text Box 3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4C1E023" w14:textId="3CC054BD"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1A445B" id="_x0000_t202" coordsize="21600,21600" o:spt="202" path="m,l,21600r21600,l21600,xe">
              <v:stroke joinstyle="miter"/>
              <v:path gradientshapeok="t" o:connecttype="rect"/>
            </v:shapetype>
            <v:shape id="Text Box 31" o:spid="_x0000_s1051" type="#_x0000_t202" alt="OFFICIAL" style="position:absolute;margin-left:0;margin-top:0;width:49pt;height:29.65pt;z-index:2517032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onHpZQ0CAAAd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24C1E023" w14:textId="3CC054BD"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v:textbox>
              <w10:wrap anchorx="page" anchory="page"/>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7"/>
      <w:gridCol w:w="5387"/>
      <w:gridCol w:w="669"/>
    </w:tblGrid>
    <w:tr w:rsidR="00055B5C" w14:paraId="65287A64" w14:textId="77777777" w:rsidTr="0066090A">
      <w:tc>
        <w:tcPr>
          <w:tcW w:w="1247" w:type="dxa"/>
        </w:tcPr>
        <w:p w14:paraId="546CA81A" w14:textId="66C72925" w:rsidR="00055B5C" w:rsidRDefault="00055B5C" w:rsidP="0066090A">
          <w:pPr>
            <w:rPr>
              <w:sz w:val="18"/>
            </w:rPr>
          </w:pPr>
          <w:r w:rsidRPr="007A1328">
            <w:rPr>
              <w:i/>
              <w:sz w:val="18"/>
            </w:rPr>
            <w:fldChar w:fldCharType="begin"/>
          </w:r>
          <w:r w:rsidRPr="007A1328">
            <w:rPr>
              <w:i/>
              <w:sz w:val="18"/>
            </w:rPr>
            <w:instrText xml:space="preserve"> </w:instrText>
          </w:r>
          <w:r>
            <w:rPr>
              <w:i/>
              <w:sz w:val="18"/>
            </w:rPr>
            <w:instrText>DOCPROPERTY</w:instrText>
          </w:r>
          <w:r w:rsidRPr="007A1328">
            <w:rPr>
              <w:i/>
              <w:sz w:val="18"/>
            </w:rPr>
            <w:instrText xml:space="preserve"> Actno </w:instrText>
          </w:r>
          <w:r w:rsidRPr="007A1328">
            <w:rPr>
              <w:i/>
              <w:sz w:val="18"/>
            </w:rPr>
            <w:fldChar w:fldCharType="separate"/>
          </w:r>
          <w:r w:rsidR="00C34BDC">
            <w:rPr>
              <w:i/>
              <w:sz w:val="18"/>
            </w:rPr>
            <w:t>No.      , 2026</w:t>
          </w:r>
          <w:r w:rsidRPr="007A1328">
            <w:rPr>
              <w:i/>
              <w:sz w:val="18"/>
            </w:rPr>
            <w:fldChar w:fldCharType="end"/>
          </w:r>
        </w:p>
      </w:tc>
      <w:tc>
        <w:tcPr>
          <w:tcW w:w="5387" w:type="dxa"/>
        </w:tcPr>
        <w:p w14:paraId="6779E28E" w14:textId="003A28E2" w:rsidR="00055B5C" w:rsidRDefault="00055B5C" w:rsidP="0066090A">
          <w:pPr>
            <w:jc w:val="center"/>
            <w:rPr>
              <w:sz w:val="18"/>
            </w:rPr>
          </w:pPr>
          <w:r w:rsidRPr="007A1328">
            <w:rPr>
              <w:i/>
              <w:sz w:val="18"/>
            </w:rPr>
            <w:fldChar w:fldCharType="begin"/>
          </w:r>
          <w:r w:rsidRPr="007A1328">
            <w:rPr>
              <w:i/>
              <w:sz w:val="18"/>
            </w:rPr>
            <w:instrText xml:space="preserve"> </w:instrText>
          </w:r>
          <w:r>
            <w:rPr>
              <w:i/>
              <w:sz w:val="18"/>
            </w:rPr>
            <w:instrText>DOCPROPERTY</w:instrText>
          </w:r>
          <w:r w:rsidRPr="007A1328">
            <w:rPr>
              <w:i/>
              <w:sz w:val="18"/>
            </w:rPr>
            <w:instrText xml:space="preserve"> ShortT </w:instrText>
          </w:r>
          <w:r w:rsidRPr="007A1328">
            <w:rPr>
              <w:i/>
              <w:sz w:val="18"/>
            </w:rPr>
            <w:fldChar w:fldCharType="separate"/>
          </w:r>
          <w:r w:rsidR="00C34BDC">
            <w:rPr>
              <w:i/>
              <w:sz w:val="18"/>
            </w:rPr>
            <w:t>Privacy Amendment (Personal Data Protection) Bill 2026</w:t>
          </w:r>
          <w:r w:rsidRPr="007A1328">
            <w:rPr>
              <w:i/>
              <w:sz w:val="18"/>
            </w:rPr>
            <w:fldChar w:fldCharType="end"/>
          </w:r>
        </w:p>
      </w:tc>
      <w:tc>
        <w:tcPr>
          <w:tcW w:w="646" w:type="dxa"/>
        </w:tcPr>
        <w:p w14:paraId="49F55E1E" w14:textId="77777777" w:rsidR="00055B5C" w:rsidRDefault="00055B5C" w:rsidP="0066090A">
          <w:pPr>
            <w:jc w:val="right"/>
            <w:rPr>
              <w:sz w:val="18"/>
            </w:rPr>
          </w:pPr>
          <w:r w:rsidRPr="007A1328">
            <w:rPr>
              <w:i/>
              <w:sz w:val="18"/>
            </w:rPr>
            <w:fldChar w:fldCharType="begin"/>
          </w:r>
          <w:r w:rsidRPr="007A1328">
            <w:rPr>
              <w:i/>
              <w:sz w:val="18"/>
            </w:rPr>
            <w:instrText xml:space="preserve"> PAGE </w:instrText>
          </w:r>
          <w:r w:rsidRPr="007A1328">
            <w:rPr>
              <w:i/>
              <w:sz w:val="18"/>
            </w:rPr>
            <w:fldChar w:fldCharType="separate"/>
          </w:r>
          <w:r w:rsidR="009E186E">
            <w:rPr>
              <w:i/>
              <w:noProof/>
              <w:sz w:val="18"/>
            </w:rPr>
            <w:t>3</w:t>
          </w:r>
          <w:r w:rsidRPr="007A1328">
            <w:rPr>
              <w:i/>
              <w:sz w:val="18"/>
            </w:rPr>
            <w:fldChar w:fldCharType="end"/>
          </w:r>
        </w:p>
      </w:tc>
    </w:tr>
    <w:tr w:rsidR="00055B5C" w14:paraId="6C409A9C" w14:textId="77777777" w:rsidTr="0066090A">
      <w:tc>
        <w:tcPr>
          <w:tcW w:w="7303" w:type="dxa"/>
          <w:gridSpan w:val="3"/>
        </w:tcPr>
        <w:p w14:paraId="5CEC31D5" w14:textId="21A55423" w:rsidR="00055B5C" w:rsidRDefault="00055B5C" w:rsidP="0066090A">
          <w:pPr>
            <w:rPr>
              <w:sz w:val="18"/>
            </w:rPr>
          </w:pPr>
          <w:r w:rsidRPr="007A1328">
            <w:rPr>
              <w:i/>
              <w:sz w:val="18"/>
            </w:rPr>
            <w:t xml:space="preserve"> </w:t>
          </w:r>
        </w:p>
      </w:tc>
    </w:tr>
  </w:tbl>
  <w:p w14:paraId="05783189" w14:textId="77777777" w:rsidR="00375C6C" w:rsidRPr="00055B5C" w:rsidRDefault="002F5A80" w:rsidP="00055B5C">
    <w:r w:rsidRPr="00324EB0">
      <w:rPr>
        <w:b/>
        <w:noProof/>
        <w:lang w:val="en-US"/>
      </w:rPr>
      <mc:AlternateContent>
        <mc:Choice Requires="wps">
          <w:drawing>
            <wp:anchor distT="0" distB="0" distL="114300" distR="114300" simplePos="0" relativeHeight="251681792" behindDoc="1" locked="1" layoutInCell="1" allowOverlap="1" wp14:anchorId="7A996B2A" wp14:editId="6AB1134E">
              <wp:simplePos x="0" y="0"/>
              <wp:positionH relativeFrom="page">
                <wp:align>center</wp:align>
              </wp:positionH>
              <wp:positionV relativeFrom="paragraph">
                <wp:posOffset>1533525</wp:posOffset>
              </wp:positionV>
              <wp:extent cx="5773003" cy="395785"/>
              <wp:effectExtent l="0" t="0" r="0" b="4445"/>
              <wp:wrapNone/>
              <wp:docPr id="24" name="Text Box 24" descr="Sec-Footerprimary"/>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63F4683" w14:textId="0FD581EF"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453FEE">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996B2A" id="_x0000_s1052" type="#_x0000_t202" alt="Sec-Footerprimary" style="position:absolute;margin-left:0;margin-top:120.75pt;width:454.55pt;height:31.15pt;z-index:-251634688;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" stroked="f" strokeweight=".5pt">
              <v:textbox>
                <w:txbxContent>
                  <w:p w14:paraId="763F4683" w14:textId="0FD581EF"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453FEE">
                      <w:rPr>
                        <w:rFonts w:ascii="Arial" w:hAnsi="Arial" w:cs="Arial"/>
                        <w:b/>
                        <w:noProof/>
                        <w:sz w:val="40"/>
                      </w:rPr>
                      <w:t>EXPOSURE DRAFT</w:t>
                    </w:r>
                    <w:r>
                      <w:rPr>
                        <w:rFonts w:ascii="Arial" w:hAnsi="Arial" w:cs="Arial"/>
                        <w:b/>
                        <w:sz w:val="40"/>
                      </w:rPr>
                      <w:fldChar w:fldCharType="end"/>
                    </w:r>
                  </w:p>
                </w:txbxContent>
              </v:textbox>
              <w10:wrap anchorx="page"/>
              <w10:anchorlock/>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01897" w14:textId="67691B04" w:rsidR="0048364F" w:rsidRPr="00A961C4" w:rsidRDefault="00453FEE" w:rsidP="0026563F">
    <w:pPr>
      <w:pBdr>
        <w:top w:val="single" w:sz="6" w:space="1" w:color="auto"/>
      </w:pBdr>
      <w:spacing w:before="120"/>
      <w:rPr>
        <w:sz w:val="18"/>
      </w:rPr>
    </w:pPr>
    <w:r>
      <w:rPr>
        <w:noProof/>
        <w:sz w:val="18"/>
      </w:rPr>
      <mc:AlternateContent>
        <mc:Choice Requires="wps">
          <w:drawing>
            <wp:anchor distT="0" distB="0" distL="0" distR="0" simplePos="0" relativeHeight="251701248" behindDoc="0" locked="0" layoutInCell="1" allowOverlap="1" wp14:anchorId="463E64C2" wp14:editId="65924838">
              <wp:simplePos x="635" y="635"/>
              <wp:positionH relativeFrom="page">
                <wp:align>center</wp:align>
              </wp:positionH>
              <wp:positionV relativeFrom="page">
                <wp:align>bottom</wp:align>
              </wp:positionV>
              <wp:extent cx="622300" cy="376555"/>
              <wp:effectExtent l="0" t="0" r="6350" b="0"/>
              <wp:wrapNone/>
              <wp:docPr id="230968569"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E203C56" w14:textId="65B798AA"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3E64C2" id="_x0000_t202" coordsize="21600,21600" o:spt="202" path="m,l,21600r21600,l21600,xe">
              <v:stroke joinstyle="miter"/>
              <v:path gradientshapeok="t" o:connecttype="rect"/>
            </v:shapetype>
            <v:shape id="Text Box 29" o:spid="_x0000_s1055" type="#_x0000_t202" alt="OFFICIAL" style="position:absolute;margin-left:0;margin-top:0;width:49pt;height:29.65pt;z-index:251701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elDwIAAB0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" filled="f" stroked="f">
              <v:fill o:detectmouseclick="t"/>
              <v:textbox style="mso-fit-shape-to-text:t" inset="0,0,0,15pt">
                <w:txbxContent>
                  <w:p w14:paraId="6E203C56" w14:textId="65B798AA"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v:textbox>
              <w10:wrap anchorx="page" anchory="page"/>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7"/>
      <w:gridCol w:w="5387"/>
      <w:gridCol w:w="669"/>
    </w:tblGrid>
    <w:tr w:rsidR="00055B5C" w14:paraId="2895264C" w14:textId="77777777" w:rsidTr="0066090A">
      <w:tc>
        <w:tcPr>
          <w:tcW w:w="1247" w:type="dxa"/>
        </w:tcPr>
        <w:p w14:paraId="0EEC4368" w14:textId="5763BB5A" w:rsidR="00055B5C" w:rsidRDefault="00055B5C" w:rsidP="0066090A">
          <w:pPr>
            <w:rPr>
              <w:sz w:val="18"/>
            </w:rPr>
          </w:pPr>
          <w:r w:rsidRPr="007A1328">
            <w:rPr>
              <w:i/>
              <w:sz w:val="18"/>
            </w:rPr>
            <w:fldChar w:fldCharType="begin"/>
          </w:r>
          <w:r w:rsidRPr="007A1328">
            <w:rPr>
              <w:i/>
              <w:sz w:val="18"/>
            </w:rPr>
            <w:instrText xml:space="preserve"> </w:instrText>
          </w:r>
          <w:r>
            <w:rPr>
              <w:i/>
              <w:sz w:val="18"/>
            </w:rPr>
            <w:instrText>DOCPROPERTY</w:instrText>
          </w:r>
          <w:r w:rsidRPr="007A1328">
            <w:rPr>
              <w:i/>
              <w:sz w:val="18"/>
            </w:rPr>
            <w:instrText xml:space="preserve"> Actno </w:instrText>
          </w:r>
          <w:r w:rsidRPr="007A1328">
            <w:rPr>
              <w:i/>
              <w:sz w:val="18"/>
            </w:rPr>
            <w:fldChar w:fldCharType="separate"/>
          </w:r>
          <w:r w:rsidR="00C34BDC">
            <w:rPr>
              <w:i/>
              <w:sz w:val="18"/>
            </w:rPr>
            <w:t>No.      , 2026</w:t>
          </w:r>
          <w:r w:rsidRPr="007A1328">
            <w:rPr>
              <w:i/>
              <w:sz w:val="18"/>
            </w:rPr>
            <w:fldChar w:fldCharType="end"/>
          </w:r>
        </w:p>
      </w:tc>
      <w:tc>
        <w:tcPr>
          <w:tcW w:w="5387" w:type="dxa"/>
        </w:tcPr>
        <w:p w14:paraId="18E2AB80" w14:textId="2362A172" w:rsidR="00055B5C" w:rsidRDefault="00055B5C" w:rsidP="0066090A">
          <w:pPr>
            <w:jc w:val="center"/>
            <w:rPr>
              <w:sz w:val="18"/>
            </w:rPr>
          </w:pPr>
          <w:r w:rsidRPr="007A1328">
            <w:rPr>
              <w:i/>
              <w:sz w:val="18"/>
            </w:rPr>
            <w:fldChar w:fldCharType="begin"/>
          </w:r>
          <w:r w:rsidRPr="007A1328">
            <w:rPr>
              <w:i/>
              <w:sz w:val="18"/>
            </w:rPr>
            <w:instrText xml:space="preserve"> </w:instrText>
          </w:r>
          <w:r>
            <w:rPr>
              <w:i/>
              <w:sz w:val="18"/>
            </w:rPr>
            <w:instrText>DOCPROPERTY</w:instrText>
          </w:r>
          <w:r w:rsidRPr="007A1328">
            <w:rPr>
              <w:i/>
              <w:sz w:val="18"/>
            </w:rPr>
            <w:instrText xml:space="preserve"> ShortT </w:instrText>
          </w:r>
          <w:r w:rsidRPr="007A1328">
            <w:rPr>
              <w:i/>
              <w:sz w:val="18"/>
            </w:rPr>
            <w:fldChar w:fldCharType="separate"/>
          </w:r>
          <w:r w:rsidR="00C34BDC">
            <w:rPr>
              <w:i/>
              <w:sz w:val="18"/>
            </w:rPr>
            <w:t>Privacy Amendment (Personal Data Protection) Bill 2026</w:t>
          </w:r>
          <w:r w:rsidRPr="007A1328">
            <w:rPr>
              <w:i/>
              <w:sz w:val="18"/>
            </w:rPr>
            <w:fldChar w:fldCharType="end"/>
          </w:r>
        </w:p>
      </w:tc>
      <w:tc>
        <w:tcPr>
          <w:tcW w:w="646" w:type="dxa"/>
        </w:tcPr>
        <w:p w14:paraId="4ADA0240" w14:textId="77777777" w:rsidR="00055B5C" w:rsidRDefault="00055B5C" w:rsidP="0066090A">
          <w:pPr>
            <w:jc w:val="right"/>
            <w:rPr>
              <w:sz w:val="18"/>
            </w:rPr>
          </w:pPr>
          <w:r w:rsidRPr="007A1328">
            <w:rPr>
              <w:i/>
              <w:sz w:val="18"/>
            </w:rPr>
            <w:fldChar w:fldCharType="begin"/>
          </w:r>
          <w:r w:rsidRPr="007A1328">
            <w:rPr>
              <w:i/>
              <w:sz w:val="18"/>
            </w:rPr>
            <w:instrText xml:space="preserve"> PAGE </w:instrText>
          </w:r>
          <w:r w:rsidRPr="007A1328">
            <w:rPr>
              <w:i/>
              <w:sz w:val="18"/>
            </w:rPr>
            <w:fldChar w:fldCharType="separate"/>
          </w:r>
          <w:r w:rsidR="009E186E">
            <w:rPr>
              <w:i/>
              <w:noProof/>
              <w:sz w:val="18"/>
            </w:rPr>
            <w:t>1</w:t>
          </w:r>
          <w:r w:rsidRPr="007A1328">
            <w:rPr>
              <w:i/>
              <w:sz w:val="18"/>
            </w:rPr>
            <w:fldChar w:fldCharType="end"/>
          </w:r>
        </w:p>
      </w:tc>
    </w:tr>
    <w:tr w:rsidR="00055B5C" w14:paraId="5B51E3EE" w14:textId="77777777" w:rsidTr="0066090A">
      <w:tc>
        <w:tcPr>
          <w:tcW w:w="7303" w:type="dxa"/>
          <w:gridSpan w:val="3"/>
        </w:tcPr>
        <w:p w14:paraId="7CEAEB4D" w14:textId="444BD9F3" w:rsidR="00055B5C" w:rsidRDefault="00055B5C" w:rsidP="0066090A">
          <w:pPr>
            <w:rPr>
              <w:sz w:val="18"/>
            </w:rPr>
          </w:pPr>
          <w:r w:rsidRPr="007A1328">
            <w:rPr>
              <w:i/>
              <w:sz w:val="18"/>
            </w:rPr>
            <w:t xml:space="preserve"> </w:t>
          </w:r>
        </w:p>
      </w:tc>
    </w:tr>
  </w:tbl>
  <w:p w14:paraId="6FA1FE25" w14:textId="77777777" w:rsidR="0048364F" w:rsidRPr="00A961C4" w:rsidRDefault="002F5A80" w:rsidP="00055B5C">
    <w:pPr>
      <w:jc w:val="right"/>
      <w:rPr>
        <w:i/>
        <w:sz w:val="18"/>
      </w:rPr>
    </w:pPr>
    <w:r w:rsidRPr="002F5A80">
      <w:rPr>
        <w:b/>
        <w:i/>
        <w:noProof/>
        <w:sz w:val="18"/>
        <w:lang w:val="en-US"/>
      </w:rPr>
      <mc:AlternateContent>
        <mc:Choice Requires="wps">
          <w:drawing>
            <wp:anchor distT="0" distB="0" distL="114300" distR="114300" simplePos="0" relativeHeight="251677696" behindDoc="1" locked="1" layoutInCell="1" allowOverlap="1" wp14:anchorId="3D814508" wp14:editId="23421E6C">
              <wp:simplePos x="0" y="0"/>
              <wp:positionH relativeFrom="page">
                <wp:align>center</wp:align>
              </wp:positionH>
              <wp:positionV relativeFrom="paragraph">
                <wp:posOffset>1533525</wp:posOffset>
              </wp:positionV>
              <wp:extent cx="5773003" cy="395785"/>
              <wp:effectExtent l="0" t="0" r="0" b="4445"/>
              <wp:wrapNone/>
              <wp:docPr id="22" name="Text Box 22" descr="Sec-Footerfirstpage"/>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357814E" w14:textId="3476DDE6"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814508" id="_x0000_s1056" type="#_x0000_t202" alt="Sec-Footerfirstpage" style="position:absolute;left:0;text-align:left;margin-left:0;margin-top:120.75pt;width:454.55pt;height:31.15pt;z-index:-25163878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" stroked="f" strokeweight=".5pt">
              <v:textbox>
                <w:txbxContent>
                  <w:p w14:paraId="2357814E" w14:textId="3476DDE6"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t>EXPOSURE DRAFT</w:t>
                    </w:r>
                    <w:r>
                      <w:rPr>
                        <w:rFonts w:ascii="Arial" w:hAnsi="Arial" w:cs="Arial"/>
                        <w:b/>
                        <w:sz w:val="40"/>
                      </w:rPr>
                      <w:fldChar w:fldCharType="end"/>
                    </w:r>
                  </w:p>
                </w:txbxContent>
              </v:textbox>
              <w10:wrap anchorx="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B6AA9" w14:textId="77777777" w:rsidR="00F45E9C" w:rsidRDefault="00F45E9C" w:rsidP="0048364F">
      <w:pPr>
        <w:spacing w:line="240" w:lineRule="auto"/>
      </w:pPr>
      <w:r>
        <w:separator/>
      </w:r>
    </w:p>
  </w:footnote>
  <w:footnote w:type="continuationSeparator" w:id="0">
    <w:p w14:paraId="51855505" w14:textId="77777777" w:rsidR="00F45E9C" w:rsidRDefault="00F45E9C" w:rsidP="004836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B8CFE" w14:textId="4374D7B1" w:rsidR="0048364F" w:rsidRPr="005F1388" w:rsidRDefault="00453FEE" w:rsidP="00D477C3">
    <w:pPr>
      <w:pStyle w:val="Header"/>
      <w:tabs>
        <w:tab w:val="clear" w:pos="4150"/>
        <w:tab w:val="clear" w:pos="8307"/>
      </w:tabs>
      <w:spacing w:after="120"/>
    </w:pPr>
    <w:r>
      <w:rPr>
        <w:b/>
        <w:noProof/>
        <w:lang w:val="en-US"/>
      </w:rPr>
      <mc:AlternateContent>
        <mc:Choice Requires="wps">
          <w:drawing>
            <wp:anchor distT="0" distB="0" distL="0" distR="0" simplePos="0" relativeHeight="251687936" behindDoc="0" locked="0" layoutInCell="1" allowOverlap="1" wp14:anchorId="74837272" wp14:editId="016DDC91">
              <wp:simplePos x="635" y="635"/>
              <wp:positionH relativeFrom="page">
                <wp:align>center</wp:align>
              </wp:positionH>
              <wp:positionV relativeFrom="page">
                <wp:align>top</wp:align>
              </wp:positionV>
              <wp:extent cx="622300" cy="376555"/>
              <wp:effectExtent l="0" t="0" r="6350" b="4445"/>
              <wp:wrapNone/>
              <wp:docPr id="393373403"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5102B9A" w14:textId="58657003"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837272" id="_x0000_t202" coordsize="21600,21600" o:spt="202" path="m,l,21600r21600,l21600,xe">
              <v:stroke joinstyle="miter"/>
              <v:path gradientshapeok="t" o:connecttype="rect"/>
            </v:shapetype>
            <v:shape id="Text Box 16" o:spid="_x0000_s1026" type="#_x0000_t202" alt="OFFICIAL" style="position:absolute;margin-left:0;margin-top:0;width:49pt;height:29.65pt;z-index:2516879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05102B9A" w14:textId="58657003"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v:textbox>
              <w10:wrap anchorx="page" anchory="page"/>
            </v:shape>
          </w:pict>
        </mc:Fallback>
      </mc:AlternateContent>
    </w:r>
    <w:r w:rsidR="002F5A80" w:rsidRPr="00324EB0">
      <w:rPr>
        <w:b/>
        <w:noProof/>
        <w:lang w:val="en-US"/>
      </w:rPr>
      <mc:AlternateContent>
        <mc:Choice Requires="wps">
          <w:drawing>
            <wp:anchor distT="0" distB="0" distL="114300" distR="114300" simplePos="0" relativeHeight="251663360" behindDoc="1" locked="1" layoutInCell="1" allowOverlap="1" wp14:anchorId="43A129C8" wp14:editId="18CCA631">
              <wp:simplePos x="0" y="0"/>
              <wp:positionH relativeFrom="page">
                <wp:align>center</wp:align>
              </wp:positionH>
              <wp:positionV relativeFrom="paragraph">
                <wp:posOffset>-317500</wp:posOffset>
              </wp:positionV>
              <wp:extent cx="5773003" cy="395785"/>
              <wp:effectExtent l="0" t="0" r="0" b="4445"/>
              <wp:wrapNone/>
              <wp:docPr id="15" name="Text Box 15" descr="Sec-Headerevenpage"/>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A7633CF" w14:textId="03E2C36E"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A129C8" id="Text Box 15" o:spid="_x0000_s1027" type="#_x0000_t202" alt="Sec-Headerevenpage" style="position:absolute;margin-left:0;margin-top:-25pt;width:454.55pt;height:31.15pt;z-index:-251653120;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" stroked="f" strokeweight=".5pt">
              <v:textbox>
                <w:txbxContent>
                  <w:p w14:paraId="4A7633CF" w14:textId="03E2C36E"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t>EXPOSURE DRAFT</w:t>
                    </w:r>
                    <w:r>
                      <w:rPr>
                        <w:rFonts w:ascii="Arial" w:hAnsi="Arial" w:cs="Arial"/>
                        <w:b/>
                        <w:sz w:val="40"/>
                      </w:rP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145D8" w14:textId="723A3477" w:rsidR="0048364F" w:rsidRPr="005F1388" w:rsidRDefault="00453FEE" w:rsidP="00D477C3">
    <w:pPr>
      <w:pStyle w:val="Header"/>
      <w:tabs>
        <w:tab w:val="clear" w:pos="4150"/>
        <w:tab w:val="clear" w:pos="8307"/>
      </w:tabs>
      <w:spacing w:after="120"/>
    </w:pPr>
    <w:r>
      <w:rPr>
        <w:b/>
        <w:noProof/>
        <w:lang w:val="en-US"/>
      </w:rPr>
      <mc:AlternateContent>
        <mc:Choice Requires="wps">
          <w:drawing>
            <wp:anchor distT="0" distB="0" distL="0" distR="0" simplePos="0" relativeHeight="251688960" behindDoc="0" locked="0" layoutInCell="1" allowOverlap="1" wp14:anchorId="3DFBBFE1" wp14:editId="7BEA695D">
              <wp:simplePos x="635" y="635"/>
              <wp:positionH relativeFrom="page">
                <wp:align>center</wp:align>
              </wp:positionH>
              <wp:positionV relativeFrom="page">
                <wp:align>top</wp:align>
              </wp:positionV>
              <wp:extent cx="622300" cy="376555"/>
              <wp:effectExtent l="0" t="0" r="6350" b="4445"/>
              <wp:wrapNone/>
              <wp:docPr id="182036222"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95CEE19" w14:textId="0D270542"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FBBFE1" id="_x0000_t202" coordsize="21600,21600" o:spt="202" path="m,l,21600r21600,l21600,xe">
              <v:stroke joinstyle="miter"/>
              <v:path gradientshapeok="t" o:connecttype="rect"/>
            </v:shapetype>
            <v:shape id="Text Box 17" o:spid="_x0000_s1028" type="#_x0000_t202" alt="OFFICIAL" style="position:absolute;margin-left:0;margin-top:0;width:49pt;height:29.65pt;z-index:251688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495CEE19" w14:textId="0D270542"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v:textbox>
              <w10:wrap anchorx="page" anchory="page"/>
            </v:shape>
          </w:pict>
        </mc:Fallback>
      </mc:AlternateContent>
    </w:r>
    <w:r w:rsidR="002F5A80" w:rsidRPr="00324EB0">
      <w:rPr>
        <w:b/>
        <w:noProof/>
        <w:lang w:val="en-US"/>
      </w:rPr>
      <mc:AlternateContent>
        <mc:Choice Requires="wps">
          <w:drawing>
            <wp:anchor distT="0" distB="0" distL="114300" distR="114300" simplePos="0" relativeHeight="251659264" behindDoc="1" locked="1" layoutInCell="1" allowOverlap="1" wp14:anchorId="7E1069AF" wp14:editId="78975B6D">
              <wp:simplePos x="0" y="0"/>
              <wp:positionH relativeFrom="page">
                <wp:align>center</wp:align>
              </wp:positionH>
              <wp:positionV relativeFrom="paragraph">
                <wp:posOffset>-317500</wp:posOffset>
              </wp:positionV>
              <wp:extent cx="5773003" cy="395785"/>
              <wp:effectExtent l="0" t="0" r="0" b="4445"/>
              <wp:wrapNone/>
              <wp:docPr id="107" name="Text Box 107" descr="Sec-Headerprimary"/>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567D57A" w14:textId="480A5FCF"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453FEE">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1069AF" id="Text Box 107" o:spid="_x0000_s1029" type="#_x0000_t202" alt="Sec-Headerprimary" style="position:absolute;margin-left:0;margin-top:-25pt;width:454.55pt;height:31.15pt;z-index:-25165721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" stroked="f" strokeweight=".5pt">
              <v:textbox>
                <w:txbxContent>
                  <w:p w14:paraId="4567D57A" w14:textId="480A5FCF"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453FEE">
                      <w:rPr>
                        <w:rFonts w:ascii="Arial" w:hAnsi="Arial" w:cs="Arial"/>
                        <w:b/>
                        <w:noProof/>
                        <w:sz w:val="40"/>
                      </w:rPr>
                      <w:t>EXPOSURE DRAFT</w:t>
                    </w:r>
                    <w:r>
                      <w:rPr>
                        <w:rFonts w:ascii="Arial" w:hAnsi="Arial" w:cs="Arial"/>
                        <w:b/>
                        <w:sz w:val="40"/>
                      </w:rP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88CE0" w14:textId="50B69030" w:rsidR="0048364F" w:rsidRPr="005F1388" w:rsidRDefault="00453FEE" w:rsidP="0048364F">
    <w:pPr>
      <w:pStyle w:val="Header"/>
      <w:tabs>
        <w:tab w:val="clear" w:pos="4150"/>
        <w:tab w:val="clear" w:pos="8307"/>
      </w:tabs>
    </w:pPr>
    <w:r>
      <w:rPr>
        <w:noProof/>
      </w:rPr>
      <mc:AlternateContent>
        <mc:Choice Requires="wps">
          <w:drawing>
            <wp:anchor distT="0" distB="0" distL="0" distR="0" simplePos="0" relativeHeight="251686912" behindDoc="0" locked="0" layoutInCell="1" allowOverlap="1" wp14:anchorId="06C669D1" wp14:editId="5D2095CC">
              <wp:simplePos x="635" y="635"/>
              <wp:positionH relativeFrom="page">
                <wp:align>center</wp:align>
              </wp:positionH>
              <wp:positionV relativeFrom="page">
                <wp:align>top</wp:align>
              </wp:positionV>
              <wp:extent cx="622300" cy="376555"/>
              <wp:effectExtent l="0" t="0" r="6350" b="4445"/>
              <wp:wrapNone/>
              <wp:docPr id="1753125051"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EB64352" w14:textId="31419A40"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C669D1" id="_x0000_t202" coordsize="21600,21600" o:spt="202" path="m,l,21600r21600,l21600,xe">
              <v:stroke joinstyle="miter"/>
              <v:path gradientshapeok="t" o:connecttype="rect"/>
            </v:shapetype>
            <v:shape id="_x0000_s1034" type="#_x0000_t202" alt="OFFICIAL" style="position:absolute;margin-left:0;margin-top:0;width:49pt;height:29.65pt;z-index:2516869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wmWDQIAABwEAAAOAAAAZHJzL2Uyb0RvYy54bWysU8Fu2zAMvQ/YPwi6L3ZSJGu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MxmNzlGOIZuPi/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w+MJl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7EB64352" w14:textId="31419A40"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C796" w14:textId="50739F1B" w:rsidR="0048364F" w:rsidRPr="00ED79B6" w:rsidRDefault="00453FEE" w:rsidP="00D477C3">
    <w:pPr>
      <w:pBdr>
        <w:bottom w:val="single" w:sz="6" w:space="1" w:color="auto"/>
      </w:pBdr>
      <w:spacing w:before="1000" w:after="120" w:line="240" w:lineRule="auto"/>
    </w:pPr>
    <w:r>
      <w:rPr>
        <w:b/>
        <w:noProof/>
        <w:lang w:val="en-US"/>
      </w:rPr>
      <mc:AlternateContent>
        <mc:Choice Requires="wps">
          <w:drawing>
            <wp:anchor distT="0" distB="0" distL="0" distR="0" simplePos="0" relativeHeight="251691008" behindDoc="0" locked="0" layoutInCell="1" allowOverlap="1" wp14:anchorId="7EABBDD9" wp14:editId="7E891FAB">
              <wp:simplePos x="635" y="635"/>
              <wp:positionH relativeFrom="page">
                <wp:align>center</wp:align>
              </wp:positionH>
              <wp:positionV relativeFrom="page">
                <wp:align>top</wp:align>
              </wp:positionV>
              <wp:extent cx="622300" cy="376555"/>
              <wp:effectExtent l="0" t="0" r="6350" b="4445"/>
              <wp:wrapNone/>
              <wp:docPr id="171825566"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97AC018" w14:textId="55284789"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ABBDD9" id="_x0000_t202" coordsize="21600,21600" o:spt="202" path="m,l,21600r21600,l21600,xe">
              <v:stroke joinstyle="miter"/>
              <v:path gradientshapeok="t" o:connecttype="rect"/>
            </v:shapetype>
            <v:shape id="Text Box 19" o:spid="_x0000_s1036" type="#_x0000_t202" alt="OFFICIAL" style="position:absolute;margin-left:0;margin-top:0;width:49pt;height:29.65pt;z-index:2516910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ALBYNPDAIAAB0EAAAO&#10;AAAAAAAAAAAAAAAAAC4CAABkcnMvZTJvRG9jLnhtbFBLAQItABQABgAIAAAAIQCKewew2QAAAAMB&#10;AAAPAAAAAAAAAAAAAAAAAGYEAABkcnMvZG93bnJldi54bWxQSwUGAAAAAAQABADzAAAAbAUAAAAA&#10;" filled="f" stroked="f">
              <v:fill o:detectmouseclick="t"/>
              <v:textbox style="mso-fit-shape-to-text:t" inset="0,15pt,0,0">
                <w:txbxContent>
                  <w:p w14:paraId="597AC018" w14:textId="55284789"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v:textbox>
              <w10:wrap anchorx="page" anchory="page"/>
            </v:shape>
          </w:pict>
        </mc:Fallback>
      </mc:AlternateContent>
    </w:r>
    <w:r w:rsidR="002F5A80" w:rsidRPr="00324EB0">
      <w:rPr>
        <w:b/>
        <w:noProof/>
        <w:lang w:val="en-US"/>
      </w:rPr>
      <mc:AlternateContent>
        <mc:Choice Requires="wps">
          <w:drawing>
            <wp:anchor distT="0" distB="0" distL="114300" distR="114300" simplePos="0" relativeHeight="251671552" behindDoc="1" locked="1" layoutInCell="1" allowOverlap="1" wp14:anchorId="0B39A961" wp14:editId="3E239A4C">
              <wp:simplePos x="0" y="0"/>
              <wp:positionH relativeFrom="page">
                <wp:align>center</wp:align>
              </wp:positionH>
              <wp:positionV relativeFrom="paragraph">
                <wp:posOffset>-317500</wp:posOffset>
              </wp:positionV>
              <wp:extent cx="5773003" cy="395785"/>
              <wp:effectExtent l="0" t="0" r="0" b="4445"/>
              <wp:wrapNone/>
              <wp:docPr id="19" name="Text Box 19" descr="Sec-Headerevenpage"/>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062F862" w14:textId="0DA36E8C"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453FEE">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39A961" id="_x0000_s1037" type="#_x0000_t202" alt="Sec-Headerevenpage" style="position:absolute;margin-left:0;margin-top:-25pt;width:454.55pt;height:31.15pt;z-index:-251644928;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" stroked="f" strokeweight=".5pt">
              <v:textbox>
                <w:txbxContent>
                  <w:p w14:paraId="5062F862" w14:textId="0DA36E8C"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453FEE">
                      <w:rPr>
                        <w:rFonts w:ascii="Arial" w:hAnsi="Arial" w:cs="Arial"/>
                        <w:b/>
                        <w:noProof/>
                        <w:sz w:val="40"/>
                      </w:rPr>
                      <w:t>EXPOSURE DRAFT</w:t>
                    </w:r>
                    <w:r>
                      <w:rPr>
                        <w:rFonts w:ascii="Arial" w:hAnsi="Arial" w:cs="Arial"/>
                        <w:b/>
                        <w:sz w:val="40"/>
                      </w:rPr>
                      <w:fldChar w:fldCharType="end"/>
                    </w:r>
                  </w:p>
                </w:txbxContent>
              </v:textbox>
              <w10:wrap anchorx="page"/>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AE5AB" w14:textId="69E97ED9" w:rsidR="0048364F" w:rsidRPr="00ED79B6" w:rsidRDefault="00453FEE" w:rsidP="00D477C3">
    <w:pPr>
      <w:pBdr>
        <w:bottom w:val="single" w:sz="6" w:space="1" w:color="auto"/>
      </w:pBdr>
      <w:spacing w:before="1000" w:after="120" w:line="240" w:lineRule="auto"/>
    </w:pPr>
    <w:r>
      <w:rPr>
        <w:b/>
        <w:noProof/>
        <w:lang w:val="en-US"/>
      </w:rPr>
      <mc:AlternateContent>
        <mc:Choice Requires="wps">
          <w:drawing>
            <wp:anchor distT="0" distB="0" distL="0" distR="0" simplePos="0" relativeHeight="251692032" behindDoc="0" locked="0" layoutInCell="1" allowOverlap="1" wp14:anchorId="3DB42904" wp14:editId="3C4423EB">
              <wp:simplePos x="635" y="635"/>
              <wp:positionH relativeFrom="page">
                <wp:align>center</wp:align>
              </wp:positionH>
              <wp:positionV relativeFrom="page">
                <wp:align>top</wp:align>
              </wp:positionV>
              <wp:extent cx="622300" cy="376555"/>
              <wp:effectExtent l="0" t="0" r="6350" b="4445"/>
              <wp:wrapNone/>
              <wp:docPr id="1861238646"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0667EB8" w14:textId="07183EAD"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B42904" id="_x0000_t202" coordsize="21600,21600" o:spt="202" path="m,l,21600r21600,l21600,xe">
              <v:stroke joinstyle="miter"/>
              <v:path gradientshapeok="t" o:connecttype="rect"/>
            </v:shapetype>
            <v:shape id="Text Box 20" o:spid="_x0000_s1038" type="#_x0000_t202" alt="OFFICIAL" style="position:absolute;margin-left:0;margin-top:0;width:49pt;height:29.65pt;z-index:2516920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Y0DQIAAB0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UXdz8b2d1CdaCoPw8KDk5uGaj+IgM/C04apXVIt&#10;PtGhW+hKDmeLsxr8j7/5Yz4RT1HOOlJMyS1JmrP2m6WFRHElY/o5n0c2/OjejYY9mDsgHU7pSTiZ&#10;zJiH7WhqD+aV9LyOhSgkrKRyJcfRvMNBuvQepFqvUxLpyAl8sFsnI3TkK5L50r8K786MI63qEUY5&#10;ieIN8UNuvBnc+oBEf9pK5HYg8kw5aTDt9fxeosh//U9Z11e9+gk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0XvmNA0CAAAd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50667EB8" w14:textId="07183EAD"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v:textbox>
              <w10:wrap anchorx="page" anchory="page"/>
            </v:shape>
          </w:pict>
        </mc:Fallback>
      </mc:AlternateContent>
    </w:r>
    <w:r w:rsidR="002F5A80" w:rsidRPr="00324EB0">
      <w:rPr>
        <w:b/>
        <w:noProof/>
        <w:lang w:val="en-US"/>
      </w:rPr>
      <mc:AlternateContent>
        <mc:Choice Requires="wps">
          <w:drawing>
            <wp:anchor distT="0" distB="0" distL="114300" distR="114300" simplePos="0" relativeHeight="251667456" behindDoc="1" locked="1" layoutInCell="1" allowOverlap="1" wp14:anchorId="76E327F4" wp14:editId="0380AD63">
              <wp:simplePos x="0" y="0"/>
              <wp:positionH relativeFrom="page">
                <wp:align>center</wp:align>
              </wp:positionH>
              <wp:positionV relativeFrom="paragraph">
                <wp:posOffset>-317500</wp:posOffset>
              </wp:positionV>
              <wp:extent cx="5773003" cy="395785"/>
              <wp:effectExtent l="0" t="0" r="0" b="4445"/>
              <wp:wrapNone/>
              <wp:docPr id="17" name="Text Box 17" descr="Sec-Headerprimary"/>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00ACBB1" w14:textId="3A3A301B"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453FEE">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E327F4" id="_x0000_s1039" type="#_x0000_t202" alt="Sec-Headerprimary" style="position:absolute;margin-left:0;margin-top:-25pt;width:454.55pt;height:31.15pt;z-index:-25164902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" stroked="f" strokeweight=".5pt">
              <v:textbox>
                <w:txbxContent>
                  <w:p w14:paraId="400ACBB1" w14:textId="3A3A301B"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453FEE">
                      <w:rPr>
                        <w:rFonts w:ascii="Arial" w:hAnsi="Arial" w:cs="Arial"/>
                        <w:b/>
                        <w:noProof/>
                        <w:sz w:val="40"/>
                      </w:rPr>
                      <w:t>EXPOSURE DRAFT</w:t>
                    </w:r>
                    <w:r>
                      <w:rPr>
                        <w:rFonts w:ascii="Arial" w:hAnsi="Arial" w:cs="Arial"/>
                        <w:b/>
                        <w:sz w:val="40"/>
                      </w:rPr>
                      <w:fldChar w:fldCharType="end"/>
                    </w:r>
                  </w:p>
                </w:txbxContent>
              </v:textbox>
              <w10:wrap anchorx="page"/>
              <w10:anchorlock/>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99E35" w14:textId="256E7B01" w:rsidR="0048364F" w:rsidRPr="00ED79B6" w:rsidRDefault="00453FEE" w:rsidP="0048364F">
    <w:pPr>
      <w:pStyle w:val="Header"/>
      <w:tabs>
        <w:tab w:val="clear" w:pos="4150"/>
        <w:tab w:val="clear" w:pos="8307"/>
      </w:tabs>
    </w:pPr>
    <w:r>
      <w:rPr>
        <w:noProof/>
      </w:rPr>
      <mc:AlternateContent>
        <mc:Choice Requires="wps">
          <w:drawing>
            <wp:anchor distT="0" distB="0" distL="0" distR="0" simplePos="0" relativeHeight="251689984" behindDoc="0" locked="0" layoutInCell="1" allowOverlap="1" wp14:anchorId="1A719488" wp14:editId="0B500A2F">
              <wp:simplePos x="635" y="635"/>
              <wp:positionH relativeFrom="page">
                <wp:align>center</wp:align>
              </wp:positionH>
              <wp:positionV relativeFrom="page">
                <wp:align>top</wp:align>
              </wp:positionV>
              <wp:extent cx="622300" cy="376555"/>
              <wp:effectExtent l="0" t="0" r="6350" b="4445"/>
              <wp:wrapNone/>
              <wp:docPr id="169807539" name="Text Box 1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D02BF6E" w14:textId="1D76C4CA"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719488" id="_x0000_t202" coordsize="21600,21600" o:spt="202" path="m,l,21600r21600,l21600,xe">
              <v:stroke joinstyle="miter"/>
              <v:path gradientshapeok="t" o:connecttype="rect"/>
            </v:shapetype>
            <v:shape id="_x0000_s1044" type="#_x0000_t202" alt="OFFICIAL" style="position:absolute;margin-left:0;margin-top:0;width:49pt;height:29.65pt;z-index:2516899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5DgIAAB0EAAAOAAAAZHJzL2Uyb0RvYy54bWysU8Fu2zAMvQ/YPwi6L3ZSJGu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" filled="f" stroked="f">
              <v:fill o:detectmouseclick="t"/>
              <v:textbox style="mso-fit-shape-to-text:t" inset="0,15pt,0,0">
                <w:txbxContent>
                  <w:p w14:paraId="6D02BF6E" w14:textId="1D76C4CA"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9FA4B" w14:textId="527E99D6" w:rsidR="0048364F" w:rsidRPr="00A961C4" w:rsidRDefault="00453FEE" w:rsidP="0048364F">
    <w:pPr>
      <w:rPr>
        <w:b/>
        <w:sz w:val="20"/>
      </w:rPr>
    </w:pPr>
    <w:r>
      <w:rPr>
        <w:b/>
        <w:noProof/>
        <w:sz w:val="20"/>
        <w:lang w:val="en-US"/>
      </w:rPr>
      <mc:AlternateContent>
        <mc:Choice Requires="wps">
          <w:drawing>
            <wp:anchor distT="0" distB="0" distL="0" distR="0" simplePos="0" relativeHeight="251694080" behindDoc="0" locked="0" layoutInCell="1" allowOverlap="1" wp14:anchorId="5DE09975" wp14:editId="29D4E4FE">
              <wp:simplePos x="635" y="635"/>
              <wp:positionH relativeFrom="page">
                <wp:align>center</wp:align>
              </wp:positionH>
              <wp:positionV relativeFrom="page">
                <wp:align>top</wp:align>
              </wp:positionV>
              <wp:extent cx="622300" cy="376555"/>
              <wp:effectExtent l="0" t="0" r="6350" b="4445"/>
              <wp:wrapNone/>
              <wp:docPr id="33584359" name="Text Box 2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DCB29D4" w14:textId="061089DA"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E09975" id="_x0000_t202" coordsize="21600,21600" o:spt="202" path="m,l,21600r21600,l21600,xe">
              <v:stroke joinstyle="miter"/>
              <v:path gradientshapeok="t" o:connecttype="rect"/>
            </v:shapetype>
            <v:shape id="Text Box 22" o:spid="_x0000_s1045" type="#_x0000_t202" alt="OFFICIAL" style="position:absolute;margin-left:0;margin-top:0;width:49pt;height:29.65pt;z-index:2516940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9VEDgIAAB0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" filled="f" stroked="f">
              <v:fill o:detectmouseclick="t"/>
              <v:textbox style="mso-fit-shape-to-text:t" inset="0,15pt,0,0">
                <w:txbxContent>
                  <w:p w14:paraId="4DCB29D4" w14:textId="061089DA"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v:textbox>
              <w10:wrap anchorx="page" anchory="page"/>
            </v:shape>
          </w:pict>
        </mc:Fallback>
      </mc:AlternateContent>
    </w:r>
    <w:r w:rsidR="002F5A80" w:rsidRPr="002F5A80">
      <w:rPr>
        <w:b/>
        <w:noProof/>
        <w:sz w:val="20"/>
        <w:lang w:val="en-US"/>
      </w:rPr>
      <mc:AlternateContent>
        <mc:Choice Requires="wps">
          <w:drawing>
            <wp:anchor distT="0" distB="0" distL="114300" distR="114300" simplePos="0" relativeHeight="251683840" behindDoc="1" locked="1" layoutInCell="1" allowOverlap="1" wp14:anchorId="7F028D8C" wp14:editId="1FFD28D3">
              <wp:simplePos x="0" y="0"/>
              <wp:positionH relativeFrom="page">
                <wp:align>center</wp:align>
              </wp:positionH>
              <wp:positionV relativeFrom="paragraph">
                <wp:posOffset>-317500</wp:posOffset>
              </wp:positionV>
              <wp:extent cx="5773003" cy="395785"/>
              <wp:effectExtent l="0" t="0" r="0" b="4445"/>
              <wp:wrapNone/>
              <wp:docPr id="25" name="Text Box 25" descr="Sec-Headerevenpage"/>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8627D34" w14:textId="5A683D04"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453FEE">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028D8C" id="_x0000_s1046" type="#_x0000_t202" alt="Sec-Headerevenpage" style="position:absolute;margin-left:0;margin-top:-25pt;width:454.55pt;height:31.15pt;z-index:-251632640;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" stroked="f" strokeweight=".5pt">
              <v:textbox>
                <w:txbxContent>
                  <w:p w14:paraId="18627D34" w14:textId="5A683D04"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453FEE">
                      <w:rPr>
                        <w:rFonts w:ascii="Arial" w:hAnsi="Arial" w:cs="Arial"/>
                        <w:b/>
                        <w:noProof/>
                        <w:sz w:val="40"/>
                      </w:rPr>
                      <w:t>EXPOSURE DRAFT</w:t>
                    </w:r>
                    <w:r>
                      <w:rPr>
                        <w:rFonts w:ascii="Arial" w:hAnsi="Arial" w:cs="Arial"/>
                        <w:b/>
                        <w:sz w:val="40"/>
                      </w:rPr>
                      <w:fldChar w:fldCharType="end"/>
                    </w:r>
                  </w:p>
                </w:txbxContent>
              </v:textbox>
              <w10:wrap anchorx="page"/>
              <w10:anchorlock/>
            </v:shape>
          </w:pict>
        </mc:Fallback>
      </mc:AlternateContent>
    </w:r>
    <w:r w:rsidR="00D63EF6">
      <w:rPr>
        <w:b/>
        <w:sz w:val="20"/>
      </w:rPr>
      <w:fldChar w:fldCharType="begin"/>
    </w:r>
    <w:r w:rsidR="0048364F">
      <w:rPr>
        <w:b/>
        <w:sz w:val="20"/>
      </w:rPr>
      <w:instrText xml:space="preserve"> STYLEREF CharAmSchNo </w:instrText>
    </w:r>
    <w:r>
      <w:rPr>
        <w:b/>
        <w:sz w:val="20"/>
      </w:rPr>
      <w:fldChar w:fldCharType="separate"/>
    </w:r>
    <w:r>
      <w:rPr>
        <w:b/>
        <w:noProof/>
        <w:sz w:val="20"/>
      </w:rPr>
      <w:t>Schedule 1</w:t>
    </w:r>
    <w:r w:rsidR="00D63EF6">
      <w:rPr>
        <w:b/>
        <w:sz w:val="20"/>
      </w:rPr>
      <w:fldChar w:fldCharType="end"/>
    </w:r>
    <w:r w:rsidR="0048364F" w:rsidRPr="00A961C4">
      <w:rPr>
        <w:sz w:val="20"/>
      </w:rPr>
      <w:t xml:space="preserve">  </w:t>
    </w:r>
    <w:r w:rsidR="00D63EF6">
      <w:rPr>
        <w:sz w:val="20"/>
      </w:rPr>
      <w:fldChar w:fldCharType="begin"/>
    </w:r>
    <w:r w:rsidR="0048364F">
      <w:rPr>
        <w:sz w:val="20"/>
      </w:rPr>
      <w:instrText xml:space="preserve"> STYLEREF CharAmSchText </w:instrText>
    </w:r>
    <w:r>
      <w:rPr>
        <w:sz w:val="20"/>
      </w:rPr>
      <w:fldChar w:fldCharType="separate"/>
    </w:r>
    <w:r>
      <w:rPr>
        <w:noProof/>
        <w:sz w:val="20"/>
      </w:rPr>
      <w:t>Core definitions</w:t>
    </w:r>
    <w:r w:rsidR="00D63EF6">
      <w:rPr>
        <w:sz w:val="20"/>
      </w:rPr>
      <w:fldChar w:fldCharType="end"/>
    </w:r>
  </w:p>
  <w:p w14:paraId="65A3E21D" w14:textId="3992B479" w:rsidR="0048364F" w:rsidRPr="00A961C4" w:rsidRDefault="00D63EF6" w:rsidP="0048364F">
    <w:pPr>
      <w:rPr>
        <w:b/>
        <w:sz w:val="20"/>
      </w:rPr>
    </w:pPr>
    <w:r>
      <w:rPr>
        <w:b/>
        <w:sz w:val="20"/>
      </w:rPr>
      <w:fldChar w:fldCharType="begin"/>
    </w:r>
    <w:r w:rsidR="0048364F">
      <w:rPr>
        <w:b/>
        <w:sz w:val="20"/>
      </w:rPr>
      <w:instrText xml:space="preserve"> STYLEREF CharAmPartNo </w:instrText>
    </w:r>
    <w:r>
      <w:rPr>
        <w:b/>
        <w:sz w:val="20"/>
      </w:rPr>
      <w:fldChar w:fldCharType="end"/>
    </w:r>
    <w:r w:rsidR="0048364F" w:rsidRPr="00A961C4">
      <w:rPr>
        <w:sz w:val="20"/>
      </w:rPr>
      <w:t xml:space="preserve">  </w:t>
    </w:r>
    <w:r>
      <w:rPr>
        <w:sz w:val="20"/>
      </w:rPr>
      <w:fldChar w:fldCharType="begin"/>
    </w:r>
    <w:r w:rsidR="0048364F">
      <w:rPr>
        <w:sz w:val="20"/>
      </w:rPr>
      <w:instrText xml:space="preserve"> STYLEREF CharAmPartText </w:instrText>
    </w:r>
    <w:r>
      <w:rPr>
        <w:sz w:val="20"/>
      </w:rPr>
      <w:fldChar w:fldCharType="end"/>
    </w:r>
  </w:p>
  <w:p w14:paraId="5B266EB1" w14:textId="77777777" w:rsidR="0048364F" w:rsidRPr="00A961C4" w:rsidRDefault="0048364F" w:rsidP="00D477C3">
    <w:pPr>
      <w:pBdr>
        <w:bottom w:val="single" w:sz="6" w:space="1" w:color="auto"/>
      </w:pBdr>
      <w:spacing w:after="12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D62C" w14:textId="26DC28DB" w:rsidR="0048364F" w:rsidRPr="00A961C4" w:rsidRDefault="00453FEE" w:rsidP="0048364F">
    <w:pPr>
      <w:jc w:val="right"/>
      <w:rPr>
        <w:sz w:val="20"/>
      </w:rPr>
    </w:pPr>
    <w:r>
      <w:rPr>
        <w:b/>
        <w:noProof/>
        <w:sz w:val="20"/>
        <w:lang w:val="en-US"/>
      </w:rPr>
      <mc:AlternateContent>
        <mc:Choice Requires="wps">
          <w:drawing>
            <wp:anchor distT="0" distB="0" distL="0" distR="0" simplePos="0" relativeHeight="251695104" behindDoc="0" locked="0" layoutInCell="1" allowOverlap="1" wp14:anchorId="67180E88" wp14:editId="437CD164">
              <wp:simplePos x="635" y="635"/>
              <wp:positionH relativeFrom="page">
                <wp:align>center</wp:align>
              </wp:positionH>
              <wp:positionV relativeFrom="page">
                <wp:align>top</wp:align>
              </wp:positionV>
              <wp:extent cx="622300" cy="376555"/>
              <wp:effectExtent l="0" t="0" r="6350" b="4445"/>
              <wp:wrapNone/>
              <wp:docPr id="1500816469" name="Text Box 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035C8D6" w14:textId="7A66656C"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180E88" id="_x0000_t202" coordsize="21600,21600" o:spt="202" path="m,l,21600r21600,l21600,xe">
              <v:stroke joinstyle="miter"/>
              <v:path gradientshapeok="t" o:connecttype="rect"/>
            </v:shapetype>
            <v:shape id="Text Box 23" o:spid="_x0000_s1047" type="#_x0000_t202" alt="OFFICIAL" style="position:absolute;left:0;text-align:left;margin-left:0;margin-top:0;width:49pt;height:29.65pt;z-index:2516951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3InDQIAAB0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aX9HVQnmsrDsPDg5Kah2g8i4LPwtGFql1SL&#10;T3ToFrqSw9nirAb/42/+mE/EU5SzjhRTckuS5qz9ZmkhUVzJmH7O55ENP7p3o2EP5g5Ih1N6Ek4m&#10;M+ZhO5rag3klPa9jIQoJK6lcyXE073CQLr0HqdbrlEQ6cgIf7NbJCB35imS+9K/CuzPjSKt6hFFO&#10;onhD/JAbbwa3PiDRn7YSuR2IPFNOGkx7Pb+XKPJf/1PW9VWvfgI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iEtyJw0CAAAd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1035C8D6" w14:textId="7A66656C"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v:textbox>
              <w10:wrap anchorx="page" anchory="page"/>
            </v:shape>
          </w:pict>
        </mc:Fallback>
      </mc:AlternateContent>
    </w:r>
    <w:r w:rsidR="002F5A80" w:rsidRPr="002F5A80">
      <w:rPr>
        <w:b/>
        <w:noProof/>
        <w:sz w:val="20"/>
        <w:lang w:val="en-US"/>
      </w:rPr>
      <mc:AlternateContent>
        <mc:Choice Requires="wps">
          <w:drawing>
            <wp:anchor distT="0" distB="0" distL="114300" distR="114300" simplePos="0" relativeHeight="251679744" behindDoc="1" locked="1" layoutInCell="1" allowOverlap="1" wp14:anchorId="4E13EEF5" wp14:editId="6DC311B4">
              <wp:simplePos x="0" y="0"/>
              <wp:positionH relativeFrom="page">
                <wp:align>center</wp:align>
              </wp:positionH>
              <wp:positionV relativeFrom="paragraph">
                <wp:posOffset>-317500</wp:posOffset>
              </wp:positionV>
              <wp:extent cx="5773003" cy="395785"/>
              <wp:effectExtent l="0" t="0" r="0" b="4445"/>
              <wp:wrapNone/>
              <wp:docPr id="23" name="Text Box 23" descr="Sec-Headerprimary"/>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9F7DD2B" w14:textId="19262BD8"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453FEE">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13EEF5" id="_x0000_s1048" type="#_x0000_t202" alt="Sec-Headerprimary" style="position:absolute;left:0;text-align:left;margin-left:0;margin-top:-25pt;width:454.55pt;height:31.15pt;z-index:-25163673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" stroked="f" strokeweight=".5pt">
              <v:textbox>
                <w:txbxContent>
                  <w:p w14:paraId="19F7DD2B" w14:textId="19262BD8"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453FEE">
                      <w:rPr>
                        <w:rFonts w:ascii="Arial" w:hAnsi="Arial" w:cs="Arial"/>
                        <w:b/>
                        <w:noProof/>
                        <w:sz w:val="40"/>
                      </w:rPr>
                      <w:t>EXPOSURE DRAFT</w:t>
                    </w:r>
                    <w:r>
                      <w:rPr>
                        <w:rFonts w:ascii="Arial" w:hAnsi="Arial" w:cs="Arial"/>
                        <w:b/>
                        <w:sz w:val="40"/>
                      </w:rPr>
                      <w:fldChar w:fldCharType="end"/>
                    </w:r>
                  </w:p>
                </w:txbxContent>
              </v:textbox>
              <w10:wrap anchorx="page"/>
              <w10:anchorlock/>
            </v:shape>
          </w:pict>
        </mc:Fallback>
      </mc:AlternateContent>
    </w:r>
    <w:r w:rsidR="00D63EF6" w:rsidRPr="00A961C4">
      <w:rPr>
        <w:sz w:val="20"/>
      </w:rPr>
      <w:fldChar w:fldCharType="begin"/>
    </w:r>
    <w:r w:rsidR="0048364F" w:rsidRPr="00A961C4">
      <w:rPr>
        <w:sz w:val="20"/>
      </w:rPr>
      <w:instrText xml:space="preserve"> STYLEREF CharAmSchText </w:instrText>
    </w:r>
    <w:r w:rsidR="00D63EF6" w:rsidRPr="00A961C4">
      <w:rPr>
        <w:sz w:val="20"/>
      </w:rPr>
      <w:fldChar w:fldCharType="separate"/>
    </w:r>
    <w:r>
      <w:rPr>
        <w:noProof/>
        <w:sz w:val="20"/>
      </w:rPr>
      <w:t>Core definitions</w:t>
    </w:r>
    <w:r w:rsidR="00D63EF6" w:rsidRPr="00A961C4">
      <w:rPr>
        <w:sz w:val="20"/>
      </w:rPr>
      <w:fldChar w:fldCharType="end"/>
    </w:r>
    <w:r w:rsidR="0048364F" w:rsidRPr="00A961C4">
      <w:rPr>
        <w:sz w:val="20"/>
      </w:rPr>
      <w:t xml:space="preserve"> </w:t>
    </w:r>
    <w:r w:rsidR="0048364F" w:rsidRPr="00A961C4">
      <w:rPr>
        <w:b/>
        <w:sz w:val="20"/>
      </w:rPr>
      <w:t xml:space="preserve"> </w:t>
    </w:r>
    <w:r w:rsidR="00D63EF6">
      <w:rPr>
        <w:b/>
        <w:sz w:val="20"/>
      </w:rPr>
      <w:fldChar w:fldCharType="begin"/>
    </w:r>
    <w:r w:rsidR="0048364F">
      <w:rPr>
        <w:b/>
        <w:sz w:val="20"/>
      </w:rPr>
      <w:instrText xml:space="preserve"> STYLEREF CharAmSchNo </w:instrText>
    </w:r>
    <w:r w:rsidR="00D63EF6">
      <w:rPr>
        <w:b/>
        <w:sz w:val="20"/>
      </w:rPr>
      <w:fldChar w:fldCharType="separate"/>
    </w:r>
    <w:r>
      <w:rPr>
        <w:b/>
        <w:noProof/>
        <w:sz w:val="20"/>
      </w:rPr>
      <w:t>Schedule 1</w:t>
    </w:r>
    <w:r w:rsidR="00D63EF6">
      <w:rPr>
        <w:b/>
        <w:sz w:val="20"/>
      </w:rPr>
      <w:fldChar w:fldCharType="end"/>
    </w:r>
  </w:p>
  <w:p w14:paraId="633F366A" w14:textId="13C974F8" w:rsidR="0048364F" w:rsidRPr="00A961C4" w:rsidRDefault="00D63EF6" w:rsidP="0048364F">
    <w:pPr>
      <w:jc w:val="right"/>
      <w:rPr>
        <w:b/>
        <w:sz w:val="20"/>
      </w:rPr>
    </w:pPr>
    <w:r w:rsidRPr="00A961C4">
      <w:rPr>
        <w:sz w:val="20"/>
      </w:rPr>
      <w:fldChar w:fldCharType="begin"/>
    </w:r>
    <w:r w:rsidR="0048364F" w:rsidRPr="00A961C4">
      <w:rPr>
        <w:sz w:val="20"/>
      </w:rPr>
      <w:instrText xml:space="preserve"> STYLEREF CharAmPartText </w:instrText>
    </w:r>
    <w:r w:rsidRPr="00A961C4">
      <w:rPr>
        <w:sz w:val="20"/>
      </w:rPr>
      <w:fldChar w:fldCharType="end"/>
    </w:r>
    <w:r w:rsidR="0048364F" w:rsidRPr="00A961C4">
      <w:rPr>
        <w:sz w:val="20"/>
      </w:rPr>
      <w:t xml:space="preserve"> </w:t>
    </w:r>
    <w:r w:rsidR="0048364F" w:rsidRPr="00A961C4">
      <w:rPr>
        <w:b/>
        <w:sz w:val="20"/>
      </w:rPr>
      <w:t xml:space="preserve"> </w:t>
    </w:r>
    <w:r w:rsidRPr="00A961C4">
      <w:rPr>
        <w:b/>
        <w:sz w:val="20"/>
      </w:rPr>
      <w:fldChar w:fldCharType="begin"/>
    </w:r>
    <w:r w:rsidR="0048364F" w:rsidRPr="00A961C4">
      <w:rPr>
        <w:b/>
        <w:sz w:val="20"/>
      </w:rPr>
      <w:instrText xml:space="preserve"> STYLEREF CharAmPartNo </w:instrText>
    </w:r>
    <w:r w:rsidRPr="00A961C4">
      <w:rPr>
        <w:b/>
        <w:sz w:val="20"/>
      </w:rPr>
      <w:fldChar w:fldCharType="end"/>
    </w:r>
  </w:p>
  <w:p w14:paraId="0B1777F2" w14:textId="77777777" w:rsidR="0048364F" w:rsidRPr="00A961C4" w:rsidRDefault="0048364F" w:rsidP="00D477C3">
    <w:pPr>
      <w:pBdr>
        <w:bottom w:val="single" w:sz="6" w:space="1" w:color="auto"/>
      </w:pBdr>
      <w:spacing w:after="120"/>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CAD24" w14:textId="5C393C56" w:rsidR="0048364F" w:rsidRPr="00A961C4" w:rsidRDefault="00453FEE" w:rsidP="0048364F">
    <w:r>
      <w:rPr>
        <w:b/>
        <w:noProof/>
        <w:lang w:val="en-US"/>
      </w:rPr>
      <mc:AlternateContent>
        <mc:Choice Requires="wps">
          <w:drawing>
            <wp:anchor distT="0" distB="0" distL="0" distR="0" simplePos="0" relativeHeight="251693056" behindDoc="0" locked="0" layoutInCell="1" allowOverlap="1" wp14:anchorId="1ACC9F90" wp14:editId="20B10433">
              <wp:simplePos x="635" y="635"/>
              <wp:positionH relativeFrom="page">
                <wp:align>center</wp:align>
              </wp:positionH>
              <wp:positionV relativeFrom="page">
                <wp:align>top</wp:align>
              </wp:positionV>
              <wp:extent cx="622300" cy="376555"/>
              <wp:effectExtent l="0" t="0" r="6350" b="4445"/>
              <wp:wrapNone/>
              <wp:docPr id="409018239" name="Text Box 2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D014DD6" w14:textId="36140E8B"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CC9F90" id="_x0000_t202" coordsize="21600,21600" o:spt="202" path="m,l,21600r21600,l21600,xe">
              <v:stroke joinstyle="miter"/>
              <v:path gradientshapeok="t" o:connecttype="rect"/>
            </v:shapetype>
            <v:shape id="Text Box 21" o:spid="_x0000_s1053" type="#_x0000_t202" alt="OFFICIAL" style="position:absolute;margin-left:0;margin-top:0;width:49pt;height:29.65pt;z-index:2516930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N2qDgIAAB0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" filled="f" stroked="f">
              <v:fill o:detectmouseclick="t"/>
              <v:textbox style="mso-fit-shape-to-text:t" inset="0,15pt,0,0">
                <w:txbxContent>
                  <w:p w14:paraId="7D014DD6" w14:textId="36140E8B" w:rsidR="00453FEE" w:rsidRPr="00453FEE" w:rsidRDefault="00453FEE" w:rsidP="00453FEE">
                    <w:pPr>
                      <w:rPr>
                        <w:rFonts w:ascii="Aptos" w:eastAsia="Aptos" w:hAnsi="Aptos" w:cs="Aptos"/>
                        <w:noProof/>
                        <w:color w:val="FF0000"/>
                        <w:sz w:val="24"/>
                        <w:szCs w:val="24"/>
                      </w:rPr>
                    </w:pPr>
                    <w:r w:rsidRPr="00453FEE">
                      <w:rPr>
                        <w:rFonts w:ascii="Aptos" w:eastAsia="Aptos" w:hAnsi="Aptos" w:cs="Aptos"/>
                        <w:noProof/>
                        <w:color w:val="FF0000"/>
                        <w:sz w:val="24"/>
                        <w:szCs w:val="24"/>
                      </w:rPr>
                      <w:t>OFFICIAL</w:t>
                    </w:r>
                  </w:p>
                </w:txbxContent>
              </v:textbox>
              <w10:wrap anchorx="page" anchory="page"/>
            </v:shape>
          </w:pict>
        </mc:Fallback>
      </mc:AlternateContent>
    </w:r>
    <w:r w:rsidR="002F5A80" w:rsidRPr="00324EB0">
      <w:rPr>
        <w:b/>
        <w:noProof/>
        <w:lang w:val="en-US"/>
      </w:rPr>
      <mc:AlternateContent>
        <mc:Choice Requires="wps">
          <w:drawing>
            <wp:anchor distT="0" distB="0" distL="114300" distR="114300" simplePos="0" relativeHeight="251675648" behindDoc="1" locked="1" layoutInCell="1" allowOverlap="1" wp14:anchorId="263E8AA7" wp14:editId="4859F10C">
              <wp:simplePos x="0" y="0"/>
              <wp:positionH relativeFrom="page">
                <wp:align>center</wp:align>
              </wp:positionH>
              <wp:positionV relativeFrom="paragraph">
                <wp:posOffset>-317500</wp:posOffset>
              </wp:positionV>
              <wp:extent cx="5773003" cy="395785"/>
              <wp:effectExtent l="0" t="0" r="0" b="4445"/>
              <wp:wrapNone/>
              <wp:docPr id="21" name="Text Box 21" descr="Sec-Headerfirstpage"/>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2202059" w14:textId="6788387A"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453FEE">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3E8AA7" id="_x0000_s1054" type="#_x0000_t202" alt="Sec-Headerfirstpage" style="position:absolute;margin-left:0;margin-top:-25pt;width:454.55pt;height:31.15pt;z-index:-251640832;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" stroked="f" strokeweight=".5pt">
              <v:textbox>
                <w:txbxContent>
                  <w:p w14:paraId="12202059" w14:textId="6788387A" w:rsidR="002F5A80" w:rsidRPr="00324EB0" w:rsidRDefault="002F5A80" w:rsidP="00324EB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C34BDC">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9F6ADE">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9F6ADE">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C34BDC">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C34BDC">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453FEE">
                      <w:rPr>
                        <w:rFonts w:ascii="Arial" w:hAnsi="Arial" w:cs="Arial"/>
                        <w:b/>
                        <w:noProof/>
                        <w:sz w:val="40"/>
                      </w:rPr>
                      <w:t>EXPOSURE DRAFT</w:t>
                    </w:r>
                    <w:r>
                      <w:rPr>
                        <w:rFonts w:ascii="Arial" w:hAnsi="Arial" w:cs="Arial"/>
                        <w:b/>
                        <w:sz w:val="40"/>
                      </w:rP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328CC1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8FE17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2E6E61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590B29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E86E9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B8331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ECF9F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36964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68693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33E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156572"/>
    <w:multiLevelType w:val="hybridMultilevel"/>
    <w:tmpl w:val="05BA2F2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9272A9"/>
    <w:multiLevelType w:val="hybridMultilevel"/>
    <w:tmpl w:val="4CCC82E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1F095CAD"/>
    <w:multiLevelType w:val="hybridMultilevel"/>
    <w:tmpl w:val="F64436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BAD3B55"/>
    <w:multiLevelType w:val="hybridMultilevel"/>
    <w:tmpl w:val="E326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CA13B0"/>
    <w:multiLevelType w:val="hybridMultilevel"/>
    <w:tmpl w:val="9C807164"/>
    <w:lvl w:ilvl="0" w:tplc="61B61804">
      <w:start w:val="1"/>
      <w:numFmt w:val="bullet"/>
      <w:pStyle w:val="TLPNotebullet"/>
      <w:lvlText w:val=""/>
      <w:lvlJc w:val="left"/>
      <w:pPr>
        <w:tabs>
          <w:tab w:val="num" w:pos="2517"/>
        </w:tabs>
        <w:ind w:left="2517" w:hanging="357"/>
      </w:pPr>
      <w:rPr>
        <w:rFonts w:ascii="Symbol" w:hAnsi="Symbol" w:hint="default"/>
      </w:rPr>
    </w:lvl>
    <w:lvl w:ilvl="1" w:tplc="0C090003" w:tentative="1">
      <w:start w:val="1"/>
      <w:numFmt w:val="bullet"/>
      <w:lvlText w:val="o"/>
      <w:lvlJc w:val="left"/>
      <w:pPr>
        <w:ind w:left="3708" w:hanging="360"/>
      </w:pPr>
      <w:rPr>
        <w:rFonts w:ascii="Courier New" w:hAnsi="Courier New" w:cs="Courier New" w:hint="default"/>
      </w:rPr>
    </w:lvl>
    <w:lvl w:ilvl="2" w:tplc="0C090005" w:tentative="1">
      <w:start w:val="1"/>
      <w:numFmt w:val="bullet"/>
      <w:lvlText w:val=""/>
      <w:lvlJc w:val="left"/>
      <w:pPr>
        <w:ind w:left="4428" w:hanging="360"/>
      </w:pPr>
      <w:rPr>
        <w:rFonts w:ascii="Wingdings" w:hAnsi="Wingdings" w:hint="default"/>
      </w:rPr>
    </w:lvl>
    <w:lvl w:ilvl="3" w:tplc="0C090001" w:tentative="1">
      <w:start w:val="1"/>
      <w:numFmt w:val="bullet"/>
      <w:lvlText w:val=""/>
      <w:lvlJc w:val="left"/>
      <w:pPr>
        <w:ind w:left="5148" w:hanging="360"/>
      </w:pPr>
      <w:rPr>
        <w:rFonts w:ascii="Symbol" w:hAnsi="Symbol" w:hint="default"/>
      </w:rPr>
    </w:lvl>
    <w:lvl w:ilvl="4" w:tplc="0C090003" w:tentative="1">
      <w:start w:val="1"/>
      <w:numFmt w:val="bullet"/>
      <w:lvlText w:val="o"/>
      <w:lvlJc w:val="left"/>
      <w:pPr>
        <w:ind w:left="5868" w:hanging="360"/>
      </w:pPr>
      <w:rPr>
        <w:rFonts w:ascii="Courier New" w:hAnsi="Courier New" w:cs="Courier New" w:hint="default"/>
      </w:rPr>
    </w:lvl>
    <w:lvl w:ilvl="5" w:tplc="0C090005" w:tentative="1">
      <w:start w:val="1"/>
      <w:numFmt w:val="bullet"/>
      <w:lvlText w:val=""/>
      <w:lvlJc w:val="left"/>
      <w:pPr>
        <w:ind w:left="6588" w:hanging="360"/>
      </w:pPr>
      <w:rPr>
        <w:rFonts w:ascii="Wingdings" w:hAnsi="Wingdings" w:hint="default"/>
      </w:rPr>
    </w:lvl>
    <w:lvl w:ilvl="6" w:tplc="0C090001" w:tentative="1">
      <w:start w:val="1"/>
      <w:numFmt w:val="bullet"/>
      <w:lvlText w:val=""/>
      <w:lvlJc w:val="left"/>
      <w:pPr>
        <w:ind w:left="7308" w:hanging="360"/>
      </w:pPr>
      <w:rPr>
        <w:rFonts w:ascii="Symbol" w:hAnsi="Symbol" w:hint="default"/>
      </w:rPr>
    </w:lvl>
    <w:lvl w:ilvl="7" w:tplc="0C090003" w:tentative="1">
      <w:start w:val="1"/>
      <w:numFmt w:val="bullet"/>
      <w:lvlText w:val="o"/>
      <w:lvlJc w:val="left"/>
      <w:pPr>
        <w:ind w:left="8028" w:hanging="360"/>
      </w:pPr>
      <w:rPr>
        <w:rFonts w:ascii="Courier New" w:hAnsi="Courier New" w:cs="Courier New" w:hint="default"/>
      </w:rPr>
    </w:lvl>
    <w:lvl w:ilvl="8" w:tplc="0C090005" w:tentative="1">
      <w:start w:val="1"/>
      <w:numFmt w:val="bullet"/>
      <w:lvlText w:val=""/>
      <w:lvlJc w:val="left"/>
      <w:pPr>
        <w:ind w:left="8748" w:hanging="360"/>
      </w:pPr>
      <w:rPr>
        <w:rFonts w:ascii="Wingdings" w:hAnsi="Wingdings" w:hint="default"/>
      </w:rPr>
    </w:lvl>
  </w:abstractNum>
  <w:abstractNum w:abstractNumId="15" w15:restartNumberingAfterBreak="0">
    <w:nsid w:val="3FF0229D"/>
    <w:multiLevelType w:val="hybridMultilevel"/>
    <w:tmpl w:val="278EBC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1CB52BA"/>
    <w:multiLevelType w:val="hybridMultilevel"/>
    <w:tmpl w:val="A6885B3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4FB059C8"/>
    <w:multiLevelType w:val="hybridMultilevel"/>
    <w:tmpl w:val="36F6F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7F63592"/>
    <w:multiLevelType w:val="hybridMultilevel"/>
    <w:tmpl w:val="AB9E4AB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58270B9F"/>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ADB1A3D"/>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DC78D2"/>
    <w:multiLevelType w:val="hybridMultilevel"/>
    <w:tmpl w:val="C710593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75C71E3A"/>
    <w:multiLevelType w:val="multilevel"/>
    <w:tmpl w:val="0C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num w:numId="1" w16cid:durableId="582764848">
    <w:abstractNumId w:val="9"/>
  </w:num>
  <w:num w:numId="2" w16cid:durableId="1191340144">
    <w:abstractNumId w:val="7"/>
  </w:num>
  <w:num w:numId="3" w16cid:durableId="109475484">
    <w:abstractNumId w:val="6"/>
  </w:num>
  <w:num w:numId="4" w16cid:durableId="1711488734">
    <w:abstractNumId w:val="5"/>
  </w:num>
  <w:num w:numId="5" w16cid:durableId="1389066994">
    <w:abstractNumId w:val="4"/>
  </w:num>
  <w:num w:numId="6" w16cid:durableId="248201777">
    <w:abstractNumId w:val="8"/>
  </w:num>
  <w:num w:numId="7" w16cid:durableId="683482323">
    <w:abstractNumId w:val="3"/>
  </w:num>
  <w:num w:numId="8" w16cid:durableId="773282520">
    <w:abstractNumId w:val="2"/>
  </w:num>
  <w:num w:numId="9" w16cid:durableId="507909664">
    <w:abstractNumId w:val="1"/>
  </w:num>
  <w:num w:numId="10" w16cid:durableId="405540822">
    <w:abstractNumId w:val="0"/>
  </w:num>
  <w:num w:numId="11" w16cid:durableId="1073165553">
    <w:abstractNumId w:val="14"/>
  </w:num>
  <w:num w:numId="12" w16cid:durableId="2075229638">
    <w:abstractNumId w:val="10"/>
  </w:num>
  <w:num w:numId="13" w16cid:durableId="1353148109">
    <w:abstractNumId w:val="20"/>
  </w:num>
  <w:num w:numId="14" w16cid:durableId="283657721">
    <w:abstractNumId w:val="19"/>
  </w:num>
  <w:num w:numId="15" w16cid:durableId="934634164">
    <w:abstractNumId w:val="22"/>
  </w:num>
  <w:num w:numId="16" w16cid:durableId="1491218649">
    <w:abstractNumId w:val="13"/>
  </w:num>
  <w:num w:numId="17" w16cid:durableId="1420906366">
    <w:abstractNumId w:val="17"/>
  </w:num>
  <w:num w:numId="18" w16cid:durableId="618343867">
    <w:abstractNumId w:val="12"/>
  </w:num>
  <w:num w:numId="19" w16cid:durableId="15930042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5852859">
    <w:abstractNumId w:val="15"/>
  </w:num>
  <w:num w:numId="21" w16cid:durableId="9242210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95757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084493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2"/>
  <w:removePersonalInformation/>
  <w:embedTrueTypeFonts/>
  <w:saveSubset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954B1"/>
    <w:rsid w:val="00005D25"/>
    <w:rsid w:val="000113BC"/>
    <w:rsid w:val="000136AF"/>
    <w:rsid w:val="00037C9E"/>
    <w:rsid w:val="000417C9"/>
    <w:rsid w:val="00055B5C"/>
    <w:rsid w:val="00056391"/>
    <w:rsid w:val="00060FF9"/>
    <w:rsid w:val="000614BF"/>
    <w:rsid w:val="000655EF"/>
    <w:rsid w:val="00072871"/>
    <w:rsid w:val="00080FCF"/>
    <w:rsid w:val="00083DC2"/>
    <w:rsid w:val="00094107"/>
    <w:rsid w:val="000B1128"/>
    <w:rsid w:val="000B1FD2"/>
    <w:rsid w:val="000B491C"/>
    <w:rsid w:val="000D05EF"/>
    <w:rsid w:val="000D0F3D"/>
    <w:rsid w:val="000E76DA"/>
    <w:rsid w:val="000F21C1"/>
    <w:rsid w:val="000F316E"/>
    <w:rsid w:val="000F52D8"/>
    <w:rsid w:val="00101D90"/>
    <w:rsid w:val="001069D3"/>
    <w:rsid w:val="0010745C"/>
    <w:rsid w:val="00107937"/>
    <w:rsid w:val="001129A9"/>
    <w:rsid w:val="00113BD1"/>
    <w:rsid w:val="00122206"/>
    <w:rsid w:val="00123F99"/>
    <w:rsid w:val="0012503A"/>
    <w:rsid w:val="0014703A"/>
    <w:rsid w:val="001479F3"/>
    <w:rsid w:val="001528B8"/>
    <w:rsid w:val="0015646E"/>
    <w:rsid w:val="001643C9"/>
    <w:rsid w:val="00165568"/>
    <w:rsid w:val="00166C2F"/>
    <w:rsid w:val="00170F46"/>
    <w:rsid w:val="001716C9"/>
    <w:rsid w:val="001728D5"/>
    <w:rsid w:val="00173062"/>
    <w:rsid w:val="00173363"/>
    <w:rsid w:val="00173B94"/>
    <w:rsid w:val="001854B4"/>
    <w:rsid w:val="001939E1"/>
    <w:rsid w:val="00195382"/>
    <w:rsid w:val="001A3658"/>
    <w:rsid w:val="001A759A"/>
    <w:rsid w:val="001A76AF"/>
    <w:rsid w:val="001B4A48"/>
    <w:rsid w:val="001B633C"/>
    <w:rsid w:val="001B7A5D"/>
    <w:rsid w:val="001C2418"/>
    <w:rsid w:val="001C69C4"/>
    <w:rsid w:val="001E3590"/>
    <w:rsid w:val="001E7407"/>
    <w:rsid w:val="001F440E"/>
    <w:rsid w:val="00201D27"/>
    <w:rsid w:val="00202618"/>
    <w:rsid w:val="00225735"/>
    <w:rsid w:val="00240749"/>
    <w:rsid w:val="0024309E"/>
    <w:rsid w:val="00250539"/>
    <w:rsid w:val="00262D08"/>
    <w:rsid w:val="00263820"/>
    <w:rsid w:val="0026563F"/>
    <w:rsid w:val="00275165"/>
    <w:rsid w:val="00275197"/>
    <w:rsid w:val="00290D45"/>
    <w:rsid w:val="00293B89"/>
    <w:rsid w:val="00297ECB"/>
    <w:rsid w:val="002A0707"/>
    <w:rsid w:val="002A5142"/>
    <w:rsid w:val="002B5A30"/>
    <w:rsid w:val="002B689D"/>
    <w:rsid w:val="002C421C"/>
    <w:rsid w:val="002C43D7"/>
    <w:rsid w:val="002D043A"/>
    <w:rsid w:val="002D395A"/>
    <w:rsid w:val="002F5A80"/>
    <w:rsid w:val="00302D43"/>
    <w:rsid w:val="003064C2"/>
    <w:rsid w:val="00321B4A"/>
    <w:rsid w:val="003321BD"/>
    <w:rsid w:val="0033562B"/>
    <w:rsid w:val="003415D3"/>
    <w:rsid w:val="00342B50"/>
    <w:rsid w:val="00347B5D"/>
    <w:rsid w:val="00350417"/>
    <w:rsid w:val="00352B0F"/>
    <w:rsid w:val="00373874"/>
    <w:rsid w:val="00374959"/>
    <w:rsid w:val="00375C6C"/>
    <w:rsid w:val="00385806"/>
    <w:rsid w:val="003A7B3C"/>
    <w:rsid w:val="003B4E3D"/>
    <w:rsid w:val="003C3F38"/>
    <w:rsid w:val="003C5F2B"/>
    <w:rsid w:val="003D0BFE"/>
    <w:rsid w:val="003D5454"/>
    <w:rsid w:val="003D5700"/>
    <w:rsid w:val="00400488"/>
    <w:rsid w:val="00403AA0"/>
    <w:rsid w:val="00405579"/>
    <w:rsid w:val="00410B8E"/>
    <w:rsid w:val="004116CD"/>
    <w:rsid w:val="0041311C"/>
    <w:rsid w:val="00421FC1"/>
    <w:rsid w:val="004229C7"/>
    <w:rsid w:val="00424CA9"/>
    <w:rsid w:val="00425E4A"/>
    <w:rsid w:val="00426C0D"/>
    <w:rsid w:val="00433375"/>
    <w:rsid w:val="004364F7"/>
    <w:rsid w:val="00436785"/>
    <w:rsid w:val="00436BD5"/>
    <w:rsid w:val="00437E4B"/>
    <w:rsid w:val="0044291A"/>
    <w:rsid w:val="00453FEE"/>
    <w:rsid w:val="00454DAF"/>
    <w:rsid w:val="004816E2"/>
    <w:rsid w:val="0048196B"/>
    <w:rsid w:val="0048364F"/>
    <w:rsid w:val="00486D05"/>
    <w:rsid w:val="00487C72"/>
    <w:rsid w:val="004913EA"/>
    <w:rsid w:val="00494906"/>
    <w:rsid w:val="00496F97"/>
    <w:rsid w:val="004A31D0"/>
    <w:rsid w:val="004C7C8C"/>
    <w:rsid w:val="004D681D"/>
    <w:rsid w:val="004E2A4A"/>
    <w:rsid w:val="004F0D23"/>
    <w:rsid w:val="004F1FAC"/>
    <w:rsid w:val="00506D40"/>
    <w:rsid w:val="005124F0"/>
    <w:rsid w:val="005143C6"/>
    <w:rsid w:val="00516B8D"/>
    <w:rsid w:val="00536E1E"/>
    <w:rsid w:val="005375EE"/>
    <w:rsid w:val="00537FBC"/>
    <w:rsid w:val="00540B09"/>
    <w:rsid w:val="00541786"/>
    <w:rsid w:val="00543469"/>
    <w:rsid w:val="00545D52"/>
    <w:rsid w:val="00547C52"/>
    <w:rsid w:val="00551B54"/>
    <w:rsid w:val="00584811"/>
    <w:rsid w:val="00593038"/>
    <w:rsid w:val="00593AA6"/>
    <w:rsid w:val="00594161"/>
    <w:rsid w:val="00594749"/>
    <w:rsid w:val="00595573"/>
    <w:rsid w:val="005A0D92"/>
    <w:rsid w:val="005A430E"/>
    <w:rsid w:val="005B235F"/>
    <w:rsid w:val="005B4067"/>
    <w:rsid w:val="005C3F41"/>
    <w:rsid w:val="005D19DF"/>
    <w:rsid w:val="005D2C54"/>
    <w:rsid w:val="005D386A"/>
    <w:rsid w:val="005E125E"/>
    <w:rsid w:val="005E152A"/>
    <w:rsid w:val="005F0088"/>
    <w:rsid w:val="005F11B1"/>
    <w:rsid w:val="00600219"/>
    <w:rsid w:val="006107FA"/>
    <w:rsid w:val="006167FD"/>
    <w:rsid w:val="00623EC8"/>
    <w:rsid w:val="006317C2"/>
    <w:rsid w:val="00632775"/>
    <w:rsid w:val="00632F4D"/>
    <w:rsid w:val="00641DE5"/>
    <w:rsid w:val="00656F0C"/>
    <w:rsid w:val="00677CC2"/>
    <w:rsid w:val="00681F92"/>
    <w:rsid w:val="0068244E"/>
    <w:rsid w:val="006842C2"/>
    <w:rsid w:val="00684486"/>
    <w:rsid w:val="00685F42"/>
    <w:rsid w:val="0069207B"/>
    <w:rsid w:val="006954B1"/>
    <w:rsid w:val="006A4B23"/>
    <w:rsid w:val="006B03F7"/>
    <w:rsid w:val="006B0A8F"/>
    <w:rsid w:val="006B7493"/>
    <w:rsid w:val="006C2874"/>
    <w:rsid w:val="006C5055"/>
    <w:rsid w:val="006C7F8C"/>
    <w:rsid w:val="006D3140"/>
    <w:rsid w:val="006D380D"/>
    <w:rsid w:val="006D396D"/>
    <w:rsid w:val="006D50B4"/>
    <w:rsid w:val="006D7CF2"/>
    <w:rsid w:val="006E0135"/>
    <w:rsid w:val="006E2EBE"/>
    <w:rsid w:val="006E303A"/>
    <w:rsid w:val="006E4F82"/>
    <w:rsid w:val="006E598E"/>
    <w:rsid w:val="006E7A37"/>
    <w:rsid w:val="006F7E19"/>
    <w:rsid w:val="00700B2C"/>
    <w:rsid w:val="00712D8D"/>
    <w:rsid w:val="00713084"/>
    <w:rsid w:val="00714B26"/>
    <w:rsid w:val="0071517F"/>
    <w:rsid w:val="00717A56"/>
    <w:rsid w:val="00721EE7"/>
    <w:rsid w:val="00731E00"/>
    <w:rsid w:val="00733ABF"/>
    <w:rsid w:val="007440B7"/>
    <w:rsid w:val="00755F28"/>
    <w:rsid w:val="007609DA"/>
    <w:rsid w:val="007634AD"/>
    <w:rsid w:val="007715C9"/>
    <w:rsid w:val="00774EDD"/>
    <w:rsid w:val="007757EC"/>
    <w:rsid w:val="007A28B0"/>
    <w:rsid w:val="007B0C65"/>
    <w:rsid w:val="007B30AA"/>
    <w:rsid w:val="007B3BCE"/>
    <w:rsid w:val="007D6DA3"/>
    <w:rsid w:val="007E7D4A"/>
    <w:rsid w:val="007F00DF"/>
    <w:rsid w:val="007F02DC"/>
    <w:rsid w:val="007F08FA"/>
    <w:rsid w:val="007F41DF"/>
    <w:rsid w:val="008006CC"/>
    <w:rsid w:val="00802312"/>
    <w:rsid w:val="0080447A"/>
    <w:rsid w:val="00807F18"/>
    <w:rsid w:val="00810194"/>
    <w:rsid w:val="008119F6"/>
    <w:rsid w:val="00813318"/>
    <w:rsid w:val="00823429"/>
    <w:rsid w:val="00823C9C"/>
    <w:rsid w:val="00831E8D"/>
    <w:rsid w:val="008479BB"/>
    <w:rsid w:val="00851F16"/>
    <w:rsid w:val="00852D33"/>
    <w:rsid w:val="00856A31"/>
    <w:rsid w:val="00857D6B"/>
    <w:rsid w:val="008754D0"/>
    <w:rsid w:val="00876322"/>
    <w:rsid w:val="00877D48"/>
    <w:rsid w:val="00883781"/>
    <w:rsid w:val="00885570"/>
    <w:rsid w:val="00885D3F"/>
    <w:rsid w:val="00886851"/>
    <w:rsid w:val="00893958"/>
    <w:rsid w:val="00897D16"/>
    <w:rsid w:val="008A2C36"/>
    <w:rsid w:val="008A2E77"/>
    <w:rsid w:val="008A3142"/>
    <w:rsid w:val="008C026A"/>
    <w:rsid w:val="008C15EA"/>
    <w:rsid w:val="008C6F6F"/>
    <w:rsid w:val="008C7A00"/>
    <w:rsid w:val="008D0EE0"/>
    <w:rsid w:val="008D3E94"/>
    <w:rsid w:val="008D6C2A"/>
    <w:rsid w:val="008F4F1C"/>
    <w:rsid w:val="008F77C4"/>
    <w:rsid w:val="009103F3"/>
    <w:rsid w:val="009209F8"/>
    <w:rsid w:val="00925DF2"/>
    <w:rsid w:val="00932377"/>
    <w:rsid w:val="009403A3"/>
    <w:rsid w:val="00943221"/>
    <w:rsid w:val="00946B24"/>
    <w:rsid w:val="00946B6A"/>
    <w:rsid w:val="00967042"/>
    <w:rsid w:val="00970C95"/>
    <w:rsid w:val="0098255A"/>
    <w:rsid w:val="009845BE"/>
    <w:rsid w:val="009969C9"/>
    <w:rsid w:val="009A60EB"/>
    <w:rsid w:val="009C4004"/>
    <w:rsid w:val="009D4FD9"/>
    <w:rsid w:val="009D5F2A"/>
    <w:rsid w:val="009E186E"/>
    <w:rsid w:val="009F6ADE"/>
    <w:rsid w:val="009F7BD0"/>
    <w:rsid w:val="00A048FF"/>
    <w:rsid w:val="00A10775"/>
    <w:rsid w:val="00A14B74"/>
    <w:rsid w:val="00A16F0D"/>
    <w:rsid w:val="00A231E2"/>
    <w:rsid w:val="00A23490"/>
    <w:rsid w:val="00A356EA"/>
    <w:rsid w:val="00A36C48"/>
    <w:rsid w:val="00A37750"/>
    <w:rsid w:val="00A41E0B"/>
    <w:rsid w:val="00A45101"/>
    <w:rsid w:val="00A55631"/>
    <w:rsid w:val="00A57D3D"/>
    <w:rsid w:val="00A64912"/>
    <w:rsid w:val="00A7036D"/>
    <w:rsid w:val="00A709BF"/>
    <w:rsid w:val="00A70A74"/>
    <w:rsid w:val="00A94F5F"/>
    <w:rsid w:val="00AA0BB9"/>
    <w:rsid w:val="00AA242F"/>
    <w:rsid w:val="00AA3795"/>
    <w:rsid w:val="00AB5DF4"/>
    <w:rsid w:val="00AC1E75"/>
    <w:rsid w:val="00AC391A"/>
    <w:rsid w:val="00AD405C"/>
    <w:rsid w:val="00AD5641"/>
    <w:rsid w:val="00AE1088"/>
    <w:rsid w:val="00AF1BA4"/>
    <w:rsid w:val="00B032D8"/>
    <w:rsid w:val="00B246DE"/>
    <w:rsid w:val="00B25B2F"/>
    <w:rsid w:val="00B25DCC"/>
    <w:rsid w:val="00B31ED7"/>
    <w:rsid w:val="00B32BE2"/>
    <w:rsid w:val="00B33B3C"/>
    <w:rsid w:val="00B3439A"/>
    <w:rsid w:val="00B4101A"/>
    <w:rsid w:val="00B6382D"/>
    <w:rsid w:val="00B72372"/>
    <w:rsid w:val="00B83202"/>
    <w:rsid w:val="00B84DAD"/>
    <w:rsid w:val="00B92576"/>
    <w:rsid w:val="00BA5026"/>
    <w:rsid w:val="00BB40BF"/>
    <w:rsid w:val="00BB583D"/>
    <w:rsid w:val="00BC0CD1"/>
    <w:rsid w:val="00BE719A"/>
    <w:rsid w:val="00BE720A"/>
    <w:rsid w:val="00BE7765"/>
    <w:rsid w:val="00BF0461"/>
    <w:rsid w:val="00BF3A08"/>
    <w:rsid w:val="00BF4944"/>
    <w:rsid w:val="00BF56D4"/>
    <w:rsid w:val="00C04409"/>
    <w:rsid w:val="00C04C2D"/>
    <w:rsid w:val="00C067E5"/>
    <w:rsid w:val="00C10A84"/>
    <w:rsid w:val="00C164CA"/>
    <w:rsid w:val="00C176CF"/>
    <w:rsid w:val="00C2055B"/>
    <w:rsid w:val="00C24EE9"/>
    <w:rsid w:val="00C30714"/>
    <w:rsid w:val="00C33838"/>
    <w:rsid w:val="00C34BDC"/>
    <w:rsid w:val="00C34EC6"/>
    <w:rsid w:val="00C41173"/>
    <w:rsid w:val="00C42BF8"/>
    <w:rsid w:val="00C45A25"/>
    <w:rsid w:val="00C460AE"/>
    <w:rsid w:val="00C50043"/>
    <w:rsid w:val="00C532A3"/>
    <w:rsid w:val="00C54E84"/>
    <w:rsid w:val="00C600A4"/>
    <w:rsid w:val="00C62289"/>
    <w:rsid w:val="00C634D4"/>
    <w:rsid w:val="00C7573B"/>
    <w:rsid w:val="00C76CF3"/>
    <w:rsid w:val="00C86DE5"/>
    <w:rsid w:val="00C87BA9"/>
    <w:rsid w:val="00C91A97"/>
    <w:rsid w:val="00CB066C"/>
    <w:rsid w:val="00CD1BEC"/>
    <w:rsid w:val="00CD24CA"/>
    <w:rsid w:val="00CD2BE0"/>
    <w:rsid w:val="00CE1E31"/>
    <w:rsid w:val="00CE4353"/>
    <w:rsid w:val="00CE648B"/>
    <w:rsid w:val="00CF0BB2"/>
    <w:rsid w:val="00CF2A12"/>
    <w:rsid w:val="00CF357F"/>
    <w:rsid w:val="00D00EAA"/>
    <w:rsid w:val="00D02597"/>
    <w:rsid w:val="00D0369F"/>
    <w:rsid w:val="00D10708"/>
    <w:rsid w:val="00D13441"/>
    <w:rsid w:val="00D14009"/>
    <w:rsid w:val="00D220FE"/>
    <w:rsid w:val="00D243A3"/>
    <w:rsid w:val="00D35BF9"/>
    <w:rsid w:val="00D401F1"/>
    <w:rsid w:val="00D477C3"/>
    <w:rsid w:val="00D52EFE"/>
    <w:rsid w:val="00D53E7B"/>
    <w:rsid w:val="00D562AA"/>
    <w:rsid w:val="00D63EF6"/>
    <w:rsid w:val="00D70DFB"/>
    <w:rsid w:val="00D73029"/>
    <w:rsid w:val="00D766DF"/>
    <w:rsid w:val="00D94E0F"/>
    <w:rsid w:val="00DD0F57"/>
    <w:rsid w:val="00DE2002"/>
    <w:rsid w:val="00DE3548"/>
    <w:rsid w:val="00DF4DDC"/>
    <w:rsid w:val="00DF7AE9"/>
    <w:rsid w:val="00E05704"/>
    <w:rsid w:val="00E120C2"/>
    <w:rsid w:val="00E24D66"/>
    <w:rsid w:val="00E37760"/>
    <w:rsid w:val="00E50F46"/>
    <w:rsid w:val="00E54292"/>
    <w:rsid w:val="00E56187"/>
    <w:rsid w:val="00E60092"/>
    <w:rsid w:val="00E74DC7"/>
    <w:rsid w:val="00E7601C"/>
    <w:rsid w:val="00E84ECA"/>
    <w:rsid w:val="00E87699"/>
    <w:rsid w:val="00E93E9C"/>
    <w:rsid w:val="00E947C6"/>
    <w:rsid w:val="00EB1FBB"/>
    <w:rsid w:val="00EB510C"/>
    <w:rsid w:val="00EB6FF4"/>
    <w:rsid w:val="00EC1600"/>
    <w:rsid w:val="00ED492F"/>
    <w:rsid w:val="00ED55B6"/>
    <w:rsid w:val="00EE3E36"/>
    <w:rsid w:val="00EF0D8D"/>
    <w:rsid w:val="00EF2E3A"/>
    <w:rsid w:val="00F040F7"/>
    <w:rsid w:val="00F047E2"/>
    <w:rsid w:val="00F078DC"/>
    <w:rsid w:val="00F13E86"/>
    <w:rsid w:val="00F17B00"/>
    <w:rsid w:val="00F45E9C"/>
    <w:rsid w:val="00F4615D"/>
    <w:rsid w:val="00F473AB"/>
    <w:rsid w:val="00F6244E"/>
    <w:rsid w:val="00F63E60"/>
    <w:rsid w:val="00F677A9"/>
    <w:rsid w:val="00F728BD"/>
    <w:rsid w:val="00F810C7"/>
    <w:rsid w:val="00F84CF5"/>
    <w:rsid w:val="00F84F55"/>
    <w:rsid w:val="00F91182"/>
    <w:rsid w:val="00F92D35"/>
    <w:rsid w:val="00F942E7"/>
    <w:rsid w:val="00FA2E63"/>
    <w:rsid w:val="00FA420B"/>
    <w:rsid w:val="00FC1106"/>
    <w:rsid w:val="00FC30E3"/>
    <w:rsid w:val="00FD1E13"/>
    <w:rsid w:val="00FD7EB1"/>
    <w:rsid w:val="00FE1479"/>
    <w:rsid w:val="00FE41C9"/>
    <w:rsid w:val="00FE7F9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D4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lang w:val="en-AU"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6563F"/>
    <w:pPr>
      <w:spacing w:line="260" w:lineRule="atLeast"/>
    </w:pPr>
    <w:rPr>
      <w:sz w:val="22"/>
    </w:rPr>
  </w:style>
  <w:style w:type="paragraph" w:styleId="Heading1">
    <w:name w:val="heading 1"/>
    <w:basedOn w:val="Normal"/>
    <w:next w:val="Normal"/>
    <w:link w:val="Heading1Char"/>
    <w:uiPriority w:val="9"/>
    <w:qFormat/>
    <w:rsid w:val="0026563F"/>
    <w:pPr>
      <w:keepNext/>
      <w:keepLines/>
      <w:numPr>
        <w:numId w:val="15"/>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6563F"/>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6563F"/>
    <w:pPr>
      <w:keepNext/>
      <w:keepLines/>
      <w:numPr>
        <w:ilvl w:val="2"/>
        <w:numId w:val="15"/>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6563F"/>
    <w:pPr>
      <w:keepNext/>
      <w:keepLines/>
      <w:numPr>
        <w:ilvl w:val="3"/>
        <w:numId w:val="15"/>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6563F"/>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6563F"/>
    <w:pPr>
      <w:keepNext/>
      <w:keepLines/>
      <w:numPr>
        <w:ilvl w:val="5"/>
        <w:numId w:val="15"/>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6563F"/>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6563F"/>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6563F"/>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PCCharBase">
    <w:name w:val="OPCCharBase"/>
    <w:uiPriority w:val="1"/>
    <w:qFormat/>
    <w:rsid w:val="0026563F"/>
  </w:style>
  <w:style w:type="paragraph" w:customStyle="1" w:styleId="OPCParaBase">
    <w:name w:val="OPCParaBase"/>
    <w:qFormat/>
    <w:rsid w:val="0026563F"/>
    <w:pPr>
      <w:spacing w:line="260" w:lineRule="atLeast"/>
    </w:pPr>
    <w:rPr>
      <w:rFonts w:eastAsia="Times New Roman" w:cs="Times New Roman"/>
      <w:sz w:val="22"/>
      <w:lang w:eastAsia="en-AU"/>
    </w:rPr>
  </w:style>
  <w:style w:type="paragraph" w:customStyle="1" w:styleId="ShortT">
    <w:name w:val="ShortT"/>
    <w:basedOn w:val="OPCParaBase"/>
    <w:next w:val="Normal"/>
    <w:qFormat/>
    <w:rsid w:val="0026563F"/>
    <w:pPr>
      <w:spacing w:line="240" w:lineRule="auto"/>
    </w:pPr>
    <w:rPr>
      <w:b/>
      <w:sz w:val="40"/>
    </w:rPr>
  </w:style>
  <w:style w:type="paragraph" w:customStyle="1" w:styleId="ActHead1">
    <w:name w:val="ActHead 1"/>
    <w:aliases w:val="c"/>
    <w:basedOn w:val="OPCParaBase"/>
    <w:next w:val="Normal"/>
    <w:qFormat/>
    <w:rsid w:val="0026563F"/>
    <w:pPr>
      <w:keepNext/>
      <w:keepLines/>
      <w:spacing w:line="240" w:lineRule="auto"/>
      <w:ind w:left="1134" w:hanging="1134"/>
      <w:outlineLvl w:val="0"/>
    </w:pPr>
    <w:rPr>
      <w:b/>
      <w:kern w:val="28"/>
      <w:sz w:val="36"/>
    </w:rPr>
  </w:style>
  <w:style w:type="paragraph" w:customStyle="1" w:styleId="ActHead2">
    <w:name w:val="ActHead 2"/>
    <w:aliases w:val="p"/>
    <w:basedOn w:val="OPCParaBase"/>
    <w:next w:val="ActHead3"/>
    <w:qFormat/>
    <w:rsid w:val="0026563F"/>
    <w:pPr>
      <w:keepNext/>
      <w:keepLines/>
      <w:spacing w:before="280" w:line="240" w:lineRule="auto"/>
      <w:ind w:left="1134" w:hanging="1134"/>
      <w:outlineLvl w:val="1"/>
    </w:pPr>
    <w:rPr>
      <w:b/>
      <w:kern w:val="28"/>
      <w:sz w:val="32"/>
    </w:rPr>
  </w:style>
  <w:style w:type="paragraph" w:customStyle="1" w:styleId="ActHead3">
    <w:name w:val="ActHead 3"/>
    <w:aliases w:val="d"/>
    <w:basedOn w:val="OPCParaBase"/>
    <w:next w:val="ActHead4"/>
    <w:qFormat/>
    <w:rsid w:val="0026563F"/>
    <w:pPr>
      <w:keepNext/>
      <w:keepLines/>
      <w:spacing w:before="240" w:line="240" w:lineRule="auto"/>
      <w:ind w:left="1134" w:hanging="1134"/>
      <w:outlineLvl w:val="2"/>
    </w:pPr>
    <w:rPr>
      <w:b/>
      <w:kern w:val="28"/>
      <w:sz w:val="28"/>
    </w:rPr>
  </w:style>
  <w:style w:type="paragraph" w:customStyle="1" w:styleId="ActHead4">
    <w:name w:val="ActHead 4"/>
    <w:aliases w:val="sd"/>
    <w:basedOn w:val="OPCParaBase"/>
    <w:next w:val="ActHead5"/>
    <w:qFormat/>
    <w:rsid w:val="0026563F"/>
    <w:pPr>
      <w:keepNext/>
      <w:keepLines/>
      <w:spacing w:before="220" w:line="240" w:lineRule="auto"/>
      <w:ind w:left="1134" w:hanging="1134"/>
      <w:outlineLvl w:val="3"/>
    </w:pPr>
    <w:rPr>
      <w:b/>
      <w:kern w:val="28"/>
      <w:sz w:val="26"/>
    </w:rPr>
  </w:style>
  <w:style w:type="paragraph" w:customStyle="1" w:styleId="ActHead5">
    <w:name w:val="ActHead 5"/>
    <w:aliases w:val="s"/>
    <w:basedOn w:val="OPCParaBase"/>
    <w:next w:val="subsection"/>
    <w:link w:val="ActHead5Char"/>
    <w:qFormat/>
    <w:rsid w:val="0026563F"/>
    <w:pPr>
      <w:keepNext/>
      <w:keepLines/>
      <w:spacing w:before="280" w:line="240" w:lineRule="auto"/>
      <w:ind w:left="1134" w:hanging="1134"/>
      <w:outlineLvl w:val="4"/>
    </w:pPr>
    <w:rPr>
      <w:b/>
      <w:kern w:val="28"/>
      <w:sz w:val="24"/>
    </w:rPr>
  </w:style>
  <w:style w:type="paragraph" w:customStyle="1" w:styleId="ActHead6">
    <w:name w:val="ActHead 6"/>
    <w:aliases w:val="as"/>
    <w:basedOn w:val="OPCParaBase"/>
    <w:next w:val="ActHead7"/>
    <w:qFormat/>
    <w:rsid w:val="0026563F"/>
    <w:pPr>
      <w:keepNext/>
      <w:keepLines/>
      <w:spacing w:line="240" w:lineRule="auto"/>
      <w:ind w:left="1134" w:hanging="1134"/>
      <w:outlineLvl w:val="5"/>
    </w:pPr>
    <w:rPr>
      <w:rFonts w:ascii="Arial" w:hAnsi="Arial"/>
      <w:b/>
      <w:kern w:val="28"/>
      <w:sz w:val="32"/>
    </w:rPr>
  </w:style>
  <w:style w:type="paragraph" w:customStyle="1" w:styleId="ActHead7">
    <w:name w:val="ActHead 7"/>
    <w:aliases w:val="ap"/>
    <w:basedOn w:val="OPCParaBase"/>
    <w:next w:val="ItemHead"/>
    <w:qFormat/>
    <w:rsid w:val="0026563F"/>
    <w:pPr>
      <w:keepNext/>
      <w:keepLines/>
      <w:spacing w:before="280" w:line="240" w:lineRule="auto"/>
      <w:ind w:left="1134" w:hanging="1134"/>
      <w:outlineLvl w:val="6"/>
    </w:pPr>
    <w:rPr>
      <w:rFonts w:ascii="Arial" w:hAnsi="Arial"/>
      <w:b/>
      <w:kern w:val="28"/>
      <w:sz w:val="28"/>
    </w:rPr>
  </w:style>
  <w:style w:type="paragraph" w:customStyle="1" w:styleId="ActHead8">
    <w:name w:val="ActHead 8"/>
    <w:aliases w:val="ad"/>
    <w:basedOn w:val="OPCParaBase"/>
    <w:next w:val="ItemHead"/>
    <w:qFormat/>
    <w:rsid w:val="0026563F"/>
    <w:pPr>
      <w:keepNext/>
      <w:keepLines/>
      <w:spacing w:before="240" w:line="240" w:lineRule="auto"/>
      <w:ind w:left="1134" w:hanging="1134"/>
      <w:outlineLvl w:val="7"/>
    </w:pPr>
    <w:rPr>
      <w:rFonts w:ascii="Arial" w:hAnsi="Arial"/>
      <w:b/>
      <w:kern w:val="28"/>
      <w:sz w:val="26"/>
    </w:rPr>
  </w:style>
  <w:style w:type="paragraph" w:customStyle="1" w:styleId="ActHead9">
    <w:name w:val="ActHead 9"/>
    <w:aliases w:val="aat"/>
    <w:basedOn w:val="OPCParaBase"/>
    <w:next w:val="ItemHead"/>
    <w:qFormat/>
    <w:rsid w:val="0026563F"/>
    <w:pPr>
      <w:keepNext/>
      <w:keepLines/>
      <w:spacing w:before="280" w:line="240" w:lineRule="auto"/>
      <w:ind w:left="1134" w:hanging="1134"/>
      <w:outlineLvl w:val="8"/>
    </w:pPr>
    <w:rPr>
      <w:b/>
      <w:i/>
      <w:kern w:val="28"/>
      <w:sz w:val="28"/>
    </w:rPr>
  </w:style>
  <w:style w:type="paragraph" w:customStyle="1" w:styleId="Actno">
    <w:name w:val="Actno"/>
    <w:basedOn w:val="ShortT"/>
    <w:next w:val="Normal"/>
    <w:qFormat/>
    <w:rsid w:val="0026563F"/>
  </w:style>
  <w:style w:type="paragraph" w:customStyle="1" w:styleId="Blocks">
    <w:name w:val="Blocks"/>
    <w:aliases w:val="bb"/>
    <w:basedOn w:val="OPCParaBase"/>
    <w:qFormat/>
    <w:rsid w:val="0026563F"/>
    <w:pPr>
      <w:spacing w:line="240" w:lineRule="auto"/>
    </w:pPr>
    <w:rPr>
      <w:sz w:val="24"/>
    </w:rPr>
  </w:style>
  <w:style w:type="paragraph" w:customStyle="1" w:styleId="BoxText">
    <w:name w:val="BoxText"/>
    <w:aliases w:val="bt"/>
    <w:basedOn w:val="OPCParaBase"/>
    <w:qFormat/>
    <w:rsid w:val="0026563F"/>
    <w:pPr>
      <w:pBdr>
        <w:top w:val="single" w:sz="6" w:space="5" w:color="auto"/>
        <w:left w:val="single" w:sz="6" w:space="5" w:color="auto"/>
        <w:bottom w:val="single" w:sz="6" w:space="5" w:color="auto"/>
        <w:right w:val="single" w:sz="6" w:space="5" w:color="auto"/>
      </w:pBdr>
      <w:spacing w:before="240" w:line="240" w:lineRule="auto"/>
      <w:ind w:left="1134"/>
    </w:pPr>
  </w:style>
  <w:style w:type="paragraph" w:customStyle="1" w:styleId="BoxHeadBold">
    <w:name w:val="BoxHeadBold"/>
    <w:aliases w:val="bhb"/>
    <w:basedOn w:val="BoxText"/>
    <w:next w:val="BoxText"/>
    <w:qFormat/>
    <w:rsid w:val="0026563F"/>
    <w:rPr>
      <w:b/>
    </w:rPr>
  </w:style>
  <w:style w:type="paragraph" w:customStyle="1" w:styleId="BoxHeadItalic">
    <w:name w:val="BoxHeadItalic"/>
    <w:aliases w:val="bhi"/>
    <w:basedOn w:val="BoxText"/>
    <w:next w:val="BoxStep"/>
    <w:qFormat/>
    <w:rsid w:val="0026563F"/>
    <w:rPr>
      <w:i/>
    </w:rPr>
  </w:style>
  <w:style w:type="paragraph" w:customStyle="1" w:styleId="BoxList">
    <w:name w:val="BoxList"/>
    <w:aliases w:val="bl"/>
    <w:basedOn w:val="BoxText"/>
    <w:qFormat/>
    <w:rsid w:val="0026563F"/>
    <w:pPr>
      <w:ind w:left="1559" w:hanging="425"/>
    </w:pPr>
  </w:style>
  <w:style w:type="paragraph" w:customStyle="1" w:styleId="BoxNote">
    <w:name w:val="BoxNote"/>
    <w:aliases w:val="bn"/>
    <w:basedOn w:val="BoxText"/>
    <w:qFormat/>
    <w:rsid w:val="0026563F"/>
    <w:pPr>
      <w:tabs>
        <w:tab w:val="left" w:pos="1985"/>
      </w:tabs>
      <w:spacing w:before="122" w:line="198" w:lineRule="exact"/>
      <w:ind w:left="2948" w:hanging="1814"/>
    </w:pPr>
    <w:rPr>
      <w:sz w:val="18"/>
    </w:rPr>
  </w:style>
  <w:style w:type="paragraph" w:customStyle="1" w:styleId="BoxPara">
    <w:name w:val="BoxPara"/>
    <w:aliases w:val="bp"/>
    <w:basedOn w:val="BoxText"/>
    <w:qFormat/>
    <w:rsid w:val="0026563F"/>
    <w:pPr>
      <w:tabs>
        <w:tab w:val="right" w:pos="2268"/>
      </w:tabs>
      <w:ind w:left="2552" w:hanging="1418"/>
    </w:pPr>
  </w:style>
  <w:style w:type="paragraph" w:customStyle="1" w:styleId="BoxStep">
    <w:name w:val="BoxStep"/>
    <w:aliases w:val="bs"/>
    <w:basedOn w:val="BoxText"/>
    <w:qFormat/>
    <w:rsid w:val="0026563F"/>
    <w:pPr>
      <w:ind w:left="1985" w:hanging="851"/>
    </w:pPr>
  </w:style>
  <w:style w:type="character" w:customStyle="1" w:styleId="CharAmPartNo">
    <w:name w:val="CharAmPartNo"/>
    <w:basedOn w:val="OPCCharBase"/>
    <w:qFormat/>
    <w:rsid w:val="0026563F"/>
  </w:style>
  <w:style w:type="character" w:customStyle="1" w:styleId="CharAmPartText">
    <w:name w:val="CharAmPartText"/>
    <w:basedOn w:val="OPCCharBase"/>
    <w:qFormat/>
    <w:rsid w:val="0026563F"/>
  </w:style>
  <w:style w:type="character" w:customStyle="1" w:styleId="CharAmSchNo">
    <w:name w:val="CharAmSchNo"/>
    <w:basedOn w:val="OPCCharBase"/>
    <w:qFormat/>
    <w:rsid w:val="0026563F"/>
  </w:style>
  <w:style w:type="character" w:customStyle="1" w:styleId="CharAmSchText">
    <w:name w:val="CharAmSchText"/>
    <w:basedOn w:val="OPCCharBase"/>
    <w:qFormat/>
    <w:rsid w:val="0026563F"/>
  </w:style>
  <w:style w:type="character" w:customStyle="1" w:styleId="CharBoldItalic">
    <w:name w:val="CharBoldItalic"/>
    <w:basedOn w:val="OPCCharBase"/>
    <w:uiPriority w:val="1"/>
    <w:qFormat/>
    <w:rsid w:val="0026563F"/>
    <w:rPr>
      <w:b/>
      <w:i/>
    </w:rPr>
  </w:style>
  <w:style w:type="character" w:customStyle="1" w:styleId="CharChapNo">
    <w:name w:val="CharChapNo"/>
    <w:basedOn w:val="OPCCharBase"/>
    <w:uiPriority w:val="1"/>
    <w:qFormat/>
    <w:rsid w:val="0026563F"/>
  </w:style>
  <w:style w:type="character" w:customStyle="1" w:styleId="CharChapText">
    <w:name w:val="CharChapText"/>
    <w:basedOn w:val="OPCCharBase"/>
    <w:uiPriority w:val="1"/>
    <w:qFormat/>
    <w:rsid w:val="0026563F"/>
  </w:style>
  <w:style w:type="character" w:customStyle="1" w:styleId="CharDivNo">
    <w:name w:val="CharDivNo"/>
    <w:basedOn w:val="OPCCharBase"/>
    <w:uiPriority w:val="1"/>
    <w:qFormat/>
    <w:rsid w:val="0026563F"/>
  </w:style>
  <w:style w:type="character" w:customStyle="1" w:styleId="CharDivText">
    <w:name w:val="CharDivText"/>
    <w:basedOn w:val="OPCCharBase"/>
    <w:uiPriority w:val="1"/>
    <w:qFormat/>
    <w:rsid w:val="0026563F"/>
  </w:style>
  <w:style w:type="character" w:customStyle="1" w:styleId="CharItalic">
    <w:name w:val="CharItalic"/>
    <w:basedOn w:val="OPCCharBase"/>
    <w:uiPriority w:val="1"/>
    <w:qFormat/>
    <w:rsid w:val="0026563F"/>
    <w:rPr>
      <w:i/>
    </w:rPr>
  </w:style>
  <w:style w:type="character" w:customStyle="1" w:styleId="CharPartNo">
    <w:name w:val="CharPartNo"/>
    <w:basedOn w:val="OPCCharBase"/>
    <w:uiPriority w:val="1"/>
    <w:qFormat/>
    <w:rsid w:val="0026563F"/>
  </w:style>
  <w:style w:type="character" w:customStyle="1" w:styleId="CharPartText">
    <w:name w:val="CharPartText"/>
    <w:basedOn w:val="OPCCharBase"/>
    <w:uiPriority w:val="1"/>
    <w:qFormat/>
    <w:rsid w:val="0026563F"/>
  </w:style>
  <w:style w:type="character" w:customStyle="1" w:styleId="CharSectno">
    <w:name w:val="CharSectno"/>
    <w:basedOn w:val="OPCCharBase"/>
    <w:qFormat/>
    <w:rsid w:val="0026563F"/>
  </w:style>
  <w:style w:type="character" w:customStyle="1" w:styleId="CharSubdNo">
    <w:name w:val="CharSubdNo"/>
    <w:basedOn w:val="OPCCharBase"/>
    <w:uiPriority w:val="1"/>
    <w:qFormat/>
    <w:rsid w:val="0026563F"/>
  </w:style>
  <w:style w:type="character" w:customStyle="1" w:styleId="CharSubdText">
    <w:name w:val="CharSubdText"/>
    <w:basedOn w:val="OPCCharBase"/>
    <w:uiPriority w:val="1"/>
    <w:qFormat/>
    <w:rsid w:val="0026563F"/>
  </w:style>
  <w:style w:type="paragraph" w:customStyle="1" w:styleId="CTA--">
    <w:name w:val="CTA --"/>
    <w:basedOn w:val="OPCParaBase"/>
    <w:next w:val="Normal"/>
    <w:rsid w:val="0026563F"/>
    <w:pPr>
      <w:spacing w:before="60" w:line="240" w:lineRule="atLeast"/>
      <w:ind w:left="142" w:hanging="142"/>
    </w:pPr>
    <w:rPr>
      <w:sz w:val="20"/>
    </w:rPr>
  </w:style>
  <w:style w:type="paragraph" w:customStyle="1" w:styleId="CTA-">
    <w:name w:val="CTA -"/>
    <w:basedOn w:val="OPCParaBase"/>
    <w:rsid w:val="0026563F"/>
    <w:pPr>
      <w:spacing w:before="60" w:line="240" w:lineRule="atLeast"/>
      <w:ind w:left="85" w:hanging="85"/>
    </w:pPr>
    <w:rPr>
      <w:sz w:val="20"/>
    </w:rPr>
  </w:style>
  <w:style w:type="paragraph" w:customStyle="1" w:styleId="CTA---">
    <w:name w:val="CTA ---"/>
    <w:basedOn w:val="OPCParaBase"/>
    <w:next w:val="Normal"/>
    <w:rsid w:val="0026563F"/>
    <w:pPr>
      <w:spacing w:before="60" w:line="240" w:lineRule="atLeast"/>
      <w:ind w:left="198" w:hanging="198"/>
    </w:pPr>
    <w:rPr>
      <w:sz w:val="20"/>
    </w:rPr>
  </w:style>
  <w:style w:type="paragraph" w:customStyle="1" w:styleId="CTA----">
    <w:name w:val="CTA ----"/>
    <w:basedOn w:val="OPCParaBase"/>
    <w:next w:val="Normal"/>
    <w:rsid w:val="0026563F"/>
    <w:pPr>
      <w:spacing w:before="60" w:line="240" w:lineRule="atLeast"/>
      <w:ind w:left="255" w:hanging="255"/>
    </w:pPr>
    <w:rPr>
      <w:sz w:val="20"/>
    </w:rPr>
  </w:style>
  <w:style w:type="paragraph" w:customStyle="1" w:styleId="CTA1a">
    <w:name w:val="CTA 1(a)"/>
    <w:basedOn w:val="OPCParaBase"/>
    <w:rsid w:val="0026563F"/>
    <w:pPr>
      <w:tabs>
        <w:tab w:val="right" w:pos="414"/>
      </w:tabs>
      <w:spacing w:before="40" w:line="240" w:lineRule="atLeast"/>
      <w:ind w:left="675" w:hanging="675"/>
    </w:pPr>
    <w:rPr>
      <w:sz w:val="20"/>
    </w:rPr>
  </w:style>
  <w:style w:type="paragraph" w:customStyle="1" w:styleId="CTA1ai">
    <w:name w:val="CTA 1(a)(i)"/>
    <w:basedOn w:val="OPCParaBase"/>
    <w:rsid w:val="0026563F"/>
    <w:pPr>
      <w:tabs>
        <w:tab w:val="right" w:pos="1004"/>
      </w:tabs>
      <w:spacing w:before="40" w:line="240" w:lineRule="atLeast"/>
      <w:ind w:left="1253" w:hanging="1253"/>
    </w:pPr>
    <w:rPr>
      <w:sz w:val="20"/>
    </w:rPr>
  </w:style>
  <w:style w:type="paragraph" w:customStyle="1" w:styleId="CTA2a">
    <w:name w:val="CTA 2(a)"/>
    <w:basedOn w:val="OPCParaBase"/>
    <w:rsid w:val="0026563F"/>
    <w:pPr>
      <w:tabs>
        <w:tab w:val="right" w:pos="482"/>
      </w:tabs>
      <w:spacing w:before="40" w:line="240" w:lineRule="atLeast"/>
      <w:ind w:left="748" w:hanging="748"/>
    </w:pPr>
    <w:rPr>
      <w:sz w:val="20"/>
    </w:rPr>
  </w:style>
  <w:style w:type="paragraph" w:customStyle="1" w:styleId="CTA2ai">
    <w:name w:val="CTA 2(a)(i)"/>
    <w:basedOn w:val="OPCParaBase"/>
    <w:rsid w:val="0026563F"/>
    <w:pPr>
      <w:tabs>
        <w:tab w:val="right" w:pos="1089"/>
      </w:tabs>
      <w:spacing w:before="40" w:line="240" w:lineRule="atLeast"/>
      <w:ind w:left="1327" w:hanging="1327"/>
    </w:pPr>
    <w:rPr>
      <w:sz w:val="20"/>
    </w:rPr>
  </w:style>
  <w:style w:type="paragraph" w:customStyle="1" w:styleId="CTA3a">
    <w:name w:val="CTA 3(a)"/>
    <w:basedOn w:val="OPCParaBase"/>
    <w:rsid w:val="0026563F"/>
    <w:pPr>
      <w:tabs>
        <w:tab w:val="right" w:pos="556"/>
      </w:tabs>
      <w:spacing w:before="40" w:line="240" w:lineRule="atLeast"/>
      <w:ind w:left="805" w:hanging="805"/>
    </w:pPr>
    <w:rPr>
      <w:sz w:val="20"/>
    </w:rPr>
  </w:style>
  <w:style w:type="paragraph" w:customStyle="1" w:styleId="CTA3ai">
    <w:name w:val="CTA 3(a)(i)"/>
    <w:basedOn w:val="OPCParaBase"/>
    <w:rsid w:val="0026563F"/>
    <w:pPr>
      <w:tabs>
        <w:tab w:val="right" w:pos="1140"/>
      </w:tabs>
      <w:spacing w:before="40" w:line="240" w:lineRule="atLeast"/>
      <w:ind w:left="1361" w:hanging="1361"/>
    </w:pPr>
    <w:rPr>
      <w:sz w:val="20"/>
    </w:rPr>
  </w:style>
  <w:style w:type="paragraph" w:customStyle="1" w:styleId="CTA4a">
    <w:name w:val="CTA 4(a)"/>
    <w:basedOn w:val="OPCParaBase"/>
    <w:rsid w:val="0026563F"/>
    <w:pPr>
      <w:tabs>
        <w:tab w:val="right" w:pos="624"/>
      </w:tabs>
      <w:spacing w:before="40" w:line="240" w:lineRule="atLeast"/>
      <w:ind w:left="873" w:hanging="873"/>
    </w:pPr>
    <w:rPr>
      <w:sz w:val="20"/>
    </w:rPr>
  </w:style>
  <w:style w:type="paragraph" w:customStyle="1" w:styleId="CTA4ai">
    <w:name w:val="CTA 4(a)(i)"/>
    <w:basedOn w:val="OPCParaBase"/>
    <w:rsid w:val="0026563F"/>
    <w:pPr>
      <w:tabs>
        <w:tab w:val="right" w:pos="1213"/>
      </w:tabs>
      <w:spacing w:before="40" w:line="240" w:lineRule="atLeast"/>
      <w:ind w:left="1452" w:hanging="1452"/>
    </w:pPr>
    <w:rPr>
      <w:sz w:val="20"/>
    </w:rPr>
  </w:style>
  <w:style w:type="paragraph" w:customStyle="1" w:styleId="CTACAPS">
    <w:name w:val="CTA CAPS"/>
    <w:basedOn w:val="OPCParaBase"/>
    <w:rsid w:val="0026563F"/>
    <w:pPr>
      <w:spacing w:before="60" w:line="240" w:lineRule="atLeast"/>
    </w:pPr>
    <w:rPr>
      <w:sz w:val="20"/>
    </w:rPr>
  </w:style>
  <w:style w:type="paragraph" w:customStyle="1" w:styleId="CTAright">
    <w:name w:val="CTA right"/>
    <w:basedOn w:val="OPCParaBase"/>
    <w:rsid w:val="0026563F"/>
    <w:pPr>
      <w:spacing w:before="60" w:line="240" w:lineRule="auto"/>
      <w:jc w:val="right"/>
    </w:pPr>
    <w:rPr>
      <w:sz w:val="20"/>
    </w:rPr>
  </w:style>
  <w:style w:type="paragraph" w:customStyle="1" w:styleId="subsection">
    <w:name w:val="subsection"/>
    <w:aliases w:val="ss"/>
    <w:basedOn w:val="OPCParaBase"/>
    <w:link w:val="subsectionChar"/>
    <w:rsid w:val="0026563F"/>
    <w:pPr>
      <w:tabs>
        <w:tab w:val="right" w:pos="1021"/>
      </w:tabs>
      <w:spacing w:before="180" w:line="240" w:lineRule="auto"/>
      <w:ind w:left="1134" w:hanging="1134"/>
    </w:pPr>
  </w:style>
  <w:style w:type="paragraph" w:customStyle="1" w:styleId="Definition">
    <w:name w:val="Definition"/>
    <w:aliases w:val="dd"/>
    <w:basedOn w:val="OPCParaBase"/>
    <w:link w:val="DefinitionChar"/>
    <w:rsid w:val="0026563F"/>
    <w:pPr>
      <w:spacing w:before="180" w:line="240" w:lineRule="auto"/>
      <w:ind w:left="1134"/>
    </w:pPr>
  </w:style>
  <w:style w:type="paragraph" w:customStyle="1" w:styleId="ETAsubitem">
    <w:name w:val="ETA(subitem)"/>
    <w:basedOn w:val="OPCParaBase"/>
    <w:rsid w:val="0026563F"/>
    <w:pPr>
      <w:tabs>
        <w:tab w:val="right" w:pos="340"/>
      </w:tabs>
      <w:spacing w:before="60" w:line="240" w:lineRule="auto"/>
      <w:ind w:left="454" w:hanging="454"/>
    </w:pPr>
    <w:rPr>
      <w:sz w:val="20"/>
    </w:rPr>
  </w:style>
  <w:style w:type="paragraph" w:customStyle="1" w:styleId="ETApara">
    <w:name w:val="ETA(para)"/>
    <w:basedOn w:val="OPCParaBase"/>
    <w:rsid w:val="0026563F"/>
    <w:pPr>
      <w:tabs>
        <w:tab w:val="right" w:pos="754"/>
      </w:tabs>
      <w:spacing w:before="60" w:line="240" w:lineRule="auto"/>
      <w:ind w:left="828" w:hanging="828"/>
    </w:pPr>
    <w:rPr>
      <w:sz w:val="20"/>
    </w:rPr>
  </w:style>
  <w:style w:type="paragraph" w:customStyle="1" w:styleId="ETAsubpara">
    <w:name w:val="ETA(subpara)"/>
    <w:basedOn w:val="OPCParaBase"/>
    <w:rsid w:val="0026563F"/>
    <w:pPr>
      <w:tabs>
        <w:tab w:val="right" w:pos="1083"/>
      </w:tabs>
      <w:spacing w:before="60" w:line="240" w:lineRule="auto"/>
      <w:ind w:left="1191" w:hanging="1191"/>
    </w:pPr>
    <w:rPr>
      <w:sz w:val="20"/>
    </w:rPr>
  </w:style>
  <w:style w:type="paragraph" w:customStyle="1" w:styleId="ETAsub-subpara">
    <w:name w:val="ETA(sub-subpara)"/>
    <w:basedOn w:val="OPCParaBase"/>
    <w:rsid w:val="0026563F"/>
    <w:pPr>
      <w:tabs>
        <w:tab w:val="right" w:pos="1412"/>
      </w:tabs>
      <w:spacing w:before="60" w:line="240" w:lineRule="auto"/>
      <w:ind w:left="1525" w:hanging="1525"/>
    </w:pPr>
    <w:rPr>
      <w:sz w:val="20"/>
    </w:rPr>
  </w:style>
  <w:style w:type="paragraph" w:customStyle="1" w:styleId="Formula">
    <w:name w:val="Formula"/>
    <w:basedOn w:val="OPCParaBase"/>
    <w:rsid w:val="0026563F"/>
    <w:pPr>
      <w:spacing w:line="240" w:lineRule="auto"/>
      <w:ind w:left="1134"/>
    </w:pPr>
    <w:rPr>
      <w:sz w:val="20"/>
    </w:rPr>
  </w:style>
  <w:style w:type="paragraph" w:styleId="Header">
    <w:name w:val="header"/>
    <w:basedOn w:val="OPCParaBase"/>
    <w:link w:val="HeaderChar"/>
    <w:unhideWhenUsed/>
    <w:rsid w:val="0026563F"/>
    <w:pPr>
      <w:keepNext/>
      <w:keepLines/>
      <w:tabs>
        <w:tab w:val="center" w:pos="4150"/>
        <w:tab w:val="right" w:pos="8307"/>
      </w:tabs>
      <w:spacing w:line="160" w:lineRule="exact"/>
    </w:pPr>
    <w:rPr>
      <w:sz w:val="16"/>
    </w:rPr>
  </w:style>
  <w:style w:type="character" w:customStyle="1" w:styleId="HeaderChar">
    <w:name w:val="Header Char"/>
    <w:basedOn w:val="DefaultParagraphFont"/>
    <w:link w:val="Header"/>
    <w:rsid w:val="0026563F"/>
    <w:rPr>
      <w:rFonts w:eastAsia="Times New Roman" w:cs="Times New Roman"/>
      <w:sz w:val="16"/>
      <w:lang w:eastAsia="en-AU"/>
    </w:rPr>
  </w:style>
  <w:style w:type="paragraph" w:customStyle="1" w:styleId="House">
    <w:name w:val="House"/>
    <w:basedOn w:val="OPCParaBase"/>
    <w:rsid w:val="0026563F"/>
    <w:pPr>
      <w:spacing w:line="240" w:lineRule="auto"/>
    </w:pPr>
    <w:rPr>
      <w:sz w:val="28"/>
    </w:rPr>
  </w:style>
  <w:style w:type="paragraph" w:customStyle="1" w:styleId="Item">
    <w:name w:val="Item"/>
    <w:aliases w:val="i"/>
    <w:basedOn w:val="OPCParaBase"/>
    <w:next w:val="ItemHead"/>
    <w:rsid w:val="0026563F"/>
    <w:pPr>
      <w:keepLines/>
      <w:spacing w:before="80" w:line="240" w:lineRule="auto"/>
      <w:ind w:left="709"/>
    </w:pPr>
  </w:style>
  <w:style w:type="paragraph" w:customStyle="1" w:styleId="ItemHead">
    <w:name w:val="ItemHead"/>
    <w:aliases w:val="ih"/>
    <w:basedOn w:val="OPCParaBase"/>
    <w:next w:val="Item"/>
    <w:rsid w:val="0026563F"/>
    <w:pPr>
      <w:keepNext/>
      <w:keepLines/>
      <w:spacing w:before="220" w:line="240" w:lineRule="auto"/>
      <w:ind w:left="709" w:hanging="709"/>
    </w:pPr>
    <w:rPr>
      <w:rFonts w:ascii="Arial" w:hAnsi="Arial"/>
      <w:b/>
      <w:kern w:val="28"/>
      <w:sz w:val="24"/>
    </w:rPr>
  </w:style>
  <w:style w:type="paragraph" w:customStyle="1" w:styleId="LongT">
    <w:name w:val="LongT"/>
    <w:basedOn w:val="OPCParaBase"/>
    <w:rsid w:val="0026563F"/>
    <w:pPr>
      <w:spacing w:line="240" w:lineRule="auto"/>
    </w:pPr>
    <w:rPr>
      <w:b/>
      <w:sz w:val="32"/>
    </w:rPr>
  </w:style>
  <w:style w:type="paragraph" w:customStyle="1" w:styleId="notedraft">
    <w:name w:val="note(draft)"/>
    <w:aliases w:val="nd"/>
    <w:basedOn w:val="OPCParaBase"/>
    <w:rsid w:val="0026563F"/>
    <w:pPr>
      <w:spacing w:before="240" w:line="240" w:lineRule="auto"/>
      <w:ind w:left="284" w:hanging="284"/>
    </w:pPr>
    <w:rPr>
      <w:i/>
      <w:sz w:val="24"/>
    </w:rPr>
  </w:style>
  <w:style w:type="paragraph" w:customStyle="1" w:styleId="notemargin">
    <w:name w:val="note(margin)"/>
    <w:aliases w:val="nm"/>
    <w:basedOn w:val="OPCParaBase"/>
    <w:rsid w:val="0026563F"/>
    <w:pPr>
      <w:tabs>
        <w:tab w:val="left" w:pos="709"/>
      </w:tabs>
      <w:spacing w:before="122" w:line="198" w:lineRule="exact"/>
      <w:ind w:left="709" w:hanging="709"/>
    </w:pPr>
    <w:rPr>
      <w:sz w:val="18"/>
    </w:rPr>
  </w:style>
  <w:style w:type="paragraph" w:customStyle="1" w:styleId="noteToPara">
    <w:name w:val="noteToPara"/>
    <w:aliases w:val="ntp"/>
    <w:basedOn w:val="OPCParaBase"/>
    <w:rsid w:val="0026563F"/>
    <w:pPr>
      <w:spacing w:before="122" w:line="198" w:lineRule="exact"/>
      <w:ind w:left="2353" w:hanging="709"/>
    </w:pPr>
    <w:rPr>
      <w:sz w:val="18"/>
    </w:rPr>
  </w:style>
  <w:style w:type="paragraph" w:customStyle="1" w:styleId="noteParlAmend">
    <w:name w:val="note(ParlAmend)"/>
    <w:aliases w:val="npp"/>
    <w:basedOn w:val="OPCParaBase"/>
    <w:next w:val="ParlAmend"/>
    <w:rsid w:val="0026563F"/>
    <w:pPr>
      <w:spacing w:line="240" w:lineRule="auto"/>
      <w:jc w:val="right"/>
    </w:pPr>
    <w:rPr>
      <w:rFonts w:ascii="Arial" w:hAnsi="Arial"/>
      <w:b/>
      <w:i/>
    </w:rPr>
  </w:style>
  <w:style w:type="paragraph" w:customStyle="1" w:styleId="Page1">
    <w:name w:val="Page1"/>
    <w:basedOn w:val="OPCParaBase"/>
    <w:rsid w:val="0026563F"/>
    <w:pPr>
      <w:spacing w:before="5600" w:line="240" w:lineRule="auto"/>
    </w:pPr>
    <w:rPr>
      <w:b/>
      <w:sz w:val="32"/>
    </w:rPr>
  </w:style>
  <w:style w:type="paragraph" w:customStyle="1" w:styleId="PageBreak">
    <w:name w:val="PageBreak"/>
    <w:aliases w:val="pb"/>
    <w:basedOn w:val="OPCParaBase"/>
    <w:rsid w:val="0026563F"/>
    <w:pPr>
      <w:spacing w:line="240" w:lineRule="auto"/>
    </w:pPr>
    <w:rPr>
      <w:sz w:val="20"/>
    </w:rPr>
  </w:style>
  <w:style w:type="paragraph" w:customStyle="1" w:styleId="paragraphsub">
    <w:name w:val="paragraph(sub)"/>
    <w:aliases w:val="aa"/>
    <w:basedOn w:val="OPCParaBase"/>
    <w:rsid w:val="0026563F"/>
    <w:pPr>
      <w:tabs>
        <w:tab w:val="right" w:pos="1985"/>
      </w:tabs>
      <w:spacing w:before="40" w:line="240" w:lineRule="auto"/>
      <w:ind w:left="2098" w:hanging="2098"/>
    </w:pPr>
  </w:style>
  <w:style w:type="paragraph" w:customStyle="1" w:styleId="paragraphsub-sub">
    <w:name w:val="paragraph(sub-sub)"/>
    <w:aliases w:val="aaa"/>
    <w:basedOn w:val="OPCParaBase"/>
    <w:rsid w:val="0026563F"/>
    <w:pPr>
      <w:tabs>
        <w:tab w:val="right" w:pos="2722"/>
      </w:tabs>
      <w:spacing w:before="40" w:line="240" w:lineRule="auto"/>
      <w:ind w:left="2835" w:hanging="2835"/>
    </w:pPr>
  </w:style>
  <w:style w:type="paragraph" w:customStyle="1" w:styleId="paragraph">
    <w:name w:val="paragraph"/>
    <w:aliases w:val="a,indent(a)"/>
    <w:basedOn w:val="OPCParaBase"/>
    <w:link w:val="paragraphChar"/>
    <w:rsid w:val="0026563F"/>
    <w:pPr>
      <w:tabs>
        <w:tab w:val="right" w:pos="1531"/>
      </w:tabs>
      <w:spacing w:before="40" w:line="240" w:lineRule="auto"/>
      <w:ind w:left="1644" w:hanging="1644"/>
    </w:pPr>
  </w:style>
  <w:style w:type="paragraph" w:customStyle="1" w:styleId="ParlAmend">
    <w:name w:val="ParlAmend"/>
    <w:aliases w:val="pp"/>
    <w:basedOn w:val="OPCParaBase"/>
    <w:rsid w:val="0026563F"/>
    <w:pPr>
      <w:spacing w:before="240" w:line="240" w:lineRule="atLeast"/>
      <w:ind w:hanging="567"/>
    </w:pPr>
    <w:rPr>
      <w:sz w:val="24"/>
    </w:rPr>
  </w:style>
  <w:style w:type="paragraph" w:customStyle="1" w:styleId="Penalty">
    <w:name w:val="Penalty"/>
    <w:basedOn w:val="OPCParaBase"/>
    <w:rsid w:val="0026563F"/>
    <w:pPr>
      <w:tabs>
        <w:tab w:val="left" w:pos="2977"/>
      </w:tabs>
      <w:spacing w:before="180" w:line="240" w:lineRule="auto"/>
      <w:ind w:left="1985" w:hanging="851"/>
    </w:pPr>
  </w:style>
  <w:style w:type="paragraph" w:customStyle="1" w:styleId="Portfolio">
    <w:name w:val="Portfolio"/>
    <w:basedOn w:val="OPCParaBase"/>
    <w:rsid w:val="0026563F"/>
    <w:pPr>
      <w:spacing w:line="240" w:lineRule="auto"/>
    </w:pPr>
    <w:rPr>
      <w:i/>
      <w:sz w:val="20"/>
    </w:rPr>
  </w:style>
  <w:style w:type="paragraph" w:customStyle="1" w:styleId="Preamble">
    <w:name w:val="Preamble"/>
    <w:basedOn w:val="OPCParaBase"/>
    <w:next w:val="Normal"/>
    <w:rsid w:val="0026563F"/>
    <w:pPr>
      <w:keepNext/>
      <w:keepLines/>
      <w:tabs>
        <w:tab w:val="center" w:pos="4513"/>
      </w:tabs>
      <w:spacing w:before="280" w:line="240" w:lineRule="auto"/>
      <w:ind w:left="1134" w:hanging="1134"/>
    </w:pPr>
    <w:rPr>
      <w:b/>
      <w:kern w:val="28"/>
      <w:sz w:val="28"/>
    </w:rPr>
  </w:style>
  <w:style w:type="paragraph" w:customStyle="1" w:styleId="Reading">
    <w:name w:val="Reading"/>
    <w:basedOn w:val="OPCParaBase"/>
    <w:rsid w:val="0026563F"/>
    <w:pPr>
      <w:spacing w:line="240" w:lineRule="auto"/>
    </w:pPr>
    <w:rPr>
      <w:i/>
      <w:sz w:val="20"/>
    </w:rPr>
  </w:style>
  <w:style w:type="paragraph" w:customStyle="1" w:styleId="Session">
    <w:name w:val="Session"/>
    <w:basedOn w:val="OPCParaBase"/>
    <w:rsid w:val="0026563F"/>
    <w:pPr>
      <w:spacing w:line="240" w:lineRule="auto"/>
    </w:pPr>
    <w:rPr>
      <w:sz w:val="28"/>
    </w:rPr>
  </w:style>
  <w:style w:type="paragraph" w:customStyle="1" w:styleId="Sponsor">
    <w:name w:val="Sponsor"/>
    <w:basedOn w:val="OPCParaBase"/>
    <w:rsid w:val="0026563F"/>
    <w:pPr>
      <w:spacing w:line="240" w:lineRule="auto"/>
    </w:pPr>
    <w:rPr>
      <w:i/>
    </w:rPr>
  </w:style>
  <w:style w:type="paragraph" w:customStyle="1" w:styleId="Subitem">
    <w:name w:val="Subitem"/>
    <w:aliases w:val="iss"/>
    <w:basedOn w:val="OPCParaBase"/>
    <w:rsid w:val="0026563F"/>
    <w:pPr>
      <w:spacing w:before="180" w:line="240" w:lineRule="auto"/>
      <w:ind w:left="709" w:hanging="709"/>
    </w:pPr>
  </w:style>
  <w:style w:type="paragraph" w:customStyle="1" w:styleId="SubitemHead">
    <w:name w:val="SubitemHead"/>
    <w:aliases w:val="issh"/>
    <w:basedOn w:val="OPCParaBase"/>
    <w:rsid w:val="0026563F"/>
    <w:pPr>
      <w:keepNext/>
      <w:keepLines/>
      <w:spacing w:before="220" w:line="240" w:lineRule="auto"/>
      <w:ind w:left="709"/>
    </w:pPr>
    <w:rPr>
      <w:rFonts w:ascii="Arial" w:hAnsi="Arial"/>
      <w:i/>
      <w:kern w:val="28"/>
    </w:rPr>
  </w:style>
  <w:style w:type="paragraph" w:customStyle="1" w:styleId="subsection2">
    <w:name w:val="subsection2"/>
    <w:aliases w:val="ss2"/>
    <w:basedOn w:val="OPCParaBase"/>
    <w:next w:val="subsection"/>
    <w:link w:val="subsection2Char"/>
    <w:rsid w:val="0026563F"/>
    <w:pPr>
      <w:spacing w:before="40" w:line="240" w:lineRule="auto"/>
      <w:ind w:left="1134"/>
    </w:pPr>
  </w:style>
  <w:style w:type="paragraph" w:customStyle="1" w:styleId="SubsectionHead">
    <w:name w:val="SubsectionHead"/>
    <w:aliases w:val="ssh"/>
    <w:basedOn w:val="OPCParaBase"/>
    <w:next w:val="subsection"/>
    <w:rsid w:val="0026563F"/>
    <w:pPr>
      <w:keepNext/>
      <w:keepLines/>
      <w:spacing w:before="240" w:line="240" w:lineRule="auto"/>
      <w:ind w:left="1134"/>
    </w:pPr>
    <w:rPr>
      <w:i/>
    </w:rPr>
  </w:style>
  <w:style w:type="paragraph" w:customStyle="1" w:styleId="Tablea">
    <w:name w:val="Table(a)"/>
    <w:aliases w:val="ta"/>
    <w:basedOn w:val="OPCParaBase"/>
    <w:rsid w:val="0026563F"/>
    <w:pPr>
      <w:spacing w:before="60" w:line="240" w:lineRule="auto"/>
      <w:ind w:left="284" w:hanging="284"/>
    </w:pPr>
    <w:rPr>
      <w:sz w:val="20"/>
    </w:rPr>
  </w:style>
  <w:style w:type="paragraph" w:customStyle="1" w:styleId="TableAA">
    <w:name w:val="Table(AA)"/>
    <w:aliases w:val="taaa"/>
    <w:basedOn w:val="OPCParaBase"/>
    <w:rsid w:val="0026563F"/>
    <w:pPr>
      <w:tabs>
        <w:tab w:val="left" w:pos="-6543"/>
        <w:tab w:val="left" w:pos="-6260"/>
      </w:tabs>
      <w:spacing w:line="240" w:lineRule="exact"/>
      <w:ind w:left="1055" w:hanging="284"/>
    </w:pPr>
    <w:rPr>
      <w:sz w:val="20"/>
    </w:rPr>
  </w:style>
  <w:style w:type="paragraph" w:customStyle="1" w:styleId="Tablei">
    <w:name w:val="Table(i)"/>
    <w:aliases w:val="taa"/>
    <w:basedOn w:val="OPCParaBase"/>
    <w:rsid w:val="0026563F"/>
    <w:pPr>
      <w:tabs>
        <w:tab w:val="left" w:pos="-6543"/>
        <w:tab w:val="left" w:pos="-6260"/>
        <w:tab w:val="right" w:pos="970"/>
      </w:tabs>
      <w:spacing w:line="240" w:lineRule="exact"/>
      <w:ind w:left="828" w:hanging="284"/>
    </w:pPr>
    <w:rPr>
      <w:sz w:val="20"/>
    </w:rPr>
  </w:style>
  <w:style w:type="paragraph" w:customStyle="1" w:styleId="Tabletext">
    <w:name w:val="Tabletext"/>
    <w:aliases w:val="tt"/>
    <w:basedOn w:val="OPCParaBase"/>
    <w:link w:val="TabletextChar"/>
    <w:rsid w:val="0026563F"/>
    <w:pPr>
      <w:spacing w:before="60" w:line="240" w:lineRule="atLeast"/>
    </w:pPr>
    <w:rPr>
      <w:sz w:val="20"/>
    </w:rPr>
  </w:style>
  <w:style w:type="paragraph" w:customStyle="1" w:styleId="TLPBoxTextnote">
    <w:name w:val="TLPBoxText(note"/>
    <w:aliases w:val="right)"/>
    <w:basedOn w:val="OPCParaBase"/>
    <w:rsid w:val="0026563F"/>
    <w:pPr>
      <w:pBdr>
        <w:top w:val="single" w:sz="6" w:space="5" w:color="auto"/>
        <w:left w:val="single" w:sz="6" w:space="5" w:color="auto"/>
        <w:bottom w:val="single" w:sz="6" w:space="5" w:color="auto"/>
        <w:right w:val="single" w:sz="6" w:space="5" w:color="auto"/>
      </w:pBdr>
      <w:spacing w:before="240" w:line="240" w:lineRule="atLeast"/>
      <w:ind w:left="1134"/>
      <w:jc w:val="right"/>
    </w:pPr>
    <w:rPr>
      <w:sz w:val="18"/>
    </w:rPr>
  </w:style>
  <w:style w:type="paragraph" w:customStyle="1" w:styleId="TLPNotebullet">
    <w:name w:val="TLPNote(bullet)"/>
    <w:basedOn w:val="OPCParaBase"/>
    <w:rsid w:val="0026563F"/>
    <w:pPr>
      <w:numPr>
        <w:numId w:val="11"/>
      </w:numPr>
      <w:tabs>
        <w:tab w:val="clear" w:pos="2517"/>
        <w:tab w:val="left" w:pos="357"/>
      </w:tabs>
      <w:spacing w:before="60" w:line="198" w:lineRule="exact"/>
      <w:ind w:left="0" w:firstLine="0"/>
    </w:pPr>
    <w:rPr>
      <w:sz w:val="18"/>
    </w:rPr>
  </w:style>
  <w:style w:type="paragraph" w:customStyle="1" w:styleId="TLPnoteright">
    <w:name w:val="TLPnote(right)"/>
    <w:aliases w:val="nr"/>
    <w:basedOn w:val="OPCParaBase"/>
    <w:rsid w:val="0026563F"/>
    <w:pPr>
      <w:spacing w:before="122" w:line="198" w:lineRule="exact"/>
      <w:ind w:left="1985" w:hanging="851"/>
      <w:jc w:val="right"/>
    </w:pPr>
    <w:rPr>
      <w:sz w:val="18"/>
    </w:rPr>
  </w:style>
  <w:style w:type="paragraph" w:customStyle="1" w:styleId="TLPTableBullet">
    <w:name w:val="TLPTableBullet"/>
    <w:aliases w:val="ttb"/>
    <w:basedOn w:val="OPCParaBase"/>
    <w:rsid w:val="0026563F"/>
    <w:pPr>
      <w:spacing w:line="240" w:lineRule="exact"/>
      <w:ind w:left="284" w:hanging="284"/>
    </w:pPr>
    <w:rPr>
      <w:sz w:val="20"/>
    </w:rPr>
  </w:style>
  <w:style w:type="paragraph" w:styleId="TOC1">
    <w:name w:val="toc 1"/>
    <w:basedOn w:val="OPCParaBase"/>
    <w:next w:val="Normal"/>
    <w:uiPriority w:val="39"/>
    <w:semiHidden/>
    <w:unhideWhenUsed/>
    <w:rsid w:val="0026563F"/>
    <w:pPr>
      <w:keepLines/>
      <w:tabs>
        <w:tab w:val="right" w:pos="7088"/>
      </w:tabs>
      <w:spacing w:before="120" w:line="240" w:lineRule="auto"/>
      <w:ind w:left="1474" w:right="567" w:hanging="1474"/>
    </w:pPr>
    <w:rPr>
      <w:b/>
      <w:kern w:val="28"/>
      <w:sz w:val="28"/>
    </w:rPr>
  </w:style>
  <w:style w:type="paragraph" w:styleId="TOC2">
    <w:name w:val="toc 2"/>
    <w:basedOn w:val="OPCParaBase"/>
    <w:next w:val="Normal"/>
    <w:uiPriority w:val="39"/>
    <w:unhideWhenUsed/>
    <w:rsid w:val="0026563F"/>
    <w:pPr>
      <w:keepLines/>
      <w:tabs>
        <w:tab w:val="right" w:pos="7088"/>
      </w:tabs>
      <w:spacing w:before="120" w:line="240" w:lineRule="auto"/>
      <w:ind w:left="879" w:right="567" w:hanging="879"/>
    </w:pPr>
    <w:rPr>
      <w:b/>
      <w:kern w:val="28"/>
      <w:sz w:val="24"/>
    </w:rPr>
  </w:style>
  <w:style w:type="paragraph" w:styleId="TOC3">
    <w:name w:val="toc 3"/>
    <w:basedOn w:val="OPCParaBase"/>
    <w:next w:val="Normal"/>
    <w:uiPriority w:val="39"/>
    <w:unhideWhenUsed/>
    <w:rsid w:val="0026563F"/>
    <w:pPr>
      <w:keepLines/>
      <w:tabs>
        <w:tab w:val="right" w:pos="7088"/>
      </w:tabs>
      <w:spacing w:before="80" w:line="240" w:lineRule="auto"/>
      <w:ind w:left="1604" w:right="567" w:hanging="1179"/>
    </w:pPr>
    <w:rPr>
      <w:b/>
      <w:kern w:val="28"/>
    </w:rPr>
  </w:style>
  <w:style w:type="paragraph" w:styleId="TOC4">
    <w:name w:val="toc 4"/>
    <w:basedOn w:val="OPCParaBase"/>
    <w:next w:val="Normal"/>
    <w:uiPriority w:val="39"/>
    <w:semiHidden/>
    <w:unhideWhenUsed/>
    <w:rsid w:val="0026563F"/>
    <w:pPr>
      <w:keepLines/>
      <w:tabs>
        <w:tab w:val="right" w:pos="7088"/>
      </w:tabs>
      <w:spacing w:before="80" w:line="240" w:lineRule="auto"/>
      <w:ind w:left="2184" w:right="567" w:hanging="1333"/>
    </w:pPr>
    <w:rPr>
      <w:b/>
      <w:kern w:val="28"/>
      <w:sz w:val="20"/>
    </w:rPr>
  </w:style>
  <w:style w:type="paragraph" w:styleId="TOC5">
    <w:name w:val="toc 5"/>
    <w:basedOn w:val="OPCParaBase"/>
    <w:next w:val="Normal"/>
    <w:uiPriority w:val="39"/>
    <w:unhideWhenUsed/>
    <w:rsid w:val="0026563F"/>
    <w:pPr>
      <w:keepLines/>
      <w:tabs>
        <w:tab w:val="right" w:leader="dot" w:pos="7088"/>
      </w:tabs>
      <w:spacing w:before="40" w:line="240" w:lineRule="auto"/>
      <w:ind w:left="2098" w:right="567" w:hanging="680"/>
    </w:pPr>
    <w:rPr>
      <w:kern w:val="28"/>
      <w:sz w:val="18"/>
    </w:rPr>
  </w:style>
  <w:style w:type="paragraph" w:styleId="TOC6">
    <w:name w:val="toc 6"/>
    <w:basedOn w:val="OPCParaBase"/>
    <w:next w:val="Normal"/>
    <w:uiPriority w:val="39"/>
    <w:unhideWhenUsed/>
    <w:rsid w:val="0026563F"/>
    <w:pPr>
      <w:keepLines/>
      <w:tabs>
        <w:tab w:val="right" w:pos="7088"/>
      </w:tabs>
      <w:spacing w:before="120" w:line="240" w:lineRule="auto"/>
      <w:ind w:left="1344" w:right="567" w:hanging="1344"/>
    </w:pPr>
    <w:rPr>
      <w:b/>
      <w:kern w:val="28"/>
      <w:sz w:val="24"/>
    </w:rPr>
  </w:style>
  <w:style w:type="paragraph" w:styleId="TOC7">
    <w:name w:val="toc 7"/>
    <w:basedOn w:val="OPCParaBase"/>
    <w:next w:val="Normal"/>
    <w:uiPriority w:val="39"/>
    <w:unhideWhenUsed/>
    <w:rsid w:val="0026563F"/>
    <w:pPr>
      <w:keepLines/>
      <w:tabs>
        <w:tab w:val="right" w:pos="7088"/>
      </w:tabs>
      <w:spacing w:before="120" w:line="240" w:lineRule="auto"/>
      <w:ind w:left="1253" w:right="567" w:hanging="828"/>
    </w:pPr>
    <w:rPr>
      <w:kern w:val="28"/>
      <w:sz w:val="24"/>
    </w:rPr>
  </w:style>
  <w:style w:type="paragraph" w:styleId="TOC8">
    <w:name w:val="toc 8"/>
    <w:basedOn w:val="OPCParaBase"/>
    <w:next w:val="Normal"/>
    <w:uiPriority w:val="39"/>
    <w:unhideWhenUsed/>
    <w:rsid w:val="0026563F"/>
    <w:pPr>
      <w:keepLines/>
      <w:tabs>
        <w:tab w:val="right" w:pos="7088"/>
      </w:tabs>
      <w:spacing w:before="80" w:line="240" w:lineRule="auto"/>
      <w:ind w:left="1900" w:right="567" w:hanging="1049"/>
    </w:pPr>
    <w:rPr>
      <w:kern w:val="28"/>
      <w:sz w:val="20"/>
    </w:rPr>
  </w:style>
  <w:style w:type="paragraph" w:styleId="TOC9">
    <w:name w:val="toc 9"/>
    <w:basedOn w:val="OPCParaBase"/>
    <w:next w:val="Normal"/>
    <w:uiPriority w:val="39"/>
    <w:unhideWhenUsed/>
    <w:rsid w:val="0026563F"/>
    <w:pPr>
      <w:keepLines/>
      <w:tabs>
        <w:tab w:val="right" w:pos="7088"/>
      </w:tabs>
      <w:spacing w:before="80" w:line="240" w:lineRule="auto"/>
      <w:ind w:left="851" w:right="567"/>
    </w:pPr>
    <w:rPr>
      <w:i/>
      <w:kern w:val="28"/>
      <w:sz w:val="20"/>
    </w:rPr>
  </w:style>
  <w:style w:type="paragraph" w:customStyle="1" w:styleId="TofSectsGroupHeading">
    <w:name w:val="TofSects(GroupHeading)"/>
    <w:basedOn w:val="OPCParaBase"/>
    <w:next w:val="TofSectsSection"/>
    <w:rsid w:val="0026563F"/>
    <w:pPr>
      <w:keepLines/>
      <w:spacing w:before="240" w:after="120" w:line="240" w:lineRule="auto"/>
      <w:ind w:left="794"/>
    </w:pPr>
    <w:rPr>
      <w:b/>
      <w:kern w:val="28"/>
      <w:sz w:val="20"/>
    </w:rPr>
  </w:style>
  <w:style w:type="paragraph" w:customStyle="1" w:styleId="TofSectsHeading">
    <w:name w:val="TofSects(Heading)"/>
    <w:basedOn w:val="OPCParaBase"/>
    <w:rsid w:val="0026563F"/>
    <w:pPr>
      <w:spacing w:before="240" w:after="120" w:line="240" w:lineRule="auto"/>
    </w:pPr>
    <w:rPr>
      <w:b/>
      <w:sz w:val="24"/>
    </w:rPr>
  </w:style>
  <w:style w:type="paragraph" w:customStyle="1" w:styleId="TofSectsSection">
    <w:name w:val="TofSects(Section)"/>
    <w:basedOn w:val="OPCParaBase"/>
    <w:rsid w:val="0026563F"/>
    <w:pPr>
      <w:keepLines/>
      <w:spacing w:before="40" w:line="240" w:lineRule="auto"/>
      <w:ind w:left="1588" w:hanging="794"/>
    </w:pPr>
    <w:rPr>
      <w:kern w:val="28"/>
      <w:sz w:val="18"/>
    </w:rPr>
  </w:style>
  <w:style w:type="paragraph" w:customStyle="1" w:styleId="TofSectsSubdiv">
    <w:name w:val="TofSects(Subdiv)"/>
    <w:basedOn w:val="OPCParaBase"/>
    <w:rsid w:val="0026563F"/>
    <w:pPr>
      <w:keepLines/>
      <w:spacing w:before="80" w:line="240" w:lineRule="auto"/>
      <w:ind w:left="1588" w:hanging="794"/>
    </w:pPr>
    <w:rPr>
      <w:kern w:val="28"/>
    </w:rPr>
  </w:style>
  <w:style w:type="paragraph" w:customStyle="1" w:styleId="WRStyle">
    <w:name w:val="WR Style"/>
    <w:aliases w:val="WR"/>
    <w:basedOn w:val="OPCParaBase"/>
    <w:rsid w:val="0026563F"/>
    <w:pPr>
      <w:spacing w:before="240" w:line="240" w:lineRule="auto"/>
      <w:ind w:left="284" w:hanging="284"/>
    </w:pPr>
    <w:rPr>
      <w:b/>
      <w:i/>
      <w:kern w:val="28"/>
      <w:sz w:val="24"/>
    </w:rPr>
  </w:style>
  <w:style w:type="paragraph" w:customStyle="1" w:styleId="notepara">
    <w:name w:val="note(para)"/>
    <w:aliases w:val="na"/>
    <w:basedOn w:val="OPCParaBase"/>
    <w:rsid w:val="0026563F"/>
    <w:pPr>
      <w:spacing w:before="40" w:line="198" w:lineRule="exact"/>
      <w:ind w:left="2354" w:hanging="369"/>
    </w:pPr>
    <w:rPr>
      <w:sz w:val="18"/>
    </w:rPr>
  </w:style>
  <w:style w:type="paragraph" w:styleId="Footer">
    <w:name w:val="footer"/>
    <w:link w:val="FooterChar"/>
    <w:rsid w:val="0026563F"/>
    <w:pPr>
      <w:tabs>
        <w:tab w:val="center" w:pos="4153"/>
        <w:tab w:val="right" w:pos="8306"/>
      </w:tabs>
    </w:pPr>
    <w:rPr>
      <w:rFonts w:eastAsia="Times New Roman" w:cs="Times New Roman"/>
      <w:sz w:val="22"/>
      <w:szCs w:val="24"/>
      <w:lang w:eastAsia="en-AU"/>
    </w:rPr>
  </w:style>
  <w:style w:type="character" w:customStyle="1" w:styleId="FooterChar">
    <w:name w:val="Footer Char"/>
    <w:basedOn w:val="DefaultParagraphFont"/>
    <w:link w:val="Footer"/>
    <w:rsid w:val="0026563F"/>
    <w:rPr>
      <w:rFonts w:eastAsia="Times New Roman" w:cs="Times New Roman"/>
      <w:sz w:val="22"/>
      <w:szCs w:val="24"/>
      <w:lang w:eastAsia="en-AU"/>
    </w:rPr>
  </w:style>
  <w:style w:type="character" w:styleId="LineNumber">
    <w:name w:val="line number"/>
    <w:basedOn w:val="OPCCharBase"/>
    <w:uiPriority w:val="99"/>
    <w:semiHidden/>
    <w:unhideWhenUsed/>
    <w:rsid w:val="0026563F"/>
    <w:rPr>
      <w:sz w:val="16"/>
    </w:rPr>
  </w:style>
  <w:style w:type="table" w:customStyle="1" w:styleId="CFlag">
    <w:name w:val="CFlag"/>
    <w:basedOn w:val="TableNormal"/>
    <w:uiPriority w:val="99"/>
    <w:rsid w:val="0026563F"/>
    <w:rPr>
      <w:rFonts w:eastAsia="Times New Roman" w:cs="Times New Roman"/>
      <w:lang w:eastAsia="en-AU"/>
    </w:rPr>
    <w:tblPr/>
  </w:style>
  <w:style w:type="paragraph" w:customStyle="1" w:styleId="NotesHeading1">
    <w:name w:val="NotesHeading 1"/>
    <w:basedOn w:val="OPCParaBase"/>
    <w:next w:val="Normal"/>
    <w:rsid w:val="0026563F"/>
    <w:rPr>
      <w:b/>
      <w:sz w:val="28"/>
      <w:szCs w:val="28"/>
    </w:rPr>
  </w:style>
  <w:style w:type="paragraph" w:customStyle="1" w:styleId="NotesHeading2">
    <w:name w:val="NotesHeading 2"/>
    <w:basedOn w:val="OPCParaBase"/>
    <w:next w:val="Normal"/>
    <w:rsid w:val="0026563F"/>
    <w:rPr>
      <w:b/>
      <w:sz w:val="28"/>
      <w:szCs w:val="28"/>
    </w:rPr>
  </w:style>
  <w:style w:type="paragraph" w:customStyle="1" w:styleId="SignCoverPageEnd">
    <w:name w:val="SignCoverPageEnd"/>
    <w:basedOn w:val="OPCParaBase"/>
    <w:next w:val="Normal"/>
    <w:rsid w:val="0026563F"/>
    <w:pPr>
      <w:keepNext/>
      <w:pBdr>
        <w:bottom w:val="single" w:sz="4" w:space="12" w:color="auto"/>
      </w:pBdr>
      <w:tabs>
        <w:tab w:val="left" w:pos="3402"/>
      </w:tabs>
      <w:spacing w:after="240" w:line="300" w:lineRule="atLeast"/>
      <w:ind w:right="397"/>
    </w:pPr>
  </w:style>
  <w:style w:type="paragraph" w:customStyle="1" w:styleId="SignCoverPageStart">
    <w:name w:val="SignCoverPageStart"/>
    <w:basedOn w:val="OPCParaBase"/>
    <w:next w:val="Normal"/>
    <w:rsid w:val="0026563F"/>
    <w:pPr>
      <w:pBdr>
        <w:top w:val="single" w:sz="4" w:space="1" w:color="auto"/>
      </w:pBdr>
      <w:spacing w:before="360"/>
      <w:ind w:right="397"/>
      <w:jc w:val="both"/>
    </w:pPr>
  </w:style>
  <w:style w:type="paragraph" w:customStyle="1" w:styleId="Paragraphsub-sub-sub">
    <w:name w:val="Paragraph(sub-sub-sub)"/>
    <w:aliases w:val="aaaa"/>
    <w:basedOn w:val="OPCParaBase"/>
    <w:rsid w:val="0026563F"/>
    <w:pPr>
      <w:tabs>
        <w:tab w:val="right" w:pos="3402"/>
      </w:tabs>
      <w:spacing w:before="40" w:line="240" w:lineRule="auto"/>
      <w:ind w:left="3402" w:hanging="3402"/>
    </w:pPr>
  </w:style>
  <w:style w:type="paragraph" w:customStyle="1" w:styleId="EndNotespara">
    <w:name w:val="EndNotes(para)"/>
    <w:aliases w:val="eta"/>
    <w:basedOn w:val="OPCParaBase"/>
    <w:next w:val="EndNotessubpara"/>
    <w:rsid w:val="0026563F"/>
    <w:pPr>
      <w:tabs>
        <w:tab w:val="right" w:pos="1985"/>
      </w:tabs>
      <w:spacing w:before="40" w:line="240" w:lineRule="auto"/>
      <w:ind w:left="828" w:hanging="828"/>
    </w:pPr>
    <w:rPr>
      <w:sz w:val="20"/>
    </w:rPr>
  </w:style>
  <w:style w:type="paragraph" w:customStyle="1" w:styleId="EndNotessubitem">
    <w:name w:val="EndNotes(subitem)"/>
    <w:aliases w:val="ens"/>
    <w:basedOn w:val="OPCParaBase"/>
    <w:rsid w:val="0026563F"/>
    <w:pPr>
      <w:tabs>
        <w:tab w:val="right" w:pos="340"/>
      </w:tabs>
      <w:spacing w:before="60" w:line="240" w:lineRule="auto"/>
      <w:ind w:left="454" w:hanging="454"/>
    </w:pPr>
    <w:rPr>
      <w:sz w:val="20"/>
    </w:rPr>
  </w:style>
  <w:style w:type="paragraph" w:customStyle="1" w:styleId="EndNotessubpara">
    <w:name w:val="EndNotes(subpara)"/>
    <w:aliases w:val="Enaa"/>
    <w:basedOn w:val="OPCParaBase"/>
    <w:next w:val="EndNotessubsubpara"/>
    <w:rsid w:val="0026563F"/>
    <w:pPr>
      <w:tabs>
        <w:tab w:val="right" w:pos="1083"/>
      </w:tabs>
      <w:spacing w:before="60" w:line="240" w:lineRule="auto"/>
      <w:ind w:left="1191" w:hanging="1191"/>
    </w:pPr>
    <w:rPr>
      <w:sz w:val="20"/>
    </w:rPr>
  </w:style>
  <w:style w:type="paragraph" w:customStyle="1" w:styleId="EndNotessubsubpara">
    <w:name w:val="EndNotes(subsubpara)"/>
    <w:aliases w:val="Enaaa"/>
    <w:basedOn w:val="OPCParaBase"/>
    <w:rsid w:val="0026563F"/>
    <w:pPr>
      <w:tabs>
        <w:tab w:val="right" w:pos="1412"/>
      </w:tabs>
      <w:spacing w:before="60" w:line="240" w:lineRule="auto"/>
      <w:ind w:left="1525" w:hanging="1525"/>
    </w:pPr>
    <w:rPr>
      <w:sz w:val="20"/>
    </w:rPr>
  </w:style>
  <w:style w:type="paragraph" w:customStyle="1" w:styleId="ENotesText">
    <w:name w:val="ENotesText"/>
    <w:aliases w:val="Ent"/>
    <w:basedOn w:val="OPCParaBase"/>
    <w:next w:val="Normal"/>
    <w:rsid w:val="0026563F"/>
    <w:pPr>
      <w:spacing w:before="120"/>
    </w:pPr>
  </w:style>
  <w:style w:type="paragraph" w:customStyle="1" w:styleId="TableTextEndNotes">
    <w:name w:val="TableTextEndNotes"/>
    <w:aliases w:val="Tten"/>
    <w:basedOn w:val="Normal"/>
    <w:rsid w:val="0026563F"/>
    <w:pPr>
      <w:spacing w:before="60" w:line="240" w:lineRule="auto"/>
    </w:pPr>
    <w:rPr>
      <w:rFonts w:cs="Arial"/>
      <w:sz w:val="20"/>
      <w:szCs w:val="22"/>
    </w:rPr>
  </w:style>
  <w:style w:type="paragraph" w:customStyle="1" w:styleId="TableHeading">
    <w:name w:val="TableHeading"/>
    <w:aliases w:val="th"/>
    <w:basedOn w:val="OPCParaBase"/>
    <w:next w:val="Tabletext"/>
    <w:rsid w:val="0026563F"/>
    <w:pPr>
      <w:keepNext/>
      <w:spacing w:before="60" w:line="240" w:lineRule="atLeast"/>
    </w:pPr>
    <w:rPr>
      <w:b/>
      <w:sz w:val="20"/>
    </w:rPr>
  </w:style>
  <w:style w:type="paragraph" w:customStyle="1" w:styleId="NoteToSubpara">
    <w:name w:val="NoteToSubpara"/>
    <w:aliases w:val="nts"/>
    <w:basedOn w:val="OPCParaBase"/>
    <w:rsid w:val="0026563F"/>
    <w:pPr>
      <w:spacing w:before="40" w:line="198" w:lineRule="exact"/>
      <w:ind w:left="2835" w:hanging="709"/>
    </w:pPr>
    <w:rPr>
      <w:sz w:val="18"/>
    </w:rPr>
  </w:style>
  <w:style w:type="paragraph" w:customStyle="1" w:styleId="ENoteTableHeading">
    <w:name w:val="ENoteTableHeading"/>
    <w:aliases w:val="enth"/>
    <w:basedOn w:val="OPCParaBase"/>
    <w:rsid w:val="0026563F"/>
    <w:pPr>
      <w:keepNext/>
      <w:spacing w:before="60" w:line="240" w:lineRule="atLeast"/>
    </w:pPr>
    <w:rPr>
      <w:rFonts w:ascii="Arial" w:hAnsi="Arial"/>
      <w:b/>
      <w:sz w:val="16"/>
    </w:rPr>
  </w:style>
  <w:style w:type="paragraph" w:customStyle="1" w:styleId="ENoteTTi">
    <w:name w:val="ENoteTTi"/>
    <w:aliases w:val="entti"/>
    <w:basedOn w:val="OPCParaBase"/>
    <w:rsid w:val="0026563F"/>
    <w:pPr>
      <w:keepNext/>
      <w:spacing w:before="60" w:line="240" w:lineRule="atLeast"/>
      <w:ind w:left="170"/>
    </w:pPr>
    <w:rPr>
      <w:sz w:val="16"/>
    </w:rPr>
  </w:style>
  <w:style w:type="paragraph" w:customStyle="1" w:styleId="ENotesHeading1">
    <w:name w:val="ENotesHeading 1"/>
    <w:aliases w:val="Enh1"/>
    <w:basedOn w:val="OPCParaBase"/>
    <w:next w:val="Normal"/>
    <w:rsid w:val="0026563F"/>
    <w:pPr>
      <w:spacing w:before="120"/>
      <w:outlineLvl w:val="0"/>
    </w:pPr>
    <w:rPr>
      <w:b/>
      <w:sz w:val="28"/>
      <w:szCs w:val="28"/>
    </w:rPr>
  </w:style>
  <w:style w:type="paragraph" w:customStyle="1" w:styleId="ENotesHeading2">
    <w:name w:val="ENotesHeading 2"/>
    <w:aliases w:val="Enh2"/>
    <w:basedOn w:val="OPCParaBase"/>
    <w:next w:val="Normal"/>
    <w:rsid w:val="0026563F"/>
    <w:pPr>
      <w:spacing w:before="120" w:after="120"/>
      <w:outlineLvl w:val="1"/>
    </w:pPr>
    <w:rPr>
      <w:b/>
      <w:sz w:val="24"/>
      <w:szCs w:val="28"/>
    </w:rPr>
  </w:style>
  <w:style w:type="paragraph" w:customStyle="1" w:styleId="ENoteTTIndentHeading">
    <w:name w:val="ENoteTTIndentHeading"/>
    <w:aliases w:val="enTTHi"/>
    <w:basedOn w:val="OPCParaBase"/>
    <w:rsid w:val="0026563F"/>
    <w:pPr>
      <w:keepNext/>
      <w:spacing w:before="60" w:line="240" w:lineRule="atLeast"/>
      <w:ind w:left="170"/>
    </w:pPr>
    <w:rPr>
      <w:rFonts w:cs="Arial"/>
      <w:b/>
      <w:sz w:val="16"/>
      <w:szCs w:val="16"/>
    </w:rPr>
  </w:style>
  <w:style w:type="paragraph" w:customStyle="1" w:styleId="ENoteTableText">
    <w:name w:val="ENoteTableText"/>
    <w:aliases w:val="entt"/>
    <w:basedOn w:val="OPCParaBase"/>
    <w:rsid w:val="0026563F"/>
    <w:pPr>
      <w:spacing w:before="60" w:line="240" w:lineRule="atLeast"/>
    </w:pPr>
    <w:rPr>
      <w:sz w:val="16"/>
    </w:rPr>
  </w:style>
  <w:style w:type="paragraph" w:customStyle="1" w:styleId="MadeunderText">
    <w:name w:val="MadeunderText"/>
    <w:basedOn w:val="OPCParaBase"/>
    <w:next w:val="Normal"/>
    <w:rsid w:val="0026563F"/>
    <w:pPr>
      <w:spacing w:before="240"/>
    </w:pPr>
    <w:rPr>
      <w:sz w:val="24"/>
      <w:szCs w:val="24"/>
    </w:rPr>
  </w:style>
  <w:style w:type="paragraph" w:customStyle="1" w:styleId="ENotesHeading3">
    <w:name w:val="ENotesHeading 3"/>
    <w:aliases w:val="Enh3"/>
    <w:basedOn w:val="OPCParaBase"/>
    <w:next w:val="Normal"/>
    <w:rsid w:val="0026563F"/>
    <w:pPr>
      <w:keepNext/>
      <w:spacing w:before="120" w:line="240" w:lineRule="auto"/>
      <w:outlineLvl w:val="4"/>
    </w:pPr>
    <w:rPr>
      <w:b/>
      <w:szCs w:val="24"/>
    </w:rPr>
  </w:style>
  <w:style w:type="paragraph" w:customStyle="1" w:styleId="SubPartCASA">
    <w:name w:val="SubPart(CASA)"/>
    <w:aliases w:val="csp"/>
    <w:basedOn w:val="OPCParaBase"/>
    <w:next w:val="ActHead3"/>
    <w:rsid w:val="0026563F"/>
    <w:pPr>
      <w:keepNext/>
      <w:keepLines/>
      <w:spacing w:before="280"/>
      <w:ind w:left="1134" w:hanging="1134"/>
      <w:outlineLvl w:val="1"/>
    </w:pPr>
    <w:rPr>
      <w:b/>
      <w:kern w:val="28"/>
      <w:sz w:val="32"/>
    </w:rPr>
  </w:style>
  <w:style w:type="character" w:customStyle="1" w:styleId="CharSubPartTextCASA">
    <w:name w:val="CharSubPartText(CASA)"/>
    <w:basedOn w:val="OPCCharBase"/>
    <w:uiPriority w:val="1"/>
    <w:rsid w:val="0026563F"/>
  </w:style>
  <w:style w:type="character" w:customStyle="1" w:styleId="CharSubPartNoCASA">
    <w:name w:val="CharSubPartNo(CASA)"/>
    <w:basedOn w:val="OPCCharBase"/>
    <w:uiPriority w:val="1"/>
    <w:rsid w:val="0026563F"/>
  </w:style>
  <w:style w:type="paragraph" w:customStyle="1" w:styleId="ENoteTTIndentHeadingSub">
    <w:name w:val="ENoteTTIndentHeadingSub"/>
    <w:aliases w:val="enTTHis"/>
    <w:basedOn w:val="OPCParaBase"/>
    <w:rsid w:val="0026563F"/>
    <w:pPr>
      <w:keepNext/>
      <w:spacing w:before="60" w:line="240" w:lineRule="atLeast"/>
      <w:ind w:left="340"/>
    </w:pPr>
    <w:rPr>
      <w:b/>
      <w:sz w:val="16"/>
    </w:rPr>
  </w:style>
  <w:style w:type="paragraph" w:customStyle="1" w:styleId="ENoteTTiSub">
    <w:name w:val="ENoteTTiSub"/>
    <w:aliases w:val="enttis"/>
    <w:basedOn w:val="OPCParaBase"/>
    <w:rsid w:val="0026563F"/>
    <w:pPr>
      <w:keepNext/>
      <w:spacing w:before="60" w:line="240" w:lineRule="atLeast"/>
      <w:ind w:left="340"/>
    </w:pPr>
    <w:rPr>
      <w:sz w:val="16"/>
    </w:rPr>
  </w:style>
  <w:style w:type="paragraph" w:customStyle="1" w:styleId="SubDivisionMigration">
    <w:name w:val="SubDivisionMigration"/>
    <w:aliases w:val="sdm"/>
    <w:basedOn w:val="OPCParaBase"/>
    <w:rsid w:val="0026563F"/>
    <w:pPr>
      <w:keepNext/>
      <w:keepLines/>
      <w:spacing w:before="220" w:line="240" w:lineRule="auto"/>
      <w:ind w:left="1134" w:hanging="1134"/>
    </w:pPr>
    <w:rPr>
      <w:b/>
      <w:sz w:val="26"/>
    </w:rPr>
  </w:style>
  <w:style w:type="paragraph" w:customStyle="1" w:styleId="DivisionMigration">
    <w:name w:val="DivisionMigration"/>
    <w:aliases w:val="dm"/>
    <w:basedOn w:val="OPCParaBase"/>
    <w:next w:val="SubDivisionMigration"/>
    <w:rsid w:val="0026563F"/>
    <w:pPr>
      <w:keepNext/>
      <w:keepLines/>
      <w:spacing w:before="240" w:line="240" w:lineRule="auto"/>
      <w:ind w:left="1134" w:hanging="1134"/>
    </w:pPr>
    <w:rPr>
      <w:b/>
      <w:sz w:val="28"/>
    </w:rPr>
  </w:style>
  <w:style w:type="table" w:styleId="TableGrid">
    <w:name w:val="Table Grid"/>
    <w:basedOn w:val="TableNormal"/>
    <w:uiPriority w:val="59"/>
    <w:rsid w:val="00265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text)"/>
    <w:aliases w:val="n"/>
    <w:basedOn w:val="OPCParaBase"/>
    <w:link w:val="notetextChar"/>
    <w:rsid w:val="0026563F"/>
    <w:pPr>
      <w:spacing w:before="122" w:line="240" w:lineRule="auto"/>
      <w:ind w:left="1985" w:hanging="851"/>
    </w:pPr>
    <w:rPr>
      <w:sz w:val="18"/>
    </w:rPr>
  </w:style>
  <w:style w:type="paragraph" w:customStyle="1" w:styleId="FreeForm">
    <w:name w:val="FreeForm"/>
    <w:rsid w:val="0026563F"/>
    <w:rPr>
      <w:rFonts w:ascii="Arial" w:hAnsi="Arial"/>
      <w:sz w:val="22"/>
    </w:rPr>
  </w:style>
  <w:style w:type="paragraph" w:customStyle="1" w:styleId="SOText">
    <w:name w:val="SO Text"/>
    <w:aliases w:val="sot"/>
    <w:link w:val="SOTextChar"/>
    <w:rsid w:val="0026563F"/>
    <w:pPr>
      <w:pBdr>
        <w:top w:val="single" w:sz="6" w:space="5" w:color="auto"/>
        <w:left w:val="single" w:sz="6" w:space="5" w:color="auto"/>
        <w:bottom w:val="single" w:sz="6" w:space="5" w:color="auto"/>
        <w:right w:val="single" w:sz="6" w:space="5" w:color="auto"/>
      </w:pBdr>
      <w:spacing w:before="240"/>
      <w:ind w:left="1134"/>
    </w:pPr>
    <w:rPr>
      <w:sz w:val="22"/>
    </w:rPr>
  </w:style>
  <w:style w:type="character" w:customStyle="1" w:styleId="SOTextChar">
    <w:name w:val="SO Text Char"/>
    <w:aliases w:val="sot Char"/>
    <w:basedOn w:val="DefaultParagraphFont"/>
    <w:link w:val="SOText"/>
    <w:rsid w:val="0026563F"/>
    <w:rPr>
      <w:sz w:val="22"/>
    </w:rPr>
  </w:style>
  <w:style w:type="paragraph" w:customStyle="1" w:styleId="SOTextNote">
    <w:name w:val="SO TextNote"/>
    <w:aliases w:val="sont"/>
    <w:basedOn w:val="SOText"/>
    <w:qFormat/>
    <w:rsid w:val="0026563F"/>
    <w:pPr>
      <w:spacing w:before="122" w:line="198" w:lineRule="exact"/>
      <w:ind w:left="1843" w:hanging="709"/>
    </w:pPr>
    <w:rPr>
      <w:sz w:val="18"/>
    </w:rPr>
  </w:style>
  <w:style w:type="paragraph" w:customStyle="1" w:styleId="SOPara">
    <w:name w:val="SO Para"/>
    <w:aliases w:val="soa"/>
    <w:basedOn w:val="SOText"/>
    <w:link w:val="SOParaChar"/>
    <w:qFormat/>
    <w:rsid w:val="0026563F"/>
    <w:pPr>
      <w:tabs>
        <w:tab w:val="right" w:pos="1786"/>
      </w:tabs>
      <w:spacing w:before="40"/>
      <w:ind w:left="2070" w:hanging="936"/>
    </w:pPr>
  </w:style>
  <w:style w:type="character" w:customStyle="1" w:styleId="SOParaChar">
    <w:name w:val="SO Para Char"/>
    <w:aliases w:val="soa Char"/>
    <w:basedOn w:val="DefaultParagraphFont"/>
    <w:link w:val="SOPara"/>
    <w:rsid w:val="0026563F"/>
    <w:rPr>
      <w:sz w:val="22"/>
    </w:rPr>
  </w:style>
  <w:style w:type="paragraph" w:customStyle="1" w:styleId="FileName">
    <w:name w:val="FileName"/>
    <w:basedOn w:val="Normal"/>
    <w:rsid w:val="0026563F"/>
  </w:style>
  <w:style w:type="paragraph" w:customStyle="1" w:styleId="SOHeadBold">
    <w:name w:val="SO HeadBold"/>
    <w:aliases w:val="sohb"/>
    <w:basedOn w:val="SOText"/>
    <w:next w:val="SOText"/>
    <w:link w:val="SOHeadBoldChar"/>
    <w:qFormat/>
    <w:rsid w:val="0026563F"/>
    <w:rPr>
      <w:b/>
    </w:rPr>
  </w:style>
  <w:style w:type="character" w:customStyle="1" w:styleId="SOHeadBoldChar">
    <w:name w:val="SO HeadBold Char"/>
    <w:aliases w:val="sohb Char"/>
    <w:basedOn w:val="DefaultParagraphFont"/>
    <w:link w:val="SOHeadBold"/>
    <w:rsid w:val="0026563F"/>
    <w:rPr>
      <w:b/>
      <w:sz w:val="22"/>
    </w:rPr>
  </w:style>
  <w:style w:type="paragraph" w:customStyle="1" w:styleId="SOHeadItalic">
    <w:name w:val="SO HeadItalic"/>
    <w:aliases w:val="sohi"/>
    <w:basedOn w:val="SOText"/>
    <w:next w:val="SOText"/>
    <w:link w:val="SOHeadItalicChar"/>
    <w:qFormat/>
    <w:rsid w:val="0026563F"/>
    <w:rPr>
      <w:i/>
    </w:rPr>
  </w:style>
  <w:style w:type="character" w:customStyle="1" w:styleId="SOHeadItalicChar">
    <w:name w:val="SO HeadItalic Char"/>
    <w:aliases w:val="sohi Char"/>
    <w:basedOn w:val="DefaultParagraphFont"/>
    <w:link w:val="SOHeadItalic"/>
    <w:rsid w:val="0026563F"/>
    <w:rPr>
      <w:i/>
      <w:sz w:val="22"/>
    </w:rPr>
  </w:style>
  <w:style w:type="paragraph" w:customStyle="1" w:styleId="SOBullet">
    <w:name w:val="SO Bullet"/>
    <w:aliases w:val="sotb"/>
    <w:basedOn w:val="SOText"/>
    <w:link w:val="SOBulletChar"/>
    <w:qFormat/>
    <w:rsid w:val="0026563F"/>
    <w:pPr>
      <w:ind w:left="1559" w:hanging="425"/>
    </w:pPr>
  </w:style>
  <w:style w:type="character" w:customStyle="1" w:styleId="SOBulletChar">
    <w:name w:val="SO Bullet Char"/>
    <w:aliases w:val="sotb Char"/>
    <w:basedOn w:val="DefaultParagraphFont"/>
    <w:link w:val="SOBullet"/>
    <w:rsid w:val="0026563F"/>
    <w:rPr>
      <w:sz w:val="22"/>
    </w:rPr>
  </w:style>
  <w:style w:type="paragraph" w:customStyle="1" w:styleId="SOBulletNote">
    <w:name w:val="SO BulletNote"/>
    <w:aliases w:val="sonb"/>
    <w:basedOn w:val="SOTextNote"/>
    <w:link w:val="SOBulletNoteChar"/>
    <w:qFormat/>
    <w:rsid w:val="0026563F"/>
    <w:pPr>
      <w:tabs>
        <w:tab w:val="left" w:pos="1560"/>
      </w:tabs>
      <w:ind w:left="2268" w:hanging="1134"/>
    </w:pPr>
  </w:style>
  <w:style w:type="character" w:customStyle="1" w:styleId="SOBulletNoteChar">
    <w:name w:val="SO BulletNote Char"/>
    <w:aliases w:val="sonb Char"/>
    <w:basedOn w:val="DefaultParagraphFont"/>
    <w:link w:val="SOBulletNote"/>
    <w:rsid w:val="0026563F"/>
    <w:rPr>
      <w:sz w:val="18"/>
    </w:rPr>
  </w:style>
  <w:style w:type="paragraph" w:customStyle="1" w:styleId="SOText2">
    <w:name w:val="SO Text2"/>
    <w:aliases w:val="sot2"/>
    <w:basedOn w:val="Normal"/>
    <w:next w:val="SOText"/>
    <w:link w:val="SOText2Char"/>
    <w:rsid w:val="0026563F"/>
    <w:pPr>
      <w:pBdr>
        <w:top w:val="single" w:sz="6" w:space="5" w:color="auto"/>
        <w:left w:val="single" w:sz="6" w:space="5" w:color="auto"/>
        <w:bottom w:val="single" w:sz="6" w:space="5" w:color="auto"/>
        <w:right w:val="single" w:sz="6" w:space="5" w:color="auto"/>
      </w:pBdr>
      <w:spacing w:before="40" w:line="240" w:lineRule="auto"/>
      <w:ind w:left="1134"/>
    </w:pPr>
  </w:style>
  <w:style w:type="character" w:customStyle="1" w:styleId="SOText2Char">
    <w:name w:val="SO Text2 Char"/>
    <w:aliases w:val="sot2 Char"/>
    <w:basedOn w:val="DefaultParagraphFont"/>
    <w:link w:val="SOText2"/>
    <w:rsid w:val="0026563F"/>
    <w:rPr>
      <w:sz w:val="22"/>
    </w:rPr>
  </w:style>
  <w:style w:type="paragraph" w:customStyle="1" w:styleId="Transitional">
    <w:name w:val="Transitional"/>
    <w:aliases w:val="tr"/>
    <w:basedOn w:val="ItemHead"/>
    <w:next w:val="Item"/>
    <w:rsid w:val="0026563F"/>
  </w:style>
  <w:style w:type="numbering" w:styleId="111111">
    <w:name w:val="Outline List 2"/>
    <w:basedOn w:val="NoList"/>
    <w:uiPriority w:val="99"/>
    <w:semiHidden/>
    <w:unhideWhenUsed/>
    <w:rsid w:val="0026563F"/>
    <w:pPr>
      <w:numPr>
        <w:numId w:val="13"/>
      </w:numPr>
    </w:pPr>
  </w:style>
  <w:style w:type="numbering" w:styleId="1ai">
    <w:name w:val="Outline List 1"/>
    <w:basedOn w:val="NoList"/>
    <w:uiPriority w:val="99"/>
    <w:semiHidden/>
    <w:unhideWhenUsed/>
    <w:rsid w:val="0026563F"/>
    <w:pPr>
      <w:numPr>
        <w:numId w:val="14"/>
      </w:numPr>
    </w:pPr>
  </w:style>
  <w:style w:type="character" w:customStyle="1" w:styleId="Heading1Char">
    <w:name w:val="Heading 1 Char"/>
    <w:basedOn w:val="DefaultParagraphFont"/>
    <w:link w:val="Heading1"/>
    <w:uiPriority w:val="9"/>
    <w:rsid w:val="0026563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26563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26563F"/>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26563F"/>
    <w:rPr>
      <w:rFonts w:asciiTheme="majorHAnsi" w:eastAsiaTheme="majorEastAsia" w:hAnsiTheme="majorHAnsi" w:cstheme="majorBidi"/>
      <w:i/>
      <w:iCs/>
      <w:color w:val="365F91" w:themeColor="accent1" w:themeShade="BF"/>
      <w:sz w:val="22"/>
    </w:rPr>
  </w:style>
  <w:style w:type="character" w:customStyle="1" w:styleId="Heading5Char">
    <w:name w:val="Heading 5 Char"/>
    <w:basedOn w:val="DefaultParagraphFont"/>
    <w:link w:val="Heading5"/>
    <w:uiPriority w:val="9"/>
    <w:semiHidden/>
    <w:rsid w:val="0026563F"/>
    <w:rPr>
      <w:rFonts w:asciiTheme="majorHAnsi" w:eastAsiaTheme="majorEastAsia" w:hAnsiTheme="majorHAnsi" w:cstheme="majorBidi"/>
      <w:color w:val="365F91" w:themeColor="accent1" w:themeShade="BF"/>
      <w:sz w:val="22"/>
    </w:rPr>
  </w:style>
  <w:style w:type="character" w:customStyle="1" w:styleId="Heading6Char">
    <w:name w:val="Heading 6 Char"/>
    <w:basedOn w:val="DefaultParagraphFont"/>
    <w:link w:val="Heading6"/>
    <w:uiPriority w:val="9"/>
    <w:semiHidden/>
    <w:rsid w:val="0026563F"/>
    <w:rPr>
      <w:rFonts w:asciiTheme="majorHAnsi" w:eastAsiaTheme="majorEastAsia" w:hAnsiTheme="majorHAnsi" w:cstheme="majorBidi"/>
      <w:color w:val="243F60" w:themeColor="accent1" w:themeShade="7F"/>
      <w:sz w:val="22"/>
    </w:rPr>
  </w:style>
  <w:style w:type="character" w:customStyle="1" w:styleId="Heading7Char">
    <w:name w:val="Heading 7 Char"/>
    <w:basedOn w:val="DefaultParagraphFont"/>
    <w:link w:val="Heading7"/>
    <w:uiPriority w:val="9"/>
    <w:semiHidden/>
    <w:rsid w:val="0026563F"/>
    <w:rPr>
      <w:rFonts w:asciiTheme="majorHAnsi" w:eastAsiaTheme="majorEastAsia" w:hAnsiTheme="majorHAnsi" w:cstheme="majorBidi"/>
      <w:i/>
      <w:iCs/>
      <w:color w:val="243F60" w:themeColor="accent1" w:themeShade="7F"/>
      <w:sz w:val="22"/>
    </w:rPr>
  </w:style>
  <w:style w:type="character" w:customStyle="1" w:styleId="Heading8Char">
    <w:name w:val="Heading 8 Char"/>
    <w:basedOn w:val="DefaultParagraphFont"/>
    <w:link w:val="Heading8"/>
    <w:uiPriority w:val="9"/>
    <w:semiHidden/>
    <w:rsid w:val="002656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6563F"/>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26563F"/>
    <w:pPr>
      <w:numPr>
        <w:numId w:val="15"/>
      </w:numPr>
    </w:pPr>
  </w:style>
  <w:style w:type="paragraph" w:styleId="BalloonText">
    <w:name w:val="Balloon Text"/>
    <w:basedOn w:val="Normal"/>
    <w:link w:val="BalloonTextChar"/>
    <w:uiPriority w:val="99"/>
    <w:semiHidden/>
    <w:unhideWhenUsed/>
    <w:rsid w:val="0026563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563F"/>
    <w:rPr>
      <w:rFonts w:ascii="Segoe UI" w:hAnsi="Segoe UI" w:cs="Segoe UI"/>
      <w:sz w:val="18"/>
      <w:szCs w:val="18"/>
    </w:rPr>
  </w:style>
  <w:style w:type="paragraph" w:styleId="Bibliography">
    <w:name w:val="Bibliography"/>
    <w:basedOn w:val="Normal"/>
    <w:next w:val="Normal"/>
    <w:uiPriority w:val="37"/>
    <w:semiHidden/>
    <w:unhideWhenUsed/>
    <w:rsid w:val="0026563F"/>
  </w:style>
  <w:style w:type="paragraph" w:styleId="BlockText">
    <w:name w:val="Block Text"/>
    <w:basedOn w:val="Normal"/>
    <w:uiPriority w:val="99"/>
    <w:semiHidden/>
    <w:unhideWhenUsed/>
    <w:rsid w:val="0026563F"/>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uiPriority w:val="99"/>
    <w:semiHidden/>
    <w:unhideWhenUsed/>
    <w:rsid w:val="0026563F"/>
    <w:pPr>
      <w:spacing w:after="120"/>
    </w:pPr>
  </w:style>
  <w:style w:type="character" w:customStyle="1" w:styleId="BodyTextChar">
    <w:name w:val="Body Text Char"/>
    <w:basedOn w:val="DefaultParagraphFont"/>
    <w:link w:val="BodyText"/>
    <w:uiPriority w:val="99"/>
    <w:semiHidden/>
    <w:rsid w:val="0026563F"/>
    <w:rPr>
      <w:sz w:val="22"/>
    </w:rPr>
  </w:style>
  <w:style w:type="paragraph" w:styleId="BodyText2">
    <w:name w:val="Body Text 2"/>
    <w:basedOn w:val="Normal"/>
    <w:link w:val="BodyText2Char"/>
    <w:uiPriority w:val="99"/>
    <w:semiHidden/>
    <w:unhideWhenUsed/>
    <w:rsid w:val="0026563F"/>
    <w:pPr>
      <w:spacing w:after="120" w:line="480" w:lineRule="auto"/>
    </w:pPr>
  </w:style>
  <w:style w:type="character" w:customStyle="1" w:styleId="BodyText2Char">
    <w:name w:val="Body Text 2 Char"/>
    <w:basedOn w:val="DefaultParagraphFont"/>
    <w:link w:val="BodyText2"/>
    <w:uiPriority w:val="99"/>
    <w:semiHidden/>
    <w:rsid w:val="0026563F"/>
    <w:rPr>
      <w:sz w:val="22"/>
    </w:rPr>
  </w:style>
  <w:style w:type="paragraph" w:styleId="BodyText3">
    <w:name w:val="Body Text 3"/>
    <w:basedOn w:val="Normal"/>
    <w:link w:val="BodyText3Char"/>
    <w:uiPriority w:val="99"/>
    <w:semiHidden/>
    <w:unhideWhenUsed/>
    <w:rsid w:val="0026563F"/>
    <w:pPr>
      <w:spacing w:after="120"/>
    </w:pPr>
    <w:rPr>
      <w:sz w:val="16"/>
      <w:szCs w:val="16"/>
    </w:rPr>
  </w:style>
  <w:style w:type="character" w:customStyle="1" w:styleId="BodyText3Char">
    <w:name w:val="Body Text 3 Char"/>
    <w:basedOn w:val="DefaultParagraphFont"/>
    <w:link w:val="BodyText3"/>
    <w:uiPriority w:val="99"/>
    <w:semiHidden/>
    <w:rsid w:val="0026563F"/>
    <w:rPr>
      <w:sz w:val="16"/>
      <w:szCs w:val="16"/>
    </w:rPr>
  </w:style>
  <w:style w:type="paragraph" w:styleId="BodyTextFirstIndent">
    <w:name w:val="Body Text First Indent"/>
    <w:basedOn w:val="BodyText"/>
    <w:link w:val="BodyTextFirstIndentChar"/>
    <w:uiPriority w:val="99"/>
    <w:semiHidden/>
    <w:unhideWhenUsed/>
    <w:rsid w:val="0026563F"/>
    <w:pPr>
      <w:spacing w:after="0"/>
      <w:ind w:firstLine="360"/>
    </w:pPr>
  </w:style>
  <w:style w:type="character" w:customStyle="1" w:styleId="BodyTextFirstIndentChar">
    <w:name w:val="Body Text First Indent Char"/>
    <w:basedOn w:val="BodyTextChar"/>
    <w:link w:val="BodyTextFirstIndent"/>
    <w:uiPriority w:val="99"/>
    <w:semiHidden/>
    <w:rsid w:val="0026563F"/>
    <w:rPr>
      <w:sz w:val="22"/>
    </w:rPr>
  </w:style>
  <w:style w:type="paragraph" w:styleId="BodyTextIndent">
    <w:name w:val="Body Text Indent"/>
    <w:basedOn w:val="Normal"/>
    <w:link w:val="BodyTextIndentChar"/>
    <w:uiPriority w:val="99"/>
    <w:semiHidden/>
    <w:unhideWhenUsed/>
    <w:rsid w:val="0026563F"/>
    <w:pPr>
      <w:spacing w:after="120"/>
      <w:ind w:left="283"/>
    </w:pPr>
  </w:style>
  <w:style w:type="character" w:customStyle="1" w:styleId="BodyTextIndentChar">
    <w:name w:val="Body Text Indent Char"/>
    <w:basedOn w:val="DefaultParagraphFont"/>
    <w:link w:val="BodyTextIndent"/>
    <w:uiPriority w:val="99"/>
    <w:semiHidden/>
    <w:rsid w:val="0026563F"/>
    <w:rPr>
      <w:sz w:val="22"/>
    </w:rPr>
  </w:style>
  <w:style w:type="paragraph" w:styleId="BodyTextFirstIndent2">
    <w:name w:val="Body Text First Indent 2"/>
    <w:basedOn w:val="BodyTextIndent"/>
    <w:link w:val="BodyTextFirstIndent2Char"/>
    <w:uiPriority w:val="99"/>
    <w:semiHidden/>
    <w:unhideWhenUsed/>
    <w:rsid w:val="0026563F"/>
    <w:pPr>
      <w:spacing w:after="0"/>
      <w:ind w:left="360" w:firstLine="360"/>
    </w:pPr>
  </w:style>
  <w:style w:type="character" w:customStyle="1" w:styleId="BodyTextFirstIndent2Char">
    <w:name w:val="Body Text First Indent 2 Char"/>
    <w:basedOn w:val="BodyTextIndentChar"/>
    <w:link w:val="BodyTextFirstIndent2"/>
    <w:uiPriority w:val="99"/>
    <w:semiHidden/>
    <w:rsid w:val="0026563F"/>
    <w:rPr>
      <w:sz w:val="22"/>
    </w:rPr>
  </w:style>
  <w:style w:type="paragraph" w:styleId="BodyTextIndent2">
    <w:name w:val="Body Text Indent 2"/>
    <w:basedOn w:val="Normal"/>
    <w:link w:val="BodyTextIndent2Char"/>
    <w:uiPriority w:val="99"/>
    <w:semiHidden/>
    <w:unhideWhenUsed/>
    <w:rsid w:val="0026563F"/>
    <w:pPr>
      <w:spacing w:after="120" w:line="480" w:lineRule="auto"/>
      <w:ind w:left="283"/>
    </w:pPr>
  </w:style>
  <w:style w:type="character" w:customStyle="1" w:styleId="BodyTextIndent2Char">
    <w:name w:val="Body Text Indent 2 Char"/>
    <w:basedOn w:val="DefaultParagraphFont"/>
    <w:link w:val="BodyTextIndent2"/>
    <w:uiPriority w:val="99"/>
    <w:semiHidden/>
    <w:rsid w:val="0026563F"/>
    <w:rPr>
      <w:sz w:val="22"/>
    </w:rPr>
  </w:style>
  <w:style w:type="paragraph" w:styleId="BodyTextIndent3">
    <w:name w:val="Body Text Indent 3"/>
    <w:basedOn w:val="Normal"/>
    <w:link w:val="BodyTextIndent3Char"/>
    <w:uiPriority w:val="99"/>
    <w:semiHidden/>
    <w:unhideWhenUsed/>
    <w:rsid w:val="0026563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6563F"/>
    <w:rPr>
      <w:sz w:val="16"/>
      <w:szCs w:val="16"/>
    </w:rPr>
  </w:style>
  <w:style w:type="character" w:styleId="BookTitle">
    <w:name w:val="Book Title"/>
    <w:basedOn w:val="DefaultParagraphFont"/>
    <w:uiPriority w:val="33"/>
    <w:qFormat/>
    <w:rsid w:val="0026563F"/>
    <w:rPr>
      <w:b/>
      <w:bCs/>
      <w:i/>
      <w:iCs/>
      <w:spacing w:val="5"/>
    </w:rPr>
  </w:style>
  <w:style w:type="paragraph" w:styleId="Caption">
    <w:name w:val="caption"/>
    <w:basedOn w:val="Normal"/>
    <w:next w:val="Normal"/>
    <w:uiPriority w:val="35"/>
    <w:semiHidden/>
    <w:unhideWhenUsed/>
    <w:qFormat/>
    <w:rsid w:val="0026563F"/>
    <w:pPr>
      <w:spacing w:after="200" w:line="240" w:lineRule="auto"/>
    </w:pPr>
    <w:rPr>
      <w:i/>
      <w:iCs/>
      <w:color w:val="1F497D" w:themeColor="text2"/>
      <w:sz w:val="18"/>
      <w:szCs w:val="18"/>
    </w:rPr>
  </w:style>
  <w:style w:type="paragraph" w:styleId="Closing">
    <w:name w:val="Closing"/>
    <w:basedOn w:val="Normal"/>
    <w:link w:val="ClosingChar"/>
    <w:uiPriority w:val="99"/>
    <w:semiHidden/>
    <w:unhideWhenUsed/>
    <w:rsid w:val="0026563F"/>
    <w:pPr>
      <w:spacing w:line="240" w:lineRule="auto"/>
      <w:ind w:left="4252"/>
    </w:pPr>
  </w:style>
  <w:style w:type="character" w:customStyle="1" w:styleId="ClosingChar">
    <w:name w:val="Closing Char"/>
    <w:basedOn w:val="DefaultParagraphFont"/>
    <w:link w:val="Closing"/>
    <w:uiPriority w:val="99"/>
    <w:semiHidden/>
    <w:rsid w:val="0026563F"/>
    <w:rPr>
      <w:sz w:val="22"/>
    </w:rPr>
  </w:style>
  <w:style w:type="table" w:styleId="ColorfulGrid">
    <w:name w:val="Colorful Grid"/>
    <w:basedOn w:val="TableNormal"/>
    <w:uiPriority w:val="73"/>
    <w:semiHidden/>
    <w:unhideWhenUsed/>
    <w:rsid w:val="0026563F"/>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6563F"/>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26563F"/>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26563F"/>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26563F"/>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26563F"/>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26563F"/>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26563F"/>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6563F"/>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26563F"/>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26563F"/>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26563F"/>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26563F"/>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26563F"/>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26563F"/>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6563F"/>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6563F"/>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6563F"/>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26563F"/>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6563F"/>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6563F"/>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6563F"/>
    <w:rPr>
      <w:sz w:val="16"/>
      <w:szCs w:val="16"/>
    </w:rPr>
  </w:style>
  <w:style w:type="paragraph" w:styleId="CommentText">
    <w:name w:val="annotation text"/>
    <w:basedOn w:val="Normal"/>
    <w:link w:val="CommentTextChar"/>
    <w:uiPriority w:val="99"/>
    <w:semiHidden/>
    <w:unhideWhenUsed/>
    <w:rsid w:val="0026563F"/>
    <w:pPr>
      <w:spacing w:line="240" w:lineRule="auto"/>
    </w:pPr>
    <w:rPr>
      <w:sz w:val="20"/>
    </w:rPr>
  </w:style>
  <w:style w:type="character" w:customStyle="1" w:styleId="CommentTextChar">
    <w:name w:val="Comment Text Char"/>
    <w:basedOn w:val="DefaultParagraphFont"/>
    <w:link w:val="CommentText"/>
    <w:uiPriority w:val="99"/>
    <w:semiHidden/>
    <w:rsid w:val="0026563F"/>
  </w:style>
  <w:style w:type="paragraph" w:styleId="CommentSubject">
    <w:name w:val="annotation subject"/>
    <w:basedOn w:val="CommentText"/>
    <w:next w:val="CommentText"/>
    <w:link w:val="CommentSubjectChar"/>
    <w:uiPriority w:val="99"/>
    <w:semiHidden/>
    <w:unhideWhenUsed/>
    <w:rsid w:val="0026563F"/>
    <w:rPr>
      <w:b/>
      <w:bCs/>
    </w:rPr>
  </w:style>
  <w:style w:type="character" w:customStyle="1" w:styleId="CommentSubjectChar">
    <w:name w:val="Comment Subject Char"/>
    <w:basedOn w:val="CommentTextChar"/>
    <w:link w:val="CommentSubject"/>
    <w:uiPriority w:val="99"/>
    <w:semiHidden/>
    <w:rsid w:val="0026563F"/>
    <w:rPr>
      <w:b/>
      <w:bCs/>
    </w:rPr>
  </w:style>
  <w:style w:type="table" w:styleId="DarkList">
    <w:name w:val="Dark List"/>
    <w:basedOn w:val="TableNormal"/>
    <w:uiPriority w:val="70"/>
    <w:semiHidden/>
    <w:unhideWhenUsed/>
    <w:rsid w:val="0026563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6563F"/>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26563F"/>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26563F"/>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26563F"/>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26563F"/>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26563F"/>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26563F"/>
  </w:style>
  <w:style w:type="character" w:customStyle="1" w:styleId="DateChar">
    <w:name w:val="Date Char"/>
    <w:basedOn w:val="DefaultParagraphFont"/>
    <w:link w:val="Date"/>
    <w:uiPriority w:val="99"/>
    <w:semiHidden/>
    <w:rsid w:val="0026563F"/>
    <w:rPr>
      <w:sz w:val="22"/>
    </w:rPr>
  </w:style>
  <w:style w:type="paragraph" w:styleId="DocumentMap">
    <w:name w:val="Document Map"/>
    <w:basedOn w:val="Normal"/>
    <w:link w:val="DocumentMapChar"/>
    <w:uiPriority w:val="99"/>
    <w:semiHidden/>
    <w:unhideWhenUsed/>
    <w:rsid w:val="0026563F"/>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563F"/>
    <w:rPr>
      <w:rFonts w:ascii="Segoe UI" w:hAnsi="Segoe UI" w:cs="Segoe UI"/>
      <w:sz w:val="16"/>
      <w:szCs w:val="16"/>
    </w:rPr>
  </w:style>
  <w:style w:type="paragraph" w:styleId="E-mailSignature">
    <w:name w:val="E-mail Signature"/>
    <w:basedOn w:val="Normal"/>
    <w:link w:val="E-mailSignatureChar"/>
    <w:uiPriority w:val="99"/>
    <w:semiHidden/>
    <w:unhideWhenUsed/>
    <w:rsid w:val="0026563F"/>
    <w:pPr>
      <w:spacing w:line="240" w:lineRule="auto"/>
    </w:pPr>
  </w:style>
  <w:style w:type="character" w:customStyle="1" w:styleId="E-mailSignatureChar">
    <w:name w:val="E-mail Signature Char"/>
    <w:basedOn w:val="DefaultParagraphFont"/>
    <w:link w:val="E-mailSignature"/>
    <w:uiPriority w:val="99"/>
    <w:semiHidden/>
    <w:rsid w:val="0026563F"/>
    <w:rPr>
      <w:sz w:val="22"/>
    </w:rPr>
  </w:style>
  <w:style w:type="character" w:styleId="Emphasis">
    <w:name w:val="Emphasis"/>
    <w:basedOn w:val="DefaultParagraphFont"/>
    <w:uiPriority w:val="20"/>
    <w:qFormat/>
    <w:rsid w:val="0026563F"/>
    <w:rPr>
      <w:i/>
      <w:iCs/>
    </w:rPr>
  </w:style>
  <w:style w:type="character" w:styleId="EndnoteReference">
    <w:name w:val="endnote reference"/>
    <w:basedOn w:val="DefaultParagraphFont"/>
    <w:uiPriority w:val="99"/>
    <w:semiHidden/>
    <w:unhideWhenUsed/>
    <w:rsid w:val="0026563F"/>
    <w:rPr>
      <w:vertAlign w:val="superscript"/>
    </w:rPr>
  </w:style>
  <w:style w:type="paragraph" w:styleId="EndnoteText">
    <w:name w:val="endnote text"/>
    <w:basedOn w:val="Normal"/>
    <w:link w:val="EndnoteTextChar"/>
    <w:uiPriority w:val="99"/>
    <w:semiHidden/>
    <w:unhideWhenUsed/>
    <w:rsid w:val="0026563F"/>
    <w:pPr>
      <w:spacing w:line="240" w:lineRule="auto"/>
    </w:pPr>
    <w:rPr>
      <w:sz w:val="20"/>
    </w:rPr>
  </w:style>
  <w:style w:type="character" w:customStyle="1" w:styleId="EndnoteTextChar">
    <w:name w:val="Endnote Text Char"/>
    <w:basedOn w:val="DefaultParagraphFont"/>
    <w:link w:val="EndnoteText"/>
    <w:uiPriority w:val="99"/>
    <w:semiHidden/>
    <w:rsid w:val="0026563F"/>
  </w:style>
  <w:style w:type="paragraph" w:styleId="EnvelopeAddress">
    <w:name w:val="envelope address"/>
    <w:basedOn w:val="Normal"/>
    <w:uiPriority w:val="99"/>
    <w:semiHidden/>
    <w:unhideWhenUsed/>
    <w:rsid w:val="0026563F"/>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563F"/>
    <w:pPr>
      <w:spacing w:line="240" w:lineRule="auto"/>
    </w:pPr>
    <w:rPr>
      <w:rFonts w:asciiTheme="majorHAnsi" w:eastAsiaTheme="majorEastAsia" w:hAnsiTheme="majorHAnsi" w:cstheme="majorBidi"/>
      <w:sz w:val="20"/>
    </w:rPr>
  </w:style>
  <w:style w:type="character" w:styleId="FollowedHyperlink">
    <w:name w:val="FollowedHyperlink"/>
    <w:basedOn w:val="DefaultParagraphFont"/>
    <w:uiPriority w:val="99"/>
    <w:semiHidden/>
    <w:unhideWhenUsed/>
    <w:rsid w:val="0026563F"/>
    <w:rPr>
      <w:color w:val="800080" w:themeColor="followedHyperlink"/>
      <w:u w:val="single"/>
    </w:rPr>
  </w:style>
  <w:style w:type="character" w:styleId="FootnoteReference">
    <w:name w:val="footnote reference"/>
    <w:basedOn w:val="DefaultParagraphFont"/>
    <w:uiPriority w:val="99"/>
    <w:semiHidden/>
    <w:unhideWhenUsed/>
    <w:rsid w:val="0026563F"/>
    <w:rPr>
      <w:vertAlign w:val="superscript"/>
    </w:rPr>
  </w:style>
  <w:style w:type="paragraph" w:styleId="FootnoteText">
    <w:name w:val="footnote text"/>
    <w:basedOn w:val="Normal"/>
    <w:link w:val="FootnoteTextChar"/>
    <w:uiPriority w:val="99"/>
    <w:semiHidden/>
    <w:unhideWhenUsed/>
    <w:rsid w:val="0026563F"/>
    <w:pPr>
      <w:spacing w:line="240" w:lineRule="auto"/>
    </w:pPr>
    <w:rPr>
      <w:sz w:val="20"/>
    </w:rPr>
  </w:style>
  <w:style w:type="character" w:customStyle="1" w:styleId="FootnoteTextChar">
    <w:name w:val="Footnote Text Char"/>
    <w:basedOn w:val="DefaultParagraphFont"/>
    <w:link w:val="FootnoteText"/>
    <w:uiPriority w:val="99"/>
    <w:semiHidden/>
    <w:rsid w:val="0026563F"/>
  </w:style>
  <w:style w:type="table" w:styleId="GridTable1Light">
    <w:name w:val="Grid Table 1 Light"/>
    <w:basedOn w:val="TableNormal"/>
    <w:uiPriority w:val="46"/>
    <w:rsid w:val="0026563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6563F"/>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6563F"/>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6563F"/>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6563F"/>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6563F"/>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6563F"/>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6563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6563F"/>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26563F"/>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26563F"/>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26563F"/>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26563F"/>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26563F"/>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26563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6563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26563F"/>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26563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26563F"/>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26563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26563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26563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6563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26563F"/>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26563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26563F"/>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26563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26563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26563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6563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26563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26563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26563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26563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26563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26563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6563F"/>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26563F"/>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26563F"/>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26563F"/>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26563F"/>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26563F"/>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26563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6563F"/>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26563F"/>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26563F"/>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26563F"/>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26563F"/>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26563F"/>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26563F"/>
    <w:rPr>
      <w:color w:val="2B579A"/>
      <w:shd w:val="clear" w:color="auto" w:fill="E1DFDD"/>
    </w:rPr>
  </w:style>
  <w:style w:type="character" w:styleId="HTMLAcronym">
    <w:name w:val="HTML Acronym"/>
    <w:basedOn w:val="DefaultParagraphFont"/>
    <w:uiPriority w:val="99"/>
    <w:semiHidden/>
    <w:unhideWhenUsed/>
    <w:rsid w:val="0026563F"/>
  </w:style>
  <w:style w:type="paragraph" w:styleId="HTMLAddress">
    <w:name w:val="HTML Address"/>
    <w:basedOn w:val="Normal"/>
    <w:link w:val="HTMLAddressChar"/>
    <w:uiPriority w:val="99"/>
    <w:semiHidden/>
    <w:unhideWhenUsed/>
    <w:rsid w:val="0026563F"/>
    <w:pPr>
      <w:spacing w:line="240" w:lineRule="auto"/>
    </w:pPr>
    <w:rPr>
      <w:i/>
      <w:iCs/>
    </w:rPr>
  </w:style>
  <w:style w:type="character" w:customStyle="1" w:styleId="HTMLAddressChar">
    <w:name w:val="HTML Address Char"/>
    <w:basedOn w:val="DefaultParagraphFont"/>
    <w:link w:val="HTMLAddress"/>
    <w:uiPriority w:val="99"/>
    <w:semiHidden/>
    <w:rsid w:val="0026563F"/>
    <w:rPr>
      <w:i/>
      <w:iCs/>
      <w:sz w:val="22"/>
    </w:rPr>
  </w:style>
  <w:style w:type="character" w:styleId="HTMLCite">
    <w:name w:val="HTML Cite"/>
    <w:basedOn w:val="DefaultParagraphFont"/>
    <w:uiPriority w:val="99"/>
    <w:semiHidden/>
    <w:unhideWhenUsed/>
    <w:rsid w:val="0026563F"/>
    <w:rPr>
      <w:i/>
      <w:iCs/>
    </w:rPr>
  </w:style>
  <w:style w:type="character" w:styleId="HTMLCode">
    <w:name w:val="HTML Code"/>
    <w:basedOn w:val="DefaultParagraphFont"/>
    <w:uiPriority w:val="99"/>
    <w:semiHidden/>
    <w:unhideWhenUsed/>
    <w:rsid w:val="0026563F"/>
    <w:rPr>
      <w:rFonts w:ascii="Consolas" w:hAnsi="Consolas"/>
      <w:sz w:val="20"/>
      <w:szCs w:val="20"/>
    </w:rPr>
  </w:style>
  <w:style w:type="character" w:styleId="HTMLDefinition">
    <w:name w:val="HTML Definition"/>
    <w:basedOn w:val="DefaultParagraphFont"/>
    <w:uiPriority w:val="99"/>
    <w:semiHidden/>
    <w:unhideWhenUsed/>
    <w:rsid w:val="0026563F"/>
    <w:rPr>
      <w:i/>
      <w:iCs/>
    </w:rPr>
  </w:style>
  <w:style w:type="character" w:styleId="HTMLKeyboard">
    <w:name w:val="HTML Keyboard"/>
    <w:basedOn w:val="DefaultParagraphFont"/>
    <w:uiPriority w:val="99"/>
    <w:semiHidden/>
    <w:unhideWhenUsed/>
    <w:rsid w:val="0026563F"/>
    <w:rPr>
      <w:rFonts w:ascii="Consolas" w:hAnsi="Consolas"/>
      <w:sz w:val="20"/>
      <w:szCs w:val="20"/>
    </w:rPr>
  </w:style>
  <w:style w:type="paragraph" w:styleId="HTMLPreformatted">
    <w:name w:val="HTML Preformatted"/>
    <w:basedOn w:val="Normal"/>
    <w:link w:val="HTMLPreformattedChar"/>
    <w:uiPriority w:val="99"/>
    <w:semiHidden/>
    <w:unhideWhenUsed/>
    <w:rsid w:val="0026563F"/>
    <w:pPr>
      <w:spacing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26563F"/>
    <w:rPr>
      <w:rFonts w:ascii="Consolas" w:hAnsi="Consolas"/>
    </w:rPr>
  </w:style>
  <w:style w:type="character" w:styleId="HTMLSample">
    <w:name w:val="HTML Sample"/>
    <w:basedOn w:val="DefaultParagraphFont"/>
    <w:uiPriority w:val="99"/>
    <w:semiHidden/>
    <w:unhideWhenUsed/>
    <w:rsid w:val="0026563F"/>
    <w:rPr>
      <w:rFonts w:ascii="Consolas" w:hAnsi="Consolas"/>
      <w:sz w:val="24"/>
      <w:szCs w:val="24"/>
    </w:rPr>
  </w:style>
  <w:style w:type="character" w:styleId="HTMLTypewriter">
    <w:name w:val="HTML Typewriter"/>
    <w:basedOn w:val="DefaultParagraphFont"/>
    <w:uiPriority w:val="99"/>
    <w:semiHidden/>
    <w:unhideWhenUsed/>
    <w:rsid w:val="0026563F"/>
    <w:rPr>
      <w:rFonts w:ascii="Consolas" w:hAnsi="Consolas"/>
      <w:sz w:val="20"/>
      <w:szCs w:val="20"/>
    </w:rPr>
  </w:style>
  <w:style w:type="character" w:styleId="HTMLVariable">
    <w:name w:val="HTML Variable"/>
    <w:basedOn w:val="DefaultParagraphFont"/>
    <w:uiPriority w:val="99"/>
    <w:semiHidden/>
    <w:unhideWhenUsed/>
    <w:rsid w:val="0026563F"/>
    <w:rPr>
      <w:i/>
      <w:iCs/>
    </w:rPr>
  </w:style>
  <w:style w:type="character" w:styleId="Hyperlink">
    <w:name w:val="Hyperlink"/>
    <w:basedOn w:val="DefaultParagraphFont"/>
    <w:unhideWhenUsed/>
    <w:rsid w:val="0026563F"/>
    <w:rPr>
      <w:color w:val="0000FF" w:themeColor="hyperlink"/>
      <w:u w:val="single"/>
    </w:rPr>
  </w:style>
  <w:style w:type="paragraph" w:styleId="Index1">
    <w:name w:val="index 1"/>
    <w:basedOn w:val="Normal"/>
    <w:next w:val="Normal"/>
    <w:autoRedefine/>
    <w:uiPriority w:val="99"/>
    <w:semiHidden/>
    <w:unhideWhenUsed/>
    <w:rsid w:val="0026563F"/>
    <w:pPr>
      <w:spacing w:line="240" w:lineRule="auto"/>
      <w:ind w:left="220" w:hanging="220"/>
    </w:pPr>
  </w:style>
  <w:style w:type="paragraph" w:styleId="Index2">
    <w:name w:val="index 2"/>
    <w:basedOn w:val="Normal"/>
    <w:next w:val="Normal"/>
    <w:autoRedefine/>
    <w:uiPriority w:val="99"/>
    <w:semiHidden/>
    <w:unhideWhenUsed/>
    <w:rsid w:val="0026563F"/>
    <w:pPr>
      <w:spacing w:line="240" w:lineRule="auto"/>
      <w:ind w:left="440" w:hanging="220"/>
    </w:pPr>
  </w:style>
  <w:style w:type="paragraph" w:styleId="Index3">
    <w:name w:val="index 3"/>
    <w:basedOn w:val="Normal"/>
    <w:next w:val="Normal"/>
    <w:autoRedefine/>
    <w:uiPriority w:val="99"/>
    <w:semiHidden/>
    <w:unhideWhenUsed/>
    <w:rsid w:val="0026563F"/>
    <w:pPr>
      <w:spacing w:line="240" w:lineRule="auto"/>
      <w:ind w:left="660" w:hanging="220"/>
    </w:pPr>
  </w:style>
  <w:style w:type="paragraph" w:styleId="Index4">
    <w:name w:val="index 4"/>
    <w:basedOn w:val="Normal"/>
    <w:next w:val="Normal"/>
    <w:autoRedefine/>
    <w:uiPriority w:val="99"/>
    <w:semiHidden/>
    <w:unhideWhenUsed/>
    <w:rsid w:val="0026563F"/>
    <w:pPr>
      <w:spacing w:line="240" w:lineRule="auto"/>
      <w:ind w:left="880" w:hanging="220"/>
    </w:pPr>
  </w:style>
  <w:style w:type="paragraph" w:styleId="Index5">
    <w:name w:val="index 5"/>
    <w:basedOn w:val="Normal"/>
    <w:next w:val="Normal"/>
    <w:autoRedefine/>
    <w:uiPriority w:val="99"/>
    <w:semiHidden/>
    <w:unhideWhenUsed/>
    <w:rsid w:val="0026563F"/>
    <w:pPr>
      <w:spacing w:line="240" w:lineRule="auto"/>
      <w:ind w:left="1100" w:hanging="220"/>
    </w:pPr>
  </w:style>
  <w:style w:type="paragraph" w:styleId="Index6">
    <w:name w:val="index 6"/>
    <w:basedOn w:val="Normal"/>
    <w:next w:val="Normal"/>
    <w:autoRedefine/>
    <w:uiPriority w:val="99"/>
    <w:semiHidden/>
    <w:unhideWhenUsed/>
    <w:rsid w:val="0026563F"/>
    <w:pPr>
      <w:spacing w:line="240" w:lineRule="auto"/>
      <w:ind w:left="1320" w:hanging="220"/>
    </w:pPr>
  </w:style>
  <w:style w:type="paragraph" w:styleId="Index7">
    <w:name w:val="index 7"/>
    <w:basedOn w:val="Normal"/>
    <w:next w:val="Normal"/>
    <w:autoRedefine/>
    <w:uiPriority w:val="99"/>
    <w:semiHidden/>
    <w:unhideWhenUsed/>
    <w:rsid w:val="0026563F"/>
    <w:pPr>
      <w:spacing w:line="240" w:lineRule="auto"/>
      <w:ind w:left="1540" w:hanging="220"/>
    </w:pPr>
  </w:style>
  <w:style w:type="paragraph" w:styleId="Index8">
    <w:name w:val="index 8"/>
    <w:basedOn w:val="Normal"/>
    <w:next w:val="Normal"/>
    <w:autoRedefine/>
    <w:uiPriority w:val="99"/>
    <w:semiHidden/>
    <w:unhideWhenUsed/>
    <w:rsid w:val="0026563F"/>
    <w:pPr>
      <w:spacing w:line="240" w:lineRule="auto"/>
      <w:ind w:left="1760" w:hanging="220"/>
    </w:pPr>
  </w:style>
  <w:style w:type="paragraph" w:styleId="Index9">
    <w:name w:val="index 9"/>
    <w:basedOn w:val="Normal"/>
    <w:next w:val="Normal"/>
    <w:autoRedefine/>
    <w:uiPriority w:val="99"/>
    <w:semiHidden/>
    <w:unhideWhenUsed/>
    <w:rsid w:val="0026563F"/>
    <w:pPr>
      <w:spacing w:line="240" w:lineRule="auto"/>
      <w:ind w:left="1980" w:hanging="220"/>
    </w:pPr>
  </w:style>
  <w:style w:type="paragraph" w:styleId="IndexHeading">
    <w:name w:val="index heading"/>
    <w:basedOn w:val="Normal"/>
    <w:next w:val="Index1"/>
    <w:uiPriority w:val="99"/>
    <w:semiHidden/>
    <w:unhideWhenUsed/>
    <w:rsid w:val="0026563F"/>
    <w:rPr>
      <w:rFonts w:asciiTheme="majorHAnsi" w:eastAsiaTheme="majorEastAsia" w:hAnsiTheme="majorHAnsi" w:cstheme="majorBidi"/>
      <w:b/>
      <w:bCs/>
    </w:rPr>
  </w:style>
  <w:style w:type="character" w:styleId="IntenseEmphasis">
    <w:name w:val="Intense Emphasis"/>
    <w:basedOn w:val="DefaultParagraphFont"/>
    <w:uiPriority w:val="21"/>
    <w:qFormat/>
    <w:rsid w:val="0026563F"/>
    <w:rPr>
      <w:i/>
      <w:iCs/>
      <w:color w:val="4F81BD" w:themeColor="accent1"/>
    </w:rPr>
  </w:style>
  <w:style w:type="paragraph" w:styleId="IntenseQuote">
    <w:name w:val="Intense Quote"/>
    <w:basedOn w:val="Normal"/>
    <w:next w:val="Normal"/>
    <w:link w:val="IntenseQuoteChar"/>
    <w:uiPriority w:val="30"/>
    <w:qFormat/>
    <w:rsid w:val="0026563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6563F"/>
    <w:rPr>
      <w:i/>
      <w:iCs/>
      <w:color w:val="4F81BD" w:themeColor="accent1"/>
      <w:sz w:val="22"/>
    </w:rPr>
  </w:style>
  <w:style w:type="character" w:styleId="IntenseReference">
    <w:name w:val="Intense Reference"/>
    <w:basedOn w:val="DefaultParagraphFont"/>
    <w:uiPriority w:val="32"/>
    <w:qFormat/>
    <w:rsid w:val="0026563F"/>
    <w:rPr>
      <w:b/>
      <w:bCs/>
      <w:smallCaps/>
      <w:color w:val="4F81BD" w:themeColor="accent1"/>
      <w:spacing w:val="5"/>
    </w:rPr>
  </w:style>
  <w:style w:type="table" w:styleId="LightGrid">
    <w:name w:val="Light Grid"/>
    <w:basedOn w:val="TableNormal"/>
    <w:uiPriority w:val="62"/>
    <w:semiHidden/>
    <w:unhideWhenUsed/>
    <w:rsid w:val="002656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656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26563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26563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26563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26563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26563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2656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656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26563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26563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26563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26563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26563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2656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656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2656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2656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2656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2656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2656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
    <w:name w:val="List"/>
    <w:basedOn w:val="Normal"/>
    <w:uiPriority w:val="99"/>
    <w:semiHidden/>
    <w:unhideWhenUsed/>
    <w:rsid w:val="0026563F"/>
    <w:pPr>
      <w:ind w:left="283" w:hanging="283"/>
      <w:contextualSpacing/>
    </w:pPr>
  </w:style>
  <w:style w:type="paragraph" w:styleId="List2">
    <w:name w:val="List 2"/>
    <w:basedOn w:val="Normal"/>
    <w:uiPriority w:val="99"/>
    <w:semiHidden/>
    <w:unhideWhenUsed/>
    <w:rsid w:val="0026563F"/>
    <w:pPr>
      <w:ind w:left="566" w:hanging="283"/>
      <w:contextualSpacing/>
    </w:pPr>
  </w:style>
  <w:style w:type="paragraph" w:styleId="List3">
    <w:name w:val="List 3"/>
    <w:basedOn w:val="Normal"/>
    <w:uiPriority w:val="99"/>
    <w:semiHidden/>
    <w:unhideWhenUsed/>
    <w:rsid w:val="0026563F"/>
    <w:pPr>
      <w:ind w:left="849" w:hanging="283"/>
      <w:contextualSpacing/>
    </w:pPr>
  </w:style>
  <w:style w:type="paragraph" w:styleId="List4">
    <w:name w:val="List 4"/>
    <w:basedOn w:val="Normal"/>
    <w:uiPriority w:val="99"/>
    <w:semiHidden/>
    <w:unhideWhenUsed/>
    <w:rsid w:val="0026563F"/>
    <w:pPr>
      <w:ind w:left="1132" w:hanging="283"/>
      <w:contextualSpacing/>
    </w:pPr>
  </w:style>
  <w:style w:type="paragraph" w:styleId="List5">
    <w:name w:val="List 5"/>
    <w:basedOn w:val="Normal"/>
    <w:uiPriority w:val="99"/>
    <w:semiHidden/>
    <w:unhideWhenUsed/>
    <w:rsid w:val="0026563F"/>
    <w:pPr>
      <w:ind w:left="1415" w:hanging="283"/>
      <w:contextualSpacing/>
    </w:pPr>
  </w:style>
  <w:style w:type="paragraph" w:styleId="ListBullet">
    <w:name w:val="List Bullet"/>
    <w:basedOn w:val="Normal"/>
    <w:uiPriority w:val="99"/>
    <w:semiHidden/>
    <w:unhideWhenUsed/>
    <w:rsid w:val="0026563F"/>
    <w:pPr>
      <w:numPr>
        <w:numId w:val="1"/>
      </w:numPr>
      <w:contextualSpacing/>
    </w:pPr>
  </w:style>
  <w:style w:type="paragraph" w:styleId="ListBullet2">
    <w:name w:val="List Bullet 2"/>
    <w:basedOn w:val="Normal"/>
    <w:uiPriority w:val="99"/>
    <w:semiHidden/>
    <w:unhideWhenUsed/>
    <w:rsid w:val="0026563F"/>
    <w:pPr>
      <w:numPr>
        <w:numId w:val="2"/>
      </w:numPr>
      <w:contextualSpacing/>
    </w:pPr>
  </w:style>
  <w:style w:type="paragraph" w:styleId="ListBullet3">
    <w:name w:val="List Bullet 3"/>
    <w:basedOn w:val="Normal"/>
    <w:uiPriority w:val="99"/>
    <w:semiHidden/>
    <w:unhideWhenUsed/>
    <w:rsid w:val="0026563F"/>
    <w:pPr>
      <w:numPr>
        <w:numId w:val="3"/>
      </w:numPr>
      <w:contextualSpacing/>
    </w:pPr>
  </w:style>
  <w:style w:type="paragraph" w:styleId="ListBullet4">
    <w:name w:val="List Bullet 4"/>
    <w:basedOn w:val="Normal"/>
    <w:uiPriority w:val="99"/>
    <w:semiHidden/>
    <w:unhideWhenUsed/>
    <w:rsid w:val="0026563F"/>
    <w:pPr>
      <w:numPr>
        <w:numId w:val="4"/>
      </w:numPr>
      <w:contextualSpacing/>
    </w:pPr>
  </w:style>
  <w:style w:type="paragraph" w:styleId="ListBullet5">
    <w:name w:val="List Bullet 5"/>
    <w:basedOn w:val="Normal"/>
    <w:uiPriority w:val="99"/>
    <w:semiHidden/>
    <w:unhideWhenUsed/>
    <w:rsid w:val="0026563F"/>
    <w:pPr>
      <w:numPr>
        <w:numId w:val="5"/>
      </w:numPr>
      <w:contextualSpacing/>
    </w:pPr>
  </w:style>
  <w:style w:type="paragraph" w:styleId="ListContinue">
    <w:name w:val="List Continue"/>
    <w:basedOn w:val="Normal"/>
    <w:uiPriority w:val="99"/>
    <w:semiHidden/>
    <w:unhideWhenUsed/>
    <w:rsid w:val="0026563F"/>
    <w:pPr>
      <w:spacing w:after="120"/>
      <w:ind w:left="283"/>
      <w:contextualSpacing/>
    </w:pPr>
  </w:style>
  <w:style w:type="paragraph" w:styleId="ListContinue2">
    <w:name w:val="List Continue 2"/>
    <w:basedOn w:val="Normal"/>
    <w:uiPriority w:val="99"/>
    <w:semiHidden/>
    <w:unhideWhenUsed/>
    <w:rsid w:val="0026563F"/>
    <w:pPr>
      <w:spacing w:after="120"/>
      <w:ind w:left="566"/>
      <w:contextualSpacing/>
    </w:pPr>
  </w:style>
  <w:style w:type="paragraph" w:styleId="ListContinue3">
    <w:name w:val="List Continue 3"/>
    <w:basedOn w:val="Normal"/>
    <w:uiPriority w:val="99"/>
    <w:semiHidden/>
    <w:unhideWhenUsed/>
    <w:rsid w:val="0026563F"/>
    <w:pPr>
      <w:spacing w:after="120"/>
      <w:ind w:left="849"/>
      <w:contextualSpacing/>
    </w:pPr>
  </w:style>
  <w:style w:type="paragraph" w:styleId="ListContinue4">
    <w:name w:val="List Continue 4"/>
    <w:basedOn w:val="Normal"/>
    <w:uiPriority w:val="99"/>
    <w:semiHidden/>
    <w:unhideWhenUsed/>
    <w:rsid w:val="0026563F"/>
    <w:pPr>
      <w:spacing w:after="120"/>
      <w:ind w:left="1132"/>
      <w:contextualSpacing/>
    </w:pPr>
  </w:style>
  <w:style w:type="paragraph" w:styleId="ListContinue5">
    <w:name w:val="List Continue 5"/>
    <w:basedOn w:val="Normal"/>
    <w:uiPriority w:val="99"/>
    <w:semiHidden/>
    <w:unhideWhenUsed/>
    <w:rsid w:val="0026563F"/>
    <w:pPr>
      <w:spacing w:after="120"/>
      <w:ind w:left="1415"/>
      <w:contextualSpacing/>
    </w:pPr>
  </w:style>
  <w:style w:type="paragraph" w:styleId="ListNumber">
    <w:name w:val="List Number"/>
    <w:basedOn w:val="Normal"/>
    <w:uiPriority w:val="99"/>
    <w:semiHidden/>
    <w:unhideWhenUsed/>
    <w:rsid w:val="0026563F"/>
    <w:pPr>
      <w:numPr>
        <w:numId w:val="6"/>
      </w:numPr>
      <w:contextualSpacing/>
    </w:pPr>
  </w:style>
  <w:style w:type="paragraph" w:styleId="ListNumber2">
    <w:name w:val="List Number 2"/>
    <w:basedOn w:val="Normal"/>
    <w:uiPriority w:val="99"/>
    <w:semiHidden/>
    <w:unhideWhenUsed/>
    <w:rsid w:val="0026563F"/>
    <w:pPr>
      <w:numPr>
        <w:numId w:val="7"/>
      </w:numPr>
      <w:contextualSpacing/>
    </w:pPr>
  </w:style>
  <w:style w:type="paragraph" w:styleId="ListNumber3">
    <w:name w:val="List Number 3"/>
    <w:basedOn w:val="Normal"/>
    <w:uiPriority w:val="99"/>
    <w:semiHidden/>
    <w:unhideWhenUsed/>
    <w:rsid w:val="0026563F"/>
    <w:pPr>
      <w:numPr>
        <w:numId w:val="8"/>
      </w:numPr>
      <w:contextualSpacing/>
    </w:pPr>
  </w:style>
  <w:style w:type="paragraph" w:styleId="ListNumber4">
    <w:name w:val="List Number 4"/>
    <w:basedOn w:val="Normal"/>
    <w:uiPriority w:val="99"/>
    <w:semiHidden/>
    <w:unhideWhenUsed/>
    <w:rsid w:val="0026563F"/>
    <w:pPr>
      <w:numPr>
        <w:numId w:val="9"/>
      </w:numPr>
      <w:contextualSpacing/>
    </w:pPr>
  </w:style>
  <w:style w:type="paragraph" w:styleId="ListNumber5">
    <w:name w:val="List Number 5"/>
    <w:basedOn w:val="Normal"/>
    <w:uiPriority w:val="99"/>
    <w:semiHidden/>
    <w:unhideWhenUsed/>
    <w:rsid w:val="0026563F"/>
    <w:pPr>
      <w:numPr>
        <w:numId w:val="10"/>
      </w:numPr>
      <w:contextualSpacing/>
    </w:pPr>
  </w:style>
  <w:style w:type="paragraph" w:styleId="ListParagraph">
    <w:name w:val="List Paragraph"/>
    <w:basedOn w:val="Normal"/>
    <w:uiPriority w:val="34"/>
    <w:qFormat/>
    <w:rsid w:val="0026563F"/>
    <w:pPr>
      <w:ind w:left="720"/>
      <w:contextualSpacing/>
    </w:pPr>
  </w:style>
  <w:style w:type="table" w:styleId="ListTable1Light">
    <w:name w:val="List Table 1 Light"/>
    <w:basedOn w:val="TableNormal"/>
    <w:uiPriority w:val="46"/>
    <w:rsid w:val="0026563F"/>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6563F"/>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26563F"/>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26563F"/>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26563F"/>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26563F"/>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26563F"/>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26563F"/>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6563F"/>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26563F"/>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26563F"/>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26563F"/>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26563F"/>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26563F"/>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26563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6563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26563F"/>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26563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26563F"/>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26563F"/>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26563F"/>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26563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6563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26563F"/>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26563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26563F"/>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26563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26563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26563F"/>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6563F"/>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6563F"/>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6563F"/>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6563F"/>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6563F"/>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6563F"/>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6563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6563F"/>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26563F"/>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26563F"/>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26563F"/>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26563F"/>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26563F"/>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26563F"/>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6563F"/>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6563F"/>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6563F"/>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6563F"/>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6563F"/>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6563F"/>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6563F"/>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xtChar">
    <w:name w:val="Macro Text Char"/>
    <w:basedOn w:val="DefaultParagraphFont"/>
    <w:link w:val="MacroText"/>
    <w:uiPriority w:val="99"/>
    <w:semiHidden/>
    <w:rsid w:val="0026563F"/>
    <w:rPr>
      <w:rFonts w:ascii="Consolas" w:hAnsi="Consolas"/>
    </w:rPr>
  </w:style>
  <w:style w:type="table" w:styleId="MediumGrid1">
    <w:name w:val="Medium Grid 1"/>
    <w:basedOn w:val="TableNormal"/>
    <w:uiPriority w:val="67"/>
    <w:semiHidden/>
    <w:unhideWhenUsed/>
    <w:rsid w:val="0026563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6563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26563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26563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26563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26563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26563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26563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6563F"/>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6563F"/>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6563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6563F"/>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6563F"/>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6563F"/>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6563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6563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26563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26563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26563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26563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26563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26563F"/>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6563F"/>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26563F"/>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26563F"/>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26563F"/>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26563F"/>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26563F"/>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26563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563F"/>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563F"/>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563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563F"/>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563F"/>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563F"/>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6563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563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563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563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563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563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563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563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563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563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563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563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563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563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26563F"/>
    <w:rPr>
      <w:color w:val="2B579A"/>
      <w:shd w:val="clear" w:color="auto" w:fill="E1DFDD"/>
    </w:rPr>
  </w:style>
  <w:style w:type="paragraph" w:styleId="MessageHeader">
    <w:name w:val="Message Header"/>
    <w:basedOn w:val="Normal"/>
    <w:link w:val="MessageHeaderChar"/>
    <w:uiPriority w:val="99"/>
    <w:semiHidden/>
    <w:unhideWhenUsed/>
    <w:rsid w:val="0026563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563F"/>
    <w:rPr>
      <w:rFonts w:asciiTheme="majorHAnsi" w:eastAsiaTheme="majorEastAsia" w:hAnsiTheme="majorHAnsi" w:cstheme="majorBidi"/>
      <w:sz w:val="24"/>
      <w:szCs w:val="24"/>
      <w:shd w:val="pct20" w:color="auto" w:fill="auto"/>
    </w:rPr>
  </w:style>
  <w:style w:type="paragraph" w:styleId="NoSpacing">
    <w:name w:val="No Spacing"/>
    <w:uiPriority w:val="1"/>
    <w:qFormat/>
    <w:rsid w:val="0026563F"/>
    <w:rPr>
      <w:sz w:val="22"/>
    </w:rPr>
  </w:style>
  <w:style w:type="paragraph" w:styleId="NormalWeb">
    <w:name w:val="Normal (Web)"/>
    <w:basedOn w:val="Normal"/>
    <w:uiPriority w:val="99"/>
    <w:semiHidden/>
    <w:unhideWhenUsed/>
    <w:rsid w:val="0026563F"/>
    <w:rPr>
      <w:rFonts w:cs="Times New Roman"/>
      <w:sz w:val="24"/>
      <w:szCs w:val="24"/>
    </w:rPr>
  </w:style>
  <w:style w:type="paragraph" w:styleId="NormalIndent">
    <w:name w:val="Normal Indent"/>
    <w:basedOn w:val="Normal"/>
    <w:uiPriority w:val="99"/>
    <w:semiHidden/>
    <w:unhideWhenUsed/>
    <w:rsid w:val="0026563F"/>
    <w:pPr>
      <w:ind w:left="720"/>
    </w:pPr>
  </w:style>
  <w:style w:type="paragraph" w:styleId="NoteHeading">
    <w:name w:val="Note Heading"/>
    <w:basedOn w:val="Normal"/>
    <w:next w:val="Normal"/>
    <w:link w:val="NoteHeadingChar"/>
    <w:uiPriority w:val="99"/>
    <w:semiHidden/>
    <w:unhideWhenUsed/>
    <w:rsid w:val="0026563F"/>
    <w:pPr>
      <w:spacing w:line="240" w:lineRule="auto"/>
    </w:pPr>
  </w:style>
  <w:style w:type="character" w:customStyle="1" w:styleId="NoteHeadingChar">
    <w:name w:val="Note Heading Char"/>
    <w:basedOn w:val="DefaultParagraphFont"/>
    <w:link w:val="NoteHeading"/>
    <w:uiPriority w:val="99"/>
    <w:semiHidden/>
    <w:rsid w:val="0026563F"/>
    <w:rPr>
      <w:sz w:val="22"/>
    </w:rPr>
  </w:style>
  <w:style w:type="character" w:styleId="PageNumber">
    <w:name w:val="page number"/>
    <w:basedOn w:val="DefaultParagraphFont"/>
    <w:uiPriority w:val="99"/>
    <w:semiHidden/>
    <w:unhideWhenUsed/>
    <w:rsid w:val="0026563F"/>
  </w:style>
  <w:style w:type="character" w:styleId="PlaceholderText">
    <w:name w:val="Placeholder Text"/>
    <w:basedOn w:val="DefaultParagraphFont"/>
    <w:uiPriority w:val="99"/>
    <w:semiHidden/>
    <w:rsid w:val="0026563F"/>
    <w:rPr>
      <w:color w:val="808080"/>
    </w:rPr>
  </w:style>
  <w:style w:type="table" w:styleId="PlainTable1">
    <w:name w:val="Plain Table 1"/>
    <w:basedOn w:val="TableNormal"/>
    <w:uiPriority w:val="41"/>
    <w:rsid w:val="00265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65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65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65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6563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6563F"/>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6563F"/>
    <w:rPr>
      <w:rFonts w:ascii="Consolas" w:hAnsi="Consolas"/>
      <w:sz w:val="21"/>
      <w:szCs w:val="21"/>
    </w:rPr>
  </w:style>
  <w:style w:type="paragraph" w:styleId="Quote">
    <w:name w:val="Quote"/>
    <w:basedOn w:val="Normal"/>
    <w:next w:val="Normal"/>
    <w:link w:val="QuoteChar"/>
    <w:uiPriority w:val="29"/>
    <w:qFormat/>
    <w:rsid w:val="0026563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6563F"/>
    <w:rPr>
      <w:i/>
      <w:iCs/>
      <w:color w:val="404040" w:themeColor="text1" w:themeTint="BF"/>
      <w:sz w:val="22"/>
    </w:rPr>
  </w:style>
  <w:style w:type="paragraph" w:styleId="Salutation">
    <w:name w:val="Salutation"/>
    <w:basedOn w:val="Normal"/>
    <w:next w:val="Normal"/>
    <w:link w:val="SalutationChar"/>
    <w:uiPriority w:val="99"/>
    <w:semiHidden/>
    <w:unhideWhenUsed/>
    <w:rsid w:val="0026563F"/>
  </w:style>
  <w:style w:type="character" w:customStyle="1" w:styleId="SalutationChar">
    <w:name w:val="Salutation Char"/>
    <w:basedOn w:val="DefaultParagraphFont"/>
    <w:link w:val="Salutation"/>
    <w:uiPriority w:val="99"/>
    <w:semiHidden/>
    <w:rsid w:val="0026563F"/>
    <w:rPr>
      <w:sz w:val="22"/>
    </w:rPr>
  </w:style>
  <w:style w:type="paragraph" w:styleId="Signature">
    <w:name w:val="Signature"/>
    <w:basedOn w:val="Normal"/>
    <w:link w:val="SignatureChar"/>
    <w:uiPriority w:val="99"/>
    <w:semiHidden/>
    <w:unhideWhenUsed/>
    <w:rsid w:val="0026563F"/>
    <w:pPr>
      <w:spacing w:line="240" w:lineRule="auto"/>
      <w:ind w:left="4252"/>
    </w:pPr>
  </w:style>
  <w:style w:type="character" w:customStyle="1" w:styleId="SignatureChar">
    <w:name w:val="Signature Char"/>
    <w:basedOn w:val="DefaultParagraphFont"/>
    <w:link w:val="Signature"/>
    <w:uiPriority w:val="99"/>
    <w:semiHidden/>
    <w:rsid w:val="0026563F"/>
    <w:rPr>
      <w:sz w:val="22"/>
    </w:rPr>
  </w:style>
  <w:style w:type="character" w:styleId="SmartHyperlink">
    <w:name w:val="Smart Hyperlink"/>
    <w:basedOn w:val="DefaultParagraphFont"/>
    <w:uiPriority w:val="99"/>
    <w:semiHidden/>
    <w:unhideWhenUsed/>
    <w:rsid w:val="0026563F"/>
    <w:rPr>
      <w:u w:val="dotted"/>
    </w:rPr>
  </w:style>
  <w:style w:type="character" w:styleId="Strong">
    <w:name w:val="Strong"/>
    <w:basedOn w:val="DefaultParagraphFont"/>
    <w:uiPriority w:val="22"/>
    <w:qFormat/>
    <w:rsid w:val="0026563F"/>
    <w:rPr>
      <w:b/>
      <w:bCs/>
    </w:rPr>
  </w:style>
  <w:style w:type="paragraph" w:styleId="Subtitle">
    <w:name w:val="Subtitle"/>
    <w:basedOn w:val="Normal"/>
    <w:next w:val="Normal"/>
    <w:link w:val="SubtitleChar"/>
    <w:uiPriority w:val="11"/>
    <w:qFormat/>
    <w:rsid w:val="0026563F"/>
    <w:pPr>
      <w:numPr>
        <w:ilvl w:val="1"/>
      </w:numPr>
      <w:spacing w:after="160"/>
    </w:pPr>
    <w:rPr>
      <w:rFonts w:asciiTheme="minorHAnsi" w:eastAsiaTheme="minorEastAsia" w:hAnsiTheme="minorHAnsi"/>
      <w:color w:val="5A5A5A" w:themeColor="text1" w:themeTint="A5"/>
      <w:spacing w:val="15"/>
      <w:szCs w:val="22"/>
    </w:rPr>
  </w:style>
  <w:style w:type="character" w:customStyle="1" w:styleId="SubtitleChar">
    <w:name w:val="Subtitle Char"/>
    <w:basedOn w:val="DefaultParagraphFont"/>
    <w:link w:val="Subtitle"/>
    <w:uiPriority w:val="11"/>
    <w:rsid w:val="0026563F"/>
    <w:rPr>
      <w:rFonts w:asciiTheme="minorHAnsi" w:eastAsiaTheme="minorEastAsia" w:hAnsiTheme="minorHAnsi"/>
      <w:color w:val="5A5A5A" w:themeColor="text1" w:themeTint="A5"/>
      <w:spacing w:val="15"/>
      <w:sz w:val="22"/>
      <w:szCs w:val="22"/>
    </w:rPr>
  </w:style>
  <w:style w:type="character" w:styleId="SubtleEmphasis">
    <w:name w:val="Subtle Emphasis"/>
    <w:basedOn w:val="DefaultParagraphFont"/>
    <w:uiPriority w:val="19"/>
    <w:qFormat/>
    <w:rsid w:val="0026563F"/>
    <w:rPr>
      <w:i/>
      <w:iCs/>
      <w:color w:val="404040" w:themeColor="text1" w:themeTint="BF"/>
    </w:rPr>
  </w:style>
  <w:style w:type="character" w:styleId="SubtleReference">
    <w:name w:val="Subtle Reference"/>
    <w:basedOn w:val="DefaultParagraphFont"/>
    <w:uiPriority w:val="31"/>
    <w:qFormat/>
    <w:rsid w:val="0026563F"/>
    <w:rPr>
      <w:smallCaps/>
      <w:color w:val="5A5A5A" w:themeColor="text1" w:themeTint="A5"/>
    </w:rPr>
  </w:style>
  <w:style w:type="table" w:styleId="Table3Deffects1">
    <w:name w:val="Table 3D effects 1"/>
    <w:basedOn w:val="TableNormal"/>
    <w:uiPriority w:val="99"/>
    <w:semiHidden/>
    <w:unhideWhenUsed/>
    <w:rsid w:val="0026563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563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563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563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563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563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563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563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563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563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563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563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563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563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563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563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563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563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563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563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563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563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563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563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563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6563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6563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563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563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563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563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563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563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563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563F"/>
    <w:pPr>
      <w:ind w:left="220" w:hanging="220"/>
    </w:pPr>
  </w:style>
  <w:style w:type="paragraph" w:styleId="TableofFigures">
    <w:name w:val="table of figures"/>
    <w:basedOn w:val="Normal"/>
    <w:next w:val="Normal"/>
    <w:uiPriority w:val="99"/>
    <w:semiHidden/>
    <w:unhideWhenUsed/>
    <w:rsid w:val="0026563F"/>
  </w:style>
  <w:style w:type="table" w:styleId="TableProfessional">
    <w:name w:val="Table Professional"/>
    <w:basedOn w:val="TableNormal"/>
    <w:uiPriority w:val="99"/>
    <w:semiHidden/>
    <w:unhideWhenUsed/>
    <w:rsid w:val="0026563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563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563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563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563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563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563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563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563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563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26563F"/>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563F"/>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26563F"/>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26563F"/>
    <w:pPr>
      <w:numPr>
        <w:numId w:val="0"/>
      </w:numPr>
      <w:outlineLvl w:val="9"/>
    </w:pPr>
  </w:style>
  <w:style w:type="character" w:styleId="UnresolvedMention">
    <w:name w:val="Unresolved Mention"/>
    <w:basedOn w:val="DefaultParagraphFont"/>
    <w:uiPriority w:val="99"/>
    <w:semiHidden/>
    <w:unhideWhenUsed/>
    <w:rsid w:val="0026563F"/>
    <w:rPr>
      <w:color w:val="605E5C"/>
      <w:shd w:val="clear" w:color="auto" w:fill="E1DFDD"/>
    </w:rPr>
  </w:style>
  <w:style w:type="character" w:customStyle="1" w:styleId="paragraphChar">
    <w:name w:val="paragraph Char"/>
    <w:aliases w:val="a Char"/>
    <w:link w:val="paragraph"/>
    <w:locked/>
    <w:rsid w:val="00374959"/>
    <w:rPr>
      <w:rFonts w:eastAsia="Times New Roman" w:cs="Times New Roman"/>
      <w:sz w:val="22"/>
      <w:lang w:eastAsia="en-AU"/>
    </w:rPr>
  </w:style>
  <w:style w:type="character" w:customStyle="1" w:styleId="subsectionChar">
    <w:name w:val="subsection Char"/>
    <w:aliases w:val="ss Char"/>
    <w:link w:val="subsection"/>
    <w:locked/>
    <w:rsid w:val="00374959"/>
    <w:rPr>
      <w:rFonts w:eastAsia="Times New Roman" w:cs="Times New Roman"/>
      <w:sz w:val="22"/>
      <w:lang w:eastAsia="en-AU"/>
    </w:rPr>
  </w:style>
  <w:style w:type="character" w:customStyle="1" w:styleId="DefinitionChar">
    <w:name w:val="Definition Char"/>
    <w:aliases w:val="dd Char"/>
    <w:link w:val="Definition"/>
    <w:locked/>
    <w:rsid w:val="00374959"/>
    <w:rPr>
      <w:rFonts w:eastAsia="Times New Roman" w:cs="Times New Roman"/>
      <w:sz w:val="22"/>
      <w:lang w:eastAsia="en-AU"/>
    </w:rPr>
  </w:style>
  <w:style w:type="character" w:customStyle="1" w:styleId="notetextChar">
    <w:name w:val="note(text) Char"/>
    <w:aliases w:val="n Char"/>
    <w:basedOn w:val="DefaultParagraphFont"/>
    <w:link w:val="notetext"/>
    <w:rsid w:val="00374959"/>
    <w:rPr>
      <w:rFonts w:eastAsia="Times New Roman" w:cs="Times New Roman"/>
      <w:sz w:val="18"/>
      <w:lang w:eastAsia="en-AU"/>
    </w:rPr>
  </w:style>
  <w:style w:type="character" w:customStyle="1" w:styleId="subsection2Char">
    <w:name w:val="subsection2 Char"/>
    <w:aliases w:val="ss2 Char"/>
    <w:link w:val="subsection2"/>
    <w:locked/>
    <w:rsid w:val="00374959"/>
    <w:rPr>
      <w:rFonts w:eastAsia="Times New Roman" w:cs="Times New Roman"/>
      <w:sz w:val="22"/>
      <w:lang w:eastAsia="en-AU"/>
    </w:rPr>
  </w:style>
  <w:style w:type="character" w:customStyle="1" w:styleId="ActHead5Char">
    <w:name w:val="ActHead 5 Char"/>
    <w:aliases w:val="s Char"/>
    <w:link w:val="ActHead5"/>
    <w:rsid w:val="00374959"/>
    <w:rPr>
      <w:rFonts w:eastAsia="Times New Roman" w:cs="Times New Roman"/>
      <w:b/>
      <w:kern w:val="28"/>
      <w:sz w:val="24"/>
      <w:lang w:eastAsia="en-AU"/>
    </w:rPr>
  </w:style>
  <w:style w:type="character" w:customStyle="1" w:styleId="TabletextChar">
    <w:name w:val="Tabletext Char"/>
    <w:aliases w:val="tt Char"/>
    <w:basedOn w:val="DefaultParagraphFont"/>
    <w:link w:val="Tabletext"/>
    <w:locked/>
    <w:rsid w:val="001129A9"/>
    <w:rPr>
      <w:rFonts w:eastAsia="Times New Roman" w:cs="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2.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9.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OPC\Word\Template.OPC\Bills\bill_am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62c8d61-d98b-43e2-bbb3-092158328373}" enabled="1" method="Privileged" siteId="{5d2dd196-0646-4419-8922-440f7d464cf0}" contentBits="3" removed="0"/>
</clbl:labelList>
</file>

<file path=docProps/app.xml><?xml version="1.0" encoding="utf-8"?>
<Properties xmlns="http://schemas.openxmlformats.org/officeDocument/2006/extended-properties" xmlns:vt="http://schemas.openxmlformats.org/officeDocument/2006/docPropsVTypes">
  <Template>bill_amd.dotx</Template>
  <TotalTime>0</TotalTime>
  <Pages>12</Pages>
  <Words>10857</Words>
  <Characters>61888</Characters>
  <Application>Microsoft Office Word</Application>
  <DocSecurity>6</DocSecurity>
  <PresentationFormat/>
  <Lines>515</Lines>
  <Paragraphs>145</Paragraphs>
  <ScaleCrop>false</ScaleCrop>
  <HeadingPairs>
    <vt:vector size="2" baseType="variant">
      <vt:variant>
        <vt:lpstr>Title</vt:lpstr>
      </vt:variant>
      <vt:variant>
        <vt:i4>1</vt:i4>
      </vt:variant>
    </vt:vector>
  </HeadingPairs>
  <TitlesOfParts>
    <vt:vector size="1" baseType="lpstr">
      <vt:lpstr>Privacy Amendment (Personal Data Protection) Bill 2026</vt:lpstr>
    </vt:vector>
  </TitlesOfParts>
  <Manager/>
  <Company/>
  <LinksUpToDate>false</LinksUpToDate>
  <CharactersWithSpaces>72600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2026-08-30T08:40:00Z</dcterms:created>
  <dcterms:modified xsi:type="dcterms:W3CDTF">2026-08-30T08:40:00Z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rtT">
    <vt:lpwstr>Privacy Amendment (Personal Data Protection) Bill 2026</vt:lpwstr>
  </property>
  <property fmtid="{D5CDD505-2E9C-101B-9397-08002B2CF9AE}" pid="3" name="ActNo">
    <vt:lpwstr>No.      , 2026</vt:lpwstr>
  </property>
  <property fmtid="{D5CDD505-2E9C-101B-9397-08002B2CF9AE}" pid="4" name="Class">
    <vt:lpwstr>BILL</vt:lpwstr>
  </property>
  <property fmtid="{D5CDD505-2E9C-101B-9397-08002B2CF9AE}" pid="5" name="Type">
    <vt:lpwstr>BILL</vt:lpwstr>
  </property>
  <property fmtid="{D5CDD505-2E9C-101B-9397-08002B2CF9AE}" pid="6" name="DocType">
    <vt:lpwstr>AMD</vt:lpwstr>
  </property>
  <property fmtid="{D5CDD505-2E9C-101B-9397-08002B2CF9AE}" pid="7" name="DLM">
    <vt:lpwstr> </vt:lpwstr>
  </property>
  <property fmtid="{D5CDD505-2E9C-101B-9397-08002B2CF9AE}" pid="8" name="Classification">
    <vt:lpwstr>EXPOSURE DRAFT</vt:lpwstr>
  </property>
  <property fmtid="{D5CDD505-2E9C-101B-9397-08002B2CF9AE}" pid="9" name="ID">
    <vt:lpwstr>OPC8721</vt:lpwstr>
  </property>
  <property fmtid="{D5CDD505-2E9C-101B-9397-08002B2CF9AE}" pid="10" name="DoNotAsk">
    <vt:lpwstr>0</vt:lpwstr>
  </property>
  <property fmtid="{D5CDD505-2E9C-101B-9397-08002B2CF9AE}" pid="11" name="ChangedTitle">
    <vt:lpwstr/>
  </property>
  <property fmtid="{D5CDD505-2E9C-101B-9397-08002B2CF9AE}" pid="12" name="TrimID">
    <vt:lpwstr>PC:D26/13831</vt:lpwstr>
  </property>
  <property fmtid="{D5CDD505-2E9C-101B-9397-08002B2CF9AE}" pid="13" name="ClassificationContentMarkingHeaderShapeIds">
    <vt:lpwstr>687e90bb,177266db,ad9a6fe,a1f0eb3,a3dd99e,6ef03f76,18611f7f,20074e7,5974a455</vt:lpwstr>
  </property>
  <property fmtid="{D5CDD505-2E9C-101B-9397-08002B2CF9AE}" pid="14" name="ClassificationContentMarkingHeaderFontProps">
    <vt:lpwstr>#ff0000,12,Aptos</vt:lpwstr>
  </property>
  <property fmtid="{D5CDD505-2E9C-101B-9397-08002B2CF9AE}" pid="15" name="ClassificationContentMarkingHeaderText">
    <vt:lpwstr>OFFICIAL</vt:lpwstr>
  </property>
  <property fmtid="{D5CDD505-2E9C-101B-9397-08002B2CF9AE}" pid="16" name="ClassificationContentMarkingFooterShapeIds">
    <vt:lpwstr>2c61ae19,2514a4d3,1b535ff2,4d43f274,513a83f,dc44cf9,60587783,3e3ce691</vt:lpwstr>
  </property>
  <property fmtid="{D5CDD505-2E9C-101B-9397-08002B2CF9AE}" pid="17" name="ClassificationContentMarkingFooterFontProps">
    <vt:lpwstr>#ff0000,12,Aptos</vt:lpwstr>
  </property>
  <property fmtid="{D5CDD505-2E9C-101B-9397-08002B2CF9AE}" pid="18" name="ClassificationContentMarkingFooterText">
    <vt:lpwstr>OFFICIAL</vt:lpwstr>
  </property>
</Properties>
</file>